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2" w:rsidRDefault="009D3530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金寨县县级政府投融资机构2020年公开招聘工作人员</w:t>
      </w:r>
    </w:p>
    <w:p w:rsidR="00B41052" w:rsidRDefault="009D3530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面试通知书</w:t>
      </w:r>
    </w:p>
    <w:p w:rsidR="00B41052" w:rsidRDefault="00B41052">
      <w:pPr>
        <w:spacing w:line="460" w:lineRule="exact"/>
        <w:jc w:val="center"/>
        <w:rPr>
          <w:rFonts w:ascii="楷体" w:eastAsia="楷体" w:hAnsi="楷体" w:cs="楷体"/>
          <w:bCs/>
          <w:sz w:val="28"/>
          <w:szCs w:val="28"/>
        </w:rPr>
      </w:pPr>
    </w:p>
    <w:p w:rsidR="00B41052" w:rsidRDefault="009D3530" w:rsidP="009D3530">
      <w:pPr>
        <w:tabs>
          <w:tab w:val="left" w:pos="6679"/>
        </w:tabs>
        <w:wordWrap w:val="0"/>
        <w:spacing w:line="460" w:lineRule="exact"/>
        <w:jc w:val="righ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（姓名：           面试室：           候考室：          ）</w:t>
      </w:r>
    </w:p>
    <w:p w:rsidR="00B41052" w:rsidRDefault="009D3530">
      <w:pPr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考生你好！</w:t>
      </w:r>
    </w:p>
    <w:p w:rsidR="00B41052" w:rsidRDefault="009D3530">
      <w:pPr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根据《招聘公告》规定，经过笔试、资格复审，你入围此次面试，现就有关事宜通知如下：</w:t>
      </w:r>
    </w:p>
    <w:p w:rsidR="00B41052" w:rsidRDefault="009D3530">
      <w:pPr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1.请您于2020年7月5日上午7:</w:t>
      </w:r>
      <w:r w:rsidR="00800FA1">
        <w:rPr>
          <w:rFonts w:ascii="楷体" w:eastAsia="楷体" w:hAnsi="楷体" w:cs="楷体" w:hint="eastAsia"/>
          <w:szCs w:val="21"/>
        </w:rPr>
        <w:t>2</w:t>
      </w:r>
      <w:r>
        <w:rPr>
          <w:rFonts w:ascii="楷体" w:eastAsia="楷体" w:hAnsi="楷体" w:cs="楷体" w:hint="eastAsia"/>
          <w:szCs w:val="21"/>
        </w:rPr>
        <w:t>0前携带本人身份证、笔试准考证、面试通知书到达面试考点金寨现代产业园实验学校</w:t>
      </w:r>
      <w:r w:rsidRPr="009D3530">
        <w:rPr>
          <w:rFonts w:ascii="楷体" w:eastAsia="楷体" w:hAnsi="楷体" w:cs="楷体" w:hint="eastAsia"/>
          <w:szCs w:val="21"/>
        </w:rPr>
        <w:t>（</w:t>
      </w:r>
      <w:r w:rsidRPr="009D3530">
        <w:rPr>
          <w:rFonts w:ascii="楷体" w:eastAsia="楷体" w:hAnsi="楷体" w:cs="楷体"/>
          <w:szCs w:val="21"/>
        </w:rPr>
        <w:t>从北门进入考点</w:t>
      </w:r>
      <w:r w:rsidRPr="009D3530">
        <w:rPr>
          <w:rFonts w:ascii="楷体" w:eastAsia="楷体" w:hAnsi="楷体" w:cs="楷体" w:hint="eastAsia"/>
          <w:szCs w:val="21"/>
        </w:rPr>
        <w:t>）</w:t>
      </w:r>
      <w:r>
        <w:rPr>
          <w:rFonts w:ascii="楷体" w:eastAsia="楷体" w:hAnsi="楷体" w:cs="楷体" w:hint="eastAsia"/>
          <w:szCs w:val="21"/>
        </w:rPr>
        <w:t>，并到达所在候考室，逾时不到者视为自动放弃面试资格；</w:t>
      </w:r>
      <w:bookmarkStart w:id="0" w:name="_GoBack"/>
      <w:bookmarkEnd w:id="0"/>
    </w:p>
    <w:p w:rsidR="00B41052" w:rsidRDefault="009D3530">
      <w:pPr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2.面试考生按要求进入指定候考室，按抽签确定考生面试顺序。</w:t>
      </w:r>
    </w:p>
    <w:p w:rsidR="00B41052" w:rsidRDefault="009D3530">
      <w:pPr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3.考生进入候考室后实行封闭管理，必须服从考务工作人员管理，不服从管理者，取消面试资格；考生进入候考室后请主动关闭并上交通讯工具，不得隐瞒和留有备用通讯工具，否则，视为违纪，取消面试资格；</w:t>
      </w:r>
    </w:p>
    <w:p w:rsidR="00B41052" w:rsidRDefault="009D3530">
      <w:pPr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4.考生进入面试考场由引导员引导，进入考场后不能报姓名，不得透露与自己身份相关的任何信息；</w:t>
      </w:r>
    </w:p>
    <w:p w:rsidR="00B41052" w:rsidRDefault="009D3530">
      <w:pPr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5.考生完成面试后在候分室等候分数，待工作人员宣布成绩后立即离开考场、考点，不得与他人交谈和联系；</w:t>
      </w:r>
    </w:p>
    <w:p w:rsidR="00B41052" w:rsidRDefault="009D3530">
      <w:pPr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6.考生考试成绩待面试全面结束后，在金寨政府网、金寨人力资源服务网上公布，不再另行通知，请考生注意查询。</w:t>
      </w:r>
    </w:p>
    <w:p w:rsidR="00B41052" w:rsidRDefault="00B41052">
      <w:pPr>
        <w:spacing w:line="440" w:lineRule="exact"/>
        <w:rPr>
          <w:rFonts w:ascii="楷体" w:eastAsia="楷体" w:hAnsi="楷体" w:cs="楷体"/>
          <w:szCs w:val="21"/>
        </w:rPr>
      </w:pPr>
    </w:p>
    <w:p w:rsidR="00B41052" w:rsidRDefault="009D3530">
      <w:pPr>
        <w:spacing w:line="440" w:lineRule="exac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7620</wp:posOffset>
            </wp:positionV>
            <wp:extent cx="1101090" cy="1101090"/>
            <wp:effectExtent l="0" t="0" r="3810" b="3810"/>
            <wp:wrapNone/>
            <wp:docPr id="1" name="图片 1" descr="金寨申博人力资源服务有限公司_www.395.net.cn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金寨申博人力资源服务有限公司_www.395.net.cn_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052" w:rsidRDefault="009D3530">
      <w:pPr>
        <w:spacing w:line="440" w:lineRule="exact"/>
        <w:jc w:val="righ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 xml:space="preserve">　　　　　         金寨申博人力资源服务有限公司</w:t>
      </w:r>
    </w:p>
    <w:p w:rsidR="00B41052" w:rsidRDefault="009D3530">
      <w:pPr>
        <w:spacing w:line="440" w:lineRule="exact"/>
        <w:jc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 xml:space="preserve">                                                  2020年7月4日</w:t>
      </w:r>
    </w:p>
    <w:p w:rsidR="00B41052" w:rsidRDefault="00B41052">
      <w:pPr>
        <w:rPr>
          <w:rFonts w:ascii="楷体" w:eastAsia="楷体" w:hAnsi="楷体" w:cs="楷体"/>
          <w:szCs w:val="21"/>
        </w:rPr>
      </w:pPr>
    </w:p>
    <w:p w:rsidR="00B41052" w:rsidRDefault="00B41052">
      <w:pPr>
        <w:rPr>
          <w:rFonts w:ascii="楷体" w:eastAsia="楷体" w:hAnsi="楷体" w:cs="楷体"/>
          <w:szCs w:val="21"/>
        </w:rPr>
      </w:pPr>
    </w:p>
    <w:p w:rsidR="00B41052" w:rsidRDefault="00B41052">
      <w:pPr>
        <w:rPr>
          <w:rFonts w:ascii="楷体" w:eastAsia="楷体" w:hAnsi="楷体" w:cs="楷体"/>
          <w:szCs w:val="21"/>
        </w:rPr>
      </w:pPr>
    </w:p>
    <w:p w:rsidR="00B41052" w:rsidRDefault="00B41052">
      <w:pPr>
        <w:rPr>
          <w:rFonts w:ascii="楷体" w:eastAsia="楷体" w:hAnsi="楷体" w:cs="楷体"/>
          <w:szCs w:val="21"/>
        </w:rPr>
      </w:pPr>
    </w:p>
    <w:sectPr w:rsidR="00B41052" w:rsidSect="00B41052">
      <w:pgSz w:w="10433" w:h="15309"/>
      <w:pgMar w:top="1157" w:right="1080" w:bottom="986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94" w:rsidRDefault="00D43594" w:rsidP="00800FA1">
      <w:r>
        <w:separator/>
      </w:r>
    </w:p>
  </w:endnote>
  <w:endnote w:type="continuationSeparator" w:id="0">
    <w:p w:rsidR="00D43594" w:rsidRDefault="00D43594" w:rsidP="0080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94" w:rsidRDefault="00D43594" w:rsidP="00800FA1">
      <w:r>
        <w:separator/>
      </w:r>
    </w:p>
  </w:footnote>
  <w:footnote w:type="continuationSeparator" w:id="0">
    <w:p w:rsidR="00D43594" w:rsidRDefault="00D43594" w:rsidP="00800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B176D"/>
    <w:rsid w:val="00800FA1"/>
    <w:rsid w:val="009D3530"/>
    <w:rsid w:val="00A04205"/>
    <w:rsid w:val="00B41052"/>
    <w:rsid w:val="00D43594"/>
    <w:rsid w:val="188B176D"/>
    <w:rsid w:val="6D8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0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FA1"/>
    <w:rPr>
      <w:kern w:val="2"/>
      <w:sz w:val="18"/>
      <w:szCs w:val="18"/>
    </w:rPr>
  </w:style>
  <w:style w:type="paragraph" w:styleId="a4">
    <w:name w:val="footer"/>
    <w:basedOn w:val="a"/>
    <w:link w:val="Char0"/>
    <w:rsid w:val="00800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F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胡德林</dc:creator>
  <cp:lastModifiedBy>未定义</cp:lastModifiedBy>
  <cp:revision>3</cp:revision>
  <dcterms:created xsi:type="dcterms:W3CDTF">2020-06-29T14:18:00Z</dcterms:created>
  <dcterms:modified xsi:type="dcterms:W3CDTF">2020-07-03T01:07:00Z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