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Times New Roman" w:eastAsia="方正小标宋简体"/>
          <w:color w:val="000000"/>
          <w:kern w:val="0"/>
          <w:sz w:val="44"/>
          <w:szCs w:val="44"/>
        </w:rPr>
      </w:pPr>
      <w:r>
        <w:rPr>
          <w:rFonts w:hint="default" w:ascii="Times New Roman" w:eastAsia="方正小标宋简体"/>
          <w:color w:val="000000"/>
          <w:kern w:val="0"/>
          <w:sz w:val="44"/>
          <w:szCs w:val="4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hidden="1" allowOverlap="1">
                <wp:simplePos x="0" y="0"/>
                <wp:positionH relativeFrom="column">
                  <wp:posOffset>-1270000</wp:posOffset>
                </wp:positionH>
                <wp:positionV relativeFrom="paragraph">
                  <wp:posOffset>-787400</wp:posOffset>
                </wp:positionV>
                <wp:extent cx="63500" cy="63500"/>
                <wp:effectExtent l="6350" t="6350" r="6350" b="6350"/>
                <wp:wrapNone/>
                <wp:docPr id="1" name="KGD_Gobal1" descr="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Gobal1" o:spid="_x0000_s1026" o:spt="1" alt="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" style="position:absolute;left:0pt;margin-left:-100pt;margin-top:-62pt;height:5pt;width:5pt;visibility:hidden;z-index:251659264;v-text-anchor:middle;mso-width-relative:page;mso-height-relative:page;" fillcolor="#5B9BD5 [3204]" filled="t" stroked="t" coordsize="21600,21600" o:gfxdata="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">
                <v:fill on="t" focussize="0,0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Times New Roman" w:eastAsia="方正小标宋简体"/>
          <w:color w:val="000000"/>
          <w:kern w:val="0"/>
          <w:sz w:val="44"/>
          <w:szCs w:val="44"/>
          <w:lang w:val="en-US" w:eastAsia="zh-CN"/>
        </w:rPr>
        <w:t>金寨县城市管理行政执法局2023年</w:t>
      </w:r>
      <w:r>
        <w:rPr>
          <w:rFonts w:ascii="Times New Roman" w:eastAsia="方正小标宋简体"/>
          <w:color w:val="000000"/>
          <w:kern w:val="0"/>
          <w:sz w:val="44"/>
          <w:szCs w:val="44"/>
        </w:rPr>
        <w:t>政府</w:t>
      </w:r>
      <w:r>
        <w:rPr>
          <w:rFonts w:hint="eastAsia" w:ascii="Times New Roman" w:eastAsia="方正小标宋简体"/>
          <w:color w:val="000000"/>
          <w:kern w:val="0"/>
          <w:sz w:val="44"/>
          <w:szCs w:val="44"/>
          <w:lang w:val="en-US" w:eastAsia="zh-CN"/>
        </w:rPr>
        <w:t xml:space="preserve">   </w:t>
      </w:r>
      <w:r>
        <w:rPr>
          <w:rFonts w:ascii="Times New Roman" w:eastAsia="方正小标宋简体"/>
          <w:color w:val="000000"/>
          <w:kern w:val="0"/>
          <w:sz w:val="44"/>
          <w:szCs w:val="44"/>
        </w:rPr>
        <w:t>信息公开工作年度报告</w:t>
      </w:r>
    </w:p>
    <w:p>
      <w:pPr>
        <w:widowControl/>
        <w:shd w:val="clear" w:color="auto" w:fill="FFFFFF"/>
        <w:ind w:firstLine="480"/>
        <w:rPr>
          <w:rFonts w:ascii="Times New Roman"/>
          <w:color w:val="000000"/>
          <w:kern w:val="0"/>
          <w:sz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0" w:beforeAutospacing="0" w:after="100" w:afterAutospacing="0" w:line="600" w:lineRule="atLeast"/>
        <w:ind w:left="0" w:right="0" w:firstLine="0"/>
        <w:jc w:val="left"/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vertAlign w:val="baseline"/>
          <w:lang w:val="en-US" w:eastAsia="zh-CN" w:bidi="zh-CN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vertAlign w:val="baseline"/>
          <w:lang w:val="en-US" w:eastAsia="zh-CN" w:bidi="zh-CN"/>
        </w:rPr>
        <w:t xml:space="preserve">    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0" w:after="100" w:afterAutospacing="0" w:line="600" w:lineRule="exact"/>
        <w:ind w:right="0"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bookmarkStart w:id="0" w:name="_GoBack"/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依据《中华人民共和国政府信息公开条例》（以下简称《条例》）和《中华人民共和国政府信息公开工作年度报告格式》（国办公开办函〔2021〕30号）规定以及《关于做好2023年度政府信息公开年度报告编制和发布工作的通知 》（金政公开〔2024〕1号）文件要求，编制本报告。</w:t>
      </w:r>
    </w:p>
    <w:p>
      <w:pPr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</w:rPr>
        <w:t>一、总体情况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="0" w:afterLines="0" w:afterAutospacing="0" w:line="60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vertAlign w:val="baseline"/>
          <w:lang w:val="en-US" w:eastAsia="zh-CN" w:bidi="zh-CN"/>
        </w:rPr>
        <w:t>2023年，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县城管局以习近平新时代中国特色社会主义思想为指引，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不断巩固文明创建成果，用“绣花功夫”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持续</w:t>
      </w:r>
      <w:r>
        <w:rPr>
          <w:rFonts w:hint="eastAsia" w:hAnsi="仿宋_GB2312" w:cs="仿宋_GB2312"/>
          <w:sz w:val="32"/>
          <w:szCs w:val="32"/>
          <w:lang w:val="en-US" w:eastAsia="zh-CN"/>
        </w:rPr>
        <w:t>深化政务公开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，用“真心为民”不断</w:t>
      </w:r>
      <w:r>
        <w:rPr>
          <w:rFonts w:hint="eastAsia" w:hAnsi="仿宋_GB2312" w:cs="仿宋_GB2312"/>
          <w:sz w:val="32"/>
          <w:szCs w:val="32"/>
          <w:lang w:val="en-US" w:eastAsia="zh-CN"/>
        </w:rPr>
        <w:t>回应群众关切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</w:t>
      </w:r>
      <w:r>
        <w:rPr>
          <w:rFonts w:hint="eastAsia" w:hAnsi="仿宋_GB2312" w:cs="仿宋_GB2312"/>
          <w:sz w:val="32"/>
          <w:szCs w:val="32"/>
          <w:lang w:val="en-US" w:eastAsia="zh-CN"/>
        </w:rPr>
        <w:t>政务公开工作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扎实稳步推进。</w:t>
      </w:r>
    </w:p>
    <w:p>
      <w:pPr>
        <w:pStyle w:val="9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rightChars="0" w:firstLine="640" w:firstLineChars="200"/>
        <w:jc w:val="both"/>
        <w:textAlignment w:val="baseline"/>
        <w:outlineLvl w:val="9"/>
        <w:rPr>
          <w:rFonts w:hint="eastAsia" w:ascii="楷体" w:hAnsi="楷体" w:eastAsia="楷体" w:cs="楷体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vertAlign w:val="baseline"/>
          <w:lang w:val="en-US" w:eastAsia="zh-CN" w:bidi="zh-CN"/>
        </w:rPr>
      </w:pPr>
      <w:r>
        <w:rPr>
          <w:rFonts w:hint="eastAsia" w:ascii="楷体" w:hAnsi="楷体" w:eastAsia="楷体" w:cs="楷体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vertAlign w:val="baseline"/>
          <w:lang w:val="en-US" w:eastAsia="zh-CN" w:bidi="zh-CN"/>
        </w:rPr>
        <w:t>（一）主动公开情况</w:t>
      </w:r>
    </w:p>
    <w:p>
      <w:pPr>
        <w:pStyle w:val="9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3" w:firstLineChars="200"/>
        <w:jc w:val="both"/>
        <w:textAlignment w:val="baseline"/>
        <w:outlineLvl w:val="9"/>
        <w:rPr>
          <w:rFonts w:hint="default" w:hAnsi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一是加强城市管理领域重大决策公开。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及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时对燃气安全、城区违法建设专项整治行动、住宅小区物业专项维修资金紧急启动等相关</w:t>
      </w:r>
      <w:r>
        <w:rPr>
          <w:rFonts w:hint="eastAsia" w:hAnsi="仿宋_GB2312" w:cs="仿宋_GB2312"/>
          <w:kern w:val="2"/>
          <w:sz w:val="32"/>
          <w:szCs w:val="32"/>
          <w:lang w:val="en-US" w:eastAsia="zh-CN" w:bidi="ar-SA"/>
        </w:rPr>
        <w:t>政策进行发布和解读，并对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涉及群众切身利益的</w:t>
      </w:r>
      <w:r>
        <w:rPr>
          <w:rFonts w:hint="eastAsia" w:hAnsi="仿宋_GB2312" w:cs="仿宋_GB2312"/>
          <w:kern w:val="2"/>
          <w:sz w:val="32"/>
          <w:szCs w:val="32"/>
          <w:lang w:val="en-US" w:eastAsia="zh-CN" w:bidi="ar-SA"/>
        </w:rPr>
        <w:t>老旧小区改造、城市温度项目等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重点</w:t>
      </w:r>
      <w:r>
        <w:rPr>
          <w:rFonts w:hint="eastAsia" w:hAnsi="仿宋_GB2312" w:cs="仿宋_GB2312"/>
          <w:kern w:val="2"/>
          <w:sz w:val="32"/>
          <w:szCs w:val="32"/>
          <w:lang w:val="en-US" w:eastAsia="zh-CN" w:bidi="ar-SA"/>
        </w:rPr>
        <w:t>项目建设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信息及时予以公开。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二是常态化做好栏目信息公开。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定期动态更新部门户网站政府信息公开</w:t>
      </w:r>
      <w:r>
        <w:rPr>
          <w:rFonts w:hint="eastAsia" w:hAnsi="仿宋_GB2312" w:cs="仿宋_GB2312"/>
          <w:kern w:val="2"/>
          <w:sz w:val="32"/>
          <w:szCs w:val="32"/>
          <w:lang w:val="en-US" w:eastAsia="zh-CN" w:bidi="ar-SA"/>
        </w:rPr>
        <w:t>栏目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内容，</w:t>
      </w:r>
      <w:r>
        <w:rPr>
          <w:rFonts w:hint="eastAsia" w:hAnsi="仿宋_GB2312" w:cs="仿宋_GB2312"/>
          <w:kern w:val="2"/>
          <w:sz w:val="32"/>
          <w:szCs w:val="32"/>
          <w:lang w:val="en-US" w:eastAsia="zh-CN" w:bidi="ar-SA"/>
        </w:rPr>
        <w:t>主动做好政策、机构、规划计划、决策部署落实、建议提案办理、人事信息、招标采购等信息公开，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全年通过部门户网站发布信息</w:t>
      </w:r>
      <w:r>
        <w:rPr>
          <w:rFonts w:hint="eastAsia" w:hAnsi="仿宋_GB2312" w:cs="仿宋_GB2312"/>
          <w:kern w:val="2"/>
          <w:sz w:val="32"/>
          <w:szCs w:val="32"/>
          <w:lang w:val="en-US" w:eastAsia="zh-CN" w:bidi="ar-SA"/>
        </w:rPr>
        <w:t>362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条。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三是持续推进基层政务公开。</w:t>
      </w:r>
      <w:r>
        <w:rPr>
          <w:rFonts w:hint="eastAsia" w:hAnsi="仿宋_GB2312" w:cs="仿宋_GB2312"/>
          <w:kern w:val="2"/>
          <w:sz w:val="32"/>
          <w:szCs w:val="32"/>
          <w:lang w:val="en-US" w:eastAsia="zh-CN" w:bidi="ar-SA"/>
        </w:rPr>
        <w:t>目前我局主要承担市政服务和城市综合执法两个领域，为进一步深化基层政务公开，提高市政服务效能和综合执法效能，我局依托智慧城管、智慧路灯等信息平台，对涉及民生的市政、供水、供气、物业及环卫等领域全面进行公开，深入推进基层政务公开标准化规范化建设，着力打造法治、阳光透明城管。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四是加强公共企事业单位信息公开。</w:t>
      </w:r>
      <w:r>
        <w:rPr>
          <w:rFonts w:hint="eastAsia" w:ascii="Times New Roman" w:hAnsi="Times New Roman" w:eastAsia="仿宋_GB2312" w:cs="仿宋_GB2312"/>
          <w:b w:val="0"/>
          <w:i w:val="0"/>
          <w:caps w:val="0"/>
          <w:color w:val="auto"/>
          <w:spacing w:val="0"/>
          <w:sz w:val="32"/>
          <w:szCs w:val="32"/>
          <w:u w:val="none" w:color="auto"/>
          <w:shd w:val="clear" w:fill="auto"/>
          <w:vertAlign w:val="baseline"/>
          <w:lang w:val="en-US" w:eastAsia="zh-CN"/>
        </w:rPr>
        <w:t>2023年推进公共企事业单位信息公开，为供水、供气、供电等企业设置政务公开目录，发布相关信息650余条</w:t>
      </w:r>
      <w:r>
        <w:rPr>
          <w:rFonts w:hint="eastAsia" w:ascii="Times New Roman" w:cs="仿宋_GB2312"/>
          <w:b w:val="0"/>
          <w:i w:val="0"/>
          <w:caps w:val="0"/>
          <w:color w:val="auto"/>
          <w:spacing w:val="0"/>
          <w:sz w:val="32"/>
          <w:szCs w:val="32"/>
          <w:u w:val="none" w:color="auto"/>
          <w:shd w:val="clear" w:fill="auto"/>
          <w:vertAlign w:val="baseline"/>
          <w:lang w:val="en-US" w:eastAsia="zh-CN"/>
        </w:rPr>
        <w:t>，</w:t>
      </w:r>
      <w:r>
        <w:rPr>
          <w:rFonts w:hint="eastAsia" w:hAnsi="仿宋_GB2312" w:cs="仿宋_GB2312"/>
          <w:kern w:val="2"/>
          <w:sz w:val="32"/>
          <w:szCs w:val="32"/>
          <w:lang w:val="en-US" w:eastAsia="zh-CN" w:bidi="ar-SA"/>
        </w:rPr>
        <w:t>切实提高群众知晓率，打通“用水用气”服务最后一公里。</w:t>
      </w:r>
    </w:p>
    <w:p>
      <w:pPr>
        <w:pStyle w:val="9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both"/>
        <w:textAlignment w:val="baseline"/>
        <w:outlineLvl w:val="9"/>
        <w:rPr>
          <w:rFonts w:hint="default" w:hAnsi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cs="仿宋_GB2312"/>
          <w:b w:val="0"/>
          <w:i w:val="0"/>
          <w:iCs w:val="0"/>
          <w:caps w:val="0"/>
          <w:color w:val="auto"/>
          <w:spacing w:val="0"/>
          <w:sz w:val="32"/>
          <w:szCs w:val="32"/>
          <w:u w:val="none" w:color="auto"/>
          <w:shd w:val="clear" w:fill="auto"/>
          <w:lang w:val="en-US" w:eastAsia="zh-CN"/>
        </w:rPr>
        <w:t>同时</w:t>
      </w:r>
      <w:r>
        <w:rPr>
          <w:rFonts w:hint="eastAsia" w:ascii="Times New Roman" w:hAnsi="Times New Roman" w:eastAsia="仿宋_GB2312" w:cs="仿宋_GB2312"/>
          <w:b w:val="0"/>
          <w:i w:val="0"/>
          <w:iCs w:val="0"/>
          <w:caps w:val="0"/>
          <w:color w:val="auto"/>
          <w:spacing w:val="0"/>
          <w:sz w:val="32"/>
          <w:szCs w:val="32"/>
          <w:u w:val="none" w:color="auto"/>
          <w:shd w:val="clear" w:fill="auto"/>
          <w:lang w:val="en-US" w:eastAsia="zh-CN"/>
        </w:rPr>
        <w:t>结合执法工作，</w:t>
      </w:r>
      <w:r>
        <w:rPr>
          <w:rFonts w:hint="eastAsia" w:ascii="Times New Roman" w:hAnsi="Times New Roman" w:eastAsia="仿宋_GB2312" w:cs="仿宋_GB2312"/>
          <w:b w:val="0"/>
          <w:i w:val="0"/>
          <w:caps w:val="0"/>
          <w:color w:val="auto"/>
          <w:spacing w:val="0"/>
          <w:sz w:val="32"/>
          <w:szCs w:val="32"/>
          <w:u w:val="none" w:color="auto"/>
          <w:shd w:val="clear" w:fill="auto"/>
          <w:vertAlign w:val="baseline"/>
          <w:lang w:val="en-US" w:eastAsia="zh-CN"/>
        </w:rPr>
        <w:t>在城区多个住宅小区设置LED显示屏，同步推送停水停电、防汛及施工噪音等信息，切实保障群众及时获取政府信息</w:t>
      </w:r>
      <w:r>
        <w:rPr>
          <w:rFonts w:hint="eastAsia" w:ascii="Times New Roman" w:hAnsi="Times New Roman" w:eastAsia="仿宋_GB2312" w:cs="仿宋_GB2312"/>
          <w:b w:val="0"/>
          <w:i w:val="0"/>
          <w:caps w:val="0"/>
          <w:color w:val="0000FF"/>
          <w:spacing w:val="0"/>
          <w:sz w:val="32"/>
          <w:szCs w:val="32"/>
          <w:u w:val="none" w:color="auto"/>
          <w:shd w:val="clear" w:fill="auto"/>
          <w:vertAlign w:val="baseline"/>
          <w:lang w:val="en-US" w:eastAsia="zh-CN"/>
        </w:rPr>
        <w:t>。</w:t>
      </w:r>
    </w:p>
    <w:p>
      <w:pPr>
        <w:pStyle w:val="9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rightChars="0" w:firstLine="640" w:firstLineChars="200"/>
        <w:jc w:val="both"/>
        <w:textAlignment w:val="baseline"/>
        <w:outlineLvl w:val="9"/>
        <w:rPr>
          <w:rFonts w:hint="eastAsia" w:ascii="楷体" w:hAnsi="楷体" w:eastAsia="楷体" w:cs="楷体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vertAlign w:val="baseline"/>
          <w:lang w:val="en-US" w:eastAsia="zh-CN" w:bidi="zh-CN"/>
        </w:rPr>
      </w:pPr>
      <w:r>
        <w:rPr>
          <w:rFonts w:hint="eastAsia" w:ascii="楷体" w:hAnsi="楷体" w:eastAsia="楷体" w:cs="楷体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vertAlign w:val="baseline"/>
          <w:lang w:val="en-US" w:eastAsia="zh-CN" w:bidi="zh-CN"/>
        </w:rPr>
        <w:t>（二）依申请公开情况</w:t>
      </w: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hAnsi="仿宋_GB2312" w:cs="仿宋_GB2312"/>
          <w:color w:val="000000"/>
        </w:rPr>
      </w:pPr>
      <w:r>
        <w:rPr>
          <w:rFonts w:hint="eastAsia" w:hAnsi="仿宋_GB2312" w:cs="仿宋_GB2312"/>
          <w:color w:val="000000"/>
          <w:lang w:val="en-US" w:eastAsia="zh-CN"/>
        </w:rPr>
        <w:t>对照依申请相关新规定，</w:t>
      </w:r>
      <w:r>
        <w:rPr>
          <w:rFonts w:hint="eastAsia" w:hAnsi="仿宋_GB2312" w:cs="仿宋_GB2312"/>
          <w:color w:val="000000"/>
        </w:rPr>
        <w:t>加强对办理答复工作的规范化管理，不断提升办理效率，</w:t>
      </w:r>
      <w:r>
        <w:rPr>
          <w:rFonts w:hint="eastAsia" w:hAnsi="仿宋_GB2312" w:cs="仿宋_GB2312"/>
          <w:color w:val="000000"/>
          <w:lang w:val="en-US" w:eastAsia="zh-CN"/>
        </w:rPr>
        <w:t>切实提高</w:t>
      </w:r>
      <w:r>
        <w:rPr>
          <w:rFonts w:hint="eastAsia" w:hAnsi="仿宋_GB2312" w:cs="仿宋_GB2312"/>
          <w:color w:val="000000"/>
        </w:rPr>
        <w:t>群众满意度。</w:t>
      </w:r>
      <w:r>
        <w:rPr>
          <w:rFonts w:hint="eastAsia" w:hAnsi="仿宋_GB2312" w:cs="仿宋_GB2312"/>
          <w:color w:val="000000"/>
          <w:lang w:val="en-US" w:eastAsia="zh-CN"/>
        </w:rPr>
        <w:t>今年受理线上依</w:t>
      </w:r>
      <w:r>
        <w:rPr>
          <w:rFonts w:hint="eastAsia" w:hAnsi="仿宋_GB2312" w:cs="仿宋_GB2312"/>
          <w:color w:val="000000"/>
        </w:rPr>
        <w:t>申请</w:t>
      </w:r>
      <w:r>
        <w:rPr>
          <w:rFonts w:hint="eastAsia" w:hAnsi="仿宋_GB2312" w:cs="仿宋_GB2312"/>
          <w:color w:val="000000"/>
          <w:lang w:val="en-US" w:eastAsia="zh-CN"/>
        </w:rPr>
        <w:t>4</w:t>
      </w:r>
      <w:r>
        <w:rPr>
          <w:rFonts w:hint="eastAsia" w:hAnsi="仿宋_GB2312" w:cs="仿宋_GB2312"/>
          <w:color w:val="000000"/>
        </w:rPr>
        <w:t>件，</w:t>
      </w:r>
      <w:r>
        <w:rPr>
          <w:rFonts w:hint="eastAsia" w:hAnsi="仿宋_GB2312" w:cs="仿宋_GB2312"/>
          <w:color w:val="000000"/>
          <w:lang w:val="en-US" w:eastAsia="zh-CN"/>
        </w:rPr>
        <w:t>均在</w:t>
      </w:r>
      <w:r>
        <w:rPr>
          <w:rFonts w:hint="eastAsia" w:hAnsi="仿宋_GB2312" w:cs="仿宋_GB2312"/>
          <w:color w:val="000000"/>
        </w:rPr>
        <w:t>法定期限内办结答复</w:t>
      </w:r>
      <w:r>
        <w:rPr>
          <w:rFonts w:hint="eastAsia" w:hAnsi="仿宋_GB2312" w:cs="仿宋_GB2312"/>
          <w:color w:val="000000"/>
          <w:lang w:eastAsia="zh-CN"/>
        </w:rPr>
        <w:t>，</w:t>
      </w:r>
      <w:r>
        <w:rPr>
          <w:rFonts w:hint="eastAsia" w:hAnsi="仿宋_GB2312" w:cs="仿宋_GB2312"/>
          <w:color w:val="000000"/>
          <w:lang w:val="en-US" w:eastAsia="zh-CN"/>
        </w:rPr>
        <w:t>本年度未发生行政复议、行政诉讼情况</w:t>
      </w:r>
      <w:r>
        <w:rPr>
          <w:rFonts w:hint="eastAsia" w:hAnsi="仿宋_GB2312" w:cs="仿宋_GB2312"/>
          <w:color w:val="000000"/>
        </w:rPr>
        <w:t>。</w:t>
      </w:r>
    </w:p>
    <w:p>
      <w:pPr>
        <w:pStyle w:val="9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rightChars="0" w:firstLine="640" w:firstLineChars="200"/>
        <w:jc w:val="both"/>
        <w:textAlignment w:val="baseline"/>
        <w:outlineLvl w:val="9"/>
        <w:rPr>
          <w:rFonts w:hint="eastAsia" w:ascii="楷体" w:hAnsi="楷体" w:eastAsia="楷体" w:cs="楷体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vertAlign w:val="baseline"/>
          <w:lang w:val="en-US" w:eastAsia="zh-CN" w:bidi="zh-CN"/>
        </w:rPr>
      </w:pPr>
      <w:r>
        <w:rPr>
          <w:rFonts w:hint="eastAsia" w:ascii="楷体" w:hAnsi="楷体" w:eastAsia="楷体" w:cs="楷体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vertAlign w:val="baseline"/>
          <w:lang w:val="en-US" w:eastAsia="zh-CN" w:bidi="zh-CN"/>
        </w:rPr>
        <w:t>（三）政府信息管理情况</w:t>
      </w:r>
    </w:p>
    <w:p>
      <w:pPr>
        <w:pStyle w:val="9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rightChars="0" w:firstLine="640" w:firstLineChars="200"/>
        <w:jc w:val="both"/>
        <w:textAlignment w:val="baseline"/>
        <w:outlineLvl w:val="9"/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建立完善</w:t>
      </w:r>
      <w:r>
        <w:rPr>
          <w:rFonts w:hint="eastAsia" w:hAnsi="仿宋_GB2312" w:cs="仿宋_GB2312"/>
          <w:color w:val="000000"/>
          <w:kern w:val="2"/>
          <w:sz w:val="32"/>
          <w:szCs w:val="32"/>
          <w:lang w:val="en-US" w:eastAsia="zh-CN" w:bidi="ar-SA"/>
        </w:rPr>
        <w:t>本系统内的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政府信息公开审查机制</w:t>
      </w:r>
      <w:r>
        <w:rPr>
          <w:rFonts w:hint="eastAsia" w:hAnsi="仿宋_GB2312" w:cs="仿宋_GB2312"/>
          <w:color w:val="000000"/>
          <w:kern w:val="2"/>
          <w:sz w:val="32"/>
          <w:szCs w:val="32"/>
          <w:lang w:val="en-US" w:eastAsia="zh-CN" w:bidi="ar-SA"/>
        </w:rPr>
        <w:t>，严格做好信息发布审核把关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，加强信息公开保密审查</w:t>
      </w:r>
      <w:r>
        <w:rPr>
          <w:rFonts w:hint="eastAsia" w:hAnsi="仿宋_GB2312" w:cs="仿宋_GB2312"/>
          <w:color w:val="000000"/>
          <w:kern w:val="2"/>
          <w:sz w:val="32"/>
          <w:szCs w:val="32"/>
          <w:lang w:val="en-US" w:eastAsia="zh-CN" w:bidi="ar-SA"/>
        </w:rPr>
        <w:t>；并对照县政府“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个人隐私</w:t>
      </w:r>
      <w:r>
        <w:rPr>
          <w:rFonts w:hint="eastAsia" w:hAnsi="仿宋_GB2312" w:cs="仿宋_GB2312"/>
          <w:color w:val="000000"/>
          <w:kern w:val="2"/>
          <w:sz w:val="32"/>
          <w:szCs w:val="32"/>
          <w:lang w:val="en-US" w:eastAsia="zh-CN" w:bidi="ar-SA"/>
        </w:rPr>
        <w:t>、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重大错误</w:t>
      </w:r>
      <w:r>
        <w:rPr>
          <w:rFonts w:hint="eastAsia" w:hAnsi="仿宋_GB2312" w:cs="仿宋_GB2312"/>
          <w:color w:val="000000"/>
          <w:kern w:val="2"/>
          <w:sz w:val="32"/>
          <w:szCs w:val="32"/>
          <w:lang w:val="en-US" w:eastAsia="zh-CN" w:bidi="ar-SA"/>
        </w:rPr>
        <w:t>、错敏词”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等</w:t>
      </w:r>
      <w:r>
        <w:rPr>
          <w:rFonts w:hint="eastAsia" w:hAnsi="仿宋_GB2312" w:cs="仿宋_GB2312"/>
          <w:color w:val="000000"/>
          <w:kern w:val="2"/>
          <w:sz w:val="32"/>
          <w:szCs w:val="32"/>
          <w:lang w:val="en-US" w:eastAsia="zh-CN" w:bidi="ar-SA"/>
        </w:rPr>
        <w:t>通报的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不规范内容</w:t>
      </w:r>
      <w:r>
        <w:rPr>
          <w:rFonts w:hint="eastAsia" w:hAnsi="仿宋_GB2312" w:cs="仿宋_GB2312"/>
          <w:color w:val="000000"/>
          <w:kern w:val="2"/>
          <w:sz w:val="32"/>
          <w:szCs w:val="32"/>
          <w:lang w:val="en-US" w:eastAsia="zh-CN" w:bidi="ar-SA"/>
        </w:rPr>
        <w:t>及时进行整改和自我排查，确保发布信息准确规范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。</w:t>
      </w:r>
      <w:r>
        <w:rPr>
          <w:rFonts w:hint="eastAsia" w:hAnsi="仿宋_GB2312" w:cs="仿宋_GB2312"/>
          <w:color w:val="000000"/>
          <w:kern w:val="2"/>
          <w:sz w:val="32"/>
          <w:szCs w:val="32"/>
          <w:lang w:val="en-US" w:eastAsia="zh-CN" w:bidi="ar-SA"/>
        </w:rPr>
        <w:t>今年以来整改“表述错误、错敏词”10次。</w:t>
      </w:r>
    </w:p>
    <w:p>
      <w:pPr>
        <w:ind w:firstLine="640" w:firstLineChars="200"/>
        <w:rPr>
          <w:rFonts w:hint="default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="楷体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vertAlign w:val="baseline"/>
          <w:lang w:val="en-US" w:eastAsia="zh-CN" w:bidi="zh-CN"/>
        </w:rPr>
        <w:t>（四）政府信息公开平台建设情况。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根据县政务公开办相关要求及2023年最新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调整的权责清单，我局进一步加强政府信息公开平台建设，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对部门户网站公开栏目进行优化设置，</w:t>
      </w:r>
      <w:r>
        <w:rPr>
          <w:rFonts w:hint="eastAsia" w:hAnsi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2023年增加了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行政许可、行政奖励、行政征收及其他权力等4个栏目</w:t>
      </w:r>
      <w:r>
        <w:rPr>
          <w:rFonts w:hint="eastAsia" w:hAnsi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。同时积极参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与省</w:t>
      </w:r>
      <w:r>
        <w:rPr>
          <w:rFonts w:hint="eastAsia" w:hAnsi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住建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厅</w:t>
      </w:r>
      <w:r>
        <w:rPr>
          <w:rFonts w:hint="eastAsia" w:hAnsi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组织的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基层政务公开工作调研座谈会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，为政府信息公开平台建设</w:t>
      </w:r>
      <w:r>
        <w:rPr>
          <w:rFonts w:hint="eastAsia" w:hAnsi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建言建策。</w:t>
      </w:r>
    </w:p>
    <w:p>
      <w:pPr>
        <w:pStyle w:val="9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rightChars="0" w:firstLine="640" w:firstLineChars="200"/>
        <w:jc w:val="both"/>
        <w:textAlignment w:val="baseline"/>
        <w:outlineLvl w:val="9"/>
        <w:rPr>
          <w:rFonts w:hint="eastAsia" w:ascii="楷体" w:hAnsi="楷体" w:eastAsia="楷体" w:cs="楷体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vertAlign w:val="baseline"/>
          <w:lang w:val="en-US" w:eastAsia="zh-CN" w:bidi="zh-CN"/>
        </w:rPr>
      </w:pPr>
      <w:r>
        <w:rPr>
          <w:rFonts w:hint="eastAsia" w:ascii="楷体" w:hAnsi="楷体" w:eastAsia="楷体" w:cs="楷体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vertAlign w:val="baseline"/>
          <w:lang w:val="en-US" w:eastAsia="zh-CN" w:bidi="zh-CN"/>
        </w:rPr>
        <w:t>（五）监督保障情况</w:t>
      </w: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964" w:firstLineChars="300"/>
        <w:rPr>
          <w:rFonts w:hint="default" w:hAnsi="仿宋_GB2312" w:cs="仿宋_GB2312"/>
          <w:b w:val="0"/>
          <w:bCs w:val="0"/>
          <w:color w:val="000000"/>
          <w:lang w:val="en-US" w:eastAsia="zh-CN"/>
        </w:rPr>
      </w:pPr>
      <w:r>
        <w:rPr>
          <w:rFonts w:hint="eastAsia" w:hAnsi="仿宋_GB2312" w:cs="仿宋_GB2312"/>
          <w:b/>
          <w:bCs/>
          <w:color w:val="000000"/>
          <w:lang w:val="en-US" w:eastAsia="zh-CN"/>
        </w:rPr>
        <w:t>一是明确公开的责任和分工。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结合</w:t>
      </w:r>
      <w:r>
        <w:rPr>
          <w:rFonts w:hint="eastAsia" w:hAnsi="仿宋_GB2312" w:cs="仿宋_GB2312"/>
          <w:color w:val="000000"/>
          <w:kern w:val="2"/>
          <w:sz w:val="32"/>
          <w:szCs w:val="32"/>
          <w:lang w:val="en-US" w:eastAsia="zh-CN" w:bidi="ar-SA"/>
        </w:rPr>
        <w:t>工作实际，及时发布了2023年的政务公开重点工作分工情况，明确责任主体和完成时限，并逐项推动落实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。</w:t>
      </w:r>
      <w:r>
        <w:rPr>
          <w:rFonts w:hint="eastAsia" w:hAnsi="仿宋_GB2312" w:cs="仿宋_GB2312"/>
          <w:b/>
          <w:bCs/>
          <w:color w:val="000000"/>
          <w:lang w:val="en-US" w:eastAsia="zh-CN"/>
        </w:rPr>
        <w:t>二是开展政务公开培训。</w:t>
      </w:r>
      <w:r>
        <w:rPr>
          <w:rFonts w:hint="eastAsia" w:hAnsi="仿宋_GB2312" w:cs="仿宋_GB2312"/>
          <w:color w:val="000000"/>
          <w:lang w:val="en-US" w:eastAsia="zh-CN"/>
        </w:rPr>
        <w:t>定期组织各部门兼职政务公开人员进行培训，不断提高业务水平，确保公开内容及时、准确、规范</w:t>
      </w:r>
      <w:r>
        <w:rPr>
          <w:rFonts w:hint="eastAsia" w:hAnsi="仿宋_GB2312" w:cs="仿宋_GB2312"/>
          <w:color w:val="000000"/>
        </w:rPr>
        <w:t>。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三是加强责任追究。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今年对因</w:t>
      </w:r>
      <w:r>
        <w:rPr>
          <w:rFonts w:hint="eastAsia" w:hAnsi="仿宋_GB2312" w:cs="仿宋_GB2312"/>
          <w:b w:val="0"/>
          <w:bCs w:val="0"/>
          <w:color w:val="000000"/>
          <w:lang w:val="en-US" w:eastAsia="zh-CN"/>
        </w:rPr>
        <w:t>审查不严，导致保密文件公开的1名工作人员进行了提醒谈话。</w:t>
      </w:r>
      <w:r>
        <w:rPr>
          <w:rFonts w:hint="eastAsia" w:hAnsi="仿宋_GB2312" w:cs="仿宋_GB2312"/>
          <w:b/>
          <w:bCs/>
          <w:color w:val="000000"/>
          <w:lang w:val="en-US" w:eastAsia="zh-CN"/>
        </w:rPr>
        <w:t>四是及时做好监测整改工作。</w:t>
      </w:r>
      <w:r>
        <w:rPr>
          <w:rFonts w:hint="eastAsia" w:hAnsi="仿宋_GB2312" w:cs="仿宋_GB2312"/>
          <w:b w:val="0"/>
          <w:bCs w:val="0"/>
          <w:color w:val="000000"/>
          <w:lang w:val="en-US" w:eastAsia="zh-CN"/>
        </w:rPr>
        <w:t>针对每季度监测反馈结果，安排人员逐项进行整改，并开展回头看，确保信息公开符合规范。</w:t>
      </w:r>
    </w:p>
    <w:p>
      <w:pPr>
        <w:pStyle w:val="19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320" w:firstLineChars="100"/>
        <w:jc w:val="both"/>
        <w:rPr>
          <w:rFonts w:hint="default" w:ascii="黑体" w:hAnsi="黑体" w:eastAsia="黑体" w:cs="黑体"/>
          <w:b w:val="0"/>
          <w:bCs w:val="0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lang w:val="en-US" w:eastAsia="zh-CN" w:bidi="ar-SA"/>
        </w:rPr>
        <w:t>二、主动公开政府信息情况</w:t>
      </w:r>
    </w:p>
    <w:tbl>
      <w:tblPr>
        <w:tblStyle w:val="10"/>
        <w:tblW w:w="974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Ansi="Times New Roman" w:cs="Times New Roman"/>
                <w:color w:val="auto"/>
                <w:highlight w:val="none"/>
                <w:u w:val="none" w:color="auto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Ansi="Times New Roman" w:cs="Times New Roman"/>
                <w:color w:val="auto"/>
                <w:highlight w:val="none"/>
                <w:u w:val="none" w:color="auto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Ansi="Times New Roman" w:cs="Times New Roman"/>
                <w:color w:val="auto"/>
                <w:highlight w:val="none"/>
                <w:u w:val="none" w:color="auto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</w:rPr>
              <w:t>本年制发件数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Ansi="Times New Roman" w:cs="Times New Roman"/>
                <w:color w:val="auto"/>
                <w:highlight w:val="none"/>
                <w:u w:val="none" w:color="auto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Ansi="Times New Roman" w:cs="Times New Roman"/>
                <w:color w:val="auto"/>
                <w:highlight w:val="none"/>
                <w:u w:val="none" w:color="auto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</w:rPr>
              <w:t>现行有效件数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</w:rPr>
              <w:t>　　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</w:rPr>
              <w:t> 　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</w:rPr>
              <w:t> 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FF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FF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0000FF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</w:rPr>
              <w:t>　　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FF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FF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0000FF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</w:rPr>
              <w:t> 　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FF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FF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Ansi="Times New Roman" w:cs="Times New Roman"/>
                <w:color w:val="auto"/>
                <w:highlight w:val="none"/>
                <w:u w:val="none" w:color="auto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Ansi="Times New Roman" w:cs="Times New Roman"/>
                <w:color w:val="auto"/>
                <w:highlight w:val="none"/>
                <w:u w:val="none" w:color="auto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Ansi="Times New Roman" w:cs="Times New Roman"/>
                <w:color w:val="auto"/>
                <w:highlight w:val="none"/>
                <w:u w:val="none" w:color="auto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Ansi="Times New Roman" w:cs="Times New Roman"/>
                <w:color w:val="auto"/>
                <w:highlight w:val="none"/>
                <w:u w:val="none" w:color="auto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</w:rPr>
              <w:t> 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Ansi="Times New Roman" w:cs="Times New Roman"/>
                <w:color w:val="auto"/>
                <w:highlight w:val="none"/>
                <w:u w:val="none" w:color="auto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Ansi="Times New Roman" w:cs="Times New Roman"/>
                <w:color w:val="auto"/>
                <w:highlight w:val="none"/>
                <w:u w:val="none" w:color="auto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Ansi="Times New Roman" w:cs="Times New Roman"/>
                <w:color w:val="auto"/>
                <w:highlight w:val="none"/>
                <w:u w:val="none" w:color="auto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  <w:t>118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</w:rPr>
              <w:t> 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Ansi="Times New Roman" w:cs="Times New Roman"/>
                <w:color w:val="auto"/>
                <w:highlight w:val="none"/>
                <w:u w:val="none" w:color="auto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Ansi="Times New Roman" w:cs="Times New Roman"/>
                <w:color w:val="auto"/>
                <w:highlight w:val="none"/>
                <w:u w:val="none" w:color="auto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Ansi="Times New Roman" w:cs="Times New Roman"/>
                <w:color w:val="auto"/>
                <w:highlight w:val="none"/>
                <w:u w:val="none" w:color="auto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Ansi="Times New Roman" w:cs="Times New Roman"/>
                <w:color w:val="auto"/>
                <w:highlight w:val="none"/>
                <w:u w:val="none" w:color="auto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</w:rPr>
              <w:t> 　</w:t>
            </w:r>
          </w:p>
        </w:tc>
      </w:tr>
    </w:tbl>
    <w:p>
      <w:pPr>
        <w:pStyle w:val="19"/>
        <w:widowControl/>
        <w:shd w:val="clear" w:color="auto" w:fill="FFFFFF"/>
        <w:spacing w:before="0" w:beforeAutospacing="0" w:after="0" w:afterAutospacing="0"/>
        <w:ind w:firstLine="320" w:firstLineChars="100"/>
        <w:jc w:val="both"/>
        <w:rPr>
          <w:rFonts w:hint="default" w:ascii="黑体" w:hAnsi="黑体" w:eastAsia="黑体" w:cs="黑体"/>
          <w:b w:val="0"/>
          <w:bCs w:val="0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lang w:val="en-US" w:eastAsia="zh-CN" w:bidi="ar-SA"/>
        </w:rPr>
        <w:t>三、收到和处理政府信息公开申请情况</w:t>
      </w:r>
    </w:p>
    <w:tbl>
      <w:tblPr>
        <w:tblStyle w:val="10"/>
        <w:tblW w:w="974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7"/>
        <w:gridCol w:w="943"/>
        <w:gridCol w:w="3219"/>
        <w:gridCol w:w="688"/>
        <w:gridCol w:w="688"/>
        <w:gridCol w:w="688"/>
        <w:gridCol w:w="688"/>
        <w:gridCol w:w="688"/>
        <w:gridCol w:w="688"/>
        <w:gridCol w:w="68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9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Ansi="Times New Roman" w:cs="Times New Roman"/>
                <w:color w:val="auto"/>
                <w:highlight w:val="none"/>
                <w:u w:val="none" w:color="auto"/>
                <w:shd w:val="clear" w:color="auto" w:fill="auto"/>
              </w:rPr>
            </w:pPr>
            <w:r>
              <w:rPr>
                <w:rFonts w:hint="default" w:ascii="楷体" w:hAnsi="楷体" w:eastAsia="楷体" w:cs="楷体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</w:rPr>
              <w:t>（本列数据的勾稽关系为：第一项加第二项之和，等于第三项加第四项之和）</w:t>
            </w:r>
          </w:p>
        </w:tc>
        <w:tc>
          <w:tcPr>
            <w:tcW w:w="4816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Ansi="Times New Roman" w:cs="Times New Roman"/>
                <w:color w:val="auto"/>
                <w:highlight w:val="none"/>
                <w:u w:val="none" w:color="auto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</w:rPr>
              <w:t>申请人情况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9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宋体" w:hAnsi="Times New Roman" w:cs="Times New Roman"/>
                <w:color w:val="auto"/>
                <w:sz w:val="24"/>
                <w:szCs w:val="24"/>
                <w:highlight w:val="none"/>
                <w:u w:val="none" w:color="auto"/>
                <w:shd w:val="clear" w:color="auto" w:fill="auto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Ansi="Times New Roman" w:cs="Times New Roman"/>
                <w:color w:val="auto"/>
                <w:highlight w:val="none"/>
                <w:u w:val="none" w:color="auto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Times New Roman" w:cs="Times New Roman"/>
                <w:color w:val="auto"/>
                <w:highlight w:val="none"/>
                <w:u w:val="none" w:color="auto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</w:rPr>
              <w:t>法人或其他组织</w:t>
            </w:r>
          </w:p>
        </w:tc>
        <w:tc>
          <w:tcPr>
            <w:tcW w:w="688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Times New Roman" w:cs="Times New Roman"/>
                <w:color w:val="auto"/>
                <w:highlight w:val="none"/>
                <w:u w:val="none" w:color="auto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9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宋体" w:hAnsi="Times New Roman" w:cs="Times New Roman"/>
                <w:color w:val="auto"/>
                <w:sz w:val="24"/>
                <w:szCs w:val="24"/>
                <w:highlight w:val="none"/>
                <w:u w:val="none" w:color="auto"/>
                <w:shd w:val="clear" w:color="auto" w:fill="auto"/>
              </w:rPr>
            </w:pPr>
          </w:p>
        </w:tc>
        <w:tc>
          <w:tcPr>
            <w:tcW w:w="6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宋体" w:hAnsi="Times New Roman" w:cs="Times New Roman"/>
                <w:color w:val="auto"/>
                <w:sz w:val="24"/>
                <w:szCs w:val="24"/>
                <w:highlight w:val="none"/>
                <w:u w:val="none" w:color="auto"/>
                <w:shd w:val="clear" w:color="auto" w:fill="auto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Times New Roman" w:cs="Times New Roman"/>
                <w:color w:val="auto"/>
                <w:highlight w:val="none"/>
                <w:u w:val="none" w:color="auto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</w:rPr>
              <w:t>商业</w:t>
            </w:r>
          </w:p>
          <w:p>
            <w:pPr>
              <w:widowControl/>
              <w:jc w:val="center"/>
              <w:rPr>
                <w:rFonts w:hAnsi="Times New Roman" w:cs="Times New Roman"/>
                <w:color w:val="auto"/>
                <w:highlight w:val="none"/>
                <w:u w:val="none" w:color="auto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Times New Roman" w:cs="Times New Roman"/>
                <w:color w:val="auto"/>
                <w:highlight w:val="none"/>
                <w:u w:val="none" w:color="auto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</w:rPr>
              <w:t>科研</w:t>
            </w:r>
          </w:p>
          <w:p>
            <w:pPr>
              <w:widowControl/>
              <w:jc w:val="center"/>
              <w:rPr>
                <w:rFonts w:hAnsi="Times New Roman" w:cs="Times New Roman"/>
                <w:color w:val="auto"/>
                <w:highlight w:val="none"/>
                <w:u w:val="none" w:color="auto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Times New Roman" w:cs="Times New Roman"/>
                <w:color w:val="auto"/>
                <w:highlight w:val="none"/>
                <w:u w:val="none" w:color="auto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Times New Roman" w:cs="Times New Roman"/>
                <w:color w:val="auto"/>
                <w:highlight w:val="none"/>
                <w:u w:val="none" w:color="auto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Times New Roman" w:cs="Times New Roman"/>
                <w:color w:val="auto"/>
                <w:highlight w:val="none"/>
                <w:u w:val="none" w:color="auto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</w:rPr>
              <w:t>其他</w:t>
            </w:r>
          </w:p>
        </w:tc>
        <w:tc>
          <w:tcPr>
            <w:tcW w:w="688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宋体" w:hAnsi="Times New Roman" w:cs="Times New Roman"/>
                <w:color w:val="auto"/>
                <w:sz w:val="24"/>
                <w:szCs w:val="24"/>
                <w:highlight w:val="none"/>
                <w:u w:val="none" w:color="auto"/>
                <w:shd w:val="clear" w:color="auto" w:fil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Ansi="Times New Roman" w:cs="Times New Roman"/>
                <w:color w:val="auto"/>
                <w:highlight w:val="none"/>
                <w:u w:val="none" w:color="auto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hAnsi="Times New Roman" w:eastAsia="仿宋_GB2312" w:cs="Times New Roman"/>
                <w:color w:val="auto"/>
                <w:highlight w:val="none"/>
                <w:u w:val="none" w:color="auto"/>
                <w:shd w:val="clear" w:color="auto" w:fill="auto"/>
                <w:lang w:val="en-US" w:eastAsia="zh-CN"/>
              </w:rPr>
            </w:pPr>
            <w:r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  <w:t>4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hAnsi="Times New Roman" w:eastAsia="仿宋_GB2312" w:cs="Times New Roman"/>
                <w:color w:val="auto"/>
                <w:highlight w:val="none"/>
                <w:u w:val="none" w:color="auto"/>
                <w:shd w:val="clear" w:color="auto" w:fill="auto"/>
                <w:lang w:val="en-US" w:eastAsia="zh-CN"/>
              </w:rPr>
            </w:pPr>
            <w:r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hAnsi="Times New Roman" w:eastAsia="仿宋_GB2312" w:cs="Times New Roman"/>
                <w:color w:val="auto"/>
                <w:highlight w:val="none"/>
                <w:u w:val="none" w:color="auto"/>
                <w:shd w:val="clear" w:color="auto" w:fill="auto"/>
                <w:lang w:val="en-US" w:eastAsia="zh-CN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  <w:t>0</w:t>
            </w:r>
            <w:r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Ansi="Times New Roman" w:cs="Times New Roman"/>
                <w:color w:val="auto"/>
                <w:highlight w:val="none"/>
                <w:u w:val="none" w:color="auto"/>
                <w:shd w:val="clear" w:color="auto" w:fil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  <w:t>0</w:t>
            </w:r>
            <w:r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hAnsi="Times New Roman" w:eastAsia="仿宋_GB2312" w:cs="Times New Roman"/>
                <w:color w:val="auto"/>
                <w:highlight w:val="none"/>
                <w:u w:val="none" w:color="auto"/>
                <w:shd w:val="clear" w:color="auto" w:fill="auto"/>
                <w:lang w:val="en-US" w:eastAsia="zh-CN"/>
              </w:rPr>
            </w:pPr>
            <w:r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Ansi="Times New Roman" w:cs="Times New Roman"/>
                <w:color w:val="auto"/>
                <w:highlight w:val="none"/>
                <w:u w:val="none" w:color="auto"/>
                <w:shd w:val="clear" w:color="auto" w:fil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  <w:t>0</w:t>
            </w:r>
            <w:r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hAnsi="Times New Roman" w:eastAsia="仿宋_GB2312" w:cs="Times New Roman"/>
                <w:color w:val="auto"/>
                <w:highlight w:val="none"/>
                <w:u w:val="none" w:color="auto"/>
                <w:shd w:val="clear" w:color="auto" w:fill="auto"/>
                <w:lang w:val="en-US" w:eastAsia="zh-CN"/>
              </w:rPr>
            </w:pPr>
            <w:r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Ansi="Times New Roman" w:cs="Times New Roman"/>
                <w:color w:val="auto"/>
                <w:highlight w:val="none"/>
                <w:u w:val="none" w:color="auto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hAnsi="Times New Roman" w:eastAsia="仿宋_GB2312" w:cs="Times New Roman"/>
                <w:color w:val="auto"/>
                <w:highlight w:val="none"/>
                <w:u w:val="none" w:color="auto"/>
                <w:shd w:val="clear" w:color="auto" w:fill="auto"/>
                <w:lang w:val="en-US" w:eastAsia="zh-CN"/>
              </w:rPr>
            </w:pPr>
            <w:r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hAnsi="Times New Roman" w:eastAsia="仿宋_GB2312" w:cs="Times New Roman"/>
                <w:color w:val="auto"/>
                <w:highlight w:val="none"/>
                <w:u w:val="none" w:color="auto"/>
                <w:shd w:val="clear" w:color="auto" w:fill="auto"/>
                <w:lang w:val="en-US" w:eastAsia="zh-CN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  <w:t>0</w:t>
            </w:r>
            <w:r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hAnsi="Times New Roman" w:eastAsia="仿宋_GB2312" w:cs="Times New Roman"/>
                <w:color w:val="auto"/>
                <w:highlight w:val="none"/>
                <w:u w:val="none" w:color="auto"/>
                <w:shd w:val="clear" w:color="auto" w:fill="auto"/>
                <w:lang w:val="en-US" w:eastAsia="zh-CN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  <w:t>0</w:t>
            </w:r>
            <w:r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hAnsi="Times New Roman" w:eastAsia="仿宋_GB2312" w:cs="Times New Roman"/>
                <w:color w:val="auto"/>
                <w:highlight w:val="none"/>
                <w:u w:val="none" w:color="auto"/>
                <w:shd w:val="clear" w:color="auto" w:fill="auto"/>
                <w:lang w:eastAsia="zh-CN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hAnsi="Times New Roman" w:eastAsia="仿宋_GB2312" w:cs="Times New Roman"/>
                <w:color w:val="auto"/>
                <w:highlight w:val="none"/>
                <w:u w:val="none" w:color="auto"/>
                <w:shd w:val="clear" w:color="auto" w:fill="auto"/>
                <w:lang w:val="en-US" w:eastAsia="zh-CN"/>
              </w:rPr>
            </w:pPr>
            <w:r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Ansi="Times New Roman" w:cs="Times New Roman"/>
                <w:color w:val="auto"/>
                <w:highlight w:val="none"/>
                <w:u w:val="none" w:color="auto"/>
                <w:shd w:val="clear" w:color="auto" w:fil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  <w:t>0</w:t>
            </w:r>
            <w:r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hAnsi="Times New Roman" w:eastAsia="仿宋_GB2312" w:cs="Times New Roman"/>
                <w:color w:val="auto"/>
                <w:highlight w:val="none"/>
                <w:u w:val="none" w:color="auto"/>
                <w:shd w:val="clear" w:color="auto" w:fill="auto"/>
                <w:lang w:val="en-US" w:eastAsia="zh-CN"/>
              </w:rPr>
            </w:pPr>
            <w:r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Ansi="Times New Roman" w:cs="Times New Roman"/>
                <w:color w:val="auto"/>
                <w:highlight w:val="none"/>
                <w:u w:val="none" w:color="auto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</w:rPr>
              <w:t>三、本年度办理结果</w:t>
            </w:r>
          </w:p>
        </w:tc>
        <w:tc>
          <w:tcPr>
            <w:tcW w:w="416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Ansi="Times New Roman" w:cs="Times New Roman"/>
                <w:color w:val="auto"/>
                <w:highlight w:val="none"/>
                <w:u w:val="none" w:color="auto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Ansi="Times New Roman" w:cs="Times New Roman"/>
                <w:color w:val="auto"/>
                <w:highlight w:val="none"/>
                <w:u w:val="none" w:color="auto"/>
                <w:shd w:val="clear" w:color="auto" w:fil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  <w:t>3</w:t>
            </w:r>
            <w:r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auto"/>
                <w:kern w:val="2"/>
                <w:sz w:val="32"/>
                <w:szCs w:val="32"/>
                <w:highlight w:val="none"/>
                <w:u w:val="none" w:color="auto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  <w:t>0</w:t>
            </w:r>
            <w:r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auto"/>
                <w:kern w:val="2"/>
                <w:sz w:val="32"/>
                <w:szCs w:val="32"/>
                <w:highlight w:val="none"/>
                <w:u w:val="none" w:color="auto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  <w:t>0</w:t>
            </w:r>
            <w:r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auto"/>
                <w:kern w:val="2"/>
                <w:sz w:val="32"/>
                <w:szCs w:val="32"/>
                <w:highlight w:val="none"/>
                <w:u w:val="none" w:color="auto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auto"/>
                <w:kern w:val="2"/>
                <w:sz w:val="32"/>
                <w:szCs w:val="32"/>
                <w:highlight w:val="none"/>
                <w:u w:val="none" w:color="auto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auto"/>
                <w:kern w:val="2"/>
                <w:sz w:val="32"/>
                <w:szCs w:val="32"/>
                <w:highlight w:val="none"/>
                <w:u w:val="none" w:color="auto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  <w:t>0</w:t>
            </w:r>
            <w:r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</w:rPr>
              <w:t> 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Ansi="Times New Roman" w:cs="Times New Roman"/>
                <w:color w:val="auto"/>
                <w:highlight w:val="none"/>
                <w:u w:val="none" w:color="auto"/>
                <w:shd w:val="clear" w:color="auto" w:fil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  <w:t>3</w:t>
            </w:r>
            <w:r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宋体" w:hAnsi="Times New Roman" w:cs="Times New Roman"/>
                <w:color w:val="auto"/>
                <w:sz w:val="24"/>
                <w:szCs w:val="24"/>
                <w:highlight w:val="none"/>
                <w:u w:val="none" w:color="auto"/>
                <w:shd w:val="clear" w:color="auto" w:fill="auto"/>
              </w:rPr>
            </w:pPr>
          </w:p>
        </w:tc>
        <w:tc>
          <w:tcPr>
            <w:tcW w:w="416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Ansi="Times New Roman" w:cs="Times New Roman"/>
                <w:color w:val="auto"/>
                <w:highlight w:val="none"/>
                <w:u w:val="none" w:color="auto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</w:rPr>
              <w:t>（二）部分公开</w:t>
            </w: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</w:rPr>
              <w:t>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Ansi="Times New Roman" w:cs="Times New Roman"/>
                <w:color w:val="auto"/>
                <w:highlight w:val="none"/>
                <w:u w:val="none" w:color="auto"/>
                <w:shd w:val="clear" w:color="auto" w:fil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  <w:t>0</w:t>
            </w:r>
            <w:r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Ansi="Times New Roman" w:cs="Times New Roman"/>
                <w:color w:val="auto"/>
                <w:highlight w:val="none"/>
                <w:u w:val="none" w:color="auto"/>
                <w:shd w:val="clear" w:color="auto" w:fil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  <w:t>0</w:t>
            </w:r>
            <w:r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Ansi="Times New Roman" w:cs="Times New Roman"/>
                <w:color w:val="auto"/>
                <w:highlight w:val="none"/>
                <w:u w:val="none" w:color="auto"/>
                <w:shd w:val="clear" w:color="auto" w:fil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Ansi="Times New Roman" w:cs="Times New Roman"/>
                <w:color w:val="auto"/>
                <w:highlight w:val="none"/>
                <w:u w:val="none" w:color="auto"/>
                <w:shd w:val="clear" w:color="auto" w:fill="auto"/>
              </w:rPr>
            </w:pPr>
            <w:r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Ansi="Times New Roman" w:cs="Times New Roman"/>
                <w:color w:val="auto"/>
                <w:highlight w:val="none"/>
                <w:u w:val="none" w:color="auto"/>
                <w:shd w:val="clear" w:color="auto" w:fil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  <w:t>0</w:t>
            </w:r>
            <w:r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Ansi="Times New Roman" w:cs="Times New Roman"/>
                <w:color w:val="auto"/>
                <w:highlight w:val="none"/>
                <w:u w:val="none" w:color="auto"/>
                <w:shd w:val="clear" w:color="auto" w:fil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  <w:t>0</w:t>
            </w:r>
            <w:r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Ansi="Times New Roman" w:cs="Times New Roman"/>
                <w:color w:val="auto"/>
                <w:highlight w:val="none"/>
                <w:u w:val="none" w:color="auto"/>
                <w:shd w:val="clear" w:color="auto" w:fil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  <w:t>0</w:t>
            </w:r>
            <w:r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宋体" w:hAnsi="Times New Roman" w:cs="Times New Roman"/>
                <w:color w:val="auto"/>
                <w:sz w:val="24"/>
                <w:szCs w:val="24"/>
                <w:highlight w:val="none"/>
                <w:u w:val="none" w:color="auto"/>
                <w:shd w:val="clear" w:color="auto" w:fill="auto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Ansi="Times New Roman" w:cs="Times New Roman"/>
                <w:color w:val="auto"/>
                <w:highlight w:val="none"/>
                <w:u w:val="none" w:color="auto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</w:rPr>
              <w:t>（三）不予公开</w:t>
            </w: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hAnsi="Times New Roman" w:cs="Times New Roman"/>
                <w:color w:val="auto"/>
                <w:highlight w:val="none"/>
                <w:u w:val="none" w:color="auto"/>
                <w:shd w:val="clear" w:color="auto" w:fil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</w:rPr>
              <w:t>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Ansi="Times New Roman" w:cs="Times New Roman"/>
                <w:color w:val="auto"/>
                <w:highlight w:val="none"/>
                <w:u w:val="none" w:color="auto"/>
                <w:shd w:val="clear" w:color="auto" w:fil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  <w:t>0</w:t>
            </w:r>
            <w:r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Ansi="Times New Roman" w:cs="Times New Roman"/>
                <w:color w:val="auto"/>
                <w:highlight w:val="none"/>
                <w:u w:val="none" w:color="auto"/>
                <w:shd w:val="clear" w:color="auto" w:fil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  <w:t>0</w:t>
            </w:r>
            <w:r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Ansi="Times New Roman" w:cs="Times New Roman"/>
                <w:color w:val="auto"/>
                <w:highlight w:val="none"/>
                <w:u w:val="none" w:color="auto"/>
                <w:shd w:val="clear" w:color="auto" w:fil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Ansi="Times New Roman" w:cs="Times New Roman"/>
                <w:color w:val="auto"/>
                <w:highlight w:val="none"/>
                <w:u w:val="none" w:color="auto"/>
                <w:shd w:val="clear" w:color="auto" w:fill="auto"/>
              </w:rPr>
            </w:pPr>
            <w:r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Ansi="Times New Roman" w:cs="Times New Roman"/>
                <w:color w:val="auto"/>
                <w:highlight w:val="none"/>
                <w:u w:val="none" w:color="auto"/>
                <w:shd w:val="clear" w:color="auto" w:fil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  <w:t>0</w:t>
            </w:r>
            <w:r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Ansi="Times New Roman" w:cs="Times New Roman"/>
                <w:color w:val="auto"/>
                <w:highlight w:val="none"/>
                <w:u w:val="none" w:color="auto"/>
                <w:shd w:val="clear" w:color="auto" w:fil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  <w:t>0</w:t>
            </w:r>
            <w:r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</w:rPr>
              <w:t> 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Ansi="Times New Roman" w:cs="Times New Roman"/>
                <w:color w:val="auto"/>
                <w:highlight w:val="none"/>
                <w:u w:val="none" w:color="auto"/>
                <w:shd w:val="clear" w:color="auto" w:fil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  <w:t>0</w:t>
            </w:r>
            <w:r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宋体" w:hAnsi="Times New Roman" w:cs="Times New Roman"/>
                <w:color w:val="auto"/>
                <w:sz w:val="24"/>
                <w:szCs w:val="24"/>
                <w:highlight w:val="none"/>
                <w:u w:val="none" w:color="auto"/>
                <w:shd w:val="clear" w:color="auto" w:fill="auto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宋体" w:hAnsi="Times New Roman" w:cs="Times New Roman"/>
                <w:color w:val="auto"/>
                <w:sz w:val="24"/>
                <w:szCs w:val="24"/>
                <w:highlight w:val="none"/>
                <w:u w:val="none" w:color="auto"/>
                <w:shd w:val="clear" w:color="auto" w:fill="auto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hAnsi="Times New Roman" w:cs="Times New Roman"/>
                <w:color w:val="auto"/>
                <w:highlight w:val="none"/>
                <w:u w:val="none" w:color="auto"/>
                <w:shd w:val="clear" w:color="auto" w:fil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</w:rPr>
              <w:t>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Ansi="Times New Roman" w:cs="Times New Roman"/>
                <w:color w:val="auto"/>
                <w:highlight w:val="none"/>
                <w:u w:val="none" w:color="auto"/>
                <w:shd w:val="clear" w:color="auto" w:fil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  <w:t>0</w:t>
            </w:r>
            <w:r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Ansi="Times New Roman" w:cs="Times New Roman"/>
                <w:color w:val="auto"/>
                <w:highlight w:val="none"/>
                <w:u w:val="none" w:color="auto"/>
                <w:shd w:val="clear" w:color="auto" w:fil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  <w:t>0</w:t>
            </w:r>
            <w:r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Ansi="Times New Roman" w:cs="Times New Roman"/>
                <w:color w:val="auto"/>
                <w:highlight w:val="none"/>
                <w:u w:val="none" w:color="auto"/>
                <w:shd w:val="clear" w:color="auto" w:fil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Ansi="Times New Roman" w:cs="Times New Roman"/>
                <w:color w:val="auto"/>
                <w:highlight w:val="none"/>
                <w:u w:val="none" w:color="auto"/>
                <w:shd w:val="clear" w:color="auto" w:fill="auto"/>
              </w:rPr>
            </w:pPr>
            <w:r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Ansi="Times New Roman" w:cs="Times New Roman"/>
                <w:color w:val="auto"/>
                <w:highlight w:val="none"/>
                <w:u w:val="none" w:color="auto"/>
                <w:shd w:val="clear" w:color="auto" w:fil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  <w:t>0</w:t>
            </w:r>
            <w:r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Ansi="Times New Roman" w:cs="Times New Roman"/>
                <w:color w:val="auto"/>
                <w:highlight w:val="none"/>
                <w:u w:val="none" w:color="auto"/>
                <w:shd w:val="clear" w:color="auto" w:fil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  <w:t>0</w:t>
            </w:r>
            <w:r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Ansi="Times New Roman" w:cs="Times New Roman"/>
                <w:color w:val="auto"/>
                <w:highlight w:val="none"/>
                <w:u w:val="none" w:color="auto"/>
                <w:shd w:val="clear" w:color="auto" w:fil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  <w:t>0</w:t>
            </w:r>
            <w:r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宋体" w:hAnsi="Times New Roman" w:cs="Times New Roman"/>
                <w:color w:val="auto"/>
                <w:sz w:val="24"/>
                <w:szCs w:val="24"/>
                <w:highlight w:val="none"/>
                <w:u w:val="none" w:color="auto"/>
                <w:shd w:val="clear" w:color="auto" w:fill="auto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宋体" w:hAnsi="Times New Roman" w:cs="Times New Roman"/>
                <w:color w:val="auto"/>
                <w:sz w:val="24"/>
                <w:szCs w:val="24"/>
                <w:highlight w:val="none"/>
                <w:u w:val="none" w:color="auto"/>
                <w:shd w:val="clear" w:color="auto" w:fill="auto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hint="eastAsia" w:hAnsi="Times New Roman" w:eastAsia="宋体" w:cs="Times New Roman"/>
                <w:color w:val="auto"/>
                <w:highlight w:val="none"/>
                <w:u w:val="none" w:color="auto"/>
                <w:shd w:val="clear" w:color="auto" w:fill="auto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</w:rPr>
              <w:t>3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</w:rPr>
              <w:t>.危及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  <w:lang w:eastAsia="zh-CN"/>
              </w:rPr>
              <w:t>“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</w:rPr>
              <w:t>三安全一稳定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  <w:lang w:eastAsia="zh-CN"/>
              </w:rPr>
              <w:t>”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Ansi="Times New Roman" w:cs="Times New Roman"/>
                <w:color w:val="auto"/>
                <w:highlight w:val="none"/>
                <w:u w:val="none" w:color="auto"/>
                <w:shd w:val="clear" w:color="auto" w:fil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  <w:t>0</w:t>
            </w:r>
            <w:r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Ansi="Times New Roman" w:cs="Times New Roman"/>
                <w:color w:val="auto"/>
                <w:highlight w:val="none"/>
                <w:u w:val="none" w:color="auto"/>
                <w:shd w:val="clear" w:color="auto" w:fil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  <w:t>0</w:t>
            </w:r>
            <w:r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Ansi="Times New Roman" w:cs="Times New Roman"/>
                <w:color w:val="auto"/>
                <w:highlight w:val="none"/>
                <w:u w:val="none" w:color="auto"/>
                <w:shd w:val="clear" w:color="auto" w:fil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Ansi="Times New Roman" w:cs="Times New Roman"/>
                <w:color w:val="auto"/>
                <w:highlight w:val="none"/>
                <w:u w:val="none" w:color="auto"/>
                <w:shd w:val="clear" w:color="auto" w:fill="auto"/>
              </w:rPr>
            </w:pPr>
            <w:r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Ansi="Times New Roman" w:cs="Times New Roman"/>
                <w:color w:val="auto"/>
                <w:highlight w:val="none"/>
                <w:u w:val="none" w:color="auto"/>
                <w:shd w:val="clear" w:color="auto" w:fil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  <w:t>0</w:t>
            </w:r>
            <w:r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Ansi="Times New Roman" w:cs="Times New Roman"/>
                <w:color w:val="auto"/>
                <w:highlight w:val="none"/>
                <w:u w:val="none" w:color="auto"/>
                <w:shd w:val="clear" w:color="auto" w:fil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  <w:t>0</w:t>
            </w:r>
            <w:r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Ansi="Times New Roman" w:cs="Times New Roman"/>
                <w:color w:val="auto"/>
                <w:highlight w:val="none"/>
                <w:u w:val="none" w:color="auto"/>
                <w:shd w:val="clear" w:color="auto" w:fil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  <w:t>0</w:t>
            </w:r>
            <w:r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宋体" w:hAnsi="Times New Roman" w:cs="Times New Roman"/>
                <w:color w:val="auto"/>
                <w:sz w:val="24"/>
                <w:szCs w:val="24"/>
                <w:highlight w:val="none"/>
                <w:u w:val="none" w:color="auto"/>
                <w:shd w:val="clear" w:color="auto" w:fill="auto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宋体" w:hAnsi="Times New Roman" w:cs="Times New Roman"/>
                <w:color w:val="auto"/>
                <w:sz w:val="24"/>
                <w:szCs w:val="24"/>
                <w:highlight w:val="none"/>
                <w:u w:val="none" w:color="auto"/>
                <w:shd w:val="clear" w:color="auto" w:fill="auto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hAnsi="Times New Roman" w:cs="Times New Roman"/>
                <w:color w:val="auto"/>
                <w:highlight w:val="none"/>
                <w:u w:val="none" w:color="auto"/>
                <w:shd w:val="clear" w:color="auto" w:fil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</w:rPr>
              <w:t>4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</w:rPr>
              <w:t>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Ansi="Times New Roman" w:cs="Times New Roman"/>
                <w:color w:val="auto"/>
                <w:highlight w:val="none"/>
                <w:u w:val="none" w:color="auto"/>
                <w:shd w:val="clear" w:color="auto" w:fil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  <w:t>0</w:t>
            </w:r>
            <w:r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Ansi="Times New Roman" w:cs="Times New Roman"/>
                <w:color w:val="auto"/>
                <w:highlight w:val="none"/>
                <w:u w:val="none" w:color="auto"/>
                <w:shd w:val="clear" w:color="auto" w:fil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  <w:t>0</w:t>
            </w:r>
            <w:r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Ansi="Times New Roman" w:cs="Times New Roman"/>
                <w:color w:val="auto"/>
                <w:highlight w:val="none"/>
                <w:u w:val="none" w:color="auto"/>
                <w:shd w:val="clear" w:color="auto" w:fil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Ansi="Times New Roman" w:cs="Times New Roman"/>
                <w:color w:val="auto"/>
                <w:highlight w:val="none"/>
                <w:u w:val="none" w:color="auto"/>
                <w:shd w:val="clear" w:color="auto" w:fill="auto"/>
              </w:rPr>
            </w:pPr>
            <w:r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Ansi="Times New Roman" w:cs="Times New Roman"/>
                <w:color w:val="auto"/>
                <w:highlight w:val="none"/>
                <w:u w:val="none" w:color="auto"/>
                <w:shd w:val="clear" w:color="auto" w:fil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  <w:t>0</w:t>
            </w:r>
            <w:r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Ansi="Times New Roman" w:cs="Times New Roman"/>
                <w:color w:val="auto"/>
                <w:highlight w:val="none"/>
                <w:u w:val="none" w:color="auto"/>
                <w:shd w:val="clear" w:color="auto" w:fil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  <w:t>0</w:t>
            </w:r>
            <w:r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Ansi="Times New Roman" w:cs="Times New Roman"/>
                <w:color w:val="auto"/>
                <w:highlight w:val="none"/>
                <w:u w:val="none" w:color="auto"/>
                <w:shd w:val="clear" w:color="auto" w:fil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  <w:t>0</w:t>
            </w:r>
            <w:r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宋体" w:hAnsi="Times New Roman" w:cs="Times New Roman"/>
                <w:color w:val="auto"/>
                <w:sz w:val="24"/>
                <w:szCs w:val="24"/>
                <w:highlight w:val="none"/>
                <w:u w:val="none" w:color="auto"/>
                <w:shd w:val="clear" w:color="auto" w:fill="auto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宋体" w:hAnsi="Times New Roman" w:cs="Times New Roman"/>
                <w:color w:val="auto"/>
                <w:sz w:val="24"/>
                <w:szCs w:val="24"/>
                <w:highlight w:val="none"/>
                <w:u w:val="none" w:color="auto"/>
                <w:shd w:val="clear" w:color="auto" w:fill="auto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hAnsi="Times New Roman" w:cs="Times New Roman"/>
                <w:color w:val="auto"/>
                <w:highlight w:val="none"/>
                <w:u w:val="none" w:color="auto"/>
                <w:shd w:val="clear" w:color="auto" w:fil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</w:rPr>
              <w:t>5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</w:rPr>
              <w:t>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Ansi="Times New Roman" w:cs="Times New Roman"/>
                <w:color w:val="auto"/>
                <w:highlight w:val="none"/>
                <w:u w:val="none" w:color="auto"/>
                <w:shd w:val="clear" w:color="auto" w:fil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  <w:t>0</w:t>
            </w:r>
            <w:r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Ansi="Times New Roman" w:cs="Times New Roman"/>
                <w:color w:val="auto"/>
                <w:highlight w:val="none"/>
                <w:u w:val="none" w:color="auto"/>
                <w:shd w:val="clear" w:color="auto" w:fil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  <w:t>0</w:t>
            </w:r>
            <w:r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Ansi="Times New Roman" w:cs="Times New Roman"/>
                <w:color w:val="auto"/>
                <w:highlight w:val="none"/>
                <w:u w:val="none" w:color="auto"/>
                <w:shd w:val="clear" w:color="auto" w:fil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Ansi="Times New Roman" w:cs="Times New Roman"/>
                <w:color w:val="auto"/>
                <w:highlight w:val="none"/>
                <w:u w:val="none" w:color="auto"/>
                <w:shd w:val="clear" w:color="auto" w:fill="auto"/>
              </w:rPr>
            </w:pPr>
            <w:r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Ansi="Times New Roman" w:cs="Times New Roman"/>
                <w:color w:val="auto"/>
                <w:highlight w:val="none"/>
                <w:u w:val="none" w:color="auto"/>
                <w:shd w:val="clear" w:color="auto" w:fil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  <w:t>0</w:t>
            </w:r>
            <w:r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Ansi="Times New Roman" w:cs="Times New Roman"/>
                <w:color w:val="auto"/>
                <w:highlight w:val="none"/>
                <w:u w:val="none" w:color="auto"/>
                <w:shd w:val="clear" w:color="auto" w:fil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  <w:t>0</w:t>
            </w:r>
            <w:r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Ansi="Times New Roman" w:cs="Times New Roman"/>
                <w:color w:val="auto"/>
                <w:highlight w:val="none"/>
                <w:u w:val="none" w:color="auto"/>
                <w:shd w:val="clear" w:color="auto" w:fil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  <w:t>0</w:t>
            </w:r>
            <w:r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宋体" w:hAnsi="Times New Roman" w:cs="Times New Roman"/>
                <w:color w:val="auto"/>
                <w:sz w:val="24"/>
                <w:szCs w:val="24"/>
                <w:highlight w:val="none"/>
                <w:u w:val="none" w:color="auto"/>
                <w:shd w:val="clear" w:color="auto" w:fill="auto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宋体" w:hAnsi="Times New Roman" w:cs="Times New Roman"/>
                <w:color w:val="auto"/>
                <w:sz w:val="24"/>
                <w:szCs w:val="24"/>
                <w:highlight w:val="none"/>
                <w:u w:val="none" w:color="auto"/>
                <w:shd w:val="clear" w:color="auto" w:fill="auto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hAnsi="Times New Roman" w:cs="Times New Roman"/>
                <w:color w:val="auto"/>
                <w:highlight w:val="none"/>
                <w:u w:val="none" w:color="auto"/>
                <w:shd w:val="clear" w:color="auto" w:fil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</w:rPr>
              <w:t>6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</w:rPr>
              <w:t>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Ansi="Times New Roman" w:cs="Times New Roman"/>
                <w:color w:val="auto"/>
                <w:highlight w:val="none"/>
                <w:u w:val="none" w:color="auto"/>
                <w:shd w:val="clear" w:color="auto" w:fil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  <w:t>0</w:t>
            </w:r>
            <w:r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Ansi="Times New Roman" w:cs="Times New Roman"/>
                <w:color w:val="auto"/>
                <w:highlight w:val="none"/>
                <w:u w:val="none" w:color="auto"/>
                <w:shd w:val="clear" w:color="auto" w:fil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  <w:t>0</w:t>
            </w:r>
            <w:r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Ansi="Times New Roman" w:cs="Times New Roman"/>
                <w:color w:val="auto"/>
                <w:highlight w:val="none"/>
                <w:u w:val="none" w:color="auto"/>
                <w:shd w:val="clear" w:color="auto" w:fil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Ansi="Times New Roman" w:cs="Times New Roman"/>
                <w:color w:val="auto"/>
                <w:highlight w:val="none"/>
                <w:u w:val="none" w:color="auto"/>
                <w:shd w:val="clear" w:color="auto" w:fill="auto"/>
              </w:rPr>
            </w:pPr>
            <w:r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Ansi="Times New Roman" w:cs="Times New Roman"/>
                <w:color w:val="auto"/>
                <w:highlight w:val="none"/>
                <w:u w:val="none" w:color="auto"/>
                <w:shd w:val="clear" w:color="auto" w:fil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  <w:t>0</w:t>
            </w:r>
            <w:r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Ansi="Times New Roman" w:cs="Times New Roman"/>
                <w:color w:val="auto"/>
                <w:highlight w:val="none"/>
                <w:u w:val="none" w:color="auto"/>
                <w:shd w:val="clear" w:color="auto" w:fil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  <w:t>0</w:t>
            </w:r>
            <w:r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Ansi="Times New Roman" w:cs="Times New Roman"/>
                <w:color w:val="auto"/>
                <w:highlight w:val="none"/>
                <w:u w:val="none" w:color="auto"/>
                <w:shd w:val="clear" w:color="auto" w:fil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  <w:t>0</w:t>
            </w:r>
            <w:r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宋体" w:hAnsi="Times New Roman" w:cs="Times New Roman"/>
                <w:color w:val="auto"/>
                <w:sz w:val="24"/>
                <w:szCs w:val="24"/>
                <w:highlight w:val="none"/>
                <w:u w:val="none" w:color="auto"/>
                <w:shd w:val="clear" w:color="auto" w:fill="auto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宋体" w:hAnsi="Times New Roman" w:cs="Times New Roman"/>
                <w:color w:val="auto"/>
                <w:sz w:val="24"/>
                <w:szCs w:val="24"/>
                <w:highlight w:val="none"/>
                <w:u w:val="none" w:color="auto"/>
                <w:shd w:val="clear" w:color="auto" w:fill="auto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hAnsi="Times New Roman" w:cs="Times New Roman"/>
                <w:color w:val="auto"/>
                <w:highlight w:val="none"/>
                <w:u w:val="none" w:color="auto"/>
                <w:shd w:val="clear" w:color="auto" w:fil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</w:rPr>
              <w:t>7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</w:rPr>
              <w:t>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Ansi="Times New Roman" w:cs="Times New Roman"/>
                <w:color w:val="auto"/>
                <w:highlight w:val="none"/>
                <w:u w:val="none" w:color="auto"/>
                <w:shd w:val="clear" w:color="auto" w:fil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  <w:t>0</w:t>
            </w:r>
            <w:r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Ansi="Times New Roman" w:cs="Times New Roman"/>
                <w:color w:val="auto"/>
                <w:highlight w:val="none"/>
                <w:u w:val="none" w:color="auto"/>
                <w:shd w:val="clear" w:color="auto" w:fil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  <w:t>0</w:t>
            </w:r>
            <w:r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Ansi="Times New Roman" w:cs="Times New Roman"/>
                <w:color w:val="auto"/>
                <w:highlight w:val="none"/>
                <w:u w:val="none" w:color="auto"/>
                <w:shd w:val="clear" w:color="auto" w:fil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Ansi="Times New Roman" w:cs="Times New Roman"/>
                <w:color w:val="auto"/>
                <w:highlight w:val="none"/>
                <w:u w:val="none" w:color="auto"/>
                <w:shd w:val="clear" w:color="auto" w:fill="auto"/>
              </w:rPr>
            </w:pPr>
            <w:r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Ansi="Times New Roman" w:cs="Times New Roman"/>
                <w:color w:val="auto"/>
                <w:highlight w:val="none"/>
                <w:u w:val="none" w:color="auto"/>
                <w:shd w:val="clear" w:color="auto" w:fil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  <w:t>0</w:t>
            </w:r>
            <w:r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Ansi="Times New Roman" w:cs="Times New Roman"/>
                <w:color w:val="auto"/>
                <w:highlight w:val="none"/>
                <w:u w:val="none" w:color="auto"/>
                <w:shd w:val="clear" w:color="auto" w:fil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  <w:t>0</w:t>
            </w:r>
            <w:r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Ansi="Times New Roman" w:cs="Times New Roman"/>
                <w:color w:val="auto"/>
                <w:highlight w:val="none"/>
                <w:u w:val="none" w:color="auto"/>
                <w:shd w:val="clear" w:color="auto" w:fil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  <w:t>0</w:t>
            </w:r>
            <w:r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宋体" w:hAnsi="Times New Roman" w:cs="Times New Roman"/>
                <w:color w:val="auto"/>
                <w:sz w:val="24"/>
                <w:szCs w:val="24"/>
                <w:highlight w:val="none"/>
                <w:u w:val="none" w:color="auto"/>
                <w:shd w:val="clear" w:color="auto" w:fill="auto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宋体" w:hAnsi="Times New Roman" w:cs="Times New Roman"/>
                <w:color w:val="auto"/>
                <w:sz w:val="24"/>
                <w:szCs w:val="24"/>
                <w:highlight w:val="none"/>
                <w:u w:val="none" w:color="auto"/>
                <w:shd w:val="clear" w:color="auto" w:fill="auto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hAnsi="Times New Roman" w:cs="Times New Roman"/>
                <w:color w:val="auto"/>
                <w:highlight w:val="none"/>
                <w:u w:val="none" w:color="auto"/>
                <w:shd w:val="clear" w:color="auto" w:fil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</w:rPr>
              <w:t>8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</w:rPr>
              <w:t>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Ansi="Times New Roman" w:cs="Times New Roman"/>
                <w:color w:val="auto"/>
                <w:highlight w:val="none"/>
                <w:u w:val="none" w:color="auto"/>
                <w:shd w:val="clear" w:color="auto" w:fil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  <w:t>0</w:t>
            </w:r>
            <w:r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Ansi="Times New Roman" w:cs="Times New Roman"/>
                <w:color w:val="auto"/>
                <w:highlight w:val="none"/>
                <w:u w:val="none" w:color="auto"/>
                <w:shd w:val="clear" w:color="auto" w:fil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  <w:t>0</w:t>
            </w:r>
            <w:r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Ansi="Times New Roman" w:cs="Times New Roman"/>
                <w:color w:val="auto"/>
                <w:highlight w:val="none"/>
                <w:u w:val="none" w:color="auto"/>
                <w:shd w:val="clear" w:color="auto" w:fil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Ansi="Times New Roman" w:cs="Times New Roman"/>
                <w:color w:val="auto"/>
                <w:highlight w:val="none"/>
                <w:u w:val="none" w:color="auto"/>
                <w:shd w:val="clear" w:color="auto" w:fill="auto"/>
              </w:rPr>
            </w:pPr>
            <w:r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Ansi="Times New Roman" w:cs="Times New Roman"/>
                <w:color w:val="auto"/>
                <w:highlight w:val="none"/>
                <w:u w:val="none" w:color="auto"/>
                <w:shd w:val="clear" w:color="auto" w:fil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  <w:t>0</w:t>
            </w:r>
            <w:r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Ansi="Times New Roman" w:cs="Times New Roman"/>
                <w:color w:val="auto"/>
                <w:highlight w:val="none"/>
                <w:u w:val="none" w:color="auto"/>
                <w:shd w:val="clear" w:color="auto" w:fil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  <w:t>0</w:t>
            </w:r>
            <w:r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Ansi="Times New Roman" w:cs="Times New Roman"/>
                <w:color w:val="auto"/>
                <w:highlight w:val="none"/>
                <w:u w:val="none" w:color="auto"/>
                <w:shd w:val="clear" w:color="auto" w:fil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  <w:t>0</w:t>
            </w:r>
            <w:r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宋体" w:hAnsi="Times New Roman" w:cs="Times New Roman"/>
                <w:color w:val="auto"/>
                <w:sz w:val="24"/>
                <w:szCs w:val="24"/>
                <w:highlight w:val="none"/>
                <w:u w:val="none" w:color="auto"/>
                <w:shd w:val="clear" w:color="auto" w:fill="auto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Ansi="Times New Roman" w:cs="Times New Roman"/>
                <w:color w:val="auto"/>
                <w:highlight w:val="none"/>
                <w:u w:val="none" w:color="auto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</w:rPr>
              <w:t>（四）无法提供</w:t>
            </w: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hAnsi="Times New Roman" w:cs="Times New Roman"/>
                <w:color w:val="auto"/>
                <w:highlight w:val="none"/>
                <w:u w:val="none" w:color="auto"/>
                <w:shd w:val="clear" w:color="auto" w:fil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</w:rPr>
              <w:t>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Ansi="Times New Roman" w:cs="Times New Roman"/>
                <w:color w:val="auto"/>
                <w:highlight w:val="none"/>
                <w:u w:val="none" w:color="auto"/>
                <w:shd w:val="clear" w:color="auto" w:fil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  <w:t>0</w:t>
            </w:r>
            <w:r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Ansi="Times New Roman" w:cs="Times New Roman"/>
                <w:color w:val="auto"/>
                <w:highlight w:val="none"/>
                <w:u w:val="none" w:color="auto"/>
                <w:shd w:val="clear" w:color="auto" w:fil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  <w:t>0</w:t>
            </w:r>
            <w:r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Ansi="Times New Roman" w:cs="Times New Roman"/>
                <w:color w:val="auto"/>
                <w:highlight w:val="none"/>
                <w:u w:val="none" w:color="auto"/>
                <w:shd w:val="clear" w:color="auto" w:fil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Ansi="Times New Roman" w:cs="Times New Roman"/>
                <w:color w:val="auto"/>
                <w:highlight w:val="none"/>
                <w:u w:val="none" w:color="auto"/>
                <w:shd w:val="clear" w:color="auto" w:fill="auto"/>
              </w:rPr>
            </w:pPr>
            <w:r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Ansi="Times New Roman" w:cs="Times New Roman"/>
                <w:color w:val="auto"/>
                <w:highlight w:val="none"/>
                <w:u w:val="none" w:color="auto"/>
                <w:shd w:val="clear" w:color="auto" w:fil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  <w:t>0</w:t>
            </w:r>
            <w:r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Ansi="Times New Roman" w:cs="Times New Roman"/>
                <w:color w:val="auto"/>
                <w:highlight w:val="none"/>
                <w:u w:val="none" w:color="auto"/>
                <w:shd w:val="clear" w:color="auto" w:fil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  <w:t>0</w:t>
            </w:r>
            <w:r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Ansi="Times New Roman" w:cs="Times New Roman"/>
                <w:color w:val="auto"/>
                <w:highlight w:val="none"/>
                <w:u w:val="none" w:color="auto"/>
                <w:shd w:val="clear" w:color="auto" w:fil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  <w:t>0</w:t>
            </w:r>
            <w:r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宋体" w:hAnsi="Times New Roman" w:cs="Times New Roman"/>
                <w:color w:val="auto"/>
                <w:sz w:val="24"/>
                <w:szCs w:val="24"/>
                <w:highlight w:val="none"/>
                <w:u w:val="none" w:color="auto"/>
                <w:shd w:val="clear" w:color="auto" w:fill="auto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宋体" w:hAnsi="Times New Roman" w:cs="Times New Roman"/>
                <w:color w:val="auto"/>
                <w:sz w:val="24"/>
                <w:szCs w:val="24"/>
                <w:highlight w:val="none"/>
                <w:u w:val="none" w:color="auto"/>
                <w:shd w:val="clear" w:color="auto" w:fill="auto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hAnsi="Times New Roman" w:cs="Times New Roman"/>
                <w:color w:val="auto"/>
                <w:highlight w:val="none"/>
                <w:u w:val="none" w:color="auto"/>
                <w:shd w:val="clear" w:color="auto" w:fil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</w:rPr>
              <w:t>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Ansi="Times New Roman" w:cs="Times New Roman"/>
                <w:color w:val="auto"/>
                <w:highlight w:val="none"/>
                <w:u w:val="none" w:color="auto"/>
                <w:shd w:val="clear" w:color="auto" w:fil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  <w:t>1</w:t>
            </w:r>
            <w:r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Ansi="Times New Roman" w:cs="Times New Roman"/>
                <w:color w:val="auto"/>
                <w:highlight w:val="none"/>
                <w:u w:val="none" w:color="auto"/>
                <w:shd w:val="clear" w:color="auto" w:fil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  <w:t>0</w:t>
            </w:r>
            <w:r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Ansi="Times New Roman" w:cs="Times New Roman"/>
                <w:color w:val="auto"/>
                <w:highlight w:val="none"/>
                <w:u w:val="none" w:color="auto"/>
                <w:shd w:val="clear" w:color="auto" w:fil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  <w:t>0</w:t>
            </w:r>
            <w:r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Ansi="Times New Roman" w:cs="Times New Roman"/>
                <w:color w:val="auto"/>
                <w:highlight w:val="none"/>
                <w:u w:val="none" w:color="auto"/>
                <w:shd w:val="clear" w:color="auto" w:fil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Ansi="Times New Roman" w:cs="Times New Roman"/>
                <w:color w:val="auto"/>
                <w:highlight w:val="none"/>
                <w:u w:val="none" w:color="auto"/>
                <w:shd w:val="clear" w:color="auto" w:fill="auto"/>
              </w:rPr>
            </w:pPr>
            <w:r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Ansi="Times New Roman" w:cs="Times New Roman"/>
                <w:color w:val="auto"/>
                <w:highlight w:val="none"/>
                <w:u w:val="none" w:color="auto"/>
                <w:shd w:val="clear" w:color="auto" w:fil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  <w:t>0</w:t>
            </w:r>
            <w:r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Ansi="Times New Roman" w:cs="Times New Roman"/>
                <w:color w:val="auto"/>
                <w:highlight w:val="none"/>
                <w:u w:val="none" w:color="auto"/>
                <w:shd w:val="clear" w:color="auto" w:fil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  <w:t>1</w:t>
            </w:r>
            <w:r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宋体" w:hAnsi="Times New Roman" w:cs="Times New Roman"/>
                <w:color w:val="auto"/>
                <w:sz w:val="24"/>
                <w:szCs w:val="24"/>
                <w:highlight w:val="none"/>
                <w:u w:val="none" w:color="auto"/>
                <w:shd w:val="clear" w:color="auto" w:fill="auto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宋体" w:hAnsi="Times New Roman" w:cs="Times New Roman"/>
                <w:color w:val="auto"/>
                <w:sz w:val="24"/>
                <w:szCs w:val="24"/>
                <w:highlight w:val="none"/>
                <w:u w:val="none" w:color="auto"/>
                <w:shd w:val="clear" w:color="auto" w:fill="auto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hAnsi="Times New Roman" w:cs="Times New Roman"/>
                <w:color w:val="auto"/>
                <w:highlight w:val="none"/>
                <w:u w:val="none" w:color="auto"/>
                <w:shd w:val="clear" w:color="auto" w:fil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</w:rPr>
              <w:t>3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</w:rPr>
              <w:t>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Ansi="Times New Roman" w:cs="Times New Roman"/>
                <w:color w:val="auto"/>
                <w:highlight w:val="none"/>
                <w:u w:val="none" w:color="auto"/>
                <w:shd w:val="clear" w:color="auto" w:fil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  <w:t>0</w:t>
            </w:r>
            <w:r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Ansi="Times New Roman" w:cs="Times New Roman"/>
                <w:color w:val="auto"/>
                <w:highlight w:val="none"/>
                <w:u w:val="none" w:color="auto"/>
                <w:shd w:val="clear" w:color="auto" w:fil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  <w:t>0</w:t>
            </w:r>
            <w:r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Ansi="Times New Roman" w:cs="Times New Roman"/>
                <w:color w:val="auto"/>
                <w:highlight w:val="none"/>
                <w:u w:val="none" w:color="auto"/>
                <w:shd w:val="clear" w:color="auto" w:fil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Ansi="Times New Roman" w:cs="Times New Roman"/>
                <w:color w:val="auto"/>
                <w:highlight w:val="none"/>
                <w:u w:val="none" w:color="auto"/>
                <w:shd w:val="clear" w:color="auto" w:fill="auto"/>
              </w:rPr>
            </w:pPr>
            <w:r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Ansi="Times New Roman" w:cs="Times New Roman"/>
                <w:color w:val="auto"/>
                <w:highlight w:val="none"/>
                <w:u w:val="none" w:color="auto"/>
                <w:shd w:val="clear" w:color="auto" w:fil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  <w:t>0</w:t>
            </w:r>
            <w:r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Ansi="Times New Roman" w:cs="Times New Roman"/>
                <w:color w:val="auto"/>
                <w:highlight w:val="none"/>
                <w:u w:val="none" w:color="auto"/>
                <w:shd w:val="clear" w:color="auto" w:fil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  <w:t>0</w:t>
            </w:r>
            <w:r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Ansi="Times New Roman" w:cs="Times New Roman"/>
                <w:color w:val="auto"/>
                <w:highlight w:val="none"/>
                <w:u w:val="none" w:color="auto"/>
                <w:shd w:val="clear" w:color="auto" w:fil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  <w:t>0</w:t>
            </w:r>
            <w:r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宋体" w:hAnsi="Times New Roman" w:cs="Times New Roman"/>
                <w:color w:val="auto"/>
                <w:sz w:val="24"/>
                <w:szCs w:val="24"/>
                <w:highlight w:val="none"/>
                <w:u w:val="none" w:color="auto"/>
                <w:shd w:val="clear" w:color="auto" w:fill="auto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Ansi="Times New Roman" w:cs="Times New Roman"/>
                <w:color w:val="auto"/>
                <w:highlight w:val="none"/>
                <w:u w:val="none" w:color="auto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</w:rPr>
              <w:t>（五）不予处理</w:t>
            </w: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hAnsi="Times New Roman" w:cs="Times New Roman"/>
                <w:color w:val="auto"/>
                <w:highlight w:val="none"/>
                <w:u w:val="none" w:color="auto"/>
                <w:shd w:val="clear" w:color="auto" w:fil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</w:rPr>
              <w:t>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Ansi="Times New Roman" w:cs="Times New Roman"/>
                <w:color w:val="auto"/>
                <w:highlight w:val="none"/>
                <w:u w:val="none" w:color="auto"/>
                <w:shd w:val="clear" w:color="auto" w:fil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  <w:t>0</w:t>
            </w:r>
            <w:r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Ansi="Times New Roman" w:cs="Times New Roman"/>
                <w:color w:val="auto"/>
                <w:highlight w:val="none"/>
                <w:u w:val="none" w:color="auto"/>
                <w:shd w:val="clear" w:color="auto" w:fil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  <w:t>0</w:t>
            </w:r>
            <w:r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Ansi="Times New Roman" w:cs="Times New Roman"/>
                <w:color w:val="auto"/>
                <w:highlight w:val="none"/>
                <w:u w:val="none" w:color="auto"/>
                <w:shd w:val="clear" w:color="auto" w:fil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Ansi="Times New Roman" w:cs="Times New Roman"/>
                <w:color w:val="auto"/>
                <w:highlight w:val="none"/>
                <w:u w:val="none" w:color="auto"/>
                <w:shd w:val="clear" w:color="auto" w:fill="auto"/>
              </w:rPr>
            </w:pPr>
            <w:r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Ansi="Times New Roman" w:cs="Times New Roman"/>
                <w:color w:val="auto"/>
                <w:highlight w:val="none"/>
                <w:u w:val="none" w:color="auto"/>
                <w:shd w:val="clear" w:color="auto" w:fil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  <w:t>0</w:t>
            </w:r>
            <w:r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Ansi="Times New Roman" w:cs="Times New Roman"/>
                <w:color w:val="auto"/>
                <w:highlight w:val="none"/>
                <w:u w:val="none" w:color="auto"/>
                <w:shd w:val="clear" w:color="auto" w:fil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  <w:t>0</w:t>
            </w:r>
            <w:r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Ansi="Times New Roman" w:cs="Times New Roman"/>
                <w:color w:val="auto"/>
                <w:highlight w:val="none"/>
                <w:u w:val="none" w:color="auto"/>
                <w:shd w:val="clear" w:color="auto" w:fil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  <w:t>0</w:t>
            </w:r>
            <w:r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宋体" w:hAnsi="Times New Roman" w:cs="Times New Roman"/>
                <w:color w:val="auto"/>
                <w:sz w:val="24"/>
                <w:szCs w:val="24"/>
                <w:highlight w:val="none"/>
                <w:u w:val="none" w:color="auto"/>
                <w:shd w:val="clear" w:color="auto" w:fill="auto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宋体" w:hAnsi="Times New Roman" w:cs="Times New Roman"/>
                <w:color w:val="auto"/>
                <w:sz w:val="24"/>
                <w:szCs w:val="24"/>
                <w:highlight w:val="none"/>
                <w:u w:val="none" w:color="auto"/>
                <w:shd w:val="clear" w:color="auto" w:fill="auto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hAnsi="Times New Roman" w:cs="Times New Roman"/>
                <w:color w:val="auto"/>
                <w:highlight w:val="none"/>
                <w:u w:val="none" w:color="auto"/>
                <w:shd w:val="clear" w:color="auto" w:fil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</w:rPr>
              <w:t>.重复申请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Ansi="Times New Roman" w:cs="Times New Roman"/>
                <w:color w:val="auto"/>
                <w:highlight w:val="none"/>
                <w:u w:val="none" w:color="auto"/>
                <w:shd w:val="clear" w:color="auto" w:fil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  <w:t>0</w:t>
            </w:r>
            <w:r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Ansi="Times New Roman" w:cs="Times New Roman"/>
                <w:color w:val="auto"/>
                <w:highlight w:val="none"/>
                <w:u w:val="none" w:color="auto"/>
                <w:shd w:val="clear" w:color="auto" w:fil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  <w:t>0</w:t>
            </w:r>
            <w:r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Ansi="Times New Roman" w:cs="Times New Roman"/>
                <w:color w:val="auto"/>
                <w:highlight w:val="none"/>
                <w:u w:val="none" w:color="auto"/>
                <w:shd w:val="clear" w:color="auto" w:fil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Ansi="Times New Roman" w:cs="Times New Roman"/>
                <w:color w:val="auto"/>
                <w:highlight w:val="none"/>
                <w:u w:val="none" w:color="auto"/>
                <w:shd w:val="clear" w:color="auto" w:fill="auto"/>
              </w:rPr>
            </w:pPr>
            <w:r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Ansi="Times New Roman" w:cs="Times New Roman"/>
                <w:color w:val="auto"/>
                <w:highlight w:val="none"/>
                <w:u w:val="none" w:color="auto"/>
                <w:shd w:val="clear" w:color="auto" w:fil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  <w:t>0</w:t>
            </w:r>
            <w:r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Ansi="Times New Roman" w:cs="Times New Roman"/>
                <w:color w:val="auto"/>
                <w:highlight w:val="none"/>
                <w:u w:val="none" w:color="auto"/>
                <w:shd w:val="clear" w:color="auto" w:fil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  <w:t>0</w:t>
            </w:r>
            <w:r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Ansi="Times New Roman" w:cs="Times New Roman"/>
                <w:color w:val="auto"/>
                <w:highlight w:val="none"/>
                <w:u w:val="none" w:color="auto"/>
                <w:shd w:val="clear" w:color="auto" w:fil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  <w:t>0</w:t>
            </w:r>
            <w:r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宋体" w:hAnsi="Times New Roman" w:cs="Times New Roman"/>
                <w:color w:val="auto"/>
                <w:sz w:val="24"/>
                <w:szCs w:val="24"/>
                <w:highlight w:val="none"/>
                <w:u w:val="none" w:color="auto"/>
                <w:shd w:val="clear" w:color="auto" w:fill="auto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宋体" w:hAnsi="Times New Roman" w:cs="Times New Roman"/>
                <w:color w:val="auto"/>
                <w:sz w:val="24"/>
                <w:szCs w:val="24"/>
                <w:highlight w:val="none"/>
                <w:u w:val="none" w:color="auto"/>
                <w:shd w:val="clear" w:color="auto" w:fill="auto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hAnsi="Times New Roman" w:cs="Times New Roman"/>
                <w:color w:val="auto"/>
                <w:highlight w:val="none"/>
                <w:u w:val="none" w:color="auto"/>
                <w:shd w:val="clear" w:color="auto" w:fil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</w:rPr>
              <w:t>3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</w:rPr>
              <w:t>.要求提供公开出版物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Ansi="Times New Roman" w:cs="Times New Roman"/>
                <w:color w:val="auto"/>
                <w:highlight w:val="none"/>
                <w:u w:val="none" w:color="auto"/>
                <w:shd w:val="clear" w:color="auto" w:fil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  <w:t>0</w:t>
            </w:r>
            <w:r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Ansi="Times New Roman" w:cs="Times New Roman"/>
                <w:color w:val="auto"/>
                <w:highlight w:val="none"/>
                <w:u w:val="none" w:color="auto"/>
                <w:shd w:val="clear" w:color="auto" w:fil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  <w:t>0</w:t>
            </w:r>
            <w:r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Ansi="Times New Roman" w:cs="Times New Roman"/>
                <w:color w:val="auto"/>
                <w:highlight w:val="none"/>
                <w:u w:val="none" w:color="auto"/>
                <w:shd w:val="clear" w:color="auto" w:fil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Ansi="Times New Roman" w:cs="Times New Roman"/>
                <w:color w:val="auto"/>
                <w:highlight w:val="none"/>
                <w:u w:val="none" w:color="auto"/>
                <w:shd w:val="clear" w:color="auto" w:fill="auto"/>
              </w:rPr>
            </w:pPr>
            <w:r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Ansi="Times New Roman" w:cs="Times New Roman"/>
                <w:color w:val="auto"/>
                <w:highlight w:val="none"/>
                <w:u w:val="none" w:color="auto"/>
                <w:shd w:val="clear" w:color="auto" w:fil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  <w:t>0</w:t>
            </w:r>
            <w:r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Ansi="Times New Roman" w:cs="Times New Roman"/>
                <w:color w:val="auto"/>
                <w:highlight w:val="none"/>
                <w:u w:val="none" w:color="auto"/>
                <w:shd w:val="clear" w:color="auto" w:fil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  <w:t>0</w:t>
            </w:r>
            <w:r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Ansi="Times New Roman" w:cs="Times New Roman"/>
                <w:color w:val="auto"/>
                <w:highlight w:val="none"/>
                <w:u w:val="none" w:color="auto"/>
                <w:shd w:val="clear" w:color="auto" w:fil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  <w:t>0</w:t>
            </w:r>
            <w:r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宋体" w:hAnsi="Times New Roman" w:cs="Times New Roman"/>
                <w:color w:val="auto"/>
                <w:sz w:val="24"/>
                <w:szCs w:val="24"/>
                <w:highlight w:val="none"/>
                <w:u w:val="none" w:color="auto"/>
                <w:shd w:val="clear" w:color="auto" w:fill="auto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宋体" w:hAnsi="Times New Roman" w:cs="Times New Roman"/>
                <w:color w:val="auto"/>
                <w:sz w:val="24"/>
                <w:szCs w:val="24"/>
                <w:highlight w:val="none"/>
                <w:u w:val="none" w:color="auto"/>
                <w:shd w:val="clear" w:color="auto" w:fill="auto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hAnsi="Times New Roman" w:cs="Times New Roman"/>
                <w:color w:val="auto"/>
                <w:highlight w:val="none"/>
                <w:u w:val="none" w:color="auto"/>
                <w:shd w:val="clear" w:color="auto" w:fil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</w:rPr>
              <w:t>4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</w:rPr>
              <w:t>.无正当理由大量反复申请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Ansi="Times New Roman" w:cs="Times New Roman"/>
                <w:color w:val="auto"/>
                <w:highlight w:val="none"/>
                <w:u w:val="none" w:color="auto"/>
                <w:shd w:val="clear" w:color="auto" w:fil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  <w:t>0</w:t>
            </w:r>
            <w:r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Ansi="Times New Roman" w:cs="Times New Roman"/>
                <w:color w:val="auto"/>
                <w:highlight w:val="none"/>
                <w:u w:val="none" w:color="auto"/>
                <w:shd w:val="clear" w:color="auto" w:fil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  <w:t>0</w:t>
            </w:r>
            <w:r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Ansi="Times New Roman" w:cs="Times New Roman"/>
                <w:color w:val="auto"/>
                <w:highlight w:val="none"/>
                <w:u w:val="none" w:color="auto"/>
                <w:shd w:val="clear" w:color="auto" w:fil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Ansi="Times New Roman" w:cs="Times New Roman"/>
                <w:color w:val="auto"/>
                <w:highlight w:val="none"/>
                <w:u w:val="none" w:color="auto"/>
                <w:shd w:val="clear" w:color="auto" w:fill="auto"/>
              </w:rPr>
            </w:pPr>
            <w:r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Ansi="Times New Roman" w:cs="Times New Roman"/>
                <w:color w:val="auto"/>
                <w:highlight w:val="none"/>
                <w:u w:val="none" w:color="auto"/>
                <w:shd w:val="clear" w:color="auto" w:fil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  <w:t>0</w:t>
            </w:r>
            <w:r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Ansi="Times New Roman" w:cs="Times New Roman"/>
                <w:color w:val="auto"/>
                <w:highlight w:val="none"/>
                <w:u w:val="none" w:color="auto"/>
                <w:shd w:val="clear" w:color="auto" w:fil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  <w:t>0</w:t>
            </w:r>
            <w:r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Ansi="Times New Roman" w:cs="Times New Roman"/>
                <w:color w:val="auto"/>
                <w:highlight w:val="none"/>
                <w:u w:val="none" w:color="auto"/>
                <w:shd w:val="clear" w:color="auto" w:fil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  <w:t>0</w:t>
            </w:r>
            <w:r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宋体" w:hAnsi="Times New Roman" w:cs="Times New Roman"/>
                <w:color w:val="auto"/>
                <w:sz w:val="24"/>
                <w:szCs w:val="24"/>
                <w:highlight w:val="none"/>
                <w:u w:val="none" w:color="auto"/>
                <w:shd w:val="clear" w:color="auto" w:fill="auto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宋体" w:hAnsi="Times New Roman" w:cs="Times New Roman"/>
                <w:color w:val="auto"/>
                <w:sz w:val="24"/>
                <w:szCs w:val="24"/>
                <w:highlight w:val="none"/>
                <w:u w:val="none" w:color="auto"/>
                <w:shd w:val="clear" w:color="auto" w:fill="auto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rPr>
                <w:rFonts w:hAnsi="Times New Roman" w:cs="Times New Roman"/>
                <w:color w:val="auto"/>
                <w:highlight w:val="none"/>
                <w:u w:val="none" w:color="auto"/>
                <w:shd w:val="clear" w:color="auto" w:fil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</w:rPr>
              <w:t>5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</w:rPr>
              <w:t>.要求行政机关确认或重新出具已获取信息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Ansi="Times New Roman" w:cs="Times New Roman"/>
                <w:color w:val="auto"/>
                <w:highlight w:val="none"/>
                <w:u w:val="none" w:color="auto"/>
                <w:shd w:val="clear" w:color="auto" w:fil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  <w:t>0</w:t>
            </w:r>
            <w:r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Ansi="Times New Roman" w:cs="Times New Roman"/>
                <w:color w:val="auto"/>
                <w:highlight w:val="none"/>
                <w:u w:val="none" w:color="auto"/>
                <w:shd w:val="clear" w:color="auto" w:fil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  <w:t>0</w:t>
            </w:r>
            <w:r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Ansi="Times New Roman" w:cs="Times New Roman"/>
                <w:color w:val="auto"/>
                <w:highlight w:val="none"/>
                <w:u w:val="none" w:color="auto"/>
                <w:shd w:val="clear" w:color="auto" w:fil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Ansi="Times New Roman" w:cs="Times New Roman"/>
                <w:color w:val="auto"/>
                <w:highlight w:val="none"/>
                <w:u w:val="none" w:color="auto"/>
                <w:shd w:val="clear" w:color="auto" w:fill="auto"/>
              </w:rPr>
            </w:pPr>
            <w:r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Ansi="Times New Roman" w:cs="Times New Roman"/>
                <w:color w:val="auto"/>
                <w:highlight w:val="none"/>
                <w:u w:val="none" w:color="auto"/>
                <w:shd w:val="clear" w:color="auto" w:fil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  <w:t>0</w:t>
            </w:r>
            <w:r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Ansi="Times New Roman" w:cs="Times New Roman"/>
                <w:color w:val="auto"/>
                <w:highlight w:val="none"/>
                <w:u w:val="none" w:color="auto"/>
                <w:shd w:val="clear" w:color="auto" w:fil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  <w:t>0</w:t>
            </w:r>
            <w:r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Ansi="Times New Roman" w:cs="Times New Roman"/>
                <w:color w:val="auto"/>
                <w:highlight w:val="none"/>
                <w:u w:val="none" w:color="auto"/>
                <w:shd w:val="clear" w:color="auto" w:fil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  <w:t>0</w:t>
            </w:r>
            <w:r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宋体" w:hAnsi="Times New Roman" w:cs="Times New Roman"/>
                <w:color w:val="auto"/>
                <w:sz w:val="24"/>
                <w:szCs w:val="24"/>
                <w:highlight w:val="none"/>
                <w:u w:val="none" w:color="auto"/>
                <w:shd w:val="clear" w:color="auto" w:fill="auto"/>
              </w:rPr>
            </w:pPr>
          </w:p>
        </w:tc>
        <w:tc>
          <w:tcPr>
            <w:tcW w:w="943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Ansi="Times New Roman" w:cs="Times New Roman"/>
                <w:color w:val="auto"/>
                <w:highlight w:val="none"/>
                <w:u w:val="none" w:color="auto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</w:rPr>
              <w:t>（六）其他处理</w:t>
            </w: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rPr>
                <w:rFonts w:hAnsi="Times New Roman" w:cs="Times New Roman"/>
                <w:color w:val="auto"/>
                <w:highlight w:val="none"/>
                <w:u w:val="none" w:color="auto"/>
                <w:shd w:val="clear" w:color="auto" w:fil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</w:rPr>
              <w:t>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Ansi="Times New Roman" w:cs="Times New Roman"/>
                <w:color w:val="auto"/>
                <w:highlight w:val="none"/>
                <w:u w:val="none" w:color="auto"/>
                <w:shd w:val="clear" w:color="auto" w:fil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  <w:t>0</w:t>
            </w:r>
            <w:r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Ansi="Times New Roman" w:cs="Times New Roman"/>
                <w:color w:val="auto"/>
                <w:highlight w:val="none"/>
                <w:u w:val="none" w:color="auto"/>
                <w:shd w:val="clear" w:color="auto" w:fil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  <w:t>0</w:t>
            </w:r>
            <w:r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Ansi="Times New Roman" w:cs="Times New Roman"/>
                <w:color w:val="auto"/>
                <w:highlight w:val="none"/>
                <w:u w:val="none" w:color="auto"/>
                <w:shd w:val="clear" w:color="auto" w:fil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Ansi="Times New Roman" w:cs="Times New Roman"/>
                <w:color w:val="auto"/>
                <w:highlight w:val="none"/>
                <w:u w:val="none" w:color="auto"/>
                <w:shd w:val="clear" w:color="auto" w:fill="auto"/>
              </w:rPr>
            </w:pPr>
            <w:r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Ansi="Times New Roman" w:cs="Times New Roman"/>
                <w:color w:val="auto"/>
                <w:highlight w:val="none"/>
                <w:u w:val="none" w:color="auto"/>
                <w:shd w:val="clear" w:color="auto" w:fil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  <w:t>0</w:t>
            </w:r>
            <w:r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Ansi="Times New Roman" w:cs="Times New Roman"/>
                <w:color w:val="auto"/>
                <w:highlight w:val="none"/>
                <w:u w:val="none" w:color="auto"/>
                <w:shd w:val="clear" w:color="auto" w:fil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  <w:t>0</w:t>
            </w:r>
            <w:r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Ansi="Times New Roman" w:cs="Times New Roman"/>
                <w:color w:val="auto"/>
                <w:highlight w:val="none"/>
                <w:u w:val="none" w:color="auto"/>
                <w:shd w:val="clear" w:color="auto" w:fil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  <w:t>0</w:t>
            </w:r>
            <w:r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宋体" w:hAnsi="Times New Roman" w:cs="Times New Roman"/>
                <w:color w:val="auto"/>
                <w:sz w:val="24"/>
                <w:szCs w:val="24"/>
                <w:highlight w:val="none"/>
                <w:u w:val="none" w:color="auto"/>
                <w:shd w:val="clear" w:color="auto" w:fill="auto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宋体" w:hAnsi="Times New Roman" w:cs="Times New Roman"/>
                <w:color w:val="auto"/>
                <w:sz w:val="24"/>
                <w:szCs w:val="24"/>
                <w:highlight w:val="none"/>
                <w:u w:val="none" w:color="auto"/>
                <w:shd w:val="clear" w:color="auto" w:fill="auto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rPr>
                <w:rFonts w:hAnsi="Times New Roman" w:cs="Times New Roman"/>
                <w:color w:val="auto"/>
                <w:highlight w:val="none"/>
                <w:u w:val="none" w:color="auto"/>
                <w:shd w:val="clear" w:color="auto" w:fil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</w:rPr>
              <w:t>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Ansi="Times New Roman" w:cs="Times New Roman"/>
                <w:color w:val="auto"/>
                <w:highlight w:val="none"/>
                <w:u w:val="none" w:color="auto"/>
                <w:shd w:val="clear" w:color="auto" w:fil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  <w:t>0</w:t>
            </w:r>
            <w:r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Ansi="Times New Roman" w:cs="Times New Roman"/>
                <w:color w:val="auto"/>
                <w:highlight w:val="none"/>
                <w:u w:val="none" w:color="auto"/>
                <w:shd w:val="clear" w:color="auto" w:fil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  <w:t>0</w:t>
            </w:r>
            <w:r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Ansi="Times New Roman" w:cs="Times New Roman"/>
                <w:color w:val="auto"/>
                <w:highlight w:val="none"/>
                <w:u w:val="none" w:color="auto"/>
                <w:shd w:val="clear" w:color="auto" w:fil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Ansi="Times New Roman" w:cs="Times New Roman"/>
                <w:color w:val="auto"/>
                <w:highlight w:val="none"/>
                <w:u w:val="none" w:color="auto"/>
                <w:shd w:val="clear" w:color="auto" w:fill="auto"/>
              </w:rPr>
            </w:pPr>
            <w:r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Ansi="Times New Roman" w:cs="Times New Roman"/>
                <w:color w:val="auto"/>
                <w:highlight w:val="none"/>
                <w:u w:val="none" w:color="auto"/>
                <w:shd w:val="clear" w:color="auto" w:fil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  <w:t>0</w:t>
            </w:r>
            <w:r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Ansi="Times New Roman" w:cs="Times New Roman"/>
                <w:color w:val="auto"/>
                <w:highlight w:val="none"/>
                <w:u w:val="none" w:color="auto"/>
                <w:shd w:val="clear" w:color="auto" w:fil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  <w:t>0</w:t>
            </w:r>
            <w:r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Ansi="Times New Roman" w:cs="Times New Roman"/>
                <w:color w:val="auto"/>
                <w:highlight w:val="none"/>
                <w:u w:val="none" w:color="auto"/>
                <w:shd w:val="clear" w:color="auto" w:fil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  <w:t>0</w:t>
            </w:r>
            <w:r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宋体" w:hAnsi="Times New Roman" w:cs="Times New Roman"/>
                <w:color w:val="auto"/>
                <w:sz w:val="24"/>
                <w:szCs w:val="24"/>
                <w:highlight w:val="none"/>
                <w:u w:val="none" w:color="auto"/>
                <w:shd w:val="clear" w:color="auto" w:fill="auto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宋体" w:hAnsi="Times New Roman" w:cs="Times New Roman"/>
                <w:color w:val="auto"/>
                <w:sz w:val="24"/>
                <w:szCs w:val="24"/>
                <w:highlight w:val="none"/>
                <w:u w:val="none" w:color="auto"/>
                <w:shd w:val="clear" w:color="auto" w:fill="auto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Ansi="Times New Roman" w:cs="Times New Roman"/>
                <w:color w:val="auto"/>
                <w:highlight w:val="none"/>
                <w:u w:val="none" w:color="auto"/>
                <w:shd w:val="clear" w:color="auto" w:fil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</w:rPr>
              <w:t>3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</w:rPr>
              <w:t>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Ansi="Times New Roman" w:cs="Times New Roman"/>
                <w:color w:val="auto"/>
                <w:highlight w:val="none"/>
                <w:u w:val="none" w:color="auto"/>
                <w:shd w:val="clear" w:color="auto" w:fil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  <w:t>0</w:t>
            </w:r>
            <w:r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Ansi="Times New Roman" w:cs="Times New Roman"/>
                <w:color w:val="auto"/>
                <w:highlight w:val="none"/>
                <w:u w:val="none" w:color="auto"/>
                <w:shd w:val="clear" w:color="auto" w:fil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  <w:t>0</w:t>
            </w:r>
            <w:r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Ansi="Times New Roman" w:cs="Times New Roman"/>
                <w:color w:val="auto"/>
                <w:highlight w:val="none"/>
                <w:u w:val="none" w:color="auto"/>
                <w:shd w:val="clear" w:color="auto" w:fil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Ansi="Times New Roman" w:cs="Times New Roman"/>
                <w:color w:val="auto"/>
                <w:highlight w:val="none"/>
                <w:u w:val="none" w:color="auto"/>
                <w:shd w:val="clear" w:color="auto" w:fill="auto"/>
              </w:rPr>
            </w:pPr>
            <w:r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Ansi="Times New Roman" w:cs="Times New Roman"/>
                <w:color w:val="auto"/>
                <w:highlight w:val="none"/>
                <w:u w:val="none" w:color="auto"/>
                <w:shd w:val="clear" w:color="auto" w:fil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  <w:t>0</w:t>
            </w:r>
            <w:r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Ansi="Times New Roman" w:cs="Times New Roman"/>
                <w:color w:val="auto"/>
                <w:highlight w:val="none"/>
                <w:u w:val="none" w:color="auto"/>
                <w:shd w:val="clear" w:color="auto" w:fil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  <w:t>0</w:t>
            </w:r>
            <w:r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Ansi="Times New Roman" w:cs="Times New Roman"/>
                <w:color w:val="auto"/>
                <w:highlight w:val="none"/>
                <w:u w:val="none" w:color="auto"/>
                <w:shd w:val="clear" w:color="auto" w:fil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  <w:t>0</w:t>
            </w:r>
            <w:r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宋体" w:hAnsi="Times New Roman" w:cs="Times New Roman"/>
                <w:color w:val="auto"/>
                <w:sz w:val="24"/>
                <w:szCs w:val="24"/>
                <w:highlight w:val="none"/>
                <w:u w:val="none" w:color="auto"/>
                <w:shd w:val="clear" w:color="auto" w:fill="auto"/>
              </w:rPr>
            </w:pPr>
          </w:p>
        </w:tc>
        <w:tc>
          <w:tcPr>
            <w:tcW w:w="416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Ansi="Times New Roman" w:cs="Times New Roman"/>
                <w:color w:val="auto"/>
                <w:highlight w:val="none"/>
                <w:u w:val="none" w:color="auto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hAnsi="Times New Roman" w:eastAsia="仿宋_GB2312" w:cs="Times New Roman"/>
                <w:color w:val="auto"/>
                <w:highlight w:val="none"/>
                <w:u w:val="none" w:color="auto"/>
                <w:shd w:val="clear" w:color="auto" w:fill="auto"/>
                <w:lang w:val="en-US" w:eastAsia="zh-CN"/>
              </w:rPr>
            </w:pPr>
            <w:r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  <w:t>4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Ansi="Times New Roman" w:cs="Times New Roman"/>
                <w:color w:val="auto"/>
                <w:highlight w:val="none"/>
                <w:u w:val="none" w:color="auto"/>
                <w:shd w:val="clear" w:color="auto" w:fil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  <w:t>0</w:t>
            </w:r>
            <w:r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Ansi="Times New Roman" w:cs="Times New Roman"/>
                <w:color w:val="auto"/>
                <w:highlight w:val="none"/>
                <w:u w:val="none" w:color="auto"/>
                <w:shd w:val="clear" w:color="auto" w:fil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  <w:t>0</w:t>
            </w:r>
            <w:r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Ansi="Times New Roman" w:cs="Times New Roman"/>
                <w:color w:val="auto"/>
                <w:highlight w:val="none"/>
                <w:u w:val="none" w:color="auto"/>
                <w:shd w:val="clear" w:color="auto" w:fil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Ansi="Times New Roman" w:cs="Times New Roman"/>
                <w:color w:val="auto"/>
                <w:highlight w:val="none"/>
                <w:u w:val="none" w:color="auto"/>
                <w:shd w:val="clear" w:color="auto" w:fill="auto"/>
              </w:rPr>
            </w:pPr>
            <w:r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Ansi="Times New Roman" w:cs="Times New Roman"/>
                <w:color w:val="auto"/>
                <w:highlight w:val="none"/>
                <w:u w:val="none" w:color="auto"/>
                <w:shd w:val="clear" w:color="auto" w:fil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  <w:t>0</w:t>
            </w:r>
            <w:r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hAnsi="Times New Roman" w:eastAsia="仿宋_GB2312" w:cs="Times New Roman"/>
                <w:color w:val="auto"/>
                <w:highlight w:val="none"/>
                <w:u w:val="none" w:color="auto"/>
                <w:shd w:val="clear" w:color="auto" w:fill="auto"/>
                <w:lang w:val="en-US" w:eastAsia="zh-CN"/>
              </w:rPr>
            </w:pPr>
            <w:r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Ansi="Times New Roman" w:cs="Times New Roman"/>
                <w:color w:val="auto"/>
                <w:highlight w:val="none"/>
                <w:u w:val="none" w:color="auto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</w:rPr>
              <w:t>四、结转下年度继续办理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Ansi="Times New Roman" w:cs="Times New Roman"/>
                <w:color w:val="auto"/>
                <w:highlight w:val="none"/>
                <w:u w:val="none" w:color="auto"/>
                <w:shd w:val="clear" w:color="auto" w:fil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  <w:t>0</w:t>
            </w:r>
            <w:r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Ansi="Times New Roman" w:cs="Times New Roman"/>
                <w:color w:val="auto"/>
                <w:highlight w:val="none"/>
                <w:u w:val="none" w:color="auto"/>
                <w:shd w:val="clear" w:color="auto" w:fil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  <w:t>0</w:t>
            </w:r>
            <w:r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Ansi="Times New Roman" w:cs="Times New Roman"/>
                <w:color w:val="auto"/>
                <w:highlight w:val="none"/>
                <w:u w:val="none" w:color="auto"/>
                <w:shd w:val="clear" w:color="auto" w:fil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Ansi="Times New Roman" w:cs="Times New Roman"/>
                <w:color w:val="auto"/>
                <w:highlight w:val="none"/>
                <w:u w:val="none" w:color="auto"/>
                <w:shd w:val="clear" w:color="auto" w:fill="auto"/>
              </w:rPr>
            </w:pPr>
            <w:r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Ansi="Times New Roman" w:cs="Times New Roman"/>
                <w:color w:val="auto"/>
                <w:highlight w:val="none"/>
                <w:u w:val="none" w:color="auto"/>
                <w:shd w:val="clear" w:color="auto" w:fil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  <w:t>0</w:t>
            </w:r>
            <w:r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Ansi="Times New Roman" w:cs="Times New Roman"/>
                <w:color w:val="auto"/>
                <w:highlight w:val="none"/>
                <w:u w:val="none" w:color="auto"/>
                <w:shd w:val="clear" w:color="auto" w:fil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  <w:t>0</w:t>
            </w:r>
            <w:r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Times New Roman" w:cs="Times New Roman"/>
                <w:color w:val="auto"/>
                <w:sz w:val="24"/>
                <w:szCs w:val="24"/>
                <w:highlight w:val="none"/>
                <w:u w:val="none" w:color="auto"/>
                <w:shd w:val="clear" w:color="auto" w:fil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  <w:t>0</w:t>
            </w:r>
            <w:r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</w:rPr>
              <w:t> </w:t>
            </w:r>
          </w:p>
        </w:tc>
      </w:tr>
    </w:tbl>
    <w:p>
      <w:pPr>
        <w:pStyle w:val="19"/>
        <w:widowControl/>
        <w:shd w:val="clear" w:color="auto" w:fill="FFFFFF"/>
        <w:spacing w:before="0" w:beforeAutospacing="0" w:after="0" w:afterAutospacing="0"/>
        <w:ind w:firstLine="320" w:firstLineChars="100"/>
        <w:jc w:val="both"/>
        <w:rPr>
          <w:rFonts w:hint="default" w:ascii="黑体" w:hAnsi="黑体" w:eastAsia="黑体" w:cs="黑体"/>
          <w:b w:val="0"/>
          <w:bCs w:val="0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lang w:val="en-US" w:eastAsia="zh-CN" w:bidi="ar-SA"/>
        </w:rPr>
        <w:t>四、政府信息公开行政复议、行政诉讼情况</w:t>
      </w:r>
    </w:p>
    <w:tbl>
      <w:tblPr>
        <w:tblStyle w:val="10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0"/>
        <w:gridCol w:w="650"/>
        <w:gridCol w:w="650"/>
        <w:gridCol w:w="650"/>
        <w:gridCol w:w="6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4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Times New Roman" w:cs="Times New Roman"/>
                <w:color w:val="auto"/>
                <w:highlight w:val="none"/>
                <w:u w:val="none" w:color="auto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</w:rPr>
              <w:t>行政复议</w:t>
            </w:r>
          </w:p>
        </w:tc>
        <w:tc>
          <w:tcPr>
            <w:tcW w:w="6498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Times New Roman" w:cs="Times New Roman"/>
                <w:color w:val="auto"/>
                <w:highlight w:val="none"/>
                <w:u w:val="none" w:color="auto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</w:rPr>
              <w:t>行政诉讼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Times New Roman" w:cs="Times New Roman"/>
                <w:color w:val="auto"/>
                <w:highlight w:val="none"/>
                <w:u w:val="none" w:color="auto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</w:rPr>
              <w:t>结果维持</w:t>
            </w:r>
          </w:p>
        </w:tc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Times New Roman" w:cs="Times New Roman"/>
                <w:color w:val="auto"/>
                <w:highlight w:val="none"/>
                <w:u w:val="none" w:color="auto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</w:rPr>
              <w:t>结果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</w:rPr>
              <w:t>纠正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Times New Roman" w:cs="Times New Roman"/>
                <w:color w:val="auto"/>
                <w:highlight w:val="none"/>
                <w:u w:val="none" w:color="auto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</w:rPr>
              <w:t>其他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</w:rPr>
              <w:t>结果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Times New Roman" w:cs="Times New Roman"/>
                <w:color w:val="auto"/>
                <w:highlight w:val="none"/>
                <w:u w:val="none" w:color="auto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</w:rPr>
              <w:t>尚未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</w:rPr>
              <w:t>审结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Times New Roman" w:cs="Times New Roman"/>
                <w:color w:val="auto"/>
                <w:highlight w:val="none"/>
                <w:u w:val="none" w:color="auto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Times New Roman" w:cs="Times New Roman"/>
                <w:color w:val="auto"/>
                <w:highlight w:val="none"/>
                <w:u w:val="none" w:color="auto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</w:rPr>
              <w:t>未经复议直接起诉</w:t>
            </w:r>
          </w:p>
        </w:tc>
        <w:tc>
          <w:tcPr>
            <w:tcW w:w="325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Times New Roman" w:cs="Times New Roman"/>
                <w:color w:val="auto"/>
                <w:highlight w:val="none"/>
                <w:u w:val="none" w:color="auto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</w:rPr>
              <w:t>复议后起诉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宋体" w:hAnsi="Times New Roman" w:cs="Times New Roman"/>
                <w:color w:val="auto"/>
                <w:sz w:val="24"/>
                <w:szCs w:val="24"/>
                <w:highlight w:val="none"/>
                <w:u w:val="none" w:color="auto"/>
                <w:shd w:val="clear" w:color="auto" w:fill="auto"/>
              </w:rPr>
            </w:pPr>
          </w:p>
        </w:tc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宋体" w:hAnsi="Times New Roman" w:cs="Times New Roman"/>
                <w:color w:val="auto"/>
                <w:sz w:val="24"/>
                <w:szCs w:val="24"/>
                <w:highlight w:val="none"/>
                <w:u w:val="none" w:color="auto"/>
                <w:shd w:val="clear" w:color="auto" w:fill="auto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宋体" w:hAnsi="Times New Roman" w:cs="Times New Roman"/>
                <w:color w:val="auto"/>
                <w:sz w:val="24"/>
                <w:szCs w:val="24"/>
                <w:highlight w:val="none"/>
                <w:u w:val="none" w:color="auto"/>
                <w:shd w:val="clear" w:color="auto" w:fill="auto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宋体" w:hAnsi="Times New Roman" w:cs="Times New Roman"/>
                <w:color w:val="auto"/>
                <w:sz w:val="24"/>
                <w:szCs w:val="24"/>
                <w:highlight w:val="none"/>
                <w:u w:val="none" w:color="auto"/>
                <w:shd w:val="clear" w:color="auto" w:fill="auto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宋体" w:hAnsi="Times New Roman" w:cs="Times New Roman"/>
                <w:color w:val="auto"/>
                <w:sz w:val="24"/>
                <w:szCs w:val="24"/>
                <w:highlight w:val="none"/>
                <w:u w:val="none" w:color="auto"/>
                <w:shd w:val="clear" w:color="auto" w:fill="auto"/>
              </w:rPr>
            </w:pP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Times New Roman" w:cs="Times New Roman"/>
                <w:color w:val="auto"/>
                <w:highlight w:val="none"/>
                <w:u w:val="none" w:color="auto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</w:rPr>
              <w:t>结果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</w:rPr>
              <w:t>维持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Times New Roman" w:cs="Times New Roman"/>
                <w:color w:val="auto"/>
                <w:highlight w:val="none"/>
                <w:u w:val="none" w:color="auto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</w:rPr>
              <w:t>结果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Times New Roman" w:cs="Times New Roman"/>
                <w:color w:val="auto"/>
                <w:highlight w:val="none"/>
                <w:u w:val="none" w:color="auto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</w:rPr>
              <w:t>其他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Times New Roman" w:cs="Times New Roman"/>
                <w:color w:val="auto"/>
                <w:highlight w:val="none"/>
                <w:u w:val="none" w:color="auto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</w:rPr>
              <w:t>尚未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Times New Roman" w:cs="Times New Roman"/>
                <w:color w:val="auto"/>
                <w:highlight w:val="none"/>
                <w:u w:val="none" w:color="auto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</w:rPr>
              <w:t>总计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Times New Roman" w:cs="Times New Roman"/>
                <w:color w:val="auto"/>
                <w:highlight w:val="none"/>
                <w:u w:val="none" w:color="auto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</w:rPr>
              <w:t>结果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</w:rPr>
              <w:t>维持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Times New Roman" w:cs="Times New Roman"/>
                <w:color w:val="auto"/>
                <w:highlight w:val="none"/>
                <w:u w:val="none" w:color="auto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</w:rPr>
              <w:t>结果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Times New Roman" w:cs="Times New Roman"/>
                <w:color w:val="auto"/>
                <w:highlight w:val="none"/>
                <w:u w:val="none" w:color="auto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</w:rPr>
              <w:t>其他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Times New Roman" w:cs="Times New Roman"/>
                <w:color w:val="auto"/>
                <w:highlight w:val="none"/>
                <w:u w:val="none" w:color="auto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</w:rPr>
              <w:t>尚未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Times New Roman" w:cs="Times New Roman"/>
                <w:color w:val="auto"/>
                <w:highlight w:val="none"/>
                <w:u w:val="none" w:color="auto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  <w:jc w:val="center"/>
        </w:trPr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Times New Roman" w:cs="Times New Roman"/>
                <w:color w:val="auto"/>
                <w:highlight w:val="none"/>
                <w:u w:val="none" w:color="auto"/>
                <w:shd w:val="clear" w:color="auto" w:fil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  <w:t>0</w:t>
            </w:r>
            <w:r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</w:rPr>
              <w:t> 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Times New Roman" w:cs="Times New Roman"/>
                <w:color w:val="auto"/>
                <w:highlight w:val="none"/>
                <w:u w:val="none" w:color="auto"/>
                <w:shd w:val="clear" w:color="auto" w:fil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  <w:t>0</w:t>
            </w:r>
            <w:r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</w:rPr>
              <w:t> 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Times New Roman" w:cs="Times New Roman"/>
                <w:color w:val="auto"/>
                <w:highlight w:val="none"/>
                <w:u w:val="none" w:color="auto"/>
                <w:shd w:val="clear" w:color="auto" w:fil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Times New Roman" w:cs="Times New Roman"/>
                <w:color w:val="auto"/>
                <w:highlight w:val="none"/>
                <w:u w:val="none" w:color="auto"/>
                <w:shd w:val="clear" w:color="auto" w:fill="auto"/>
              </w:rPr>
            </w:pPr>
            <w:r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Times New Roman" w:cs="Times New Roman"/>
                <w:color w:val="auto"/>
                <w:highlight w:val="none"/>
                <w:u w:val="none" w:color="auto"/>
                <w:shd w:val="clear" w:color="auto" w:fil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  <w:t>0</w:t>
            </w:r>
            <w:r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</w:rPr>
              <w:t> 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Times New Roman" w:cs="Times New Roman"/>
                <w:color w:val="auto"/>
                <w:highlight w:val="none"/>
                <w:u w:val="none" w:color="auto"/>
                <w:shd w:val="clear" w:color="auto" w:fil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  <w:t>0</w:t>
            </w:r>
            <w:r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</w:rPr>
              <w:t> 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Times New Roman" w:cs="Times New Roman"/>
                <w:color w:val="auto"/>
                <w:highlight w:val="none"/>
                <w:u w:val="none" w:color="auto"/>
                <w:shd w:val="clear" w:color="auto" w:fil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  <w:t>0</w:t>
            </w:r>
            <w:r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</w:rPr>
              <w:t> 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Times New Roman" w:cs="Times New Roman"/>
                <w:color w:val="auto"/>
                <w:highlight w:val="none"/>
                <w:u w:val="none" w:color="auto"/>
                <w:shd w:val="clear" w:color="auto" w:fil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  <w:t>0</w:t>
            </w:r>
            <w:r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</w:rPr>
              <w:t> 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Times New Roman" w:cs="Times New Roman"/>
                <w:color w:val="auto"/>
                <w:highlight w:val="none"/>
                <w:u w:val="none" w:color="auto"/>
                <w:shd w:val="clear" w:color="auto" w:fil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  <w:t>0</w:t>
            </w:r>
            <w:r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</w:rPr>
              <w:t> 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Times New Roman" w:cs="Times New Roman"/>
                <w:color w:val="auto"/>
                <w:highlight w:val="none"/>
                <w:u w:val="none" w:color="auto"/>
                <w:shd w:val="clear" w:color="auto" w:fil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Times New Roman" w:cs="Times New Roman"/>
                <w:color w:val="auto"/>
                <w:highlight w:val="none"/>
                <w:u w:val="none" w:color="auto"/>
                <w:shd w:val="clear" w:color="auto" w:fill="auto"/>
              </w:rPr>
            </w:pPr>
            <w:r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Times New Roman" w:cs="Times New Roman"/>
                <w:color w:val="auto"/>
                <w:highlight w:val="none"/>
                <w:u w:val="none" w:color="auto"/>
                <w:shd w:val="clear" w:color="auto" w:fil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  <w:t>0</w:t>
            </w:r>
            <w:r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</w:rPr>
              <w:t> 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Times New Roman" w:cs="Times New Roman"/>
                <w:color w:val="auto"/>
                <w:highlight w:val="none"/>
                <w:u w:val="none" w:color="auto"/>
                <w:shd w:val="clear" w:color="auto" w:fil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  <w:t>0</w:t>
            </w:r>
            <w:r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</w:rPr>
              <w:t> 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Times New Roman" w:cs="Times New Roman"/>
                <w:color w:val="auto"/>
                <w:highlight w:val="none"/>
                <w:u w:val="none" w:color="auto"/>
                <w:shd w:val="clear" w:color="auto" w:fil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  <w:t>0</w:t>
            </w:r>
            <w:r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</w:rPr>
              <w:t> 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Times New Roman" w:cs="Times New Roman"/>
                <w:color w:val="auto"/>
                <w:sz w:val="24"/>
                <w:szCs w:val="24"/>
                <w:highlight w:val="none"/>
                <w:u w:val="none" w:color="auto"/>
                <w:shd w:val="clear" w:color="auto" w:fil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  <w:lang w:val="en-US" w:eastAsia="zh-CN"/>
              </w:rPr>
              <w:t>0</w:t>
            </w:r>
            <w:r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highlight w:val="none"/>
                <w:u w:val="none" w:color="auto"/>
                <w:shd w:val="clear" w:color="auto" w:fill="auto"/>
              </w:rPr>
              <w:t> </w:t>
            </w:r>
          </w:p>
        </w:tc>
      </w:tr>
    </w:tbl>
    <w:p>
      <w:pPr>
        <w:pStyle w:val="19"/>
        <w:widowControl/>
        <w:shd w:val="clear" w:color="auto" w:fill="FFFFFF"/>
        <w:spacing w:before="0" w:beforeAutospacing="0" w:after="0" w:afterAutospacing="0"/>
        <w:ind w:firstLine="320" w:firstLineChars="100"/>
        <w:jc w:val="both"/>
        <w:rPr>
          <w:rFonts w:hint="default" w:ascii="黑体" w:hAnsi="黑体" w:eastAsia="黑体" w:cs="黑体"/>
          <w:b w:val="0"/>
          <w:bCs w:val="0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lang w:val="en-US" w:eastAsia="zh-CN" w:bidi="ar-SA"/>
        </w:rPr>
        <w:t>五、存在的主要问题及改进情况</w:t>
      </w:r>
    </w:p>
    <w:p>
      <w:pPr>
        <w:widowControl/>
        <w:numPr>
          <w:ilvl w:val="0"/>
          <w:numId w:val="0"/>
        </w:numPr>
        <w:shd w:val="clear" w:color="auto" w:fill="FFFFFF"/>
        <w:ind w:firstLine="640" w:firstLineChars="200"/>
        <w:rPr>
          <w:rFonts w:hint="default" w:hAnsi="仿宋_GB2312" w:cs="仿宋_GB2312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hAnsi="仿宋_GB2312" w:cs="仿宋_GB2312"/>
          <w:color w:val="000000"/>
          <w:kern w:val="2"/>
          <w:sz w:val="32"/>
          <w:szCs w:val="32"/>
          <w:lang w:val="en-US" w:eastAsia="zh-CN" w:bidi="ar-SA"/>
        </w:rPr>
        <w:t>在县政务公开办的指导下，2023年我局政务公开虽取得一定成绩，但还存在一些问题：一是政务公开三级审核把关制度需进一步加强；二是行政规范性文件发布规范格式有待提升。下一步我局对照政务公开新要求，加强人员管理，提升业务水平，不断推进政务公开工作上新的台阶。一是严格落实信息发布三级审核制度。要求经办人员发布信息，需经分管领导和主要负责人审核，确认无误后方可发布，不得未经审核擅自发布。二是加强信息发布人员培训。组织人员到县政务公开办专门学习规范性发布相关规定，并积极开展系统内部政务公开业务培训，切实提高政务公开整体质量。</w:t>
      </w:r>
    </w:p>
    <w:p>
      <w:pPr>
        <w:pStyle w:val="19"/>
        <w:widowControl/>
        <w:numPr>
          <w:ilvl w:val="0"/>
          <w:numId w:val="1"/>
        </w:numPr>
        <w:shd w:val="clear" w:color="auto" w:fill="FFFFFF"/>
        <w:spacing w:before="0" w:beforeAutospacing="0" w:after="0" w:afterAutospacing="0"/>
        <w:ind w:firstLine="640" w:firstLineChars="200"/>
        <w:jc w:val="both"/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lang w:val="en-US" w:eastAsia="zh-CN" w:bidi="ar-SA"/>
        </w:rPr>
        <w:t>其他需要报告的事项</w:t>
      </w:r>
    </w:p>
    <w:p>
      <w:pPr>
        <w:pStyle w:val="19"/>
        <w:widowControl/>
        <w:numPr>
          <w:ilvl w:val="0"/>
          <w:numId w:val="0"/>
        </w:numPr>
        <w:shd w:val="clear" w:color="auto" w:fill="FFFFFF"/>
        <w:spacing w:before="0" w:beforeAutospacing="0" w:after="0" w:afterAutospacing="0"/>
        <w:ind w:firstLine="640" w:firstLineChars="20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按照《国务院办公厅关于印发〈政府信息公开信息处理费管理办法〉的通知》（国办函〔</w:t>
      </w:r>
      <w:r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2020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〕</w:t>
      </w:r>
      <w:r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109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号）规定的按件、按量收费标准，本年度没有产生信息公开处理费”。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 xml:space="preserve">                     </w:t>
      </w:r>
    </w:p>
    <w:p>
      <w:pPr>
        <w:pStyle w:val="3"/>
        <w:jc w:val="right"/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2023年1月22日</w:t>
      </w:r>
    </w:p>
    <w:bookmarkEnd w:id="0"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rPr>
        <w:sz w:val="28"/>
        <w:szCs w:val="28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4444A96"/>
    <w:multiLevelType w:val="singleLevel"/>
    <w:tmpl w:val="C4444A96"/>
    <w:lvl w:ilvl="0" w:tentative="0">
      <w:start w:val="6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k4NDU5ZGE2ZDc0YzVmOTQxMDBjMDBiNGZhYjhmYTMifQ=="/>
    <w:docVar w:name="DocumentID" w:val="{67C47E73-0663-4EAD-8F4C-85538EA085EA}"/>
    <w:docVar w:name="DocumentName" w:val="_iw20b_31164720"/>
  </w:docVars>
  <w:rsids>
    <w:rsidRoot w:val="00291766"/>
    <w:rsid w:val="00025179"/>
    <w:rsid w:val="00044B0B"/>
    <w:rsid w:val="000B13F6"/>
    <w:rsid w:val="000C5593"/>
    <w:rsid w:val="000F0F0E"/>
    <w:rsid w:val="00123D4B"/>
    <w:rsid w:val="00143021"/>
    <w:rsid w:val="0019344F"/>
    <w:rsid w:val="001D3976"/>
    <w:rsid w:val="00290306"/>
    <w:rsid w:val="00291766"/>
    <w:rsid w:val="002D2DC1"/>
    <w:rsid w:val="002F189E"/>
    <w:rsid w:val="00310C28"/>
    <w:rsid w:val="00311B17"/>
    <w:rsid w:val="00350037"/>
    <w:rsid w:val="00380C9E"/>
    <w:rsid w:val="003C0C47"/>
    <w:rsid w:val="00425416"/>
    <w:rsid w:val="004C2177"/>
    <w:rsid w:val="00517128"/>
    <w:rsid w:val="0053610D"/>
    <w:rsid w:val="005970F4"/>
    <w:rsid w:val="005A06AE"/>
    <w:rsid w:val="005B5C4F"/>
    <w:rsid w:val="006C67D0"/>
    <w:rsid w:val="00744BE6"/>
    <w:rsid w:val="00767032"/>
    <w:rsid w:val="007701F3"/>
    <w:rsid w:val="00804652"/>
    <w:rsid w:val="00822AFB"/>
    <w:rsid w:val="00855D7D"/>
    <w:rsid w:val="00864DA7"/>
    <w:rsid w:val="008D0079"/>
    <w:rsid w:val="008E03D4"/>
    <w:rsid w:val="008F1E64"/>
    <w:rsid w:val="0095560A"/>
    <w:rsid w:val="00994A01"/>
    <w:rsid w:val="009A5800"/>
    <w:rsid w:val="009F7F83"/>
    <w:rsid w:val="00A33D40"/>
    <w:rsid w:val="00A368FB"/>
    <w:rsid w:val="00AE7FF7"/>
    <w:rsid w:val="00BA3525"/>
    <w:rsid w:val="00BB2781"/>
    <w:rsid w:val="00C7506B"/>
    <w:rsid w:val="00CA6B06"/>
    <w:rsid w:val="00CB2189"/>
    <w:rsid w:val="00D2015F"/>
    <w:rsid w:val="00D617AA"/>
    <w:rsid w:val="00DB34EF"/>
    <w:rsid w:val="00DD358D"/>
    <w:rsid w:val="00DD6277"/>
    <w:rsid w:val="00DE5914"/>
    <w:rsid w:val="00DE6B08"/>
    <w:rsid w:val="00E832ED"/>
    <w:rsid w:val="00E84993"/>
    <w:rsid w:val="00EB11C4"/>
    <w:rsid w:val="00F97DFD"/>
    <w:rsid w:val="00FF7F53"/>
    <w:rsid w:val="01691C33"/>
    <w:rsid w:val="0227594A"/>
    <w:rsid w:val="04A82834"/>
    <w:rsid w:val="04B53EDE"/>
    <w:rsid w:val="05A625A8"/>
    <w:rsid w:val="070902FB"/>
    <w:rsid w:val="090939A9"/>
    <w:rsid w:val="09D516AE"/>
    <w:rsid w:val="0CEC568C"/>
    <w:rsid w:val="0EFE2703"/>
    <w:rsid w:val="0F63587F"/>
    <w:rsid w:val="0FA0583B"/>
    <w:rsid w:val="10F90377"/>
    <w:rsid w:val="11D34725"/>
    <w:rsid w:val="12F34FB6"/>
    <w:rsid w:val="14863050"/>
    <w:rsid w:val="15E225ED"/>
    <w:rsid w:val="16631C7B"/>
    <w:rsid w:val="173F198A"/>
    <w:rsid w:val="1873671F"/>
    <w:rsid w:val="19DD0836"/>
    <w:rsid w:val="1A115961"/>
    <w:rsid w:val="1CD9282B"/>
    <w:rsid w:val="1E0B5246"/>
    <w:rsid w:val="1F1C1204"/>
    <w:rsid w:val="208A5FBE"/>
    <w:rsid w:val="21EC1976"/>
    <w:rsid w:val="271B6D08"/>
    <w:rsid w:val="27FF30A4"/>
    <w:rsid w:val="2C4614D9"/>
    <w:rsid w:val="2CC708AC"/>
    <w:rsid w:val="2EAE7FA7"/>
    <w:rsid w:val="35534721"/>
    <w:rsid w:val="36257D59"/>
    <w:rsid w:val="36347372"/>
    <w:rsid w:val="36AE4FB9"/>
    <w:rsid w:val="36CF676C"/>
    <w:rsid w:val="377B6CDB"/>
    <w:rsid w:val="38AE579C"/>
    <w:rsid w:val="397A1728"/>
    <w:rsid w:val="39801E41"/>
    <w:rsid w:val="3A5550AC"/>
    <w:rsid w:val="3A931F5D"/>
    <w:rsid w:val="3C7B70CD"/>
    <w:rsid w:val="3D8C38C7"/>
    <w:rsid w:val="3E6219DA"/>
    <w:rsid w:val="40322DDA"/>
    <w:rsid w:val="405262A9"/>
    <w:rsid w:val="44472BCC"/>
    <w:rsid w:val="45036AF3"/>
    <w:rsid w:val="45C272F7"/>
    <w:rsid w:val="45DD7AF9"/>
    <w:rsid w:val="45E73CFF"/>
    <w:rsid w:val="46781720"/>
    <w:rsid w:val="468B3248"/>
    <w:rsid w:val="49D511EC"/>
    <w:rsid w:val="49DE368B"/>
    <w:rsid w:val="4BD92CFF"/>
    <w:rsid w:val="4D2249B5"/>
    <w:rsid w:val="4DA256B5"/>
    <w:rsid w:val="4E6D1398"/>
    <w:rsid w:val="512A18AC"/>
    <w:rsid w:val="52FE4D9E"/>
    <w:rsid w:val="53C0736D"/>
    <w:rsid w:val="54B46E8B"/>
    <w:rsid w:val="57607619"/>
    <w:rsid w:val="5AF70681"/>
    <w:rsid w:val="5CB542AE"/>
    <w:rsid w:val="5DCB13C2"/>
    <w:rsid w:val="5E203E1A"/>
    <w:rsid w:val="610B286B"/>
    <w:rsid w:val="62B6084F"/>
    <w:rsid w:val="636649C5"/>
    <w:rsid w:val="65632625"/>
    <w:rsid w:val="666A3E51"/>
    <w:rsid w:val="67733B6F"/>
    <w:rsid w:val="680B1697"/>
    <w:rsid w:val="692844CB"/>
    <w:rsid w:val="6B990A1D"/>
    <w:rsid w:val="6C824F7F"/>
    <w:rsid w:val="6D3B660E"/>
    <w:rsid w:val="6D7B106D"/>
    <w:rsid w:val="6F0A6D55"/>
    <w:rsid w:val="71D02419"/>
    <w:rsid w:val="729D4E43"/>
    <w:rsid w:val="72AB5F51"/>
    <w:rsid w:val="72AE5964"/>
    <w:rsid w:val="75104791"/>
    <w:rsid w:val="77626DFA"/>
    <w:rsid w:val="77F0045B"/>
    <w:rsid w:val="78FA1000"/>
    <w:rsid w:val="7DCF098D"/>
    <w:rsid w:val="7DF15AC4"/>
    <w:rsid w:val="7E360912"/>
    <w:rsid w:val="B9255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character" w:default="1" w:styleId="11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 Indent"/>
    <w:basedOn w:val="1"/>
    <w:link w:val="15"/>
    <w:qFormat/>
    <w:uiPriority w:val="0"/>
    <w:pPr>
      <w:spacing w:line="580" w:lineRule="exact"/>
      <w:ind w:firstLine="600" w:firstLineChars="200"/>
    </w:pPr>
    <w:rPr>
      <w:rFonts w:ascii="Times" w:hAnsi="Times" w:eastAsia="方正仿宋_GBK"/>
      <w:sz w:val="30"/>
      <w:szCs w:val="24"/>
    </w:rPr>
  </w:style>
  <w:style w:type="paragraph" w:styleId="5">
    <w:name w:val="Body Text Indent 2"/>
    <w:basedOn w:val="1"/>
    <w:semiHidden/>
    <w:unhideWhenUsed/>
    <w:qFormat/>
    <w:uiPriority w:val="99"/>
    <w:pPr>
      <w:spacing w:after="120" w:afterLines="0" w:afterAutospacing="0" w:line="480" w:lineRule="auto"/>
      <w:ind w:left="420" w:leftChars="200"/>
    </w:pPr>
  </w:style>
  <w:style w:type="paragraph" w:styleId="6">
    <w:name w:val="Balloon Text"/>
    <w:basedOn w:val="1"/>
    <w:link w:val="16"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12">
    <w:name w:val="page number"/>
    <w:basedOn w:val="11"/>
    <w:unhideWhenUsed/>
    <w:qFormat/>
    <w:uiPriority w:val="99"/>
    <w:rPr>
      <w:rFonts w:ascii="Times New Roman" w:hAnsi="Times New Roman" w:eastAsia="宋体" w:cs="Times New Roman"/>
    </w:rPr>
  </w:style>
  <w:style w:type="paragraph" w:customStyle="1" w:styleId="13">
    <w:name w:val="BodyText1I2"/>
    <w:basedOn w:val="14"/>
    <w:qFormat/>
    <w:uiPriority w:val="0"/>
    <w:pPr>
      <w:ind w:firstLine="420" w:firstLineChars="200"/>
    </w:pPr>
    <w:rPr>
      <w:rFonts w:ascii="Times New Roman" w:eastAsia="宋体"/>
      <w:sz w:val="24"/>
      <w:szCs w:val="24"/>
    </w:rPr>
  </w:style>
  <w:style w:type="paragraph" w:customStyle="1" w:styleId="14">
    <w:name w:val="BodyTextIndent"/>
    <w:basedOn w:val="1"/>
    <w:qFormat/>
    <w:uiPriority w:val="0"/>
    <w:pPr>
      <w:spacing w:line="360" w:lineRule="auto"/>
      <w:ind w:firstLine="480"/>
      <w:jc w:val="left"/>
    </w:pPr>
    <w:rPr>
      <w:kern w:val="0"/>
      <w:sz w:val="20"/>
      <w:szCs w:val="20"/>
    </w:rPr>
  </w:style>
  <w:style w:type="character" w:customStyle="1" w:styleId="15">
    <w:name w:val="正文文本缩进 Char"/>
    <w:basedOn w:val="11"/>
    <w:link w:val="4"/>
    <w:qFormat/>
    <w:uiPriority w:val="0"/>
    <w:rPr>
      <w:rFonts w:ascii="Times" w:hAnsi="Times" w:eastAsia="方正仿宋_GBK" w:cs="Times New Roman"/>
      <w:sz w:val="30"/>
      <w:szCs w:val="24"/>
    </w:rPr>
  </w:style>
  <w:style w:type="character" w:customStyle="1" w:styleId="16">
    <w:name w:val="批注框文本 Char"/>
    <w:basedOn w:val="11"/>
    <w:link w:val="6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7">
    <w:name w:val="页脚 Char"/>
    <w:basedOn w:val="11"/>
    <w:link w:val="7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8">
    <w:name w:val="列出段落1"/>
    <w:basedOn w:val="1"/>
    <w:qFormat/>
    <w:uiPriority w:val="34"/>
    <w:pPr>
      <w:ind w:firstLine="420" w:firstLineChars="200"/>
    </w:pPr>
    <w:rPr>
      <w:rFonts w:ascii="Times New Roman" w:eastAsia="宋体"/>
      <w:sz w:val="21"/>
      <w:szCs w:val="24"/>
    </w:rPr>
  </w:style>
  <w:style w:type="paragraph" w:customStyle="1" w:styleId="19">
    <w:name w:val="Normal (Web)"/>
    <w:qFormat/>
    <w:uiPriority w:val="0"/>
    <w:pPr>
      <w:widowControl w:val="0"/>
      <w:spacing w:before="100" w:beforeAutospacing="1" w:after="100" w:afterAutospacing="1"/>
      <w:jc w:val="left"/>
    </w:pPr>
    <w:rPr>
      <w:rFonts w:ascii="仿宋_GB2312" w:hAnsi="Times New Roman" w:eastAsia="仿宋_GB2312" w:cs="Times New Roman"/>
      <w:kern w:val="0"/>
      <w:sz w:val="24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2517</Words>
  <Characters>2590</Characters>
  <Lines>0</Lines>
  <Paragraphs>0</Paragraphs>
  <TotalTime>21</TotalTime>
  <ScaleCrop>false</ScaleCrop>
  <LinksUpToDate>false</LinksUpToDate>
  <CharactersWithSpaces>2804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2023-01-18T00:24:00Z</dcterms:created>
  <dc:creator>虹</dc:creator>
  <cp:lastModifiedBy>虹</cp:lastModifiedBy>
  <cp:lastPrinted>2024-01-23T06:32:00Z</cp:lastPrinted>
  <dcterms:modified xsi:type="dcterms:W3CDTF">2024-01-25T11:14:28Z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11048CFED2FF4E09B93A62D13119799A_13</vt:lpwstr>
  </property>
</Properties>
</file>