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41" w:beforeAutospacing="0" w:after="141" w:afterAutospacing="0" w:line="675" w:lineRule="atLeas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8"/>
          <w:szCs w:val="4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8"/>
          <w:szCs w:val="48"/>
          <w:shd w:val="clear" w:fill="FFFFFF"/>
        </w:rPr>
        <w:t>金寨县行政审批局202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8"/>
          <w:szCs w:val="48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8"/>
          <w:szCs w:val="48"/>
          <w:shd w:val="clear" w:fill="FFFFFF"/>
        </w:rPr>
        <w:t>年政府信息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41" w:beforeAutospacing="0" w:after="141" w:afterAutospacing="0" w:line="675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8"/>
          <w:szCs w:val="48"/>
          <w:shd w:val="clear" w:fill="FFFFFF"/>
        </w:rPr>
        <w:t>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641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根据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《中华人民共和国政府信息公开条例》（国务院令第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711号）和《金寨县政务公开办公室关于做好202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年度政府信息公开年度报告编制和发布工作的通知》（金政公开〔202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〕1号）要求编制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本报告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，主要包括：总体情况、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收到和处理政府信息公开申请情况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</w:t>
      </w: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政府信息公开行政复议、行政诉讼情况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、存在的主要问题及改进情况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其他需要报告的事项。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本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报告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所列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数据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统计期限为202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年1月1日至12月31日，电子版可在本部门信息公开网（https://www.ahjinzhai.gov.cn/public/column/6596601?type=4&amp;action=list&amp;nav=3&amp;catId=7058401）查阅或下载。如对本报告有任何疑问，请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金寨县行政审批局政策法规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（地址：金寨县政务服务中心4楼408办公室，电话：0564--7356708，邮编：237300）。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64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年，金寨县行政审批局政务公开工作在县政务公开办的精心指导下，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严格按照《中华人民共和国政府信息公开条例》要求，不断加大公开力度，进一步提高政府信息公开效率。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right="0" w:rightChars="0" w:firstLine="643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主动公开政府信息情况。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县行政审批局坚持以公开为常态，不公开为例外的原则，围绕企业开办、工程建设审批、社会事务类审批公示行政许可结果信息263条，做到应公开尽公开。强化企业开办信息公开水平，围绕企业设立、变更、注销在安徽省政务服务网站公示信息159条，做到企业开办1个环节、1套材料，企业开办0.5个工作日内全部办结。进一步强化工程建设领域审批信息公开，加强工程建设领域政策解读质量，提高审批程序、施工方案审核、施工图纸审核等情况公开。积极做好医师、护士注册、医疗机构、培训机构、民办学校设置及执业登记、出版物经营许可、危险化学品、烟花爆竹、营业性演出审批等社会事务类信息公开，增强政策透明度和群众参与度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right="0" w:rightChars="0" w:firstLine="643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依申请公开政府信息情况。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常态维护政府信息依申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请公开指南，细化和规范依申请公开的受理、审查、处理、答复、时限、程序等，将依申请公开工作规范化和制度化。本年度我局未收到依申请公开申请事项。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right="0" w:rightChars="0" w:firstLine="643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严格执行信息审核发布机制，强化对各类信息发布审核把关。根据隐私泄露排查和重大表述错误排查工作，及时做好整改。定期更新完善政务信息，及时清理无效信息。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643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信息公开平台建设。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持续做好“一网通办”工作，让信息多跑路，群众少跑腿，提高政务事项便民化服务。今年，我县在安徽政务服务网县乡村三级累计办件18.1万件，乡村两级办件覆盖率86.7%，县本级政务服务事项主动评价覆盖率83.76%，办件指标全市最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监督保障。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局领导高度重视政务公开工作，主要领导亲自抓，分管领导具体抓，业务股室定期收集信息公开资料。并根据政务公开工作的具体要求及工作动态，多次召开股室负责人、工作人员培训会和工作部署会，及时调整布置相关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463" w:type="dxa"/>
        <w:jc w:val="center"/>
        <w:tblBorders>
          <w:top w:val="none" w:color="333333" w:sz="0" w:space="0"/>
          <w:left w:val="none" w:color="333333" w:sz="0" w:space="0"/>
          <w:bottom w:val="none" w:color="333333" w:sz="0" w:space="0"/>
          <w:right w:val="none" w:color="333333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9"/>
        <w:gridCol w:w="2371"/>
        <w:gridCol w:w="2371"/>
        <w:gridCol w:w="2372"/>
      </w:tblGrid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本年制发件数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现行有效件数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2560"/>
              <w:jc w:val="left"/>
              <w:textAlignment w:val="auto"/>
              <w:rPr>
                <w:rFonts w:hint="default" w:ascii="Calibri" w:hAnsi="Calibri" w:eastAsia="仿宋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313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none" w:color="333333" w:sz="0" w:space="0"/>
            <w:left w:val="none" w:color="333333" w:sz="0" w:space="0"/>
            <w:bottom w:val="none" w:color="333333" w:sz="0" w:space="0"/>
            <w:right w:val="none" w:color="333333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left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right="0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tbl>
      <w:tblPr>
        <w:tblStyle w:val="4"/>
        <w:tblW w:w="946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941"/>
        <w:gridCol w:w="3030"/>
        <w:gridCol w:w="675"/>
        <w:gridCol w:w="675"/>
        <w:gridCol w:w="675"/>
        <w:gridCol w:w="675"/>
        <w:gridCol w:w="675"/>
        <w:gridCol w:w="680"/>
        <w:gridCol w:w="6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48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人</w:t>
            </w:r>
          </w:p>
        </w:tc>
        <w:tc>
          <w:tcPr>
            <w:tcW w:w="34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法人或其他组织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500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商业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企业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科研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机构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社会公益组织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法律服务机构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其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他</w:t>
            </w: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三、本年度办理结果</w:t>
            </w: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（一）予以公开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（二）部分公开（区分处理的，只计这一情形，不计其他情形）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1.属于国家秘密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2.其他法律行政法规禁止公开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3.危及“三安全一稳定”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4.保护第三方合法权益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5.属于三类内部事务信息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6.属于四类过程性信息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7.属于行政执法案卷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8.属于行政查询事项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1.本机关不掌握相关政府信息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2.没有现成信息需要另行制作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3.补正后申请内容仍不明确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1.信访举报投诉类申请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2.重复申请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3.要求提供公开出版物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4.无正当理由大量反复申请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69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1.申请人无正当理由逾期不补正、行政机关不再处理其政府信息公开申请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2.申请人逾期未按收费通知要求缴纳费用、行政机关不再处理其政府信息公开申请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3.其他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779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（七）总计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 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50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2"/>
              </w:rPr>
              <w:t>四、结转下年度继续办理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left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/>
        <w:jc w:val="both"/>
        <w:textAlignment w:val="auto"/>
        <w:rPr>
          <w:rFonts w:hint="default" w:ascii="Calibri" w:hAnsi="Calibri" w:cs="Calibri"/>
          <w:sz w:val="21"/>
          <w:szCs w:val="21"/>
        </w:rPr>
      </w:pPr>
    </w:p>
    <w:tbl>
      <w:tblPr>
        <w:tblStyle w:val="4"/>
        <w:tblW w:w="946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1"/>
        <w:gridCol w:w="631"/>
        <w:gridCol w:w="631"/>
        <w:gridCol w:w="632"/>
        <w:gridCol w:w="632"/>
        <w:gridCol w:w="632"/>
        <w:gridCol w:w="632"/>
        <w:gridCol w:w="6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结果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其他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尚未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（一）上年度整改情况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我单位存在的问题已完成整改。分管领导高度重视，经办人员强化培训，全面提高政务公开工作水平。群众关切栏目回应内容数量和质量得到极大提升，由2022年公开3条上升到2023年公开45条。部门之间强化沟通，提高信息发布时效性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（二）存在问题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atLeas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2023年政务公开工作提升明显，但仍有不足。由于经办人员对意见征集中起草说明部分要素了解不充分。导致部分意见征集公告中起草说明要素缺失，意见征集流程不完善。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（三）下一步改进措施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atLeast"/>
        <w:ind w:right="0" w:rightChars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针对上述问题，将从以下方面改进。经办股室认真梳理政务公开考评细则，严格按照考评要素发布信息。对发布信息，加强审核，做到信息准确、要素齐全。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atLeast"/>
        <w:ind w:left="0" w:right="0" w:firstLine="640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629108"/>
    <w:multiLevelType w:val="singleLevel"/>
    <w:tmpl w:val="EB62910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MzcxZDhhZTNhOTlhNTJmMmY2MDlmZDlhMzEwN2MifQ=="/>
  </w:docVars>
  <w:rsids>
    <w:rsidRoot w:val="00000000"/>
    <w:rsid w:val="009233E9"/>
    <w:rsid w:val="01CF7782"/>
    <w:rsid w:val="05704901"/>
    <w:rsid w:val="059477D5"/>
    <w:rsid w:val="05D25291"/>
    <w:rsid w:val="06F909A4"/>
    <w:rsid w:val="09F71624"/>
    <w:rsid w:val="0A19187A"/>
    <w:rsid w:val="0A3D4275"/>
    <w:rsid w:val="0C2F45EE"/>
    <w:rsid w:val="0C5C17AF"/>
    <w:rsid w:val="0CBE2702"/>
    <w:rsid w:val="11595212"/>
    <w:rsid w:val="12D84873"/>
    <w:rsid w:val="13E51202"/>
    <w:rsid w:val="155910AF"/>
    <w:rsid w:val="172C7DC5"/>
    <w:rsid w:val="17C01263"/>
    <w:rsid w:val="18335F1D"/>
    <w:rsid w:val="1C2673D1"/>
    <w:rsid w:val="1E6F3F73"/>
    <w:rsid w:val="26FB075A"/>
    <w:rsid w:val="279F3BBE"/>
    <w:rsid w:val="28F214DC"/>
    <w:rsid w:val="2AF327FA"/>
    <w:rsid w:val="2CC969F8"/>
    <w:rsid w:val="2D6029A8"/>
    <w:rsid w:val="2DF94FAF"/>
    <w:rsid w:val="2E103BAD"/>
    <w:rsid w:val="31552F50"/>
    <w:rsid w:val="331035D3"/>
    <w:rsid w:val="359B0BA7"/>
    <w:rsid w:val="35D134AB"/>
    <w:rsid w:val="370A485B"/>
    <w:rsid w:val="37D01B15"/>
    <w:rsid w:val="3905652E"/>
    <w:rsid w:val="390C06C0"/>
    <w:rsid w:val="39B1408A"/>
    <w:rsid w:val="3D170C1B"/>
    <w:rsid w:val="3D5A50F1"/>
    <w:rsid w:val="3E862DC4"/>
    <w:rsid w:val="4006590B"/>
    <w:rsid w:val="42496EC9"/>
    <w:rsid w:val="449B0822"/>
    <w:rsid w:val="44A36DF7"/>
    <w:rsid w:val="44EA2779"/>
    <w:rsid w:val="452B7DF8"/>
    <w:rsid w:val="46FF7775"/>
    <w:rsid w:val="47B334DE"/>
    <w:rsid w:val="4C3B613E"/>
    <w:rsid w:val="4DF86A31"/>
    <w:rsid w:val="4E10783D"/>
    <w:rsid w:val="4EC71C4E"/>
    <w:rsid w:val="4F9E2E41"/>
    <w:rsid w:val="52D41421"/>
    <w:rsid w:val="536C6B34"/>
    <w:rsid w:val="546E7D01"/>
    <w:rsid w:val="569E48CE"/>
    <w:rsid w:val="56E95EB8"/>
    <w:rsid w:val="594440C7"/>
    <w:rsid w:val="5ABA4148"/>
    <w:rsid w:val="5B583DAC"/>
    <w:rsid w:val="5BE10BCE"/>
    <w:rsid w:val="5F816B3B"/>
    <w:rsid w:val="61783F00"/>
    <w:rsid w:val="630B56FD"/>
    <w:rsid w:val="6A5C2B4A"/>
    <w:rsid w:val="6C5319C5"/>
    <w:rsid w:val="6D823B75"/>
    <w:rsid w:val="6FD05E3A"/>
    <w:rsid w:val="722134F8"/>
    <w:rsid w:val="758D465D"/>
    <w:rsid w:val="77A67F76"/>
    <w:rsid w:val="79BD1C73"/>
    <w:rsid w:val="7D612B09"/>
    <w:rsid w:val="7E12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2335</Words>
  <Characters>2519</Characters>
  <Lines>0</Lines>
  <Paragraphs>0</Paragraphs>
  <TotalTime>24</TotalTime>
  <ScaleCrop>false</ScaleCrop>
  <LinksUpToDate>false</LinksUpToDate>
  <CharactersWithSpaces>2694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2024-01-18T07:03:00Z</dcterms:created>
  <dc:creator>HP</dc:creator>
  <cp:lastModifiedBy>李永超15655123787</cp:lastModifiedBy>
  <cp:lastPrinted>2024-01-25T07:01:00Z</cp:lastPrinted>
  <dcterms:modified xsi:type="dcterms:W3CDTF">2024-03-11T08:45:44Z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CBF6891A525245739EB0D37831C77A4B_13</vt:lpwstr>
  </property>
</Properties>
</file>