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事项名称</w:t>
      </w:r>
      <w:r>
        <w:rPr>
          <w:rFonts w:hint="eastAsia" w:asciiTheme="minorEastAsia" w:hAnsiTheme="minorEastAsia" w:eastAsiaTheme="minorEastAsia" w:cstheme="minorEastAsia"/>
          <w:color w:val="666666"/>
          <w:kern w:val="0"/>
          <w:sz w:val="28"/>
          <w:szCs w:val="28"/>
          <w:lang w:val="en-US" w:eastAsia="zh-CN" w:bidi="ar"/>
        </w:rPr>
        <w:t>：组织申报高新技术企业补助发放</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审查标准</w:t>
      </w:r>
      <w:r>
        <w:rPr>
          <w:rFonts w:hint="eastAsia" w:asciiTheme="minorEastAsia" w:hAnsiTheme="minorEastAsia" w:eastAsiaTheme="minorEastAsia" w:cstheme="minorEastAsia"/>
          <w:color w:val="666666"/>
          <w:kern w:val="0"/>
          <w:sz w:val="28"/>
          <w:szCs w:val="28"/>
          <w:lang w:val="en-US" w:eastAsia="zh-CN" w:bidi="ar"/>
        </w:rPr>
        <w:t>： 关于组织安徽省支持科技创新若干政策兑现补助申请有关事项的通知</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受理条件：</w:t>
      </w:r>
      <w:r>
        <w:rPr>
          <w:rFonts w:hint="eastAsia" w:asciiTheme="minorEastAsia" w:hAnsiTheme="minorEastAsia" w:eastAsiaTheme="minorEastAsia" w:cstheme="minorEastAsia"/>
          <w:color w:val="666666"/>
          <w:kern w:val="0"/>
          <w:sz w:val="28"/>
          <w:szCs w:val="28"/>
          <w:lang w:val="en-US" w:eastAsia="zh-CN" w:bidi="ar"/>
        </w:rPr>
        <w:t>符合技部、财政部、国家税务总局出台的《高新技术企业认定管理办法》规定的条件，首次认定的高新技术企业或连续3次通过高新技术企业认定的企业。</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申请材料</w:t>
      </w:r>
      <w:r>
        <w:rPr>
          <w:rFonts w:hint="eastAsia" w:asciiTheme="minorEastAsia" w:hAnsiTheme="minorEastAsia" w:eastAsiaTheme="minorEastAsia" w:cstheme="minorEastAsia"/>
          <w:color w:val="666666"/>
          <w:kern w:val="0"/>
          <w:sz w:val="28"/>
          <w:szCs w:val="28"/>
          <w:lang w:val="en-US" w:eastAsia="zh-CN" w:bidi="ar"/>
        </w:rPr>
        <w:t xml:space="preserve">： 无 </w:t>
      </w:r>
    </w:p>
    <w:p>
      <w:pPr>
        <w:keepNext w:val="0"/>
        <w:keepLines w:val="0"/>
        <w:widowControl/>
        <w:suppressLineNumbers w:val="0"/>
        <w:jc w:val="left"/>
        <w:rPr>
          <w:rFonts w:ascii="宋体" w:hAnsi="宋体" w:eastAsia="宋体" w:cs="宋体"/>
          <w:sz w:val="24"/>
          <w:szCs w:val="24"/>
        </w:rPr>
      </w:pPr>
      <w:r>
        <w:rPr>
          <w:rFonts w:hint="eastAsia" w:asciiTheme="minorEastAsia" w:hAnsiTheme="minorEastAsia" w:eastAsiaTheme="minorEastAsia" w:cstheme="minorEastAsia"/>
          <w:b/>
          <w:bCs/>
          <w:color w:val="666666"/>
          <w:kern w:val="0"/>
          <w:sz w:val="28"/>
          <w:szCs w:val="28"/>
          <w:lang w:val="en-US" w:eastAsia="zh-CN" w:bidi="ar"/>
        </w:rPr>
        <w:t>办理流程</w:t>
      </w:r>
      <w:r>
        <w:rPr>
          <w:rFonts w:hint="eastAsia" w:asciiTheme="minorEastAsia" w:hAnsiTheme="minorEastAsia" w:eastAsiaTheme="minorEastAsia" w:cstheme="minorEastAsia"/>
          <w:color w:val="666666"/>
          <w:kern w:val="0"/>
          <w:sz w:val="28"/>
          <w:szCs w:val="28"/>
          <w:lang w:val="en-US" w:eastAsia="zh-CN" w:bidi="ar"/>
        </w:rPr>
        <w:t>：</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决定</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val="en-US" w:eastAsia="zh-CN"/>
        </w:rPr>
        <w:t>-</w:t>
      </w:r>
      <w:bookmarkStart w:id="0" w:name="_GoBack"/>
      <w:bookmarkEnd w:id="0"/>
      <w:r>
        <w:rPr>
          <w:rFonts w:ascii="宋体" w:hAnsi="宋体" w:eastAsia="宋体" w:cs="宋体"/>
          <w:sz w:val="24"/>
          <w:szCs w:val="24"/>
        </w:rPr>
        <w:t>发放补助。</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法定办结时限</w:t>
      </w:r>
      <w:r>
        <w:rPr>
          <w:rFonts w:hint="eastAsia" w:asciiTheme="minorEastAsia" w:hAnsiTheme="minorEastAsia" w:eastAsiaTheme="minorEastAsia" w:cstheme="minorEastAsia"/>
          <w:color w:val="666666"/>
          <w:kern w:val="0"/>
          <w:sz w:val="28"/>
          <w:szCs w:val="28"/>
          <w:lang w:val="en-US" w:eastAsia="zh-CN" w:bidi="ar"/>
        </w:rPr>
        <w:t>：20个工作日</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承诺办结时限</w:t>
      </w:r>
      <w:r>
        <w:rPr>
          <w:rFonts w:hint="eastAsia" w:asciiTheme="minorEastAsia" w:hAnsiTheme="minorEastAsia" w:eastAsiaTheme="minorEastAsia" w:cstheme="minorEastAsia"/>
          <w:color w:val="666666"/>
          <w:kern w:val="0"/>
          <w:sz w:val="28"/>
          <w:szCs w:val="28"/>
          <w:lang w:val="en-US" w:eastAsia="zh-CN" w:bidi="ar"/>
        </w:rPr>
        <w:t>：1个工作日</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受理地点</w:t>
      </w:r>
      <w:r>
        <w:rPr>
          <w:rFonts w:hint="eastAsia" w:asciiTheme="minorEastAsia" w:hAnsiTheme="minorEastAsia" w:eastAsiaTheme="minorEastAsia" w:cstheme="minorEastAsia"/>
          <w:color w:val="666666"/>
          <w:kern w:val="0"/>
          <w:sz w:val="28"/>
          <w:szCs w:val="28"/>
          <w:lang w:val="en-US" w:eastAsia="zh-CN" w:bidi="ar"/>
        </w:rPr>
        <w:t>：金寨现代产业园区南三路金梧桐创业园县政务服务中心一楼科商经信局窗口</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咨询电话</w:t>
      </w:r>
      <w:r>
        <w:rPr>
          <w:rFonts w:hint="eastAsia" w:asciiTheme="minorEastAsia" w:hAnsiTheme="minorEastAsia" w:eastAsiaTheme="minorEastAsia" w:cstheme="minorEastAsia"/>
          <w:color w:val="666666"/>
          <w:kern w:val="0"/>
          <w:sz w:val="28"/>
          <w:szCs w:val="28"/>
          <w:lang w:val="en-US" w:eastAsia="zh-CN" w:bidi="ar"/>
        </w:rPr>
        <w:t>：0564-7062007</w:t>
      </w:r>
    </w:p>
    <w:p>
      <w:pPr>
        <w:keepNext w:val="0"/>
        <w:keepLines w:val="0"/>
        <w:widowControl/>
        <w:suppressLineNumbers w:val="0"/>
        <w:jc w:val="left"/>
        <w:rPr>
          <w:rFonts w:hint="default"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监督电话</w:t>
      </w:r>
      <w:r>
        <w:rPr>
          <w:rFonts w:hint="eastAsia" w:asciiTheme="minorEastAsia" w:hAnsiTheme="minorEastAsia" w:eastAsiaTheme="minorEastAsia" w:cstheme="minorEastAsia"/>
          <w:color w:val="666666"/>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设定依据</w:t>
      </w:r>
      <w:r>
        <w:rPr>
          <w:rFonts w:hint="eastAsia" w:asciiTheme="minorEastAsia" w:hAnsiTheme="minorEastAsia" w:eastAsiaTheme="minorEastAsia" w:cstheme="minorEastAsia"/>
          <w:color w:val="666666"/>
          <w:kern w:val="0"/>
          <w:sz w:val="28"/>
          <w:szCs w:val="28"/>
          <w:lang w:val="en-US" w:eastAsia="zh-CN" w:bidi="ar"/>
        </w:rPr>
        <w:t>：高新技术企业认定管理办法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D32BD"/>
    <w:rsid w:val="2C006C25"/>
    <w:rsid w:val="309E1A9D"/>
    <w:rsid w:val="4D361AE9"/>
    <w:rsid w:val="520D3B40"/>
    <w:rsid w:val="5D6D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2019-08-21T01:03:00Z</dcterms:created>
  <dc:creator>Administrator</dc:creator>
  <cp:lastModifiedBy>Administrator</cp:lastModifiedBy>
  <dcterms:modified xsi:type="dcterms:W3CDTF">2019-09-16T00:49:13Z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