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6"/>
          <w:szCs w:val="36"/>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省级众创空间推荐转报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sz w:val="36"/>
          <w:szCs w:val="36"/>
        </w:rPr>
      </w:pPr>
      <w:r>
        <w:rPr>
          <w:rFonts w:hint="eastAsia" w:ascii="宋体" w:hAnsi="宋体" w:eastAsia="宋体" w:cs="宋体"/>
          <w:b/>
          <w:bCs/>
          <w:color w:val="666666"/>
          <w:kern w:val="0"/>
          <w:sz w:val="36"/>
          <w:szCs w:val="36"/>
          <w:lang w:val="en-US" w:eastAsia="zh-CN" w:bidi="ar"/>
        </w:rPr>
        <w:t>申请条件</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符合《关于印发＜安徽省众创空间备案实施细则＞的通知》（科高〔2016〕14号</w:t>
      </w:r>
      <w:r>
        <w:rPr>
          <w:rFonts w:hint="eastAsia" w:ascii="宋体" w:hAnsi="宋体" w:eastAsia="宋体" w:cs="宋体"/>
          <w:sz w:val="24"/>
          <w:szCs w:val="24"/>
          <w:lang w:val="en-US" w:eastAsia="zh-CN"/>
        </w:rPr>
        <w:t>之</w:t>
      </w:r>
      <w:bookmarkStart w:id="0" w:name="_GoBack"/>
      <w:bookmarkEnd w:id="0"/>
      <w:r>
        <w:rPr>
          <w:rFonts w:ascii="宋体" w:hAnsi="宋体" w:eastAsia="宋体" w:cs="宋体"/>
          <w:sz w:val="24"/>
          <w:szCs w:val="24"/>
        </w:rPr>
        <w:t>规定。</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安徽省众创空间备案申报书</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受理</w:t>
      </w:r>
      <w:r>
        <w:rPr>
          <w:rFonts w:hint="default" w:ascii="宋体" w:hAnsi="宋体" w:eastAsia="宋体" w:cs="宋体"/>
          <w:sz w:val="24"/>
          <w:szCs w:val="24"/>
          <w:lang w:val="en-US"/>
        </w:rPr>
        <w:t>-</w:t>
      </w:r>
      <w:r>
        <w:rPr>
          <w:rFonts w:ascii="宋体" w:hAnsi="宋体" w:eastAsia="宋体" w:cs="宋体"/>
          <w:sz w:val="24"/>
          <w:szCs w:val="24"/>
        </w:rPr>
        <w:t>审查</w:t>
      </w:r>
      <w:r>
        <w:rPr>
          <w:rFonts w:hint="default" w:ascii="宋体" w:hAnsi="宋体" w:eastAsia="宋体" w:cs="宋体"/>
          <w:sz w:val="24"/>
          <w:szCs w:val="24"/>
          <w:lang w:val="en-US"/>
        </w:rPr>
        <w:t>-</w:t>
      </w:r>
      <w:r>
        <w:rPr>
          <w:rFonts w:ascii="宋体" w:hAnsi="宋体" w:eastAsia="宋体" w:cs="宋体"/>
          <w:sz w:val="24"/>
          <w:szCs w:val="24"/>
        </w:rPr>
        <w:t>决定</w:t>
      </w:r>
      <w:r>
        <w:rPr>
          <w:rFonts w:hint="default" w:ascii="宋体" w:hAnsi="宋体" w:eastAsia="宋体" w:cs="宋体"/>
          <w:sz w:val="24"/>
          <w:szCs w:val="24"/>
          <w:lang w:val="en-US"/>
        </w:rPr>
        <w:t>-</w:t>
      </w:r>
      <w:r>
        <w:rPr>
          <w:rFonts w:ascii="宋体" w:hAnsi="宋体" w:eastAsia="宋体" w:cs="宋体"/>
          <w:sz w:val="24"/>
          <w:szCs w:val="24"/>
        </w:rPr>
        <w:t>办结</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 xml:space="preserve">20个工作日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：1</w:t>
      </w:r>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《安徽省众创空间备案实施细则》（科高〔2016〕14号）</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66E3B"/>
    <w:rsid w:val="04DC2557"/>
    <w:rsid w:val="065814D5"/>
    <w:rsid w:val="27B5240E"/>
    <w:rsid w:val="2EC66E3B"/>
    <w:rsid w:val="5A4D521A"/>
    <w:rsid w:val="69CE3FB0"/>
    <w:rsid w:val="71242D5C"/>
    <w:rsid w:val="79C3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2019-08-13T05:25:00Z</dcterms:created>
  <dc:creator>Administrator</dc:creator>
  <cp:lastModifiedBy>Administrator</cp:lastModifiedBy>
  <dcterms:modified xsi:type="dcterms:W3CDTF">2019-09-16T00:37:25Z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