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  <w:r>
        <w:rPr>
          <w:rFonts w:hint="eastAsia"/>
        </w:rPr>
        <w:pict>
          <v:shape id="_x0000_s1026" o:spid="_x0000_s1026" o:spt="136" type="#_x0000_t136" style="position:absolute;left:0pt;margin-left:-0.95pt;margin-top:96.1pt;height:62.25pt;width:442.5pt;mso-position-vertical-relative:page;z-index:251663360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金寨县双河镇人民政府办公室文件" style="font-family:方正小标宋简体;font-size:36pt;v-text-align:center;"/>
          </v:shape>
        </w:pic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6" w:after="1"/>
        <w:rPr>
          <w:rFonts w:ascii="Times New Roman"/>
          <w:sz w:val="25"/>
        </w:rPr>
      </w:pPr>
    </w:p>
    <w:p>
      <w:pPr>
        <w:pStyle w:val="3"/>
        <w:ind w:left="-21" w:right="-44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双政办〔2021〕69号</w:t>
      </w:r>
    </w:p>
    <w:p>
      <w:pPr>
        <w:pStyle w:val="3"/>
        <w:spacing w:before="2"/>
        <w:rPr>
          <w:sz w:val="21"/>
        </w:rPr>
      </w:pPr>
    </w:p>
    <w:p>
      <w:pPr>
        <w:pStyle w:val="3"/>
        <w:spacing w:line="46" w:lineRule="exact"/>
        <w:ind w:left="-83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5600700" cy="28575"/>
                <wp:effectExtent l="0" t="0" r="0" b="10160"/>
                <wp:docPr id="6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28575"/>
                          <a:chOff x="0" y="0"/>
                          <a:chExt cx="8820" cy="45"/>
                        </a:xfrm>
                      </wpg:grpSpPr>
                      <wps:wsp>
                        <wps:cNvPr id="5" name="直线 6"/>
                        <wps:cNvCnPr/>
                        <wps:spPr>
                          <a:xfrm>
                            <a:off x="0" y="23"/>
                            <a:ext cx="882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5" o:spid="_x0000_s1026" o:spt="203" style="height:2.25pt;width:441pt;" coordsize="8820,45" o:gfxdata="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hiv+jUAAAAAwEAAA8AAAAAAAAAAQAgAAAAIgAAAGRycy9kb3ducmV2LnhtbFBL&#10;AQIUABQAAAAIAIdO4kAx7IbyMwIAALMEAAAOAAAAAAAAAAEAIAAAACMBAABkcnMvZTJvRG9jLnht&#10;bFBLBQYAAAAABgAGAFkBAADIBQAAAAA=&#10;">
                <o:lock v:ext="edit" aspectratio="f"/>
                <v:line id="直线 6" o:spid="_x0000_s1026" o:spt="20" style="position:absolute;left:0;top:23;height:0;width:8820;" filled="f" stroked="t" coordsize="21600,21600" o:gfxdata="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Qzu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3"/>
        <w:rPr>
          <w:sz w:val="35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关于印发《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2021年双河镇松材线虫病疫木检疫执法专项行动实施方案》的通知</w:t>
      </w:r>
    </w:p>
    <w:p>
      <w:pPr>
        <w:rPr>
          <w:rFonts w:hint="eastAsia" w:ascii="微软雅黑" w:eastAsia="微软雅黑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left"/>
      </w:pPr>
      <w:r>
        <w:rPr>
          <w:rFonts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t>各村（街）、相关单位</w:t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t>现将</w:t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t>《2021年双河镇松材线虫病疫木检疫执法专项行动实施方案》印发给你们，请结合实际抓好贯彻落实。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640" w:firstLineChars="200"/>
        <w:jc w:val="left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 w:firstLine="440" w:firstLineChars="200"/>
        <w:jc w:val="left"/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3325495</wp:posOffset>
            </wp:positionH>
            <wp:positionV relativeFrom="paragraph">
              <wp:posOffset>225425</wp:posOffset>
            </wp:positionV>
            <wp:extent cx="1609725" cy="1552575"/>
            <wp:effectExtent l="0" t="0" r="9525" b="9525"/>
            <wp:wrapNone/>
            <wp:docPr id="1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333333"/>
          <w:kern w:val="2"/>
          <w:sz w:val="32"/>
          <w:szCs w:val="32"/>
          <w:shd w:val="clear" w:fill="FFFFFF"/>
          <w:lang w:val="en-US" w:eastAsia="zh-CN" w:bidi="a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6644640</wp:posOffset>
            </wp:positionV>
            <wp:extent cx="3543300" cy="1854200"/>
            <wp:effectExtent l="0" t="0" r="0" b="13970"/>
            <wp:wrapNone/>
            <wp:docPr id="7" name="图片 3" descr="DBSTEP_MARK&#13;&#10;FILENAME=1588213612309.doc&#13;&#10;MARKNAME=金寨县双河镇人民政府&#13;&#10;USERNAME=双河镇收文员&#13;&#10;DATETIME=2020-04-30 10:29:13&#13;&#10;MARKGUID={96BD5C17-EF06-4DF8-99D7-FF72D369A8C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DBSTEP_MARK&#13;&#10;FILENAME=1588213612309.doc&#13;&#10;MARKNAME=金寨县双河镇人民政府&#13;&#10;USERNAME=双河镇收文员&#13;&#10;DATETIME=2020-04-30 10:29:13&#13;&#10;MARKGUID={96BD5C17-EF06-4DF8-99D7-FF72D369A8CA}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4480" w:firstLineChars="14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4800" w:firstLineChars="15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双河镇人民政府办公室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5120" w:firstLineChars="16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2021年5月15日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638" w:leftChars="290" w:right="0" w:firstLine="0" w:firstLineChars="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br w:type="textWrapping"/>
      </w:r>
      <w:r>
        <w:rPr>
          <w:sz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2408555</wp:posOffset>
            </wp:positionH>
            <wp:positionV relativeFrom="paragraph">
              <wp:posOffset>6797040</wp:posOffset>
            </wp:positionV>
            <wp:extent cx="3543300" cy="1854200"/>
            <wp:effectExtent l="0" t="0" r="0" b="13970"/>
            <wp:wrapNone/>
            <wp:docPr id="9" name="图片 5" descr="DBSTEP_MARK&#13;&#10;FILENAME=1588213612309.doc&#13;&#10;MARKNAME=金寨县双河镇人民政府&#13;&#10;USERNAME=双河镇收文员&#13;&#10;DATETIME=2020-04-30 10:29:13&#13;&#10;MARKGUID={96BD5C17-EF06-4DF8-99D7-FF72D369A8C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 descr="DBSTEP_MARK&#13;&#10;FILENAME=1588213612309.doc&#13;&#10;MARKNAME=金寨县双河镇人民政府&#13;&#10;USERNAME=双河镇收文员&#13;&#10;DATETIME=2020-04-30 10:29:13&#13;&#10;MARKGUID={96BD5C17-EF06-4DF8-99D7-FF72D369A8CA}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6644640</wp:posOffset>
            </wp:positionV>
            <wp:extent cx="3543300" cy="1854200"/>
            <wp:effectExtent l="0" t="0" r="0" b="13970"/>
            <wp:wrapNone/>
            <wp:docPr id="8" name="图片 4" descr="DBSTEP_MARK&#13;&#10;FILENAME=1588213612309.doc&#13;&#10;MARKNAME=金寨县双河镇人民政府&#13;&#10;USERNAME=双河镇收文员&#13;&#10;DATETIME=2020-04-30 10:29:13&#13;&#10;MARKGUID={96BD5C17-EF06-4DF8-99D7-FF72D369A8C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DBSTEP_MARK&#13;&#10;FILENAME=1588213612309.doc&#13;&#10;MARKNAME=金寨县双河镇人民政府&#13;&#10;USERNAME=双河镇收文员&#13;&#10;DATETIME=2020-04-30 10:29:13&#13;&#10;MARKGUID={96BD5C17-EF06-4DF8-99D7-FF72D369A8CA}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638" w:leftChars="290" w:right="0" w:firstLine="1029" w:firstLineChars="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sz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2256155</wp:posOffset>
            </wp:positionH>
            <wp:positionV relativeFrom="paragraph">
              <wp:posOffset>6644640</wp:posOffset>
            </wp:positionV>
            <wp:extent cx="3543300" cy="1854200"/>
            <wp:effectExtent l="0" t="0" r="0" b="13970"/>
            <wp:wrapNone/>
            <wp:docPr id="10" name="图片 6" descr="DBSTEP_MARK&#13;&#10;FILENAME=1588213612309.doc&#13;&#10;MARKNAME=金寨县双河镇人民政府&#13;&#10;USERNAME=双河镇收文员&#13;&#10;DATETIME=2020-04-30 10:29:13&#13;&#10;MARKGUID={96BD5C17-EF06-4DF8-99D7-FF72D369A8CA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6" descr="DBSTEP_MARK&#13;&#10;FILENAME=1588213612309.doc&#13;&#10;MARKNAME=金寨县双河镇人民政府&#13;&#10;USERNAME=双河镇收文员&#13;&#10;DATETIME=2020-04-30 10:29:13&#13;&#10;MARKGUID={96BD5C17-EF06-4DF8-99D7-FF72D369A8CA}"/>
                    <pic:cNvPicPr>
                      <a:picLocks noChangeAspect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638" w:leftChars="290" w:right="0" w:firstLine="0" w:firstLineChars="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638" w:leftChars="290" w:right="0" w:firstLine="0" w:firstLineChars="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638" w:leftChars="290" w:right="0" w:firstLine="0" w:firstLineChars="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638" w:leftChars="290" w:right="0" w:firstLine="0" w:firstLineChars="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638" w:leftChars="290"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638" w:leftChars="290"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638" w:leftChars="290" w:right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 </w:t>
      </w:r>
      <w:bookmarkStart w:id="0" w:name="_GoBack"/>
      <w:r>
        <w:rPr>
          <w:rFonts w:ascii="黑体" w:hAnsi="宋体" w:eastAsia="黑体" w:cs="黑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2021年双河镇</w:t>
      </w: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松材线虫病疫木检疫执法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专项行动实施方案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0"/>
        <w:jc w:val="center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 xml:space="preserve"> 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一、总体要求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left"/>
      </w:pPr>
      <w:r>
        <w:rPr>
          <w:rFonts w:ascii="仿宋_GB2312" w:hAnsi="微软雅黑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1、指导思想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75"/>
        <w:jc w:val="left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以习近平生态文明思想为指导，认真践行“绿水双河就是金山银山”理念。围绕我县绿色振兴发展目标，充分发挥林长制作用，坚持以疫木清理为核心、以疫木源头管理为根本的防治思路，依法开展林业植物检疫执法，保护我县松林资源和生态环境安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二、主要任务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75"/>
        <w:jc w:val="left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全面排查辖区内采伐、运输、加工、经营和使用松木及其制品情况，实行“三个一”：钉立一块警示牌、发放一张明白纸、签订一份承诺书。排查重点建设工地（公路、铁路、电力、通讯、建设等）是否存在违规使用松木及其制品行为，工程项目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涉及到松树采伐的，一律按除治性采伐管理，按疫木管理有关规定处理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75"/>
        <w:jc w:val="left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全面排查松材线虫病除治山场情况。排查除治山场是否存在违规采伐、盗伐、随意丢弃疫木等现象；排查清理山场附近居民房前屋后是否堆放疫木及剩余物，对擅自捡拾、挖掘、采伐的疫木及剩余物，要依法清剿没收，集中焚烧销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75"/>
        <w:jc w:val="left"/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3、全面排查异地调入松木及其制品情况。发现有异地调入松木及其制品的，要查清异地调入松木及其制品的来源，准确登记数量、原产地、生产单位、联系电话等信息，涉及疫木的要严格就地依法查处。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75"/>
        <w:jc w:val="left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严肃查处林业植物检疫违法案件。排查过程中，发现违反《植物检疫条例》《安徽省林业有害生物防治条例》等相关法律法规的行为，要从严从快查处。对发现引起疫情或者有引起疫情危险的，要依据“妨害动植物防疫、检疫罪”的立案追诉标准进行立案处理。并对发现的带疫松木及其制品，在取证、查处后及时依法依规进行销毁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并如实上报县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重防指办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三、时间安排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时间：2021年3月1日—12月31日。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四、有关要求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1、成立组织，加强领导。镇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成立松材线虫病疫木检疫执法专项行动领导组，镇分管领导任组长，领导组下设办公室，办公室设在县林业站。各村及有关单位要切实加强组织领导，落实责任。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2、广泛宣传，全面发动。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各地要充分利用悬挂横幅、张贴宣传画、发放宣传材料、“村村通”、“小喇叭”、宣传车等形式加大宣传力度，营造浓厚氛围，提高全民防控意识。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实行正面宣传教育与严格处罚相结合，曝光曝光典型违法案件，营造良好氛围。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6"/>
        <w:jc w:val="both"/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3、明确责任，严格执法。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镇村林长要落实护绿管绿责任，按照属地负责制的原则，落实工作任务、主动作为。要充分发挥乡镇综合行政执法大队作用，并协调当地林业、公安、交通等有关部门，配合开展林业植物检疫执法行动。要按照“谁执法、谁负责”的原则，落实检疫执法责任，及时查处违规行为。涉嫌构成检疫犯罪的，要及时移送公安机关，依法追究刑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both"/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4、规范监管，强化监督。镇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领导组对全镇开展工作情况进行明查暗访，加强对村且疫木清理、管理工作的监督检查。对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督查中发现企业（单位）或个人违法违规行为的，进行生严厉处罚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；对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违规不究、违法不查、有案不办、以罚代刑、排查登记不实、瞒报、漏报、少报等问题的，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对履职不力造成疫情扩散的，依法依规严肃执纪问责。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3"/>
        <w:jc w:val="both"/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5、认真总结，查摆短板。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各村、有关单位要对行动开展、案件查处、重点案件督办情况及时汇总，全面分析，认真总结，查摆短板，立行立改。并于2022年1月10日前上报本年度专项行动总结。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right="0"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bidi="ar-SA"/>
        </w:rPr>
      </w:pPr>
    </w:p>
    <w:sectPr>
      <w:pgSz w:w="11910" w:h="16840"/>
      <w:pgMar w:top="1460" w:right="1380" w:bottom="280" w:left="16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206FBF"/>
    <w:rsid w:val="2D3A3A71"/>
    <w:rsid w:val="4C9F203B"/>
    <w:rsid w:val="51E40A3F"/>
    <w:rsid w:val="5E7F22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33" w:lineRule="exact"/>
      <w:ind w:left="532" w:right="832"/>
      <w:jc w:val="center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3159</Words>
  <Characters>3263</Characters>
  <TotalTime>3</TotalTime>
  <ScaleCrop>false</ScaleCrop>
  <LinksUpToDate>false</LinksUpToDate>
  <CharactersWithSpaces>3270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2021-09-18T03:45:00Z</dcterms:created>
  <dc:creator>张立新</dc:creator>
  <cp:lastModifiedBy>Administrator</cp:lastModifiedBy>
  <dcterms:modified xsi:type="dcterms:W3CDTF">2021-09-27T03:12:40Z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2021-09-18T00:00:00Z</vt:filetime>
  </property>
  <property fmtid="{D5CDD505-2E9C-101B-9397-08002B2CF9AE}" pid="5" name="KSOProductBuildVer">
    <vt:lpwstr>2052-10.1.0.7520</vt:lpwstr>
  </property>
  <property fmtid="{D5CDD505-2E9C-101B-9397-08002B2CF9AE}" pid="6" name="ICV">
    <vt:lpwstr>45B0C281727A499BADC82211E48C168B</vt:lpwstr>
  </property>
</Properties>
</file>