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7"/>
        </w:rPr>
      </w:pPr>
    </w:p>
    <w:p>
      <w:pPr>
        <w:spacing w:line="240" w:lineRule="auto"/>
        <w:ind w:left="10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78040" cy="10191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04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31"/>
          <w:position w:val="8"/>
          <w:sz w:val="20"/>
        </w:rPr>
        <w:pict>
          <v:group style="width:22.75pt;height:73.75pt;mso-position-horizontal-relative:char;mso-position-vertical-relative:line" coordorigin="0,0" coordsize="455,1475">
            <v:shape style="position:absolute;left:7;top:23;width:440;height:1428" coordorigin="7,24" coordsize="440,1428" path="m235,1281l204,1281,204,156,202,24,257,96,235,141,235,1281xm41,1387l7,1296,26,1250,26,520,24,410,77,475,58,520,58,1281,425,1281,425,1310,425,1322,60,1322,41,1387xm425,1281l394,1281,394,607,391,525,391,410,446,482,425,542,425,1281xm394,1452l394,1322,425,1322,427,1406,394,1452xe" filled="true" fillcolor="#ff0000" stroked="false">
              <v:path arrowok="t"/>
              <v:fill type="solid"/>
            </v:shape>
            <v:shape style="position:absolute;left:0;top:0;width:455;height:1475" coordorigin="0,0" coordsize="455,1475" path="m196,1282l196,255,196,156,194,0,211,22,209,22,196,27,209,45,211,156,211,255,211,1274,204,1274,196,1282xm209,45l196,27,209,22,209,45xm248,96l209,45,209,22,211,22,264,92,250,92,248,96xm251,99l248,96,250,92,251,99xm263,99l251,99,250,92,264,92,266,94,263,99xm400,1289l229,1289,229,139,248,96,251,99,263,99,244,141,244,141,243,144,244,144,244,1274,236,1274,244,1282,400,1282,400,1289xm243,144l244,141,244,142,243,144xm244,142l244,141,244,141,244,142xm244,144l243,144,244,142,244,144xm196,156l196,156,196,156,196,156xm196,255l196,255,196,255,196,255xm385,1282l385,606,385,525,383,387,400,410,398,410,385,414,398,432,400,519,400,543,400,600,400,1274,393,1274,385,1282xm19,1248l19,600,18,519,16,388,34,410,32,410,18,414,32,431,33,519,34,600,34,1246,19,1246,19,1248xm32,431l18,414,32,410,32,431xm69,477l32,431,32,410,34,410,85,472,70,472,69,477xm398,432l385,414,398,410,398,432xm437,483l398,432,398,410,400,410,453,479,439,479,437,483xm71,480l69,477,70,472,71,480xm83,480l71,480,70,472,85,472,86,474,83,480xm211,1289l51,1289,51,519,69,477,71,480,83,480,67,521,66,521,66,524,66,524,66,1274,59,1274,66,1282,211,1282,211,1289xm440,486l437,483,439,479,440,486xm452,486l440,486,439,479,453,479,454,480,452,486xm435,1406l420,1406,421,1402,420,1402,418,1314,418,1298,418,1251,418,540,437,483,440,486,452,486,433,541,433,541,432,543,433,543,433,1226,433,1309,435,1402,421,1402,420,1404,435,1404,435,1406xm18,520l18,520,18,520,18,520xm66,524l66,521,66,523,66,524xm66,523l66,521,67,521,66,523xm66,524l66,524,66,523,66,524xm385,525l385,525,385,525,385,525xm432,543l433,541,433,542,432,543xm433,542l433,541,433,541,433,542xm433,543l432,543,433,542,433,543xm19,600l19,600,19,600,19,600xm385,607l385,606,385,606,385,607xm433,1226l433,1226,433,1226,433,1226xm19,1249l19,1248,19,1246,19,1249xm34,1249l19,1249,19,1246,34,1246,34,1249xm41,1411l0,1295,19,1248,19,1249,34,1249,34,1251,17,1293,15,1293,15,1298,17,1298,40,1363,33,1385,49,1385,41,1411xm66,1282l59,1274,66,1274,66,1282xm196,1282l66,1282,66,1274,196,1274,196,1282xm211,1282l196,1282,204,1274,211,1274,211,1282xm244,1282l236,1274,244,1274,244,1282xm385,1282l244,1282,244,1274,385,1274,385,1282xm400,1282l385,1282,393,1274,400,1274,400,1282xm15,1298l15,1293,16,1295,15,1298xm16,1295l15,1293,17,1293,16,1295xm17,1298l15,1298,16,1295,17,1298xm433,1309l433,1309,433,1309,433,1309xm49,1385l33,1385,47,1384,40,1363,56,1314,400,1314,400,1321,385,1321,385,1324,68,1324,61,1329,67,1329,49,1385xm385,1474l385,1321,393,1329,400,1329,400,1430,387,1447,400,1452,402,1452,385,1474xm400,1329l393,1329,385,1321,400,1321,400,1329xm67,1329l61,1329,68,1324,67,1329xm385,1329l67,1329,68,1324,385,1324,385,1329xm33,1385l40,1363,47,1384,33,1385xm420,1406l420,1404,421,1402,420,1406xm402,1452l400,1452,400,1430,420,1404,420,1406,435,1406,435,1409,402,1452xm400,1452l387,1447,400,1430,400,1452xe" filled="true" fillcolor="#ff0000" stroked="false">
              <v:path arrowok="t"/>
              <v:fill type="solid"/>
            </v:shape>
          </v:group>
        </w:pict>
      </w:r>
      <w:r>
        <w:rPr>
          <w:rFonts w:ascii="Times New Roman"/>
          <w:spacing w:val="31"/>
          <w:position w:val="8"/>
          <w:sz w:val="20"/>
        </w:rPr>
      </w:r>
      <w:r>
        <w:rPr>
          <w:rFonts w:ascii="Times New Roman"/>
          <w:spacing w:val="11"/>
          <w:position w:val="8"/>
          <w:sz w:val="20"/>
        </w:rPr>
        <w:t> </w:t>
      </w:r>
      <w:r>
        <w:rPr>
          <w:rFonts w:ascii="Times New Roman"/>
          <w:spacing w:val="11"/>
          <w:position w:val="2"/>
          <w:sz w:val="20"/>
        </w:rPr>
        <w:drawing>
          <wp:inline distT="0" distB="0" distL="0" distR="0">
            <wp:extent cx="728816" cy="10048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16" cy="10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2"/>
          <w:sz w:val="20"/>
        </w:rPr>
      </w:r>
      <w:r>
        <w:rPr>
          <w:rFonts w:ascii="Times New Roman"/>
          <w:spacing w:val="40"/>
          <w:position w:val="2"/>
          <w:sz w:val="20"/>
        </w:rPr>
        <w:t> </w:t>
      </w:r>
      <w:r>
        <w:rPr>
          <w:rFonts w:ascii="Times New Roman"/>
          <w:spacing w:val="40"/>
          <w:sz w:val="20"/>
        </w:rPr>
        <w:pict>
          <v:group style="width:231.65pt;height:80.4pt;mso-position-horizontal-relative:char;mso-position-vertical-relative:line" coordorigin="0,0" coordsize="4633,1608">
            <v:shape style="position:absolute;left:0;top:0;width:1683;height:1608" type="#_x0000_t75" stroked="false">
              <v:imagedata r:id="rId8" o:title=""/>
            </v:shape>
            <v:shape style="position:absolute;left:1723;top:2;width:537;height:1592" type="#_x0000_t75" stroked="false">
              <v:imagedata r:id="rId9" o:title=""/>
            </v:shape>
            <v:shape style="position:absolute;left:2320;top:27;width:530;height:1530" type="#_x0000_t75" stroked="false">
              <v:imagedata r:id="rId10" o:title=""/>
            </v:shape>
            <v:shape style="position:absolute;left:2898;top:1;width:1734;height:1600" type="#_x0000_t75" stroked="false">
              <v:imagedata r:id="rId11" o:title=""/>
            </v:shape>
          </v:group>
        </w:pict>
      </w:r>
      <w:r>
        <w:rPr>
          <w:rFonts w:ascii="Times New Roman"/>
          <w:spacing w:val="40"/>
          <w:sz w:val="20"/>
        </w:rPr>
      </w: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pStyle w:val="BodyText"/>
        <w:spacing w:before="64"/>
        <w:ind w:left="1376" w:right="1425"/>
        <w:jc w:val="center"/>
      </w:pPr>
      <w:r>
        <w:rPr/>
        <w:pict>
          <v:line style="position:absolute;mso-position-horizontal-relative:page;mso-position-vertical-relative:paragraph;z-index:-251656192;mso-wrap-distance-left:0;mso-wrap-distance-right:0" from="75.550003pt,30.384985pt" to="521.350003pt,30.384985pt" stroked="true" strokeweight="2.3pt" strokecolor="#ff0000">
            <v:stroke dashstyle="solid"/>
            <w10:wrap type="topAndBottom"/>
          </v:line>
        </w:pict>
      </w:r>
      <w:r>
        <w:rPr/>
        <w:t>青政办〔</w:t>
      </w:r>
      <w:r>
        <w:rPr>
          <w:rFonts w:ascii="Times New Roman" w:eastAsia="Times New Roman"/>
        </w:rPr>
        <w:t>2021</w:t>
      </w:r>
      <w:r>
        <w:rPr/>
        <w:t>〕</w:t>
      </w:r>
      <w:r>
        <w:rPr>
          <w:rFonts w:ascii="Times New Roman" w:eastAsia="Times New Roman"/>
        </w:rPr>
        <w:t>137 </w:t>
      </w:r>
      <w:r>
        <w:rPr/>
        <w:t>号</w:t>
      </w:r>
    </w:p>
    <w:p>
      <w:pPr>
        <w:pStyle w:val="BodyText"/>
        <w:spacing w:before="11"/>
        <w:rPr>
          <w:sz w:val="40"/>
        </w:rPr>
      </w:pPr>
    </w:p>
    <w:p>
      <w:pPr>
        <w:spacing w:line="280" w:lineRule="auto" w:before="1"/>
        <w:ind w:left="1378" w:right="1425" w:firstLine="0"/>
        <w:jc w:val="center"/>
        <w:rPr>
          <w:rFonts w:ascii="黑体" w:hAnsi="黑体" w:eastAsia="黑体" w:hint="eastAsia"/>
          <w:sz w:val="40"/>
        </w:rPr>
      </w:pPr>
      <w:r>
        <w:rPr>
          <w:rFonts w:ascii="黑体" w:hAnsi="黑体" w:eastAsia="黑体" w:hint="eastAsia"/>
          <w:spacing w:val="-16"/>
          <w:sz w:val="40"/>
        </w:rPr>
        <w:t>关于印发青山镇 </w:t>
      </w:r>
      <w:r>
        <w:rPr>
          <w:rFonts w:ascii="黑体" w:hAnsi="黑体" w:eastAsia="黑体" w:hint="eastAsia"/>
          <w:sz w:val="40"/>
        </w:rPr>
        <w:t>2021</w:t>
      </w:r>
      <w:r>
        <w:rPr>
          <w:rFonts w:ascii="黑体" w:hAnsi="黑体" w:eastAsia="黑体" w:hint="eastAsia"/>
          <w:spacing w:val="-16"/>
          <w:sz w:val="40"/>
        </w:rPr>
        <w:t> 年“两个替代” </w:t>
      </w:r>
      <w:r>
        <w:rPr>
          <w:rFonts w:ascii="黑体" w:hAnsi="黑体" w:eastAsia="黑体" w:hint="eastAsia"/>
          <w:spacing w:val="-5"/>
          <w:sz w:val="40"/>
        </w:rPr>
        <w:t>提升行动实施方案的通知</w:t>
      </w:r>
    </w:p>
    <w:p>
      <w:pPr>
        <w:pStyle w:val="BodyText"/>
        <w:spacing w:before="5"/>
        <w:rPr>
          <w:rFonts w:ascii="黑体"/>
          <w:sz w:val="54"/>
        </w:rPr>
      </w:pPr>
    </w:p>
    <w:p>
      <w:pPr>
        <w:pStyle w:val="BodyText"/>
        <w:ind w:left="228"/>
      </w:pPr>
      <w:r>
        <w:rPr/>
        <w:t>各村委会，内设二级机构，镇直相关单位：</w:t>
      </w:r>
    </w:p>
    <w:p>
      <w:pPr>
        <w:pStyle w:val="BodyText"/>
        <w:spacing w:line="350" w:lineRule="auto" w:before="193"/>
        <w:ind w:left="228" w:right="211" w:firstLine="638"/>
      </w:pPr>
      <w:r>
        <w:rPr/>
        <w:t>《青山镇 2021 年“两个替代”提升行动实施方案》已经镇党委、政府同意，现印发给你们，请认真抓好落实。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50" w:lineRule="auto"/>
        <w:ind w:left="5988" w:right="857" w:hanging="641"/>
      </w:pPr>
      <w:r>
        <w:rPr/>
        <w:drawing>
          <wp:anchor distT="0" distB="0" distL="0" distR="0" allowOverlap="1" layoutInCell="1" locked="0" behindDoc="1" simplePos="0" relativeHeight="250986496">
            <wp:simplePos x="0" y="0"/>
            <wp:positionH relativeFrom="page">
              <wp:posOffset>4660279</wp:posOffset>
            </wp:positionH>
            <wp:positionV relativeFrom="paragraph">
              <wp:posOffset>-372420</wp:posOffset>
            </wp:positionV>
            <wp:extent cx="1519540" cy="1516817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40" cy="1516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青山镇人民政府办公室</w:t>
      </w:r>
      <w:r>
        <w:rPr/>
        <w:t>2021</w:t>
      </w:r>
      <w:r>
        <w:rPr>
          <w:spacing w:val="-55"/>
        </w:rPr>
        <w:t> 年 </w:t>
      </w:r>
      <w:r>
        <w:rPr/>
        <w:t>11</w:t>
      </w:r>
      <w:r>
        <w:rPr>
          <w:spacing w:val="-54"/>
        </w:rPr>
        <w:t> 月 </w:t>
      </w:r>
      <w:r>
        <w:rPr/>
        <w:t>9</w:t>
      </w:r>
      <w:r>
        <w:rPr>
          <w:spacing w:val="-41"/>
        </w:rPr>
        <w:t> 日</w:t>
      </w:r>
    </w:p>
    <w:p>
      <w:pPr>
        <w:spacing w:after="0" w:line="350" w:lineRule="auto"/>
        <w:sectPr>
          <w:footerReference w:type="default" r:id="rId5"/>
          <w:type w:val="continuous"/>
          <w:pgSz w:w="11910" w:h="16840"/>
          <w:pgMar w:footer="858" w:top="1580" w:bottom="1040" w:left="1360" w:right="1140"/>
          <w:pgNumType w:start="1"/>
        </w:sectPr>
      </w:pPr>
    </w:p>
    <w:p>
      <w:pPr>
        <w:pStyle w:val="BodyText"/>
        <w:spacing w:before="9"/>
        <w:rPr>
          <w:sz w:val="10"/>
        </w:rPr>
      </w:pPr>
    </w:p>
    <w:p>
      <w:pPr>
        <w:spacing w:before="45"/>
        <w:ind w:left="567" w:right="0" w:firstLine="0"/>
        <w:jc w:val="left"/>
        <w:rPr>
          <w:b/>
          <w:sz w:val="40"/>
        </w:rPr>
      </w:pPr>
      <w:r>
        <w:rPr>
          <w:b/>
          <w:sz w:val="40"/>
        </w:rPr>
        <w:t>青山镇 2021 年“两个替代”提升行动实施方案</w:t>
      </w:r>
    </w:p>
    <w:p>
      <w:pPr>
        <w:pStyle w:val="BodyText"/>
        <w:rPr>
          <w:b/>
          <w:sz w:val="40"/>
        </w:rPr>
      </w:pPr>
    </w:p>
    <w:p>
      <w:pPr>
        <w:pStyle w:val="BodyText"/>
        <w:spacing w:line="350" w:lineRule="auto" w:before="257"/>
        <w:ind w:left="228" w:right="115" w:firstLine="638"/>
      </w:pPr>
      <w:r>
        <w:rPr>
          <w:spacing w:val="-16"/>
          <w:w w:val="95"/>
        </w:rPr>
        <w:t>为顺利实施“两个替代”提升行动，推进我镇农业绿色发展， </w:t>
      </w:r>
      <w:r>
        <w:rPr>
          <w:spacing w:val="-1"/>
        </w:rPr>
        <w:t>根据金寨县人民政府办公室《关于印发金寨县 </w:t>
      </w:r>
      <w:r>
        <w:rPr/>
        <w:t>2021</w:t>
      </w:r>
      <w:r>
        <w:rPr>
          <w:spacing w:val="-12"/>
        </w:rPr>
        <w:t> 年“两个替</w:t>
      </w:r>
      <w:r>
        <w:rPr>
          <w:spacing w:val="-16"/>
        </w:rPr>
        <w:t>代”提升行动实施方案的通知》</w:t>
      </w:r>
      <w:r>
        <w:rPr/>
        <w:t>（</w:t>
      </w:r>
      <w:r>
        <w:rPr>
          <w:spacing w:val="-10"/>
        </w:rPr>
        <w:t>金政办秘〔</w:t>
      </w:r>
      <w:r>
        <w:rPr/>
        <w:t>2021</w:t>
      </w:r>
      <w:r>
        <w:rPr>
          <w:spacing w:val="-51"/>
        </w:rPr>
        <w:t>〕</w:t>
      </w:r>
      <w:r>
        <w:rPr/>
        <w:t>46</w:t>
      </w:r>
      <w:r>
        <w:rPr>
          <w:spacing w:val="-47"/>
        </w:rPr>
        <w:t> 号</w:t>
      </w:r>
      <w:r>
        <w:rPr>
          <w:spacing w:val="-48"/>
        </w:rPr>
        <w:t>）</w:t>
      </w:r>
      <w:r>
        <w:rPr/>
        <w:t>精神， 结合我镇实际，经研究制定以下实施方案。</w:t>
      </w:r>
    </w:p>
    <w:p>
      <w:pPr>
        <w:pStyle w:val="BodyText"/>
        <w:spacing w:before="6"/>
        <w:ind w:left="867"/>
        <w:rPr>
          <w:rFonts w:ascii="黑体" w:eastAsia="黑体" w:hint="eastAsia"/>
        </w:rPr>
      </w:pPr>
      <w:r>
        <w:rPr>
          <w:rFonts w:ascii="黑体" w:eastAsia="黑体" w:hint="eastAsia"/>
          <w:w w:val="95"/>
        </w:rPr>
        <w:t>一、指导思想</w:t>
      </w:r>
    </w:p>
    <w:p>
      <w:pPr>
        <w:pStyle w:val="BodyText"/>
        <w:spacing w:line="350" w:lineRule="auto" w:before="190"/>
        <w:ind w:left="228" w:right="276" w:firstLine="638"/>
        <w:jc w:val="both"/>
      </w:pPr>
      <w:r>
        <w:rPr>
          <w:spacing w:val="-4"/>
        </w:rPr>
        <w:t>牢固树立绿色发展理念，围绕重点产业、重要环节，坚持结</w:t>
      </w:r>
      <w:r>
        <w:rPr>
          <w:spacing w:val="-9"/>
          <w:w w:val="95"/>
        </w:rPr>
        <w:t>果导向，以有机肥、生物农药推广和绿色防控为重点，全面实施 </w:t>
      </w:r>
      <w:r>
        <w:rPr>
          <w:spacing w:val="-10"/>
          <w:w w:val="95"/>
        </w:rPr>
        <w:t>“两个替代”提升行动，不断增强农业绿色发展内生动力，促进 </w:t>
      </w:r>
      <w:r>
        <w:rPr>
          <w:spacing w:val="-12"/>
        </w:rPr>
        <w:t>产业提质增效、农民增产增收，高质量打造长三角绿色农产品生产加工供应基地。</w:t>
      </w:r>
    </w:p>
    <w:p>
      <w:pPr>
        <w:pStyle w:val="BodyText"/>
        <w:spacing w:before="7"/>
        <w:ind w:left="867"/>
        <w:rPr>
          <w:rFonts w:ascii="黑体" w:eastAsia="黑体" w:hint="eastAsia"/>
        </w:rPr>
      </w:pPr>
      <w:r>
        <w:rPr>
          <w:rFonts w:ascii="黑体" w:eastAsia="黑体" w:hint="eastAsia"/>
          <w:w w:val="95"/>
        </w:rPr>
        <w:t>二、工作目标</w:t>
      </w:r>
    </w:p>
    <w:p>
      <w:pPr>
        <w:pStyle w:val="BodyText"/>
        <w:spacing w:line="350" w:lineRule="auto" w:before="190"/>
        <w:ind w:left="228" w:right="276" w:firstLine="638"/>
        <w:jc w:val="both"/>
      </w:pPr>
      <w:r>
        <w:rPr>
          <w:spacing w:val="-11"/>
        </w:rPr>
        <w:t>以茶叶、果蔬、中药材等产业为重点，</w:t>
      </w:r>
      <w:r>
        <w:rPr>
          <w:rFonts w:ascii="Times New Roman" w:eastAsia="Times New Roman"/>
          <w:spacing w:val="-10"/>
        </w:rPr>
        <w:t>2021 </w:t>
      </w:r>
      <w:r>
        <w:rPr/>
        <w:t>年计划推广商品</w:t>
      </w:r>
      <w:r>
        <w:rPr>
          <w:spacing w:val="-18"/>
        </w:rPr>
        <w:t>有机肥 </w:t>
      </w:r>
      <w:r>
        <w:rPr>
          <w:rFonts w:ascii="Times New Roman" w:eastAsia="Times New Roman"/>
          <w:spacing w:val="-4"/>
        </w:rPr>
        <w:t>1100 </w:t>
      </w:r>
      <w:r>
        <w:rPr>
          <w:spacing w:val="-10"/>
        </w:rPr>
        <w:t>吨、粘虫板 </w:t>
      </w:r>
      <w:r>
        <w:rPr>
          <w:rFonts w:ascii="Times New Roman" w:eastAsia="Times New Roman"/>
        </w:rPr>
        <w:t>20 </w:t>
      </w:r>
      <w:r>
        <w:rPr>
          <w:spacing w:val="-8"/>
        </w:rPr>
        <w:t>万片、诱捕器 </w:t>
      </w:r>
      <w:r>
        <w:rPr>
          <w:rFonts w:ascii="Times New Roman" w:eastAsia="Times New Roman"/>
        </w:rPr>
        <w:t>2000 </w:t>
      </w:r>
      <w:r>
        <w:rPr>
          <w:spacing w:val="4"/>
        </w:rPr>
        <w:t>个、小微除草机</w:t>
      </w:r>
    </w:p>
    <w:p>
      <w:pPr>
        <w:pStyle w:val="BodyText"/>
        <w:spacing w:line="350" w:lineRule="auto" w:before="3"/>
        <w:ind w:left="228" w:right="276"/>
        <w:jc w:val="both"/>
      </w:pPr>
      <w:r>
        <w:rPr>
          <w:spacing w:val="-42"/>
        </w:rPr>
        <w:t>械 </w:t>
      </w:r>
      <w:r>
        <w:rPr>
          <w:rFonts w:ascii="Times New Roman" w:eastAsia="Times New Roman"/>
        </w:rPr>
        <w:t>100 </w:t>
      </w:r>
      <w:r>
        <w:rPr>
          <w:spacing w:val="-12"/>
        </w:rPr>
        <w:t>台，抽样检测农产品 </w:t>
      </w:r>
      <w:r>
        <w:rPr>
          <w:rFonts w:ascii="Times New Roman" w:eastAsia="Times New Roman"/>
        </w:rPr>
        <w:t>167 </w:t>
      </w:r>
      <w:r>
        <w:rPr>
          <w:spacing w:val="-21"/>
        </w:rPr>
        <w:t>份、土壤 </w:t>
      </w:r>
      <w:r>
        <w:rPr>
          <w:rFonts w:ascii="Times New Roman" w:eastAsia="Times New Roman"/>
        </w:rPr>
        <w:t>5 </w:t>
      </w:r>
      <w:r>
        <w:rPr>
          <w:spacing w:val="-6"/>
        </w:rPr>
        <w:t>份，改良土壤，提升</w:t>
      </w:r>
      <w:r>
        <w:rPr>
          <w:spacing w:val="-8"/>
          <w:w w:val="95"/>
        </w:rPr>
        <w:t>地力，防控农业面源污染，保障农产品质量安全。</w:t>
      </w:r>
      <w:r>
        <w:rPr>
          <w:w w:val="95"/>
        </w:rPr>
        <w:t>（各村具体任 </w:t>
      </w:r>
      <w:r>
        <w:rPr>
          <w:spacing w:val="-14"/>
        </w:rPr>
        <w:t>务详见附件 </w:t>
      </w:r>
      <w:r>
        <w:rPr>
          <w:rFonts w:ascii="Times New Roman" w:eastAsia="Times New Roman"/>
        </w:rPr>
        <w:t>1</w:t>
      </w:r>
      <w:r>
        <w:rPr/>
        <w:t>）</w:t>
      </w:r>
    </w:p>
    <w:p>
      <w:pPr>
        <w:pStyle w:val="BodyText"/>
        <w:spacing w:before="4"/>
        <w:ind w:left="867"/>
        <w:rPr>
          <w:rFonts w:ascii="黑体" w:eastAsia="黑体" w:hint="eastAsia"/>
        </w:rPr>
      </w:pPr>
      <w:r>
        <w:rPr>
          <w:rFonts w:ascii="黑体" w:eastAsia="黑体" w:hint="eastAsia"/>
        </w:rPr>
        <w:t>三、主要任务</w:t>
      </w:r>
    </w:p>
    <w:p>
      <w:pPr>
        <w:pStyle w:val="BodyText"/>
        <w:spacing w:line="350" w:lineRule="auto" w:before="190"/>
        <w:ind w:left="228" w:right="114" w:firstLine="638"/>
      </w:pPr>
      <w:r>
        <w:rPr>
          <w:rFonts w:ascii="楷体" w:eastAsia="楷体" w:hint="eastAsia"/>
          <w:b/>
        </w:rPr>
        <w:t>（一</w:t>
      </w:r>
      <w:r>
        <w:rPr>
          <w:rFonts w:ascii="楷体" w:eastAsia="楷体" w:hint="eastAsia"/>
          <w:b/>
          <w:spacing w:val="-77"/>
        </w:rPr>
        <w:t>）</w:t>
      </w:r>
      <w:r>
        <w:rPr>
          <w:rFonts w:ascii="楷体" w:eastAsia="楷体" w:hint="eastAsia"/>
          <w:b/>
          <w:spacing w:val="-10"/>
        </w:rPr>
        <w:t>做好取样，以检促管</w:t>
      </w:r>
      <w:r>
        <w:rPr>
          <w:spacing w:val="-9"/>
        </w:rPr>
        <w:t>。积极配合县招标确定检测机构， </w:t>
      </w:r>
      <w:r>
        <w:rPr>
          <w:spacing w:val="-10"/>
        </w:rPr>
        <w:t>以村为单位，以地块面积为基准，设立样本点进行抽样检测，检</w:t>
      </w:r>
      <w:r>
        <w:rPr>
          <w:spacing w:val="-13"/>
        </w:rPr>
        <w:t>测结果及时通报到村、经营主体，以检定补、以检带罚、以检促</w:t>
      </w:r>
    </w:p>
    <w:p>
      <w:pPr>
        <w:spacing w:after="0" w:line="350" w:lineRule="auto"/>
        <w:sectPr>
          <w:pgSz w:w="11910" w:h="16840"/>
          <w:pgMar w:header="0" w:footer="858" w:top="1580" w:bottom="1040" w:left="1360" w:right="114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50" w:lineRule="auto" w:before="54"/>
        <w:ind w:left="228" w:right="117"/>
      </w:pPr>
      <w:r>
        <w:rPr>
          <w:spacing w:val="-16"/>
        </w:rPr>
        <w:t>管，将农产品、土壤检测结果作为最终兑现绿色农资奖补的依据。</w:t>
      </w:r>
      <w:r>
        <w:rPr>
          <w:spacing w:val="-28"/>
        </w:rPr>
        <w:t>对检测合格的种植户和经营主体及时发放“三券”，即：肥券</w:t>
      </w:r>
      <w:r>
        <w:rPr/>
        <w:t>（有</w:t>
      </w:r>
      <w:r>
        <w:rPr>
          <w:spacing w:val="-1"/>
        </w:rPr>
        <w:t>机肥惠民券</w:t>
      </w:r>
      <w:r>
        <w:rPr>
          <w:spacing w:val="-7"/>
        </w:rPr>
        <w:t>）</w:t>
      </w:r>
      <w:r>
        <w:rPr>
          <w:spacing w:val="-5"/>
        </w:rPr>
        <w:t>、药券</w:t>
      </w:r>
      <w:r>
        <w:rPr/>
        <w:t>（生物农药惠民券</w:t>
      </w:r>
      <w:r>
        <w:rPr>
          <w:spacing w:val="-7"/>
        </w:rPr>
        <w:t>）</w:t>
      </w:r>
      <w:r>
        <w:rPr>
          <w:spacing w:val="-5"/>
        </w:rPr>
        <w:t>、物券</w:t>
      </w:r>
      <w:r>
        <w:rPr/>
        <w:t>（</w:t>
      </w:r>
      <w:r>
        <w:rPr>
          <w:spacing w:val="-3"/>
        </w:rPr>
        <w:t>粘虫板、诱捕</w:t>
      </w:r>
      <w:r>
        <w:rPr>
          <w:spacing w:val="-5"/>
        </w:rPr>
        <w:t>器、小微除草机械惠民券</w:t>
      </w:r>
      <w:r>
        <w:rPr>
          <w:spacing w:val="-15"/>
        </w:rPr>
        <w:t>），</w:t>
      </w:r>
      <w:r>
        <w:rPr>
          <w:spacing w:val="-2"/>
        </w:rPr>
        <w:t>可享受绿色农资购买补贴</w:t>
      </w:r>
      <w:r>
        <w:rPr/>
        <w:t>（具体操</w:t>
      </w:r>
      <w:r>
        <w:rPr>
          <w:spacing w:val="-12"/>
        </w:rPr>
        <w:t>作办法见附件 </w:t>
      </w:r>
      <w:r>
        <w:rPr>
          <w:rFonts w:ascii="Times New Roman" w:hAnsi="Times New Roman" w:eastAsia="Times New Roman"/>
        </w:rPr>
        <w:t>2</w:t>
      </w:r>
      <w:r>
        <w:rPr/>
        <w:t>）；对检测不合格的，一律不得享受补贴政策， </w:t>
      </w:r>
      <w:r>
        <w:rPr>
          <w:spacing w:val="-8"/>
        </w:rPr>
        <w:t>并按照《农药管理条例》等法律法规进行处罚，同时对经营主体</w:t>
      </w:r>
      <w:r>
        <w:rPr>
          <w:spacing w:val="-11"/>
        </w:rPr>
        <w:t>记入信用主体负面清单，取消政府项目支持；对种植户列入村黑榜，记入信用户负面清单。</w:t>
      </w:r>
    </w:p>
    <w:p>
      <w:pPr>
        <w:pStyle w:val="BodyText"/>
        <w:spacing w:line="350" w:lineRule="auto" w:before="12"/>
        <w:ind w:left="228" w:right="216" w:firstLine="638"/>
        <w:jc w:val="both"/>
      </w:pPr>
      <w:r>
        <w:rPr>
          <w:rFonts w:ascii="楷体" w:hAnsi="楷体" w:eastAsia="楷体" w:hint="eastAsia"/>
          <w:b/>
        </w:rPr>
        <w:t>（二</w:t>
      </w:r>
      <w:r>
        <w:rPr>
          <w:rFonts w:ascii="楷体" w:hAnsi="楷体" w:eastAsia="楷体" w:hint="eastAsia"/>
          <w:b/>
          <w:spacing w:val="-22"/>
        </w:rPr>
        <w:t>）</w:t>
      </w:r>
      <w:r>
        <w:rPr>
          <w:rFonts w:ascii="楷体" w:hAnsi="楷体" w:eastAsia="楷体" w:hint="eastAsia"/>
          <w:b/>
          <w:spacing w:val="-5"/>
        </w:rPr>
        <w:t>建立制度，优化服务</w:t>
      </w:r>
      <w:r>
        <w:rPr>
          <w:spacing w:val="-5"/>
        </w:rPr>
        <w:t>。镇农业农村管理服务中心和各村，结合实际，按照“方便群众、利于监管、注重实效”原则， </w:t>
      </w:r>
      <w:r>
        <w:rPr>
          <w:spacing w:val="-9"/>
        </w:rPr>
        <w:t>让农户和农业经营主体根据自身类型</w:t>
      </w:r>
      <w:r>
        <w:rPr/>
        <w:t>（肥券申领主体类型及工作</w:t>
      </w:r>
      <w:r>
        <w:rPr>
          <w:spacing w:val="-13"/>
        </w:rPr>
        <w:t>流程详见附件 </w:t>
      </w:r>
      <w:r>
        <w:rPr>
          <w:spacing w:val="-50"/>
        </w:rPr>
        <w:t>3），</w:t>
      </w:r>
      <w:r>
        <w:rPr>
          <w:spacing w:val="-10"/>
        </w:rPr>
        <w:t>自主选择适合自己的操作方式，积极参与“两个替代”提升行动。通过发放惠民券方式，引导全镇广大种植户</w:t>
      </w:r>
      <w:r>
        <w:rPr>
          <w:spacing w:val="-11"/>
        </w:rPr>
        <w:t>和经营主体施用有机肥</w:t>
      </w:r>
      <w:r>
        <w:rPr/>
        <w:t>（</w:t>
      </w:r>
      <w:r>
        <w:rPr>
          <w:spacing w:val="-4"/>
        </w:rPr>
        <w:t>饼肥、配方肥、生物菌肥</w:t>
      </w:r>
      <w:r>
        <w:rPr>
          <w:spacing w:val="-11"/>
        </w:rPr>
        <w:t>）</w:t>
      </w:r>
      <w:r>
        <w:rPr>
          <w:spacing w:val="-3"/>
        </w:rPr>
        <w:t>，使用生物</w:t>
      </w:r>
      <w:r>
        <w:rPr>
          <w:spacing w:val="-9"/>
        </w:rPr>
        <w:t>农药、粘虫板、诱捕器及小微除草机械，转变生产方式，推进有机肥替代化肥、生物农药和物理防控替代化学农药“两个替代” </w:t>
      </w:r>
      <w:r>
        <w:rPr>
          <w:spacing w:val="-8"/>
        </w:rPr>
        <w:t>行动。镇建立绿色农资供货商及产品目录备案制度，公开遴选实力强、信誉好的绿色农资供应商在各村设立直供点，公示公开进货渠道、质量标准、销售价格，广泛接受社会监督。</w:t>
      </w:r>
    </w:p>
    <w:p>
      <w:pPr>
        <w:pStyle w:val="BodyText"/>
        <w:spacing w:line="350" w:lineRule="auto" w:before="15"/>
        <w:ind w:left="228" w:right="276" w:firstLine="638"/>
        <w:jc w:val="both"/>
      </w:pPr>
      <w:r>
        <w:rPr>
          <w:spacing w:val="-4"/>
        </w:rPr>
        <w:t>支持各经营主体成立农事社会化服务组织，开展病虫害统防</w:t>
      </w:r>
      <w:r>
        <w:rPr>
          <w:spacing w:val="-8"/>
          <w:w w:val="95"/>
        </w:rPr>
        <w:t>统治，有机肥统配统施、机械除草等社会化服务，并协助向县主 </w:t>
      </w:r>
      <w:r>
        <w:rPr>
          <w:spacing w:val="-8"/>
        </w:rPr>
        <w:t>管部门争取补贴资金。</w:t>
      </w:r>
    </w:p>
    <w:p>
      <w:pPr>
        <w:spacing w:after="0" w:line="350" w:lineRule="auto"/>
        <w:jc w:val="both"/>
        <w:sectPr>
          <w:pgSz w:w="11910" w:h="16840"/>
          <w:pgMar w:header="0" w:footer="858" w:top="1580" w:bottom="1040" w:left="1360" w:right="114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50" w:lineRule="auto" w:before="54"/>
        <w:ind w:left="228" w:right="115" w:firstLine="638"/>
      </w:pPr>
      <w:r>
        <w:rPr>
          <w:rFonts w:ascii="楷体" w:hAnsi="楷体" w:eastAsia="楷体" w:hint="eastAsia"/>
          <w:b/>
        </w:rPr>
        <w:t>（三）强化宣传，严明奖惩</w:t>
      </w:r>
      <w:r>
        <w:rPr/>
        <w:t>。广泛开展宣传，通过村村通、</w:t>
      </w:r>
      <w:r>
        <w:rPr>
          <w:spacing w:val="-15"/>
        </w:rPr>
        <w:t>明白纸、村组会、承诺书等形式，大力宣传</w:t>
      </w:r>
      <w:r>
        <w:rPr>
          <w:rFonts w:ascii="Times New Roman" w:hAnsi="Times New Roman" w:eastAsia="Times New Roman"/>
        </w:rPr>
        <w:t>“</w:t>
      </w:r>
      <w:r>
        <w:rPr/>
        <w:t>两个替代</w:t>
      </w:r>
      <w:r>
        <w:rPr>
          <w:rFonts w:ascii="Times New Roman" w:hAnsi="Times New Roman" w:eastAsia="Times New Roman"/>
        </w:rPr>
        <w:t>”</w:t>
      </w:r>
      <w:r>
        <w:rPr/>
        <w:t>提升行动， </w:t>
      </w:r>
      <w:r>
        <w:rPr>
          <w:spacing w:val="-6"/>
        </w:rPr>
        <w:t>鼓励引导广大农户、经营主体积极参与；在产业集中连片区域抱</w:t>
      </w:r>
      <w:r>
        <w:rPr>
          <w:spacing w:val="5"/>
        </w:rPr>
        <w:t>儿山村抱儿山组、汤店村楼台组、樱草蔬菜基地，创建</w:t>
      </w:r>
      <w:r>
        <w:rPr>
          <w:rFonts w:ascii="Times New Roman" w:hAnsi="Times New Roman" w:eastAsia="Times New Roman"/>
          <w:spacing w:val="4"/>
        </w:rPr>
        <w:t>“</w:t>
      </w:r>
      <w:r>
        <w:rPr>
          <w:spacing w:val="3"/>
        </w:rPr>
        <w:t>两个替</w:t>
      </w:r>
      <w:r>
        <w:rPr>
          <w:spacing w:val="5"/>
        </w:rPr>
        <w:t>代</w:t>
      </w:r>
      <w:r>
        <w:rPr>
          <w:rFonts w:ascii="Times New Roman" w:hAnsi="Times New Roman" w:eastAsia="Times New Roman"/>
        </w:rPr>
        <w:t>”</w:t>
      </w:r>
      <w:r>
        <w:rPr>
          <w:spacing w:val="4"/>
        </w:rPr>
        <w:t>示范片，统一树立宣传牌，营造良好氛围。公布举报电话， </w:t>
      </w:r>
      <w:r>
        <w:rPr>
          <w:spacing w:val="-15"/>
          <w:w w:val="95"/>
        </w:rPr>
        <w:t>实行有奖举报，发动全民监督，严厉打击违规销售负面清单农资、 </w:t>
      </w:r>
      <w:r>
        <w:rPr>
          <w:spacing w:val="-11"/>
        </w:rPr>
        <w:t>弄虚作假、骗补套补，以及违规使用禁限化学农药、除草剂等行</w:t>
      </w:r>
      <w:r>
        <w:rPr>
          <w:spacing w:val="-17"/>
          <w:w w:val="95"/>
        </w:rPr>
        <w:t>为，举报奖励办法按照《金寨县农业违法行为举报奖励实施细则》 </w:t>
      </w:r>
      <w:r>
        <w:rPr>
          <w:spacing w:val="-17"/>
        </w:rPr>
        <w:t>执行。</w:t>
      </w:r>
    </w:p>
    <w:p>
      <w:pPr>
        <w:pStyle w:val="BodyText"/>
        <w:spacing w:before="13"/>
        <w:ind w:left="867"/>
        <w:rPr>
          <w:rFonts w:ascii="黑体" w:eastAsia="黑体" w:hint="eastAsia"/>
        </w:rPr>
      </w:pPr>
      <w:r>
        <w:rPr>
          <w:rFonts w:ascii="黑体" w:eastAsia="黑体" w:hint="eastAsia"/>
        </w:rPr>
        <w:t>四、保障措施</w:t>
      </w:r>
    </w:p>
    <w:p>
      <w:pPr>
        <w:spacing w:before="190"/>
        <w:ind w:left="867" w:right="0" w:firstLine="0"/>
        <w:jc w:val="left"/>
        <w:rPr>
          <w:sz w:val="32"/>
        </w:rPr>
      </w:pPr>
      <w:r>
        <w:rPr>
          <w:rFonts w:ascii="楷体" w:hAnsi="楷体" w:eastAsia="楷体" w:hint="eastAsia"/>
          <w:b/>
          <w:sz w:val="32"/>
        </w:rPr>
        <w:t>（一）加强组织领导</w:t>
      </w:r>
      <w:r>
        <w:rPr>
          <w:sz w:val="32"/>
        </w:rPr>
        <w:t>。镇成立“两个替代”提升行动领导组</w:t>
      </w:r>
    </w:p>
    <w:p>
      <w:pPr>
        <w:pStyle w:val="BodyText"/>
        <w:spacing w:line="350" w:lineRule="auto" w:before="190"/>
        <w:ind w:left="228" w:right="252"/>
        <w:jc w:val="both"/>
      </w:pPr>
      <w:r>
        <w:rPr/>
        <w:t>（</w:t>
      </w:r>
      <w:r>
        <w:rPr>
          <w:spacing w:val="-7"/>
        </w:rPr>
        <w:t>领导组成员名单见附件 </w:t>
      </w:r>
      <w:r>
        <w:rPr/>
        <w:t>4），领导组下设办公室，办公室设在镇农业农村管理服务中心，统筹协调推进</w:t>
      </w:r>
      <w:r>
        <w:rPr>
          <w:rFonts w:ascii="Times New Roman" w:hAnsi="Times New Roman" w:eastAsia="Times New Roman"/>
        </w:rPr>
        <w:t>“</w:t>
      </w:r>
      <w:r>
        <w:rPr/>
        <w:t>两个替代</w:t>
      </w:r>
      <w:r>
        <w:rPr>
          <w:rFonts w:ascii="Times New Roman" w:hAnsi="Times New Roman" w:eastAsia="Times New Roman"/>
        </w:rPr>
        <w:t>”</w:t>
      </w:r>
      <w:r>
        <w:rPr/>
        <w:t>提升行动。</w:t>
      </w:r>
      <w:r>
        <w:rPr>
          <w:spacing w:val="-7"/>
        </w:rPr>
        <w:t>同时，各村要相应成立以主要负责同志为组长的领导组，具体负</w:t>
      </w:r>
      <w:r>
        <w:rPr>
          <w:spacing w:val="-9"/>
        </w:rPr>
        <w:t>责本村“两个替代”提升行动实施工作，对照任务清单，按时按质按量完成各项工作任务。</w:t>
      </w:r>
    </w:p>
    <w:p>
      <w:pPr>
        <w:pStyle w:val="BodyText"/>
        <w:spacing w:line="350" w:lineRule="auto" w:before="7"/>
        <w:ind w:left="228" w:right="117" w:firstLine="638"/>
      </w:pPr>
      <w:r>
        <w:rPr>
          <w:rFonts w:ascii="楷体" w:eastAsia="楷体" w:hint="eastAsia"/>
          <w:b/>
        </w:rPr>
        <w:t>（二</w:t>
      </w:r>
      <w:r>
        <w:rPr>
          <w:rFonts w:ascii="楷体" w:eastAsia="楷体" w:hint="eastAsia"/>
          <w:b/>
          <w:spacing w:val="-34"/>
        </w:rPr>
        <w:t>）</w:t>
      </w:r>
      <w:r>
        <w:rPr>
          <w:rFonts w:ascii="楷体" w:eastAsia="楷体" w:hint="eastAsia"/>
          <w:b/>
        </w:rPr>
        <w:t>压实监管责任</w:t>
      </w:r>
      <w:r>
        <w:rPr>
          <w:spacing w:val="-6"/>
        </w:rPr>
        <w:t>。镇农业农村管理服务中心要认真组织</w:t>
      </w:r>
      <w:r>
        <w:rPr>
          <w:spacing w:val="-9"/>
        </w:rPr>
        <w:t>抽样检测，积极对接检测公司，掌握抽样检测动态，及时反馈通</w:t>
      </w:r>
      <w:r>
        <w:rPr>
          <w:spacing w:val="-10"/>
        </w:rPr>
        <w:t>报检测结果；开展农业绿色发展的技术指导和常态化巡查，切实</w:t>
      </w:r>
      <w:r>
        <w:rPr>
          <w:spacing w:val="-13"/>
        </w:rPr>
        <w:t>加强农业投入品使用监管。镇市场监管局、综合行政执法大队要</w:t>
      </w:r>
      <w:r>
        <w:rPr>
          <w:spacing w:val="-20"/>
        </w:rPr>
        <w:t>加强对绿色农资的监督管理，加大对高毒、高残留农药非法销售、</w:t>
      </w:r>
      <w:r>
        <w:rPr>
          <w:spacing w:val="-16"/>
        </w:rPr>
        <w:t>使用案件的查处力度，坚决打击生产、销售假冒伪劣农资及禁用</w:t>
      </w:r>
    </w:p>
    <w:p>
      <w:pPr>
        <w:spacing w:after="0" w:line="350" w:lineRule="auto"/>
        <w:sectPr>
          <w:pgSz w:w="11910" w:h="16840"/>
          <w:pgMar w:header="0" w:footer="858" w:top="1580" w:bottom="1040" w:left="1360" w:right="114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50" w:lineRule="auto" w:before="54"/>
        <w:ind w:left="228" w:right="216"/>
        <w:jc w:val="both"/>
      </w:pPr>
      <w:r>
        <w:rPr/>
        <w:t>农药等行为。各村要积极配合抽样检测、明确专人负责“三券” 发放，抓好过程管控，确保“两个替代”提升行动顺利实施、取得实效。</w:t>
      </w:r>
    </w:p>
    <w:p>
      <w:pPr>
        <w:pStyle w:val="BodyText"/>
        <w:spacing w:line="350" w:lineRule="auto" w:before="4"/>
        <w:ind w:left="228" w:right="276" w:firstLine="638"/>
        <w:jc w:val="both"/>
      </w:pPr>
      <w:r>
        <w:rPr>
          <w:rFonts w:ascii="楷体" w:hAnsi="楷体" w:eastAsia="楷体" w:hint="eastAsia"/>
          <w:b/>
        </w:rPr>
        <w:t>（三</w:t>
      </w:r>
      <w:r>
        <w:rPr>
          <w:rFonts w:ascii="楷体" w:hAnsi="楷体" w:eastAsia="楷体" w:hint="eastAsia"/>
          <w:b/>
          <w:spacing w:val="-17"/>
        </w:rPr>
        <w:t>）</w:t>
      </w:r>
      <w:r>
        <w:rPr>
          <w:rFonts w:ascii="楷体" w:hAnsi="楷体" w:eastAsia="楷体" w:hint="eastAsia"/>
          <w:b/>
        </w:rPr>
        <w:t>强化督查考核</w:t>
      </w:r>
      <w:r>
        <w:rPr>
          <w:spacing w:val="-9"/>
        </w:rPr>
        <w:t>。镇</w:t>
      </w:r>
      <w:r>
        <w:rPr>
          <w:rFonts w:ascii="Times New Roman" w:hAnsi="Times New Roman" w:eastAsia="Times New Roman"/>
        </w:rPr>
        <w:t>“</w:t>
      </w:r>
      <w:r>
        <w:rPr/>
        <w:t>两个替代</w:t>
      </w:r>
      <w:r>
        <w:rPr>
          <w:rFonts w:ascii="Times New Roman" w:hAnsi="Times New Roman" w:eastAsia="Times New Roman"/>
        </w:rPr>
        <w:t>”</w:t>
      </w:r>
      <w:r>
        <w:rPr/>
        <w:t>工作领导组办公室要加</w:t>
      </w:r>
      <w:r>
        <w:rPr>
          <w:w w:val="95"/>
        </w:rPr>
        <w:t>强对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两个替代</w:t>
      </w:r>
      <w:r>
        <w:rPr>
          <w:rFonts w:ascii="Times New Roman" w:hAnsi="Times New Roman" w:eastAsia="Times New Roman"/>
          <w:w w:val="95"/>
        </w:rPr>
        <w:t>”</w:t>
      </w:r>
      <w:r>
        <w:rPr>
          <w:spacing w:val="-2"/>
          <w:w w:val="95"/>
        </w:rPr>
        <w:t>提升行动实施情况跟踪调度，及时掌握进度，并 </w:t>
      </w:r>
      <w:r>
        <w:rPr>
          <w:spacing w:val="-2"/>
        </w:rPr>
        <w:t>将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两个替代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4"/>
        </w:rPr>
        <w:t>提升行动列入年度农业农村工作考核内容，对工作推进不力、进度缓慢、效果较差的，进行通报或约谈追责。</w:t>
      </w:r>
    </w:p>
    <w:p>
      <w:pPr>
        <w:pStyle w:val="BodyText"/>
        <w:spacing w:before="6"/>
        <w:ind w:left="867"/>
      </w:pPr>
      <w:r>
        <w:rPr/>
        <w:t>附件：</w:t>
      </w:r>
      <w:r>
        <w:rPr>
          <w:rFonts w:ascii="Times New Roman" w:hAnsi="Times New Roman" w:eastAsia="Times New Roman"/>
        </w:rPr>
        <w:t>1.</w:t>
      </w:r>
      <w:r>
        <w:rPr/>
        <w:t>青山镇</w:t>
      </w:r>
      <w:r>
        <w:rPr>
          <w:rFonts w:ascii="Times New Roman" w:hAnsi="Times New Roman" w:eastAsia="Times New Roman"/>
        </w:rPr>
        <w:t>“</w:t>
      </w:r>
      <w:r>
        <w:rPr/>
        <w:t>两个替代</w:t>
      </w:r>
      <w:r>
        <w:rPr>
          <w:rFonts w:ascii="Times New Roman" w:hAnsi="Times New Roman" w:eastAsia="Times New Roman"/>
        </w:rPr>
        <w:t>”</w:t>
      </w:r>
      <w:r>
        <w:rPr/>
        <w:t>提升行动任务分配表</w:t>
      </w:r>
    </w:p>
    <w:p>
      <w:pPr>
        <w:pStyle w:val="ListParagraph"/>
        <w:numPr>
          <w:ilvl w:val="0"/>
          <w:numId w:val="1"/>
        </w:numPr>
        <w:tabs>
          <w:tab w:pos="2069" w:val="left" w:leader="none"/>
        </w:tabs>
        <w:spacing w:line="240" w:lineRule="auto" w:before="190" w:after="0"/>
        <w:ind w:left="2068" w:right="0" w:hanging="242"/>
        <w:jc w:val="left"/>
        <w:rPr>
          <w:sz w:val="32"/>
        </w:rPr>
      </w:pPr>
      <w:r>
        <w:rPr>
          <w:sz w:val="32"/>
        </w:rPr>
        <w:t>金寨县绿色农资</w:t>
      </w:r>
      <w:r>
        <w:rPr>
          <w:rFonts w:ascii="Times New Roman" w:hAnsi="Times New Roman" w:eastAsia="Times New Roman"/>
          <w:sz w:val="32"/>
        </w:rPr>
        <w:t>“</w:t>
      </w:r>
      <w:r>
        <w:rPr>
          <w:sz w:val="32"/>
        </w:rPr>
        <w:t>三券</w:t>
      </w:r>
      <w:r>
        <w:rPr>
          <w:rFonts w:ascii="Times New Roman" w:hAnsi="Times New Roman" w:eastAsia="Times New Roman"/>
          <w:sz w:val="32"/>
        </w:rPr>
        <w:t>”</w:t>
      </w:r>
      <w:r>
        <w:rPr>
          <w:sz w:val="32"/>
        </w:rPr>
        <w:t>补贴操作办法</w:t>
      </w:r>
    </w:p>
    <w:p>
      <w:pPr>
        <w:pStyle w:val="ListParagraph"/>
        <w:numPr>
          <w:ilvl w:val="0"/>
          <w:numId w:val="1"/>
        </w:numPr>
        <w:tabs>
          <w:tab w:pos="2069" w:val="left" w:leader="none"/>
        </w:tabs>
        <w:spacing w:line="240" w:lineRule="auto" w:before="190" w:after="0"/>
        <w:ind w:left="2068" w:right="0" w:hanging="242"/>
        <w:jc w:val="left"/>
        <w:rPr>
          <w:sz w:val="32"/>
        </w:rPr>
      </w:pPr>
      <w:r>
        <w:rPr>
          <w:w w:val="95"/>
          <w:sz w:val="32"/>
        </w:rPr>
        <w:t>青山镇</w:t>
      </w:r>
      <w:r>
        <w:rPr>
          <w:rFonts w:ascii="Times New Roman" w:hAnsi="Times New Roman" w:eastAsia="Times New Roman"/>
          <w:w w:val="95"/>
          <w:sz w:val="32"/>
        </w:rPr>
        <w:t>“</w:t>
      </w:r>
      <w:r>
        <w:rPr>
          <w:w w:val="95"/>
          <w:sz w:val="32"/>
        </w:rPr>
        <w:t>两个替代</w:t>
      </w:r>
      <w:r>
        <w:rPr>
          <w:rFonts w:ascii="Times New Roman" w:hAnsi="Times New Roman" w:eastAsia="Times New Roman"/>
          <w:w w:val="95"/>
          <w:sz w:val="32"/>
        </w:rPr>
        <w:t>”</w:t>
      </w:r>
      <w:r>
        <w:rPr>
          <w:w w:val="95"/>
          <w:sz w:val="32"/>
        </w:rPr>
        <w:t>肥券申领主体类型及工作流程</w:t>
      </w:r>
    </w:p>
    <w:p>
      <w:pPr>
        <w:pStyle w:val="ListParagraph"/>
        <w:numPr>
          <w:ilvl w:val="0"/>
          <w:numId w:val="1"/>
        </w:numPr>
        <w:tabs>
          <w:tab w:pos="2069" w:val="left" w:leader="none"/>
        </w:tabs>
        <w:spacing w:line="240" w:lineRule="auto" w:before="190" w:after="0"/>
        <w:ind w:left="2068" w:right="0" w:hanging="242"/>
        <w:jc w:val="left"/>
        <w:rPr>
          <w:sz w:val="32"/>
        </w:rPr>
      </w:pPr>
      <w:r>
        <w:rPr>
          <w:w w:val="95"/>
          <w:sz w:val="32"/>
        </w:rPr>
        <w:t>青山镇</w:t>
      </w:r>
      <w:r>
        <w:rPr>
          <w:rFonts w:ascii="Times New Roman" w:hAnsi="Times New Roman" w:eastAsia="Times New Roman"/>
          <w:w w:val="95"/>
          <w:sz w:val="32"/>
        </w:rPr>
        <w:t>“</w:t>
      </w:r>
      <w:r>
        <w:rPr>
          <w:w w:val="95"/>
          <w:sz w:val="32"/>
        </w:rPr>
        <w:t>两个替代</w:t>
      </w:r>
      <w:r>
        <w:rPr>
          <w:rFonts w:ascii="Times New Roman" w:hAnsi="Times New Roman" w:eastAsia="Times New Roman"/>
          <w:w w:val="95"/>
          <w:sz w:val="32"/>
        </w:rPr>
        <w:t>”</w:t>
      </w:r>
      <w:r>
        <w:rPr>
          <w:w w:val="95"/>
          <w:sz w:val="32"/>
        </w:rPr>
        <w:t>提升行动工作领导组成员名单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858" w:top="1580" w:bottom="1040" w:left="136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3"/>
          <w:pgSz w:w="16840" w:h="11910" w:orient="landscape"/>
          <w:pgMar w:footer="0" w:header="0" w:top="1100" w:bottom="280" w:left="1300" w:right="1400"/>
        </w:sectPr>
      </w:pPr>
    </w:p>
    <w:p>
      <w:pPr>
        <w:pStyle w:val="BodyText"/>
        <w:spacing w:before="244"/>
        <w:ind w:left="115"/>
        <w:rPr>
          <w:rFonts w:ascii="黑体" w:eastAsia="黑体" w:hint="eastAsia"/>
        </w:rPr>
      </w:pPr>
      <w:r>
        <w:rPr>
          <w:rFonts w:ascii="黑体" w:eastAsia="黑体" w:hint="eastAsia"/>
          <w:spacing w:val="-27"/>
        </w:rPr>
        <w:t>附件 </w:t>
      </w:r>
      <w:r>
        <w:rPr>
          <w:rFonts w:ascii="Times New Roman" w:eastAsia="Times New Roman"/>
        </w:rPr>
        <w:t>1</w:t>
      </w:r>
      <w:r>
        <w:rPr>
          <w:rFonts w:ascii="黑体" w:eastAsia="黑体" w:hint="eastAsia"/>
        </w:rPr>
        <w:t>：</w:t>
      </w:r>
    </w:p>
    <w:p>
      <w:pPr>
        <w:pStyle w:val="BodyText"/>
        <w:rPr>
          <w:rFonts w:ascii="黑体"/>
          <w:sz w:val="40"/>
        </w:rPr>
      </w:pPr>
      <w:r>
        <w:rPr/>
        <w:br w:type="column"/>
      </w:r>
      <w:r>
        <w:rPr>
          <w:rFonts w:ascii="黑体"/>
          <w:sz w:val="40"/>
        </w:rPr>
      </w:r>
    </w:p>
    <w:p>
      <w:pPr>
        <w:pStyle w:val="BodyText"/>
        <w:spacing w:before="10"/>
        <w:rPr>
          <w:rFonts w:ascii="黑体"/>
          <w:sz w:val="28"/>
        </w:rPr>
      </w:pPr>
    </w:p>
    <w:p>
      <w:pPr>
        <w:pStyle w:val="Heading1"/>
        <w:ind w:left="115"/>
      </w:pPr>
      <w:r>
        <w:rPr/>
        <w:t>青山镇 </w:t>
      </w:r>
      <w:r>
        <w:rPr>
          <w:rFonts w:ascii="Times New Roman" w:hAnsi="Times New Roman" w:eastAsia="Times New Roman"/>
        </w:rPr>
        <w:t>2021 </w:t>
      </w:r>
      <w:r>
        <w:rPr/>
        <w:t>年</w:t>
      </w:r>
      <w:r>
        <w:rPr>
          <w:rFonts w:ascii="Times New Roman" w:hAnsi="Times New Roman" w:eastAsia="Times New Roman"/>
        </w:rPr>
        <w:t>“</w:t>
      </w:r>
      <w:r>
        <w:rPr/>
        <w:t>两个替代</w:t>
      </w:r>
      <w:r>
        <w:rPr>
          <w:rFonts w:ascii="Times New Roman" w:hAnsi="Times New Roman" w:eastAsia="Times New Roman"/>
        </w:rPr>
        <w:t>”</w:t>
      </w:r>
      <w:r>
        <w:rPr/>
        <w:t>提升行动任务分配表</w:t>
      </w:r>
    </w:p>
    <w:p>
      <w:pPr>
        <w:spacing w:after="0"/>
        <w:sectPr>
          <w:type w:val="continuous"/>
          <w:pgSz w:w="16840" w:h="11910" w:orient="landscape"/>
          <w:pgMar w:top="1580" w:bottom="1040" w:left="1300" w:right="1400"/>
          <w:cols w:num="2" w:equalWidth="0">
            <w:col w:w="1356" w:space="1977"/>
            <w:col w:w="10807"/>
          </w:cols>
        </w:sectPr>
      </w:pPr>
    </w:p>
    <w:p>
      <w:pPr>
        <w:pStyle w:val="BodyText"/>
        <w:spacing w:before="13"/>
        <w:rPr>
          <w:rFonts w:ascii="方正舒体"/>
          <w:sz w:val="14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506"/>
        <w:gridCol w:w="846"/>
        <w:gridCol w:w="846"/>
        <w:gridCol w:w="1130"/>
        <w:gridCol w:w="846"/>
        <w:gridCol w:w="852"/>
        <w:gridCol w:w="1523"/>
        <w:gridCol w:w="1523"/>
        <w:gridCol w:w="1523"/>
        <w:gridCol w:w="1523"/>
        <w:gridCol w:w="1000"/>
      </w:tblGrid>
      <w:tr>
        <w:trPr>
          <w:trHeight w:val="596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jc w:val="left"/>
              <w:rPr>
                <w:rFonts w:ascii="方正舒体"/>
                <w:sz w:val="22"/>
              </w:rPr>
            </w:pPr>
          </w:p>
          <w:p>
            <w:pPr>
              <w:pStyle w:val="TableParagraph"/>
              <w:spacing w:before="168"/>
              <w:ind w:left="126"/>
              <w:jc w:val="left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序号</w:t>
            </w:r>
          </w:p>
        </w:tc>
        <w:tc>
          <w:tcPr>
            <w:tcW w:w="1506" w:type="dxa"/>
            <w:vMerge w:val="restart"/>
          </w:tcPr>
          <w:p>
            <w:pPr>
              <w:pStyle w:val="TableParagraph"/>
              <w:jc w:val="left"/>
              <w:rPr>
                <w:rFonts w:ascii="方正舒体"/>
                <w:sz w:val="22"/>
              </w:rPr>
            </w:pPr>
          </w:p>
          <w:p>
            <w:pPr>
              <w:pStyle w:val="TableParagraph"/>
              <w:spacing w:before="168"/>
              <w:ind w:left="172" w:right="162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村别</w:t>
            </w:r>
          </w:p>
        </w:tc>
        <w:tc>
          <w:tcPr>
            <w:tcW w:w="4520" w:type="dxa"/>
            <w:gridSpan w:val="5"/>
          </w:tcPr>
          <w:p>
            <w:pPr>
              <w:pStyle w:val="TableParagraph"/>
              <w:spacing w:before="156"/>
              <w:ind w:left="1270"/>
              <w:jc w:val="left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抽样检测数量（份）</w:t>
            </w:r>
          </w:p>
        </w:tc>
        <w:tc>
          <w:tcPr>
            <w:tcW w:w="1523" w:type="dxa"/>
            <w:vMerge w:val="restart"/>
          </w:tcPr>
          <w:p>
            <w:pPr>
              <w:pStyle w:val="TableParagraph"/>
              <w:jc w:val="left"/>
              <w:rPr>
                <w:rFonts w:ascii="方正舒体"/>
                <w:sz w:val="18"/>
              </w:rPr>
            </w:pPr>
          </w:p>
          <w:p>
            <w:pPr>
              <w:pStyle w:val="TableParagraph"/>
              <w:ind w:left="189" w:right="176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有机肥数量</w:t>
            </w:r>
          </w:p>
          <w:p>
            <w:pPr>
              <w:pStyle w:val="TableParagraph"/>
              <w:spacing w:before="157"/>
              <w:ind w:left="186" w:right="177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（吨）</w:t>
            </w:r>
          </w:p>
        </w:tc>
        <w:tc>
          <w:tcPr>
            <w:tcW w:w="1523" w:type="dxa"/>
            <w:vMerge w:val="restart"/>
          </w:tcPr>
          <w:p>
            <w:pPr>
              <w:pStyle w:val="TableParagraph"/>
              <w:jc w:val="left"/>
              <w:rPr>
                <w:rFonts w:ascii="方正舒体"/>
                <w:sz w:val="18"/>
              </w:rPr>
            </w:pPr>
          </w:p>
          <w:p>
            <w:pPr>
              <w:pStyle w:val="TableParagraph"/>
              <w:ind w:left="430"/>
              <w:jc w:val="left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粘虫板</w:t>
            </w:r>
          </w:p>
          <w:p>
            <w:pPr>
              <w:pStyle w:val="TableParagraph"/>
              <w:spacing w:before="157"/>
              <w:ind w:left="320"/>
              <w:jc w:val="left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（万片）</w:t>
            </w:r>
          </w:p>
        </w:tc>
        <w:tc>
          <w:tcPr>
            <w:tcW w:w="1523" w:type="dxa"/>
            <w:vMerge w:val="restart"/>
          </w:tcPr>
          <w:p>
            <w:pPr>
              <w:pStyle w:val="TableParagraph"/>
              <w:jc w:val="left"/>
              <w:rPr>
                <w:rFonts w:ascii="方正舒体"/>
                <w:sz w:val="18"/>
              </w:rPr>
            </w:pPr>
          </w:p>
          <w:p>
            <w:pPr>
              <w:pStyle w:val="TableParagraph"/>
              <w:ind w:left="431"/>
              <w:jc w:val="left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诱捕器</w:t>
            </w:r>
          </w:p>
          <w:p>
            <w:pPr>
              <w:pStyle w:val="TableParagraph"/>
              <w:spacing w:before="157"/>
              <w:ind w:left="503"/>
              <w:jc w:val="left"/>
              <w:rPr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（个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1523" w:type="dxa"/>
            <w:vMerge w:val="restart"/>
          </w:tcPr>
          <w:p>
            <w:pPr>
              <w:pStyle w:val="TableParagraph"/>
              <w:jc w:val="left"/>
              <w:rPr>
                <w:rFonts w:ascii="方正舒体"/>
                <w:sz w:val="18"/>
              </w:rPr>
            </w:pPr>
          </w:p>
          <w:p>
            <w:pPr>
              <w:pStyle w:val="TableParagraph"/>
              <w:ind w:left="187" w:right="177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小微除草机</w:t>
            </w:r>
          </w:p>
          <w:p>
            <w:pPr>
              <w:pStyle w:val="TableParagraph"/>
              <w:spacing w:before="157"/>
              <w:ind w:left="187" w:right="177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（台）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jc w:val="left"/>
              <w:rPr>
                <w:rFonts w:ascii="方正舒体"/>
                <w:sz w:val="22"/>
              </w:rPr>
            </w:pPr>
          </w:p>
          <w:p>
            <w:pPr>
              <w:pStyle w:val="TableParagraph"/>
              <w:spacing w:before="168"/>
              <w:ind w:left="280"/>
              <w:jc w:val="left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备注</w:t>
            </w:r>
          </w:p>
        </w:tc>
      </w:tr>
      <w:tr>
        <w:trPr>
          <w:trHeight w:val="595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157"/>
              <w:ind w:left="180" w:right="170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总数</w:t>
            </w:r>
          </w:p>
        </w:tc>
        <w:tc>
          <w:tcPr>
            <w:tcW w:w="846" w:type="dxa"/>
          </w:tcPr>
          <w:p>
            <w:pPr>
              <w:pStyle w:val="TableParagraph"/>
              <w:spacing w:before="157"/>
              <w:ind w:left="182" w:right="169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茶叶</w:t>
            </w:r>
          </w:p>
        </w:tc>
        <w:tc>
          <w:tcPr>
            <w:tcW w:w="1130" w:type="dxa"/>
          </w:tcPr>
          <w:p>
            <w:pPr>
              <w:pStyle w:val="TableParagraph"/>
              <w:spacing w:before="157"/>
              <w:ind w:left="213" w:right="203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中药材</w:t>
            </w:r>
          </w:p>
        </w:tc>
        <w:tc>
          <w:tcPr>
            <w:tcW w:w="846" w:type="dxa"/>
          </w:tcPr>
          <w:p>
            <w:pPr>
              <w:pStyle w:val="TableParagraph"/>
              <w:spacing w:before="157"/>
              <w:ind w:left="181" w:right="170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果蔬</w:t>
            </w:r>
          </w:p>
        </w:tc>
        <w:tc>
          <w:tcPr>
            <w:tcW w:w="852" w:type="dxa"/>
          </w:tcPr>
          <w:p>
            <w:pPr>
              <w:pStyle w:val="TableParagraph"/>
              <w:spacing w:before="157"/>
              <w:ind w:left="186" w:right="174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土壤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1" w:hRule="atLeast"/>
        </w:trPr>
        <w:tc>
          <w:tcPr>
            <w:tcW w:w="696" w:type="dxa"/>
          </w:tcPr>
          <w:p>
            <w:pPr>
              <w:pStyle w:val="TableParagraph"/>
              <w:spacing w:before="7"/>
              <w:jc w:val="left"/>
              <w:rPr>
                <w:rFonts w:ascii="方正舒体"/>
                <w:sz w:val="20"/>
              </w:rPr>
            </w:pP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06" w:type="dxa"/>
          </w:tcPr>
          <w:p>
            <w:pPr>
              <w:pStyle w:val="TableParagraph"/>
              <w:spacing w:before="221"/>
              <w:ind w:left="172" w:right="16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青山街道</w:t>
            </w:r>
          </w:p>
        </w:tc>
        <w:tc>
          <w:tcPr>
            <w:tcW w:w="846" w:type="dxa"/>
          </w:tcPr>
          <w:p>
            <w:pPr>
              <w:pStyle w:val="TableParagraph"/>
              <w:spacing w:before="239"/>
              <w:ind w:left="179" w:right="17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6" w:type="dxa"/>
          </w:tcPr>
          <w:p>
            <w:pPr>
              <w:pStyle w:val="TableParagraph"/>
              <w:spacing w:before="239"/>
              <w:ind w:left="182" w:right="17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spacing w:before="239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39"/>
              <w:ind w:left="186" w:right="17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523" w:type="dxa"/>
          </w:tcPr>
          <w:p>
            <w:pPr>
              <w:pStyle w:val="TableParagraph"/>
              <w:spacing w:before="239"/>
              <w:ind w:left="188" w:right="17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39"/>
              <w:ind w:left="186" w:righ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764" w:hRule="atLeast"/>
        </w:trPr>
        <w:tc>
          <w:tcPr>
            <w:tcW w:w="696" w:type="dxa"/>
          </w:tcPr>
          <w:p>
            <w:pPr>
              <w:pStyle w:val="TableParagraph"/>
              <w:spacing w:before="1"/>
              <w:jc w:val="left"/>
              <w:rPr>
                <w:rFonts w:ascii="方正舒体"/>
                <w:sz w:val="19"/>
              </w:rPr>
            </w:pP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06" w:type="dxa"/>
          </w:tcPr>
          <w:p>
            <w:pPr>
              <w:pStyle w:val="TableParagraph"/>
              <w:spacing w:before="204"/>
              <w:ind w:left="172" w:right="16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汤店</w:t>
            </w:r>
          </w:p>
        </w:tc>
        <w:tc>
          <w:tcPr>
            <w:tcW w:w="846" w:type="dxa"/>
          </w:tcPr>
          <w:p>
            <w:pPr>
              <w:pStyle w:val="TableParagraph"/>
              <w:spacing w:before="220"/>
              <w:ind w:left="179" w:right="17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46" w:type="dxa"/>
          </w:tcPr>
          <w:p>
            <w:pPr>
              <w:pStyle w:val="TableParagraph"/>
              <w:spacing w:before="220"/>
              <w:ind w:left="182" w:right="17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220"/>
              <w:ind w:left="180" w:right="17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2" w:type="dxa"/>
          </w:tcPr>
          <w:p>
            <w:pPr>
              <w:pStyle w:val="TableParagraph"/>
              <w:spacing w:before="220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0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0"/>
              <w:ind w:left="186" w:right="177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0"/>
              <w:ind w:left="188" w:right="17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0"/>
              <w:ind w:left="186" w:right="17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00" w:type="dxa"/>
          </w:tcPr>
          <w:p>
            <w:pPr>
              <w:pStyle w:val="TableParagraph"/>
              <w:spacing w:before="6"/>
              <w:jc w:val="left"/>
              <w:rPr>
                <w:rFonts w:ascii="方正舒体"/>
                <w:sz w:val="21"/>
              </w:rPr>
            </w:pPr>
          </w:p>
          <w:p>
            <w:pPr>
              <w:pStyle w:val="TableParagraph"/>
              <w:ind w:left="124"/>
              <w:jc w:val="left"/>
              <w:rPr>
                <w:rFonts w:ascii="宋体" w:eastAsia="宋体" w:hint="eastAsia"/>
                <w:sz w:val="15"/>
              </w:rPr>
            </w:pPr>
            <w:r>
              <w:rPr>
                <w:rFonts w:ascii="宋体" w:eastAsia="宋体" w:hint="eastAsia"/>
                <w:sz w:val="15"/>
              </w:rPr>
              <w:t>蔬菜 </w:t>
            </w:r>
            <w:r>
              <w:rPr>
                <w:sz w:val="15"/>
              </w:rPr>
              <w:t>100 </w:t>
            </w:r>
            <w:r>
              <w:rPr>
                <w:rFonts w:ascii="宋体" w:eastAsia="宋体" w:hint="eastAsia"/>
                <w:sz w:val="15"/>
              </w:rPr>
              <w:t>吨</w:t>
            </w:r>
          </w:p>
        </w:tc>
      </w:tr>
      <w:tr>
        <w:trPr>
          <w:trHeight w:val="763" w:hRule="atLeast"/>
        </w:trPr>
        <w:tc>
          <w:tcPr>
            <w:tcW w:w="696" w:type="dxa"/>
          </w:tcPr>
          <w:p>
            <w:pPr>
              <w:pStyle w:val="TableParagraph"/>
              <w:spacing w:before="3"/>
              <w:jc w:val="left"/>
              <w:rPr>
                <w:rFonts w:ascii="方正舒体"/>
                <w:sz w:val="19"/>
              </w:rPr>
            </w:pP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before="203"/>
              <w:ind w:left="172" w:right="16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茅坪</w:t>
            </w:r>
          </w:p>
        </w:tc>
        <w:tc>
          <w:tcPr>
            <w:tcW w:w="846" w:type="dxa"/>
          </w:tcPr>
          <w:p>
            <w:pPr>
              <w:pStyle w:val="TableParagraph"/>
              <w:spacing w:before="221"/>
              <w:ind w:left="179" w:right="17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46" w:type="dxa"/>
          </w:tcPr>
          <w:p>
            <w:pPr>
              <w:pStyle w:val="TableParagraph"/>
              <w:spacing w:before="221"/>
              <w:ind w:left="182" w:right="17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221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1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1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1"/>
              <w:ind w:left="188" w:right="17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1"/>
              <w:ind w:left="186" w:righ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763" w:hRule="atLeast"/>
        </w:trPr>
        <w:tc>
          <w:tcPr>
            <w:tcW w:w="696" w:type="dxa"/>
          </w:tcPr>
          <w:p>
            <w:pPr>
              <w:pStyle w:val="TableParagraph"/>
              <w:spacing w:before="1"/>
              <w:jc w:val="left"/>
              <w:rPr>
                <w:rFonts w:ascii="方正舒体"/>
                <w:sz w:val="19"/>
              </w:rPr>
            </w:pP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06" w:type="dxa"/>
          </w:tcPr>
          <w:p>
            <w:pPr>
              <w:pStyle w:val="TableParagraph"/>
              <w:spacing w:before="204"/>
              <w:ind w:left="172" w:right="16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抱儿山</w:t>
            </w:r>
          </w:p>
        </w:tc>
        <w:tc>
          <w:tcPr>
            <w:tcW w:w="846" w:type="dxa"/>
          </w:tcPr>
          <w:p>
            <w:pPr>
              <w:pStyle w:val="TableParagraph"/>
              <w:spacing w:before="220"/>
              <w:ind w:left="179" w:right="17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46" w:type="dxa"/>
          </w:tcPr>
          <w:p>
            <w:pPr>
              <w:pStyle w:val="TableParagraph"/>
              <w:spacing w:before="220"/>
              <w:ind w:left="182" w:right="17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220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0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0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0"/>
              <w:ind w:left="188" w:right="177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0"/>
              <w:ind w:left="186" w:right="17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0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763" w:hRule="atLeast"/>
        </w:trPr>
        <w:tc>
          <w:tcPr>
            <w:tcW w:w="696" w:type="dxa"/>
          </w:tcPr>
          <w:p>
            <w:pPr>
              <w:pStyle w:val="TableParagraph"/>
              <w:spacing w:before="3"/>
              <w:jc w:val="left"/>
              <w:rPr>
                <w:rFonts w:ascii="方正舒体"/>
                <w:sz w:val="19"/>
              </w:rPr>
            </w:pP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06" w:type="dxa"/>
          </w:tcPr>
          <w:p>
            <w:pPr>
              <w:pStyle w:val="TableParagraph"/>
              <w:spacing w:before="203"/>
              <w:ind w:left="172" w:right="16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姜河</w:t>
            </w:r>
          </w:p>
        </w:tc>
        <w:tc>
          <w:tcPr>
            <w:tcW w:w="846" w:type="dxa"/>
          </w:tcPr>
          <w:p>
            <w:pPr>
              <w:pStyle w:val="TableParagraph"/>
              <w:spacing w:before="221"/>
              <w:ind w:left="179" w:right="17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46" w:type="dxa"/>
          </w:tcPr>
          <w:p>
            <w:pPr>
              <w:pStyle w:val="TableParagraph"/>
              <w:spacing w:before="221"/>
              <w:ind w:left="182" w:right="17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221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1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1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1"/>
              <w:ind w:left="188" w:right="177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21"/>
              <w:ind w:left="186" w:right="17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0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880" w:hRule="atLeast"/>
        </w:trPr>
        <w:tc>
          <w:tcPr>
            <w:tcW w:w="696" w:type="dxa"/>
          </w:tcPr>
          <w:p>
            <w:pPr>
              <w:pStyle w:val="TableParagraph"/>
              <w:spacing w:before="6"/>
              <w:jc w:val="left"/>
              <w:rPr>
                <w:rFonts w:ascii="方正舒体"/>
                <w:sz w:val="23"/>
              </w:rPr>
            </w:pPr>
          </w:p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06" w:type="dxa"/>
          </w:tcPr>
          <w:p>
            <w:pPr>
              <w:pStyle w:val="TableParagraph"/>
              <w:spacing w:before="8"/>
              <w:jc w:val="left"/>
              <w:rPr>
                <w:rFonts w:ascii="方正舒体"/>
                <w:sz w:val="19"/>
              </w:rPr>
            </w:pPr>
          </w:p>
          <w:p>
            <w:pPr>
              <w:pStyle w:val="TableParagraph"/>
              <w:spacing w:before="1"/>
              <w:ind w:left="172" w:right="16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尧塘</w:t>
            </w:r>
          </w:p>
        </w:tc>
        <w:tc>
          <w:tcPr>
            <w:tcW w:w="846" w:type="dxa"/>
          </w:tcPr>
          <w:p>
            <w:pPr>
              <w:pStyle w:val="TableParagraph"/>
              <w:jc w:val="left"/>
              <w:rPr>
                <w:rFonts w:ascii="方正舒体"/>
                <w:sz w:val="21"/>
              </w:rPr>
            </w:pPr>
          </w:p>
          <w:p>
            <w:pPr>
              <w:pStyle w:val="TableParagraph"/>
              <w:spacing w:before="1"/>
              <w:ind w:left="179" w:right="1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6" w:type="dxa"/>
          </w:tcPr>
          <w:p>
            <w:pPr>
              <w:pStyle w:val="TableParagraph"/>
              <w:jc w:val="left"/>
              <w:rPr>
                <w:rFonts w:ascii="方正舒体"/>
                <w:sz w:val="21"/>
              </w:rPr>
            </w:pPr>
          </w:p>
          <w:p>
            <w:pPr>
              <w:pStyle w:val="TableParagraph"/>
              <w:spacing w:before="1"/>
              <w:ind w:left="182" w:right="17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jc w:val="left"/>
              <w:rPr>
                <w:rFonts w:ascii="方正舒体"/>
                <w:sz w:val="21"/>
              </w:rPr>
            </w:pPr>
          </w:p>
          <w:p>
            <w:pPr>
              <w:pStyle w:val="TableParagraph"/>
              <w:spacing w:before="1"/>
              <w:ind w:left="180" w:right="17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>
            <w:pPr>
              <w:pStyle w:val="TableParagraph"/>
              <w:jc w:val="left"/>
              <w:rPr>
                <w:rFonts w:ascii="方正舒体"/>
                <w:sz w:val="21"/>
              </w:rPr>
            </w:pPr>
          </w:p>
          <w:p>
            <w:pPr>
              <w:pStyle w:val="TableParagraph"/>
              <w:spacing w:before="1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23" w:type="dxa"/>
          </w:tcPr>
          <w:p>
            <w:pPr>
              <w:pStyle w:val="TableParagraph"/>
              <w:jc w:val="left"/>
              <w:rPr>
                <w:rFonts w:ascii="方正舒体"/>
                <w:sz w:val="21"/>
              </w:rPr>
            </w:pPr>
          </w:p>
          <w:p>
            <w:pPr>
              <w:pStyle w:val="TableParagraph"/>
              <w:spacing w:before="1"/>
              <w:ind w:right="539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523" w:type="dxa"/>
          </w:tcPr>
          <w:p>
            <w:pPr>
              <w:pStyle w:val="TableParagraph"/>
              <w:jc w:val="left"/>
              <w:rPr>
                <w:rFonts w:ascii="方正舒体"/>
                <w:sz w:val="21"/>
              </w:rPr>
            </w:pPr>
          </w:p>
          <w:p>
            <w:pPr>
              <w:pStyle w:val="TableParagraph"/>
              <w:spacing w:before="1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23" w:type="dxa"/>
          </w:tcPr>
          <w:p>
            <w:pPr>
              <w:pStyle w:val="TableParagraph"/>
              <w:jc w:val="left"/>
              <w:rPr>
                <w:rFonts w:ascii="方正舒体"/>
                <w:sz w:val="21"/>
              </w:rPr>
            </w:pPr>
          </w:p>
          <w:p>
            <w:pPr>
              <w:pStyle w:val="TableParagraph"/>
              <w:spacing w:before="1"/>
              <w:ind w:left="188" w:right="177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523" w:type="dxa"/>
          </w:tcPr>
          <w:p>
            <w:pPr>
              <w:pStyle w:val="TableParagraph"/>
              <w:jc w:val="left"/>
              <w:rPr>
                <w:rFonts w:ascii="方正舒体"/>
                <w:sz w:val="21"/>
              </w:rPr>
            </w:pPr>
          </w:p>
          <w:p>
            <w:pPr>
              <w:pStyle w:val="TableParagraph"/>
              <w:spacing w:before="1"/>
              <w:ind w:left="186" w:right="17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00" w:type="dxa"/>
          </w:tcPr>
          <w:p>
            <w:pPr>
              <w:pStyle w:val="TableParagraph"/>
              <w:spacing w:before="128"/>
              <w:ind w:left="136" w:right="128"/>
              <w:rPr>
                <w:sz w:val="16"/>
              </w:rPr>
            </w:pPr>
            <w:r>
              <w:rPr>
                <w:rFonts w:ascii="宋体" w:eastAsia="宋体" w:hint="eastAsia"/>
                <w:sz w:val="15"/>
              </w:rPr>
              <w:t>猕猴桃 </w:t>
            </w:r>
            <w:r>
              <w:rPr>
                <w:sz w:val="16"/>
              </w:rPr>
              <w:t>50</w:t>
            </w:r>
          </w:p>
          <w:p>
            <w:pPr>
              <w:pStyle w:val="TableParagraph"/>
              <w:spacing w:before="10"/>
              <w:jc w:val="left"/>
              <w:rPr>
                <w:rFonts w:ascii="方正舒体"/>
                <w:sz w:val="17"/>
              </w:rPr>
            </w:pPr>
          </w:p>
          <w:p>
            <w:pPr>
              <w:pStyle w:val="TableParagraph"/>
              <w:ind w:left="9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w w:val="100"/>
                <w:sz w:val="16"/>
              </w:rPr>
              <w:t>吨</w:t>
            </w:r>
          </w:p>
        </w:tc>
      </w:tr>
      <w:tr>
        <w:trPr>
          <w:trHeight w:val="787" w:hRule="atLeast"/>
        </w:trPr>
        <w:tc>
          <w:tcPr>
            <w:tcW w:w="696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before="13"/>
              <w:jc w:val="left"/>
              <w:rPr>
                <w:rFonts w:ascii="方正舒体"/>
                <w:sz w:val="18"/>
              </w:rPr>
            </w:pPr>
          </w:p>
          <w:p>
            <w:pPr>
              <w:pStyle w:val="TableParagraph"/>
              <w:ind w:left="172" w:right="162"/>
              <w:rPr>
                <w:rFonts w:ascii="宋体" w:eastAsia="宋体" w:hint="eastAsia"/>
                <w:b/>
                <w:sz w:val="22"/>
              </w:rPr>
            </w:pPr>
            <w:r>
              <w:rPr>
                <w:rFonts w:ascii="宋体" w:eastAsia="宋体" w:hint="eastAsia"/>
                <w:b/>
                <w:sz w:val="22"/>
              </w:rPr>
              <w:t>合计</w:t>
            </w:r>
          </w:p>
        </w:tc>
        <w:tc>
          <w:tcPr>
            <w:tcW w:w="846" w:type="dxa"/>
          </w:tcPr>
          <w:p>
            <w:pPr>
              <w:pStyle w:val="TableParagraph"/>
              <w:spacing w:before="233"/>
              <w:ind w:left="179" w:right="170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846" w:type="dxa"/>
          </w:tcPr>
          <w:p>
            <w:pPr>
              <w:pStyle w:val="TableParagraph"/>
              <w:spacing w:before="233"/>
              <w:ind w:left="182" w:right="170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1130" w:type="dxa"/>
          </w:tcPr>
          <w:p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846" w:type="dxa"/>
          </w:tcPr>
          <w:p>
            <w:pPr>
              <w:pStyle w:val="TableParagraph"/>
              <w:spacing w:before="233"/>
              <w:ind w:left="180" w:right="17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2" w:type="dxa"/>
          </w:tcPr>
          <w:p>
            <w:pPr>
              <w:pStyle w:val="TableParagraph"/>
              <w:spacing w:before="233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23" w:type="dxa"/>
          </w:tcPr>
          <w:p>
            <w:pPr>
              <w:pStyle w:val="TableParagraph"/>
              <w:spacing w:before="233"/>
              <w:ind w:right="470"/>
              <w:jc w:val="right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33"/>
              <w:ind w:left="186" w:right="17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33"/>
              <w:ind w:left="184" w:right="177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33"/>
              <w:ind w:left="186" w:right="17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0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</w:tbl>
    <w:p>
      <w:pPr>
        <w:pStyle w:val="BodyText"/>
        <w:rPr>
          <w:rFonts w:ascii="方正舒体"/>
          <w:sz w:val="20"/>
        </w:rPr>
      </w:pPr>
    </w:p>
    <w:p>
      <w:pPr>
        <w:pStyle w:val="BodyText"/>
        <w:spacing w:before="7"/>
        <w:rPr>
          <w:rFonts w:ascii="方正舒体"/>
          <w:sz w:val="16"/>
        </w:rPr>
      </w:pPr>
    </w:p>
    <w:p>
      <w:pPr>
        <w:spacing w:before="0"/>
        <w:ind w:left="99" w:right="0" w:firstLine="0"/>
        <w:jc w:val="center"/>
        <w:rPr>
          <w:sz w:val="18"/>
        </w:rPr>
      </w:pPr>
      <w:r>
        <w:rPr>
          <w:sz w:val="18"/>
        </w:rPr>
        <w:t>6</w:t>
      </w:r>
    </w:p>
    <w:p>
      <w:pPr>
        <w:spacing w:after="0"/>
        <w:jc w:val="center"/>
        <w:rPr>
          <w:sz w:val="18"/>
        </w:rPr>
        <w:sectPr>
          <w:type w:val="continuous"/>
          <w:pgSz w:w="16840" w:h="11910" w:orient="landscape"/>
          <w:pgMar w:top="1580" w:bottom="1040" w:left="1300" w:right="1400"/>
        </w:sectPr>
      </w:pPr>
    </w:p>
    <w:p>
      <w:pPr>
        <w:pStyle w:val="BodyText"/>
        <w:spacing w:before="43"/>
        <w:ind w:left="320"/>
        <w:rPr>
          <w:rFonts w:ascii="黑体" w:eastAsia="黑体" w:hint="eastAsia"/>
        </w:rPr>
      </w:pPr>
      <w:r>
        <w:rPr>
          <w:rFonts w:ascii="黑体" w:eastAsia="黑体" w:hint="eastAsia"/>
          <w:spacing w:val="-27"/>
        </w:rPr>
        <w:t>附件 </w:t>
      </w:r>
      <w:r>
        <w:rPr>
          <w:rFonts w:ascii="Times New Roman" w:eastAsia="Times New Roman"/>
          <w:spacing w:val="-10"/>
        </w:rPr>
        <w:t>2</w:t>
      </w:r>
      <w:r>
        <w:rPr>
          <w:rFonts w:ascii="黑体" w:eastAsia="黑体" w:hint="eastAsia"/>
          <w:spacing w:val="-10"/>
        </w:rPr>
        <w:t>：</w:t>
      </w:r>
    </w:p>
    <w:p>
      <w:pPr>
        <w:pStyle w:val="BodyText"/>
        <w:spacing w:before="8"/>
        <w:rPr>
          <w:rFonts w:ascii="黑体"/>
          <w:sz w:val="45"/>
        </w:rPr>
      </w:pPr>
      <w:r>
        <w:rPr/>
        <w:br w:type="column"/>
      </w:r>
      <w:r>
        <w:rPr>
          <w:rFonts w:ascii="黑体"/>
          <w:sz w:val="45"/>
        </w:rPr>
      </w:r>
    </w:p>
    <w:p>
      <w:pPr>
        <w:pStyle w:val="Heading1"/>
      </w:pPr>
      <w:r>
        <w:rPr/>
        <w:t>金寨县绿色农资</w:t>
      </w:r>
      <w:r>
        <w:rPr>
          <w:rFonts w:ascii="Times New Roman" w:hAnsi="Times New Roman" w:eastAsia="Times New Roman"/>
        </w:rPr>
        <w:t>“</w:t>
      </w:r>
      <w:r>
        <w:rPr/>
        <w:t>三券</w:t>
      </w:r>
      <w:r>
        <w:rPr>
          <w:rFonts w:ascii="Times New Roman" w:hAnsi="Times New Roman" w:eastAsia="Times New Roman"/>
        </w:rPr>
        <w:t>”</w:t>
      </w:r>
      <w:r>
        <w:rPr/>
        <w:t>补贴操作办法</w:t>
      </w:r>
    </w:p>
    <w:p>
      <w:pPr>
        <w:spacing w:after="0"/>
        <w:sectPr>
          <w:footerReference w:type="default" r:id="rId14"/>
          <w:pgSz w:w="11910" w:h="16840"/>
          <w:pgMar w:footer="1000" w:header="0" w:top="1540" w:bottom="1180" w:left="1480" w:right="1140"/>
          <w:pgNumType w:start="7"/>
          <w:cols w:num="2" w:equalWidth="0">
            <w:col w:w="1520" w:space="40"/>
            <w:col w:w="7730"/>
          </w:cols>
        </w:sectPr>
      </w:pPr>
    </w:p>
    <w:p>
      <w:pPr>
        <w:pStyle w:val="BodyText"/>
        <w:rPr>
          <w:rFonts w:ascii="方正舒体"/>
          <w:sz w:val="20"/>
        </w:rPr>
      </w:pPr>
    </w:p>
    <w:p>
      <w:pPr>
        <w:pStyle w:val="BodyText"/>
        <w:rPr>
          <w:rFonts w:ascii="方正舒体"/>
          <w:sz w:val="20"/>
        </w:rPr>
      </w:pPr>
    </w:p>
    <w:p>
      <w:pPr>
        <w:pStyle w:val="BodyText"/>
        <w:spacing w:before="8"/>
        <w:rPr>
          <w:rFonts w:ascii="方正舒体"/>
          <w:sz w:val="13"/>
        </w:rPr>
      </w:pPr>
    </w:p>
    <w:p>
      <w:pPr>
        <w:pStyle w:val="BodyText"/>
        <w:spacing w:line="350" w:lineRule="auto" w:before="65"/>
        <w:ind w:left="320" w:right="655" w:firstLine="640"/>
        <w:jc w:val="both"/>
      </w:pPr>
      <w:r>
        <w:rPr/>
        <w:t>为贯彻落实</w:t>
      </w:r>
      <w:r>
        <w:rPr>
          <w:rFonts w:ascii="Times New Roman" w:hAnsi="Times New Roman" w:eastAsia="Times New Roman"/>
        </w:rPr>
        <w:t>“</w:t>
      </w:r>
      <w:r>
        <w:rPr/>
        <w:t>两个替代</w:t>
      </w:r>
      <w:r>
        <w:rPr>
          <w:rFonts w:ascii="Times New Roman" w:hAnsi="Times New Roman" w:eastAsia="Times New Roman"/>
        </w:rPr>
        <w:t>”</w:t>
      </w:r>
      <w:r>
        <w:rPr/>
        <w:t>提升行动实施方案，广泛开展发</w:t>
      </w:r>
      <w:r>
        <w:rPr>
          <w:spacing w:val="-1"/>
          <w:w w:val="95"/>
        </w:rPr>
        <w:t>放惠民券活动</w:t>
      </w:r>
      <w:r>
        <w:rPr>
          <w:w w:val="95"/>
        </w:rPr>
        <w:t>（</w:t>
      </w:r>
      <w:r>
        <w:rPr>
          <w:spacing w:val="-3"/>
          <w:w w:val="95"/>
        </w:rPr>
        <w:t>即：送肥券、送药券、送物券</w:t>
      </w:r>
      <w:r>
        <w:rPr>
          <w:w w:val="95"/>
        </w:rPr>
        <w:t>），有序推进 </w:t>
      </w:r>
      <w:r>
        <w:rPr>
          <w:spacing w:val="-3"/>
        </w:rPr>
        <w:t>惠农政策落地见效。现就绿色农资“三券”补贴工作制定以下办法。</w:t>
      </w:r>
    </w:p>
    <w:p>
      <w:pPr>
        <w:pStyle w:val="BodyText"/>
        <w:spacing w:line="350" w:lineRule="auto" w:before="5"/>
        <w:ind w:left="320" w:right="492" w:firstLine="640"/>
      </w:pPr>
      <w:r>
        <w:rPr>
          <w:rFonts w:ascii="黑体" w:hAnsi="黑体" w:eastAsia="黑体" w:hint="eastAsia"/>
          <w:spacing w:val="-8"/>
          <w:w w:val="95"/>
        </w:rPr>
        <w:t>一、“三券”的印制</w:t>
      </w:r>
      <w:r>
        <w:rPr>
          <w:spacing w:val="-11"/>
          <w:w w:val="95"/>
        </w:rPr>
        <w:t>。“三券”</w:t>
      </w:r>
      <w:r>
        <w:rPr>
          <w:spacing w:val="-15"/>
          <w:w w:val="95"/>
        </w:rPr>
        <w:t>（</w:t>
      </w:r>
      <w:r>
        <w:rPr>
          <w:spacing w:val="-6"/>
          <w:w w:val="95"/>
        </w:rPr>
        <w:t>肥券、药券、物券</w:t>
      </w:r>
      <w:r>
        <w:rPr>
          <w:spacing w:val="-15"/>
          <w:w w:val="95"/>
        </w:rPr>
        <w:t>）， </w:t>
      </w:r>
      <w:r>
        <w:rPr>
          <w:spacing w:val="-3"/>
        </w:rPr>
        <w:t>由县农业农村局、县财政局联合统一印制，券面注明：购买人（经营主体）信息，优惠比例、有效期，购买商品名称、数量、单价、金额、补贴金额、联系电话、购买人签名等。</w:t>
      </w:r>
    </w:p>
    <w:p>
      <w:pPr>
        <w:pStyle w:val="BodyText"/>
        <w:spacing w:line="350" w:lineRule="auto" w:before="6"/>
        <w:ind w:left="320" w:right="657" w:firstLine="640"/>
        <w:jc w:val="both"/>
      </w:pPr>
      <w:r>
        <w:rPr>
          <w:rFonts w:ascii="黑体" w:hAnsi="黑体" w:eastAsia="黑体" w:hint="eastAsia"/>
          <w:spacing w:val="-3"/>
        </w:rPr>
        <w:t>二、“三券”发放程序</w:t>
      </w:r>
      <w:r>
        <w:rPr>
          <w:spacing w:val="-2"/>
        </w:rPr>
        <w:t>。检测合格的种植户和经营主体</w:t>
      </w:r>
      <w:r>
        <w:rPr>
          <w:spacing w:val="-3"/>
        </w:rPr>
        <w:t>向所在村申报“三券”，经村核实、公示无异议后，由乡镇</w:t>
      </w:r>
      <w:r>
        <w:rPr>
          <w:spacing w:val="-4"/>
          <w:w w:val="95"/>
        </w:rPr>
        <w:t>审批并报县“两个替代”工作领导组办公室备案，领导组办 </w:t>
      </w:r>
      <w:r>
        <w:rPr>
          <w:spacing w:val="-5"/>
          <w:w w:val="95"/>
        </w:rPr>
        <w:t>公室根据备案情况，将“三券”分发到乡镇，再由乡镇发放 </w:t>
      </w:r>
      <w:r>
        <w:rPr>
          <w:spacing w:val="-4"/>
        </w:rPr>
        <w:t>到村。种植户和经营主体直接到村领取“三券”，并详细填</w:t>
      </w:r>
      <w:r>
        <w:rPr>
          <w:spacing w:val="-5"/>
        </w:rPr>
        <w:t>写相关信息，加盖所在行政村公章。各乡镇、村要明确专人负责“三券”保管、登记、造册、发放工作。</w:t>
      </w:r>
    </w:p>
    <w:p>
      <w:pPr>
        <w:pStyle w:val="BodyText"/>
        <w:spacing w:line="350" w:lineRule="auto" w:before="10"/>
        <w:ind w:left="320" w:right="645" w:firstLine="640"/>
        <w:jc w:val="both"/>
      </w:pPr>
      <w:r>
        <w:rPr>
          <w:rFonts w:ascii="黑体" w:eastAsia="黑体" w:hint="eastAsia"/>
        </w:rPr>
        <w:t>三、财政补贴标准</w:t>
      </w:r>
      <w:r>
        <w:rPr/>
        <w:t>。种植户和经营主体购买绿色农资， </w:t>
      </w:r>
      <w:r>
        <w:rPr>
          <w:spacing w:val="-7"/>
        </w:rPr>
        <w:t>可享受规定比例的财政补贴：有机肥按售价 </w:t>
      </w:r>
      <w:r>
        <w:rPr>
          <w:rFonts w:ascii="Times New Roman" w:eastAsia="Times New Roman"/>
        </w:rPr>
        <w:t>50%</w:t>
      </w:r>
      <w:r>
        <w:rPr>
          <w:spacing w:val="-5"/>
        </w:rPr>
        <w:t>补贴、生物</w:t>
      </w:r>
      <w:r>
        <w:rPr>
          <w:spacing w:val="-19"/>
        </w:rPr>
        <w:t>农药按售价 </w:t>
      </w:r>
      <w:r>
        <w:rPr>
          <w:rFonts w:ascii="Times New Roman" w:eastAsia="Times New Roman"/>
        </w:rPr>
        <w:t>50%</w:t>
      </w:r>
      <w:r>
        <w:rPr>
          <w:spacing w:val="-14"/>
        </w:rPr>
        <w:t>补贴、小微除草机械按 </w:t>
      </w:r>
      <w:r>
        <w:rPr>
          <w:rFonts w:ascii="Times New Roman" w:eastAsia="Times New Roman"/>
        </w:rPr>
        <w:t>60%</w:t>
      </w:r>
      <w:r>
        <w:rPr>
          <w:spacing w:val="-6"/>
        </w:rPr>
        <w:t>补贴、粘虫板和</w:t>
      </w:r>
      <w:r>
        <w:rPr>
          <w:spacing w:val="-21"/>
        </w:rPr>
        <w:t>诱捕器按 </w:t>
      </w:r>
      <w:r>
        <w:rPr>
          <w:rFonts w:ascii="Times New Roman" w:eastAsia="Times New Roman"/>
        </w:rPr>
        <w:t>90%</w:t>
      </w:r>
      <w:r>
        <w:rPr/>
        <w:t>补贴。</w:t>
      </w:r>
    </w:p>
    <w:p>
      <w:pPr>
        <w:pStyle w:val="BodyText"/>
        <w:spacing w:before="5"/>
        <w:ind w:left="960"/>
      </w:pPr>
      <w:r>
        <w:rPr>
          <w:rFonts w:ascii="黑体" w:hAnsi="黑体" w:eastAsia="黑体" w:hint="eastAsia"/>
        </w:rPr>
        <w:t>四、验收及补贴程序</w:t>
      </w:r>
      <w:r>
        <w:rPr/>
        <w:t>。种植户和经营主体凭“三券”到</w:t>
      </w:r>
    </w:p>
    <w:p>
      <w:pPr>
        <w:spacing w:after="0"/>
        <w:sectPr>
          <w:type w:val="continuous"/>
          <w:pgSz w:w="11910" w:h="16840"/>
          <w:pgMar w:top="1580" w:bottom="1040" w:left="1480" w:right="1140"/>
        </w:sectPr>
      </w:pPr>
    </w:p>
    <w:p>
      <w:pPr>
        <w:pStyle w:val="BodyText"/>
        <w:spacing w:line="350" w:lineRule="auto" w:before="43"/>
        <w:ind w:left="320" w:right="645"/>
        <w:jc w:val="both"/>
      </w:pPr>
      <w:r>
        <w:rPr/>
        <w:t>直供点购买绿色农资，直供点要出据发票并在“三券”上加盖供货（销售）企业公章。种植户和经营主体凭“三券”和购货发票，到所在行政村申请补贴，村审核汇总后，统一上报到所在乡镇。乡镇要及时组织核查验收，做到账物相符、账券相符、票券相符、抽查无误，并经公示无异议后报县领导组办公室审定。县领导组办公室根据乡镇上报情况，及时组织抽查复核，合格后将补贴资金直接打卡发放到种植户和经营主体。</w:t>
      </w:r>
    </w:p>
    <w:p>
      <w:pPr>
        <w:pStyle w:val="BodyText"/>
        <w:spacing w:line="350" w:lineRule="auto" w:before="11"/>
        <w:ind w:left="320" w:right="499" w:firstLine="640"/>
      </w:pPr>
      <w:r>
        <w:rPr>
          <w:rFonts w:ascii="黑体" w:eastAsia="黑体" w:hint="eastAsia"/>
          <w:spacing w:val="-2"/>
        </w:rPr>
        <w:t>五、直供网点职责</w:t>
      </w:r>
      <w:r>
        <w:rPr>
          <w:spacing w:val="-3"/>
        </w:rPr>
        <w:t>。直供点要备足备好绿色农资，确保</w:t>
      </w:r>
      <w:r>
        <w:rPr>
          <w:spacing w:val="-5"/>
        </w:rPr>
        <w:t>货源充足，所售绿色农资必须是正规合法厂家生产，手续齐</w:t>
      </w:r>
      <w:r>
        <w:rPr>
          <w:spacing w:val="-4"/>
        </w:rPr>
        <w:t>全，并随货附产品合格证。销售产品一律实行清单管理，销售价格公开上墙，建立健全进销货台账，注明品种、名称、</w:t>
      </w:r>
      <w:r>
        <w:rPr>
          <w:spacing w:val="-14"/>
          <w:w w:val="95"/>
        </w:rPr>
        <w:t>规格、价格、数量、日期等信息，做到来路清楚、销路清晰， </w:t>
      </w:r>
      <w:r>
        <w:rPr>
          <w:spacing w:val="-14"/>
        </w:rPr>
        <w:t>以备查验。同时，要做好农业废弃物、农药包装物回收。</w:t>
      </w:r>
    </w:p>
    <w:p>
      <w:pPr>
        <w:spacing w:after="0" w:line="350" w:lineRule="auto"/>
        <w:sectPr>
          <w:pgSz w:w="11910" w:h="16840"/>
          <w:pgMar w:header="0" w:footer="1000" w:top="1540" w:bottom="1180" w:left="1480" w:right="114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64"/>
        <w:ind w:left="108"/>
        <w:jc w:val="both"/>
        <w:rPr>
          <w:rFonts w:ascii="黑体" w:eastAsia="黑体" w:hint="eastAsia"/>
        </w:rPr>
      </w:pPr>
      <w:r>
        <w:rPr>
          <w:rFonts w:ascii="黑体" w:eastAsia="黑体" w:hint="eastAsia"/>
        </w:rPr>
        <w:t>附件 </w:t>
      </w:r>
      <w:r>
        <w:rPr>
          <w:rFonts w:ascii="Times New Roman" w:eastAsia="Times New Roman"/>
        </w:rPr>
        <w:t>3</w:t>
      </w:r>
      <w:r>
        <w:rPr>
          <w:rFonts w:ascii="黑体" w:eastAsia="黑体" w:hint="eastAsia"/>
        </w:rPr>
        <w:t>：</w:t>
      </w:r>
    </w:p>
    <w:p>
      <w:pPr>
        <w:pStyle w:val="Heading1"/>
        <w:spacing w:before="132"/>
        <w:ind w:left="598"/>
      </w:pPr>
      <w:r>
        <w:rPr/>
        <w:t>青山镇“两个替代”肥券申领主体类型及工作流程</w:t>
      </w:r>
    </w:p>
    <w:p>
      <w:pPr>
        <w:pStyle w:val="BodyText"/>
        <w:rPr>
          <w:rFonts w:ascii="方正舒体"/>
          <w:sz w:val="38"/>
        </w:rPr>
      </w:pPr>
    </w:p>
    <w:p>
      <w:pPr>
        <w:pStyle w:val="BodyText"/>
        <w:spacing w:before="272"/>
        <w:ind w:left="747"/>
        <w:rPr>
          <w:rFonts w:ascii="黑体" w:hAnsi="黑体" w:eastAsia="黑体" w:hint="eastAsia"/>
        </w:rPr>
      </w:pPr>
      <w:r>
        <w:rPr>
          <w:rFonts w:ascii="黑体" w:hAnsi="黑体" w:eastAsia="黑体" w:hint="eastAsia"/>
        </w:rPr>
        <w:t>一、“农户+经营主体”（经营主体链接农户）类型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350" w:lineRule="auto" w:before="190" w:after="0"/>
        <w:ind w:left="108" w:right="276" w:firstLine="638"/>
        <w:jc w:val="both"/>
        <w:rPr>
          <w:sz w:val="32"/>
        </w:rPr>
      </w:pPr>
      <w:r>
        <w:rPr>
          <w:spacing w:val="8"/>
          <w:w w:val="95"/>
          <w:sz w:val="32"/>
        </w:rPr>
        <w:t>农户→向就近茶叶经营主体登记有机肥需求→村委会对 </w:t>
      </w:r>
      <w:r>
        <w:rPr>
          <w:spacing w:val="-1"/>
          <w:sz w:val="32"/>
        </w:rPr>
        <w:t>农户需求的品种、面积进行审核→镇农业农村中心根据统计发券</w:t>
      </w:r>
      <w:r>
        <w:rPr>
          <w:spacing w:val="-5"/>
          <w:sz w:val="32"/>
        </w:rPr>
        <w:t>到村委会→村委会发券到有机肥需求农户，签订承诺书做好登记</w:t>
      </w:r>
    </w:p>
    <w:p>
      <w:pPr>
        <w:pStyle w:val="BodyText"/>
        <w:spacing w:line="350" w:lineRule="auto" w:before="5"/>
        <w:ind w:left="108" w:right="276"/>
        <w:jc w:val="both"/>
      </w:pPr>
      <w:r>
        <w:rPr>
          <w:spacing w:val="8"/>
          <w:w w:val="95"/>
        </w:rPr>
        <w:t>→农户凭券到茶叶经营主体半价购买有机肥→与经营主体签订 </w:t>
      </w:r>
      <w:r>
        <w:rPr>
          <w:w w:val="95"/>
        </w:rPr>
        <w:t>有机肥统配统施协议书→村委会、茶叶经营主体监督农户施肥→ </w:t>
      </w:r>
      <w:r>
        <w:rPr>
          <w:spacing w:val="-6"/>
        </w:rPr>
        <w:t>村委会检验审核、上报、取样、验收→镇、县抽查、复核→补贴资金打卡到茶叶经营主体。</w:t>
      </w:r>
    </w:p>
    <w:p>
      <w:pPr>
        <w:pStyle w:val="ListParagraph"/>
        <w:numPr>
          <w:ilvl w:val="0"/>
          <w:numId w:val="2"/>
        </w:numPr>
        <w:tabs>
          <w:tab w:pos="1710" w:val="left" w:leader="none"/>
        </w:tabs>
        <w:spacing w:line="350" w:lineRule="auto" w:before="5" w:after="0"/>
        <w:ind w:left="108" w:right="276" w:firstLine="1279"/>
        <w:jc w:val="both"/>
        <w:rPr>
          <w:sz w:val="32"/>
        </w:rPr>
      </w:pPr>
      <w:r>
        <w:rPr>
          <w:spacing w:val="-5"/>
          <w:sz w:val="32"/>
        </w:rPr>
        <w:t>茶叶经营主体→向村委会、农业农村中心上报农户有</w:t>
      </w:r>
      <w:r>
        <w:rPr>
          <w:w w:val="95"/>
          <w:sz w:val="32"/>
        </w:rPr>
        <w:t>机肥统计表→向农业农村中心提供有机厂家证明(营业执照、生 产许可证、肥料登记证)及出厂价格表→农业农村中心根据经营 </w:t>
      </w:r>
      <w:r>
        <w:rPr>
          <w:spacing w:val="-4"/>
          <w:sz w:val="32"/>
        </w:rPr>
        <w:t>主体提供的供货商及产品目录备案，公开、公示→村委会同茶叶</w:t>
      </w:r>
      <w:r>
        <w:rPr>
          <w:spacing w:val="8"/>
          <w:w w:val="95"/>
          <w:sz w:val="32"/>
        </w:rPr>
        <w:t>经营主体签订承诺书→茶叶经营主体采购有机肥→农户凭券领 </w:t>
      </w:r>
      <w:r>
        <w:rPr>
          <w:spacing w:val="8"/>
          <w:sz w:val="32"/>
        </w:rPr>
        <w:t>取有机肥→监督农户施肥、留存相关照片→协助验收。</w:t>
      </w:r>
    </w:p>
    <w:p>
      <w:pPr>
        <w:pStyle w:val="BodyText"/>
        <w:spacing w:before="9"/>
        <w:ind w:left="747"/>
        <w:rPr>
          <w:rFonts w:ascii="黑体" w:eastAsia="黑体" w:hint="eastAsia"/>
        </w:rPr>
      </w:pPr>
      <w:r>
        <w:rPr>
          <w:rFonts w:ascii="黑体" w:eastAsia="黑体" w:hint="eastAsia"/>
        </w:rPr>
        <w:t>二、经营主体（或种植大户）类型</w:t>
      </w:r>
    </w:p>
    <w:p>
      <w:pPr>
        <w:pStyle w:val="BodyText"/>
        <w:spacing w:line="350" w:lineRule="auto" w:before="190"/>
        <w:ind w:left="108" w:right="117" w:firstLine="638"/>
      </w:pPr>
      <w:r>
        <w:rPr>
          <w:spacing w:val="-11"/>
          <w:w w:val="95"/>
        </w:rPr>
        <w:t>经营主体</w:t>
      </w:r>
      <w:r>
        <w:rPr>
          <w:w w:val="95"/>
        </w:rPr>
        <w:t>（或种植大户</w:t>
      </w:r>
      <w:r>
        <w:rPr>
          <w:spacing w:val="-21"/>
          <w:w w:val="95"/>
        </w:rPr>
        <w:t>）</w:t>
      </w:r>
      <w:r>
        <w:rPr>
          <w:spacing w:val="-13"/>
          <w:w w:val="95"/>
        </w:rPr>
        <w:t>→向所在村申报“三券”，村核实、 </w:t>
      </w:r>
      <w:r>
        <w:rPr>
          <w:spacing w:val="-26"/>
        </w:rPr>
        <w:t>公示→镇审批并报县备案→镇将“三券”发放到村，经营主体</w:t>
      </w:r>
      <w:r>
        <w:rPr>
          <w:spacing w:val="-3"/>
        </w:rPr>
        <w:t>（</w:t>
      </w:r>
      <w:r>
        <w:rPr/>
        <w:t>或种植大户</w:t>
      </w:r>
      <w:r>
        <w:rPr>
          <w:spacing w:val="-19"/>
        </w:rPr>
        <w:t>）</w:t>
      </w:r>
      <w:r>
        <w:rPr>
          <w:spacing w:val="-6"/>
        </w:rPr>
        <w:t>直接到村领取“三券”→到绿色农资供应商采购有机</w:t>
      </w:r>
      <w:r>
        <w:rPr>
          <w:spacing w:val="-8"/>
        </w:rPr>
        <w:t>肥→经营主体</w:t>
      </w:r>
      <w:r>
        <w:rPr/>
        <w:t>（或种植大户</w:t>
      </w:r>
      <w:r>
        <w:rPr>
          <w:spacing w:val="-15"/>
        </w:rPr>
        <w:t>）</w:t>
      </w:r>
      <w:r>
        <w:rPr>
          <w:spacing w:val="-5"/>
        </w:rPr>
        <w:t>凭“三券”和购货发票到村申请补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62"/>
        <w:ind w:left="0" w:right="274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- 9</w:t>
      </w:r>
      <w:r>
        <w:rPr>
          <w:rFonts w:ascii="宋体"/>
          <w:spacing w:val="1"/>
          <w:sz w:val="28"/>
        </w:rPr>
        <w:t> </w:t>
      </w:r>
      <w:r>
        <w:rPr>
          <w:rFonts w:ascii="宋体"/>
          <w:sz w:val="28"/>
        </w:rPr>
        <w:t>-</w:t>
      </w:r>
    </w:p>
    <w:p>
      <w:pPr>
        <w:spacing w:after="0"/>
        <w:jc w:val="right"/>
        <w:rPr>
          <w:rFonts w:ascii="宋体"/>
          <w:sz w:val="28"/>
        </w:rPr>
        <w:sectPr>
          <w:footerReference w:type="default" r:id="rId15"/>
          <w:pgSz w:w="11910" w:h="16840"/>
          <w:pgMar w:footer="0" w:header="0" w:top="1580" w:bottom="280" w:left="1480" w:right="1140"/>
        </w:sectPr>
      </w:pPr>
    </w:p>
    <w:p>
      <w:pPr>
        <w:pStyle w:val="BodyText"/>
        <w:spacing w:before="5"/>
        <w:rPr>
          <w:rFonts w:ascii="宋体"/>
          <w:sz w:val="16"/>
        </w:rPr>
      </w:pPr>
    </w:p>
    <w:p>
      <w:pPr>
        <w:pStyle w:val="BodyText"/>
        <w:spacing w:line="350" w:lineRule="auto" w:before="54"/>
        <w:ind w:left="108" w:right="209"/>
      </w:pPr>
      <w:r>
        <w:rPr/>
        <w:t>贴→镇组织核查验收、公示→县组织抽查、复核→合格后将补贴资金直接打卡发放到经营主体（或种植大户）。</w:t>
      </w:r>
    </w:p>
    <w:p>
      <w:pPr>
        <w:pStyle w:val="BodyText"/>
        <w:spacing w:before="3"/>
        <w:ind w:left="1388"/>
        <w:rPr>
          <w:rFonts w:ascii="黑体" w:eastAsia="黑体" w:hint="eastAsia"/>
        </w:rPr>
      </w:pPr>
      <w:r>
        <w:rPr>
          <w:rFonts w:ascii="黑体" w:eastAsia="黑体" w:hint="eastAsia"/>
        </w:rPr>
        <w:t>三、散户（农户）类型</w:t>
      </w:r>
    </w:p>
    <w:p>
      <w:pPr>
        <w:pStyle w:val="BodyText"/>
        <w:spacing w:line="350" w:lineRule="auto" w:before="190"/>
        <w:ind w:left="108" w:right="276" w:firstLine="1279"/>
        <w:jc w:val="both"/>
      </w:pPr>
      <w:r>
        <w:rPr>
          <w:spacing w:val="-15"/>
        </w:rPr>
        <w:t>散户</w:t>
      </w:r>
      <w:r>
        <w:rPr/>
        <w:t>（农户</w:t>
      </w:r>
      <w:r>
        <w:rPr>
          <w:spacing w:val="-15"/>
        </w:rPr>
        <w:t>）</w:t>
      </w:r>
      <w:r>
        <w:rPr>
          <w:spacing w:val="-4"/>
        </w:rPr>
        <w:t>→向村委会申请备案领券→签订承诺书→ </w:t>
      </w:r>
      <w:r>
        <w:rPr>
          <w:spacing w:val="-7"/>
          <w:w w:val="95"/>
        </w:rPr>
        <w:t>农户凭卷向绿色农资店全额购买有机肥，盖章、开发票、登记→ </w:t>
      </w:r>
      <w:r>
        <w:rPr>
          <w:spacing w:val="-7"/>
        </w:rPr>
        <w:t>村核实验收→镇、县检测、抽查、复核→补贴打卡到农户。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61"/>
        <w:ind w:left="108" w:right="0" w:firstLine="0"/>
        <w:jc w:val="left"/>
        <w:rPr>
          <w:rFonts w:ascii="宋体"/>
          <w:sz w:val="28"/>
        </w:rPr>
      </w:pPr>
      <w:r>
        <w:rPr>
          <w:rFonts w:ascii="宋体"/>
          <w:sz w:val="28"/>
        </w:rPr>
        <w:t>- 10 -</w:t>
      </w:r>
    </w:p>
    <w:p>
      <w:pPr>
        <w:spacing w:after="0"/>
        <w:jc w:val="left"/>
        <w:rPr>
          <w:rFonts w:ascii="宋体"/>
          <w:sz w:val="28"/>
        </w:rPr>
        <w:sectPr>
          <w:footerReference w:type="default" r:id="rId16"/>
          <w:pgSz w:w="11910" w:h="16840"/>
          <w:pgMar w:footer="0" w:header="0" w:top="1580" w:bottom="280" w:left="1480" w:right="1140"/>
        </w:sectPr>
      </w:pPr>
    </w:p>
    <w:p>
      <w:pPr>
        <w:pStyle w:val="BodyText"/>
        <w:spacing w:before="8"/>
        <w:rPr>
          <w:rFonts w:ascii="宋体"/>
          <w:sz w:val="15"/>
        </w:rPr>
      </w:pPr>
    </w:p>
    <w:p>
      <w:pPr>
        <w:pStyle w:val="BodyText"/>
        <w:spacing w:before="64"/>
        <w:ind w:left="108"/>
        <w:rPr>
          <w:rFonts w:ascii="黑体" w:eastAsia="黑体" w:hint="eastAsia"/>
        </w:rPr>
      </w:pPr>
      <w:r>
        <w:rPr>
          <w:rFonts w:ascii="黑体" w:eastAsia="黑体" w:hint="eastAsia"/>
        </w:rPr>
        <w:t>附件 </w:t>
      </w:r>
      <w:r>
        <w:rPr>
          <w:rFonts w:ascii="Times New Roman" w:eastAsia="Times New Roman"/>
        </w:rPr>
        <w:t>4</w:t>
      </w:r>
      <w:r>
        <w:rPr>
          <w:rFonts w:ascii="黑体" w:eastAsia="黑体" w:hint="eastAsia"/>
        </w:rPr>
        <w:t>：</w:t>
      </w:r>
    </w:p>
    <w:p>
      <w:pPr>
        <w:pStyle w:val="Heading1"/>
        <w:spacing w:before="2"/>
        <w:ind w:left="1141" w:right="1308"/>
        <w:jc w:val="center"/>
      </w:pPr>
      <w:r>
        <w:rPr/>
        <w:t>青山镇</w:t>
      </w:r>
      <w:r>
        <w:rPr>
          <w:rFonts w:ascii="Times New Roman" w:hAnsi="Times New Roman" w:eastAsia="Times New Roman"/>
        </w:rPr>
        <w:t>“</w:t>
      </w:r>
      <w:r>
        <w:rPr/>
        <w:t>两个替代</w:t>
      </w:r>
      <w:r>
        <w:rPr>
          <w:rFonts w:ascii="Times New Roman" w:hAnsi="Times New Roman" w:eastAsia="Times New Roman"/>
        </w:rPr>
        <w:t>”</w:t>
      </w:r>
      <w:r>
        <w:rPr/>
        <w:t>提升行动领导组成员名单</w:t>
      </w:r>
    </w:p>
    <w:p>
      <w:pPr>
        <w:pStyle w:val="BodyText"/>
        <w:spacing w:before="9"/>
        <w:rPr>
          <w:rFonts w:ascii="方正舒体"/>
          <w:sz w:val="41"/>
        </w:rPr>
      </w:pPr>
    </w:p>
    <w:p>
      <w:pPr>
        <w:pStyle w:val="BodyText"/>
        <w:tabs>
          <w:tab w:pos="1387" w:val="left" w:leader="none"/>
          <w:tab w:pos="3307" w:val="left" w:leader="none"/>
        </w:tabs>
        <w:spacing w:before="1"/>
        <w:ind w:left="747"/>
      </w:pPr>
      <w:r>
        <w:rPr>
          <w:rFonts w:ascii="黑体" w:eastAsia="黑体" w:hint="eastAsia"/>
        </w:rPr>
        <w:t>组</w:t>
        <w:tab/>
        <w:t>长：</w:t>
      </w:r>
      <w:r>
        <w:rPr/>
        <w:t>黄文新</w:t>
        <w:tab/>
        <w:t>镇党委副书记、镇长</w:t>
      </w:r>
    </w:p>
    <w:p>
      <w:pPr>
        <w:pStyle w:val="BodyText"/>
        <w:tabs>
          <w:tab w:pos="3307" w:val="left" w:leader="none"/>
        </w:tabs>
        <w:spacing w:before="149"/>
        <w:ind w:left="747"/>
      </w:pPr>
      <w:r>
        <w:rPr>
          <w:rFonts w:ascii="黑体" w:eastAsia="黑体" w:hint="eastAsia"/>
        </w:rPr>
        <w:t>副组长：</w:t>
      </w:r>
      <w:r>
        <w:rPr/>
        <w:t>余忠武</w:t>
        <w:tab/>
        <w:t>副镇长</w:t>
      </w:r>
    </w:p>
    <w:p>
      <w:pPr>
        <w:pStyle w:val="BodyText"/>
        <w:tabs>
          <w:tab w:pos="2667" w:val="left" w:leader="none"/>
          <w:tab w:pos="3307" w:val="left" w:leader="none"/>
        </w:tabs>
        <w:spacing w:before="151"/>
        <w:ind w:left="2028"/>
      </w:pPr>
      <w:r>
        <w:rPr/>
        <w:t>李</w:t>
        <w:tab/>
        <w:t>灵</w:t>
        <w:tab/>
        <w:t>镇宣传、统战委员</w:t>
      </w:r>
    </w:p>
    <w:p>
      <w:pPr>
        <w:pStyle w:val="BodyText"/>
        <w:tabs>
          <w:tab w:pos="3307" w:val="left" w:leader="none"/>
        </w:tabs>
        <w:spacing w:line="326" w:lineRule="auto" w:before="150"/>
        <w:ind w:left="2028" w:right="2777"/>
      </w:pPr>
      <w:r>
        <w:rPr/>
        <w:t>周宗云</w:t>
        <w:tab/>
        <w:t>镇党委委员、人武部</w:t>
      </w:r>
      <w:r>
        <w:rPr>
          <w:spacing w:val="-15"/>
        </w:rPr>
        <w:t>长</w:t>
      </w:r>
      <w:r>
        <w:rPr/>
        <w:t>陈圣志</w:t>
        <w:tab/>
        <w:t>镇政法委员</w:t>
      </w:r>
    </w:p>
    <w:p>
      <w:pPr>
        <w:pStyle w:val="BodyText"/>
        <w:tabs>
          <w:tab w:pos="2667" w:val="left" w:leader="none"/>
          <w:tab w:pos="3307" w:val="left" w:leader="none"/>
        </w:tabs>
        <w:spacing w:line="326" w:lineRule="auto" w:before="5"/>
        <w:ind w:left="2028" w:right="5016"/>
      </w:pPr>
      <w:r>
        <w:rPr/>
        <w:t>宁</w:t>
        <w:tab/>
        <w:t>巍</w:t>
        <w:tab/>
        <w:t>副镇</w:t>
      </w:r>
      <w:r>
        <w:rPr>
          <w:spacing w:val="-16"/>
        </w:rPr>
        <w:t>长</w:t>
      </w:r>
      <w:r>
        <w:rPr/>
        <w:t>杨晓帆</w:t>
        <w:tab/>
        <w:t>副镇</w:t>
      </w:r>
      <w:r>
        <w:rPr>
          <w:spacing w:val="-16"/>
        </w:rPr>
        <w:t>长</w:t>
      </w:r>
    </w:p>
    <w:p>
      <w:pPr>
        <w:pStyle w:val="BodyText"/>
        <w:tabs>
          <w:tab w:pos="1387" w:val="left" w:leader="none"/>
          <w:tab w:pos="3307" w:val="left" w:leader="none"/>
        </w:tabs>
        <w:spacing w:before="3"/>
        <w:ind w:left="747"/>
      </w:pPr>
      <w:r>
        <w:rPr>
          <w:rFonts w:ascii="黑体" w:eastAsia="黑体" w:hint="eastAsia"/>
        </w:rPr>
        <w:t>成</w:t>
        <w:tab/>
        <w:t>员：</w:t>
      </w:r>
      <w:r>
        <w:rPr/>
        <w:t>吴双苗</w:t>
        <w:tab/>
        <w:t>镇党政办主任</w:t>
      </w:r>
    </w:p>
    <w:p>
      <w:pPr>
        <w:pStyle w:val="BodyText"/>
        <w:tabs>
          <w:tab w:pos="2667" w:val="left" w:leader="none"/>
          <w:tab w:pos="3307" w:val="left" w:leader="none"/>
        </w:tabs>
        <w:spacing w:line="326" w:lineRule="auto" w:before="152"/>
        <w:ind w:left="2028" w:right="2136"/>
      </w:pPr>
      <w:r>
        <w:rPr/>
        <w:t>李</w:t>
        <w:tab/>
        <w:t>军</w:t>
        <w:tab/>
        <w:t>镇综合行政执法大队大队</w:t>
      </w:r>
      <w:r>
        <w:rPr>
          <w:spacing w:val="-14"/>
        </w:rPr>
        <w:t>长</w:t>
      </w:r>
      <w:r>
        <w:rPr/>
        <w:t>邬</w:t>
        <w:tab/>
        <w:t>磊</w:t>
        <w:tab/>
        <w:t>镇市场监管所所长</w:t>
      </w:r>
    </w:p>
    <w:p>
      <w:pPr>
        <w:pStyle w:val="BodyText"/>
        <w:tabs>
          <w:tab w:pos="2650" w:val="left" w:leader="none"/>
          <w:tab w:pos="3291" w:val="left" w:leader="none"/>
        </w:tabs>
        <w:spacing w:line="328" w:lineRule="auto" w:before="3"/>
        <w:ind w:left="2012" w:right="1497" w:firstLine="16"/>
      </w:pPr>
      <w:r>
        <w:rPr/>
        <w:t>张经奎</w:t>
        <w:tab/>
        <w:t>镇财政和资产管理服务中心主</w:t>
      </w:r>
      <w:r>
        <w:rPr>
          <w:spacing w:val="-11"/>
        </w:rPr>
        <w:t>任</w:t>
      </w:r>
      <w:r>
        <w:rPr/>
        <w:t>许江华</w:t>
        <w:tab/>
        <w:t>镇社会事业管理服务中心主任 高</w:t>
        <w:tab/>
        <w:t>强</w:t>
        <w:tab/>
        <w:t>镇农业农村管理服务中心主任 刘</w:t>
        <w:tab/>
        <w:t>翔</w:t>
        <w:tab/>
        <w:t>青山街道书记</w:t>
      </w:r>
    </w:p>
    <w:p>
      <w:pPr>
        <w:pStyle w:val="BodyText"/>
        <w:tabs>
          <w:tab w:pos="2650" w:val="left" w:leader="none"/>
          <w:tab w:pos="3291" w:val="left" w:leader="none"/>
        </w:tabs>
        <w:spacing w:line="328" w:lineRule="auto"/>
        <w:ind w:left="2012" w:right="4073"/>
      </w:pPr>
      <w:r>
        <w:rPr/>
        <w:t>吴冬孜</w:t>
        <w:tab/>
        <w:t>汤店村书记 陆</w:t>
        <w:tab/>
        <w:t>恒</w:t>
        <w:tab/>
        <w:t>茅坪村书记 付丽娟</w:t>
        <w:tab/>
        <w:t>抱儿山村书</w:t>
      </w:r>
      <w:r>
        <w:rPr>
          <w:spacing w:val="-16"/>
        </w:rPr>
        <w:t>记</w:t>
      </w:r>
      <w:r>
        <w:rPr/>
        <w:t>王</w:t>
        <w:tab/>
        <w:t>瑞</w:t>
        <w:tab/>
        <w:t>姜河村书记 代</w:t>
        <w:tab/>
        <w:t>勇</w:t>
        <w:tab/>
        <w:t>尧塘村书记</w:t>
      </w:r>
    </w:p>
    <w:p>
      <w:pPr>
        <w:pStyle w:val="BodyText"/>
        <w:spacing w:line="328" w:lineRule="auto"/>
        <w:ind w:left="108" w:right="216" w:firstLine="638"/>
      </w:pPr>
      <w:r>
        <w:rPr/>
        <w:t>领导组下设办公室，办公室设在镇农业农村管理服务中心， 高强同志兼任办公室主任。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61"/>
        <w:ind w:left="0" w:right="274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- 11 -</w:t>
      </w:r>
    </w:p>
    <w:p>
      <w:pPr>
        <w:spacing w:after="0"/>
        <w:jc w:val="right"/>
        <w:rPr>
          <w:rFonts w:ascii="宋体"/>
          <w:sz w:val="28"/>
        </w:rPr>
        <w:sectPr>
          <w:footerReference w:type="default" r:id="rId17"/>
          <w:pgSz w:w="11910" w:h="16840"/>
          <w:pgMar w:footer="0" w:header="0" w:top="1580" w:bottom="280" w:left="1480" w:right="1140"/>
        </w:sect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6"/>
        <w:rPr>
          <w:rFonts w:ascii="宋体"/>
          <w:sz w:val="25"/>
        </w:rPr>
      </w:pPr>
    </w:p>
    <w:p>
      <w:pPr>
        <w:pStyle w:val="BodyText"/>
        <w:spacing w:line="22" w:lineRule="exact"/>
        <w:ind w:left="97"/>
        <w:rPr>
          <w:rFonts w:ascii="宋体"/>
          <w:sz w:val="2"/>
        </w:rPr>
      </w:pPr>
      <w:r>
        <w:rPr>
          <w:rFonts w:ascii="宋体"/>
          <w:sz w:val="2"/>
        </w:rPr>
        <w:pict>
          <v:group style="width:443.85pt;height:1.05pt;mso-position-horizontal-relative:char;mso-position-vertical-relative:line" coordorigin="0,0" coordsize="8877,21">
            <v:line style="position:absolute" from="0,10" to="8877,10" stroked="true" strokeweight="1.05pt" strokecolor="#000000">
              <v:stroke dashstyle="solid"/>
            </v:line>
          </v:group>
        </w:pict>
      </w:r>
      <w:r>
        <w:rPr>
          <w:rFonts w:ascii="宋体"/>
          <w:sz w:val="2"/>
        </w:rPr>
      </w:r>
    </w:p>
    <w:p>
      <w:pPr>
        <w:tabs>
          <w:tab w:pos="6147" w:val="left" w:leader="none"/>
        </w:tabs>
        <w:spacing w:before="62"/>
        <w:ind w:left="428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79.399002pt,27.999996pt" to="523.951002pt,27.999996pt" stroked="true" strokeweight="2.2pt" strokecolor="#000000">
            <v:stroke dashstyle="solid"/>
            <w10:wrap type="topAndBottom"/>
          </v:line>
        </w:pict>
      </w:r>
      <w:r>
        <w:rPr>
          <w:sz w:val="32"/>
        </w:rPr>
        <w:t>青山镇</w:t>
      </w:r>
      <w:r>
        <w:rPr>
          <w:sz w:val="28"/>
        </w:rPr>
        <w:t>人</w:t>
      </w:r>
      <w:r>
        <w:rPr>
          <w:spacing w:val="-3"/>
          <w:sz w:val="28"/>
        </w:rPr>
        <w:t>民</w:t>
      </w:r>
      <w:r>
        <w:rPr>
          <w:sz w:val="28"/>
        </w:rPr>
        <w:t>政府</w:t>
      </w:r>
      <w:r>
        <w:rPr>
          <w:spacing w:val="-3"/>
          <w:sz w:val="28"/>
        </w:rPr>
        <w:t>办</w:t>
      </w:r>
      <w:r>
        <w:rPr>
          <w:sz w:val="28"/>
        </w:rPr>
        <w:t>公室</w:t>
        <w:tab/>
        <w:t>2021</w:t>
      </w:r>
      <w:r>
        <w:rPr>
          <w:spacing w:val="-96"/>
          <w:sz w:val="28"/>
        </w:rPr>
        <w:t> </w:t>
      </w:r>
      <w:r>
        <w:rPr>
          <w:spacing w:val="43"/>
          <w:sz w:val="28"/>
        </w:rPr>
        <w:t>年</w:t>
      </w:r>
      <w:r>
        <w:rPr>
          <w:sz w:val="28"/>
        </w:rPr>
        <w:t>11</w:t>
      </w:r>
      <w:r>
        <w:rPr>
          <w:spacing w:val="-96"/>
          <w:sz w:val="28"/>
        </w:rPr>
        <w:t> </w:t>
      </w:r>
      <w:r>
        <w:rPr>
          <w:spacing w:val="43"/>
          <w:sz w:val="28"/>
        </w:rPr>
        <w:t>月</w:t>
      </w:r>
      <w:r>
        <w:rPr>
          <w:sz w:val="28"/>
        </w:rPr>
        <w:t>9</w:t>
      </w:r>
      <w:r>
        <w:rPr>
          <w:spacing w:val="-96"/>
          <w:sz w:val="28"/>
        </w:rPr>
        <w:t> </w:t>
      </w:r>
      <w:r>
        <w:rPr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spacing w:before="62"/>
        <w:ind w:left="108" w:right="0" w:firstLine="0"/>
        <w:jc w:val="left"/>
        <w:rPr>
          <w:rFonts w:ascii="宋体"/>
          <w:sz w:val="28"/>
        </w:rPr>
      </w:pPr>
      <w:r>
        <w:rPr>
          <w:rFonts w:ascii="宋体"/>
          <w:sz w:val="28"/>
        </w:rPr>
        <w:t>- 12 -</w:t>
      </w:r>
    </w:p>
    <w:sectPr>
      <w:footerReference w:type="default" r:id="rId18"/>
      <w:pgSz w:w="11910" w:h="16840"/>
      <w:pgMar w:footer="0" w:header="0" w:top="1580" w:bottom="280" w:left="14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方正舒体">
    <w:altName w:val="方正舒体"/>
    <w:charset w:val="86"/>
    <w:family w:val="auto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640015pt;margin-top:787.995667pt;width:24.5pt;height:11pt;mso-position-horizontal-relative:page;mso-position-vertical-relative:page;z-index:-252333056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440002pt;margin-top:780.915649pt;width:8.5pt;height:11pt;mso-position-horizontal-relative:page;mso-position-vertical-relative:page;z-index:-252332032" type="#_x0000_t202" filled="false" stroked="false">
          <v:textbox inset="0,0,0,0">
            <w:txbxContent>
              <w:p>
                <w:pPr>
                  <w:spacing w:line="220" w:lineRule="exact" w:before="0"/>
                  <w:ind w:left="4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8" w:hanging="332"/>
        <w:jc w:val="righ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18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37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55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74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93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11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0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48" w:hanging="33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068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794" w:hanging="24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529" w:hanging="24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263" w:hanging="24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98" w:hanging="24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33" w:hanging="24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67" w:hanging="24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02" w:hanging="24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36" w:hanging="242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53"/>
      <w:outlineLvl w:val="1"/>
    </w:pPr>
    <w:rPr>
      <w:rFonts w:ascii="方正舒体" w:hAnsi="方正舒体" w:eastAsia="方正舒体" w:cs="方正舒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90"/>
      <w:ind w:left="2068" w:hanging="242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dddddd</dc:creator>
  <dcterms:created xsi:type="dcterms:W3CDTF">2021-12-03T02:22:54Z</dcterms:created>
  <dcterms:modified xsi:type="dcterms:W3CDTF">2021-12-03T02:22:54Z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2021-12-03T00:00:00Z</vt:filetime>
  </property>
</Properties>
</file>