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44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"/>
        <w:gridCol w:w="832"/>
        <w:gridCol w:w="978"/>
        <w:gridCol w:w="1568"/>
        <w:gridCol w:w="707"/>
        <w:gridCol w:w="1303"/>
        <w:gridCol w:w="420"/>
        <w:gridCol w:w="465"/>
        <w:gridCol w:w="331"/>
        <w:gridCol w:w="220"/>
        <w:gridCol w:w="20"/>
        <w:gridCol w:w="721"/>
        <w:gridCol w:w="20"/>
        <w:gridCol w:w="496"/>
        <w:gridCol w:w="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05" w:hRule="atLeast"/>
        </w:trPr>
        <w:tc>
          <w:tcPr>
            <w:tcW w:w="842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项目支出绩效自评表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30" w:hRule="atLeast"/>
        </w:trPr>
        <w:tc>
          <w:tcPr>
            <w:tcW w:w="8429" w:type="dxa"/>
            <w:gridSpan w:val="14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(2021年度)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15" w:hRule="atLeast"/>
        </w:trPr>
        <w:tc>
          <w:tcPr>
            <w:tcW w:w="11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7249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基本公共卫生服务经费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45" w:hRule="atLeast"/>
        </w:trPr>
        <w:tc>
          <w:tcPr>
            <w:tcW w:w="11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主管部门</w:t>
            </w:r>
          </w:p>
        </w:tc>
        <w:tc>
          <w:tcPr>
            <w:tcW w:w="25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县卫生健康委员会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实施单位</w:t>
            </w:r>
          </w:p>
        </w:tc>
        <w:tc>
          <w:tcPr>
            <w:tcW w:w="3996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公立医疗卫生机构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510" w:hRule="atLeast"/>
        </w:trPr>
        <w:tc>
          <w:tcPr>
            <w:tcW w:w="118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（万元）</w:t>
            </w: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年初预算数</w:t>
            </w:r>
          </w:p>
        </w:tc>
        <w:tc>
          <w:tcPr>
            <w:tcW w:w="20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全年预算数（A）</w:t>
            </w:r>
          </w:p>
        </w:tc>
        <w:tc>
          <w:tcPr>
            <w:tcW w:w="8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全年执行数（B）</w:t>
            </w:r>
          </w:p>
        </w:tc>
        <w:tc>
          <w:tcPr>
            <w:tcW w:w="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分值</w:t>
            </w:r>
          </w:p>
        </w:tc>
        <w:tc>
          <w:tcPr>
            <w:tcW w:w="7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执行率（B/A）</w:t>
            </w:r>
          </w:p>
        </w:tc>
        <w:tc>
          <w:tcPr>
            <w:tcW w:w="5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15" w:hRule="atLeast"/>
        </w:trPr>
        <w:tc>
          <w:tcPr>
            <w:tcW w:w="118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年度资金总额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1239.4</w:t>
            </w:r>
          </w:p>
        </w:tc>
        <w:tc>
          <w:tcPr>
            <w:tcW w:w="20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4543.5</w:t>
            </w:r>
          </w:p>
        </w:tc>
        <w:tc>
          <w:tcPr>
            <w:tcW w:w="8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4543.5</w:t>
            </w:r>
          </w:p>
        </w:tc>
        <w:tc>
          <w:tcPr>
            <w:tcW w:w="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7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5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15" w:hRule="atLeast"/>
        </w:trPr>
        <w:tc>
          <w:tcPr>
            <w:tcW w:w="118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其中：当年财政拨款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1239.4</w:t>
            </w:r>
          </w:p>
        </w:tc>
        <w:tc>
          <w:tcPr>
            <w:tcW w:w="20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4543.5</w:t>
            </w:r>
          </w:p>
        </w:tc>
        <w:tc>
          <w:tcPr>
            <w:tcW w:w="8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4543.5</w:t>
            </w:r>
          </w:p>
        </w:tc>
        <w:tc>
          <w:tcPr>
            <w:tcW w:w="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7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15" w:hRule="atLeast"/>
        </w:trPr>
        <w:tc>
          <w:tcPr>
            <w:tcW w:w="118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上年结转资金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7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315" w:hRule="atLeast"/>
        </w:trPr>
        <w:tc>
          <w:tcPr>
            <w:tcW w:w="118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其他资金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7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480" w:hRule="atLeast"/>
        </w:trPr>
        <w:tc>
          <w:tcPr>
            <w:tcW w:w="3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年度总体目标</w:t>
            </w:r>
          </w:p>
        </w:tc>
        <w:tc>
          <w:tcPr>
            <w:tcW w:w="408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预期目标</w:t>
            </w:r>
          </w:p>
        </w:tc>
        <w:tc>
          <w:tcPr>
            <w:tcW w:w="3996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实际完成情况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825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8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做好基本公共卫生服务工作，做好民生工程和惠民工程工作。</w:t>
            </w:r>
          </w:p>
        </w:tc>
        <w:tc>
          <w:tcPr>
            <w:tcW w:w="3996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完成我县2021年基本公共卫生服务项目管理，提高项目服务质量，有效预防和控制主要传染病及慢性病，使居民逐步享有均等化的基本公共卫生服务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绩效指标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一级指标</w:t>
            </w: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二级指标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三级指标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年度指标值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实际完成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分值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得分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偏差原因分析及改进措施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产出指标</w:t>
            </w:r>
          </w:p>
        </w:tc>
        <w:tc>
          <w:tcPr>
            <w:tcW w:w="97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数量指标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适龄儿童国家免疫规划疫苗接种率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≧90%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22种疫苗均达到90%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慢性病患者规范管理率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≧80%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86.04%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65岁以上老年人健康管理率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≧60%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69.50%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质量指标</w:t>
            </w:r>
          </w:p>
        </w:tc>
        <w:tc>
          <w:tcPr>
            <w:tcW w:w="156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居民规范化电子健康档案覆盖率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≧90%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94.15%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24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1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传染病及突发公共卫生事件报告率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≧95%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100.00%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24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1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公共卫生14项完成率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100.00%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100.00%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时效指标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基本公共卫生各项目完成时间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2021年12月31日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2021年12月31日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成本指标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基本公共卫生服务项目成本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≤4543.5万元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4543.5万元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效益指标</w:t>
            </w: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社会效益指标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有效预防和控制主要传染病及慢性病，使居民逐步享有均等化的公共卫生服务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效果明显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效果明显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可持续影响指标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逐步完成全年我县基本公共卫生服务项目管理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100.00%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100.00%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3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满意度指标</w:t>
            </w:r>
          </w:p>
        </w:tc>
        <w:tc>
          <w:tcPr>
            <w:tcW w:w="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服务对象满意度指标</w:t>
            </w:r>
          </w:p>
        </w:tc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群众满意度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≧90%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95%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4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tbl>
      <w:tblPr>
        <w:tblW w:w="847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"/>
        <w:gridCol w:w="790"/>
        <w:gridCol w:w="1484"/>
        <w:gridCol w:w="1117"/>
        <w:gridCol w:w="993"/>
        <w:gridCol w:w="705"/>
        <w:gridCol w:w="645"/>
        <w:gridCol w:w="540"/>
        <w:gridCol w:w="491"/>
        <w:gridCol w:w="802"/>
        <w:gridCol w:w="515"/>
        <w:gridCol w:w="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405" w:hRule="atLeast"/>
        </w:trPr>
        <w:tc>
          <w:tcPr>
            <w:tcW w:w="842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项目支出绩效自评表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330" w:hRule="atLeast"/>
        </w:trPr>
        <w:tc>
          <w:tcPr>
            <w:tcW w:w="8429" w:type="dxa"/>
            <w:gridSpan w:val="11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(2021年度)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315" w:hRule="atLeast"/>
        </w:trPr>
        <w:tc>
          <w:tcPr>
            <w:tcW w:w="11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729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人口与计划生育利益导向及管理资金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360" w:hRule="atLeast"/>
        </w:trPr>
        <w:tc>
          <w:tcPr>
            <w:tcW w:w="11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主管部门</w:t>
            </w:r>
          </w:p>
        </w:tc>
        <w:tc>
          <w:tcPr>
            <w:tcW w:w="2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县卫生健康委员会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实施单位</w:t>
            </w:r>
          </w:p>
        </w:tc>
        <w:tc>
          <w:tcPr>
            <w:tcW w:w="369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县卫健委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3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（万元）</w:t>
            </w: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年初预算数</w:t>
            </w:r>
          </w:p>
        </w:tc>
        <w:tc>
          <w:tcPr>
            <w:tcW w:w="1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全年预算数（A）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全年执行数（B）</w:t>
            </w:r>
          </w:p>
        </w:tc>
        <w:tc>
          <w:tcPr>
            <w:tcW w:w="4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分值</w:t>
            </w:r>
          </w:p>
        </w:tc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执行率（B/A）</w:t>
            </w:r>
          </w:p>
        </w:tc>
        <w:tc>
          <w:tcPr>
            <w:tcW w:w="5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13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年度资金总额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2487</w:t>
            </w:r>
          </w:p>
        </w:tc>
        <w:tc>
          <w:tcPr>
            <w:tcW w:w="1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4649.3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3987.59</w:t>
            </w:r>
          </w:p>
        </w:tc>
        <w:tc>
          <w:tcPr>
            <w:tcW w:w="4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85.77</w:t>
            </w:r>
          </w:p>
        </w:tc>
        <w:tc>
          <w:tcPr>
            <w:tcW w:w="5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13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其中：当年财政拨款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2487</w:t>
            </w:r>
          </w:p>
        </w:tc>
        <w:tc>
          <w:tcPr>
            <w:tcW w:w="1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4649.3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3987.59</w:t>
            </w:r>
          </w:p>
        </w:tc>
        <w:tc>
          <w:tcPr>
            <w:tcW w:w="4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13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上年结转资金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3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其他资金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480" w:hRule="atLeast"/>
        </w:trPr>
        <w:tc>
          <w:tcPr>
            <w:tcW w:w="3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年度总体目标</w:t>
            </w:r>
          </w:p>
        </w:tc>
        <w:tc>
          <w:tcPr>
            <w:tcW w:w="438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预期目标</w:t>
            </w:r>
          </w:p>
        </w:tc>
        <w:tc>
          <w:tcPr>
            <w:tcW w:w="369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实际完成情况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1080" w:hRule="atLeast"/>
        </w:trPr>
        <w:tc>
          <w:tcPr>
            <w:tcW w:w="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8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向符合计生政策的家庭或个人提供计划生育补助，做到应发尽发</w:t>
            </w:r>
          </w:p>
        </w:tc>
        <w:tc>
          <w:tcPr>
            <w:tcW w:w="369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完成本年任务，向符合计生政策的家庭或个人提供计划生育补助，无遗漏，全年共补助93744人次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660" w:hRule="atLeast"/>
        </w:trPr>
        <w:tc>
          <w:tcPr>
            <w:tcW w:w="3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绩效指标</w:t>
            </w: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一级指标</w:t>
            </w: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二级指标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三级指标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年度指标值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实际完成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分值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得分</w:t>
            </w:r>
          </w:p>
        </w:tc>
        <w:tc>
          <w:tcPr>
            <w:tcW w:w="18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偏差原因分析及改进措施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1740" w:hRule="atLeast"/>
        </w:trPr>
        <w:tc>
          <w:tcPr>
            <w:tcW w:w="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产出指标</w:t>
            </w: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数量指标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为全县符合政策的群众发放计划生育各种补助补助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据实根据乡镇申报发放，发放人次＞9万人次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93744人次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8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1080" w:hRule="atLeast"/>
        </w:trPr>
        <w:tc>
          <w:tcPr>
            <w:tcW w:w="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质量指标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兑现符合政策的群众补助经费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8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820" w:hRule="atLeast"/>
        </w:trPr>
        <w:tc>
          <w:tcPr>
            <w:tcW w:w="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时效指标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计生补助政策完成时间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2021年12月31日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2021年12月31日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8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880" w:hRule="atLeast"/>
        </w:trPr>
        <w:tc>
          <w:tcPr>
            <w:tcW w:w="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成本指标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项目总成本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≤4649.3万元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3987.59万元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8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1500" w:hRule="atLeast"/>
        </w:trPr>
        <w:tc>
          <w:tcPr>
            <w:tcW w:w="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效益指标</w:t>
            </w: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社会效益指标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对家庭或个人的权益保障程度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效果明显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效果明显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8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1000" w:hRule="atLeast"/>
        </w:trPr>
        <w:tc>
          <w:tcPr>
            <w:tcW w:w="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可持续影响指标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对社会稳定发展的影响程度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效果明显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效果明显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8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6" w:type="dxa"/>
          <w:trHeight w:val="1100" w:hRule="atLeast"/>
        </w:trPr>
        <w:tc>
          <w:tcPr>
            <w:tcW w:w="3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满意度指标</w:t>
            </w:r>
          </w:p>
        </w:tc>
        <w:tc>
          <w:tcPr>
            <w:tcW w:w="1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服务对象满意度指标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群众满意度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≧90%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95%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8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tbl>
      <w:tblPr>
        <w:tblW w:w="842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"/>
        <w:gridCol w:w="788"/>
        <w:gridCol w:w="1478"/>
        <w:gridCol w:w="917"/>
        <w:gridCol w:w="917"/>
        <w:gridCol w:w="1063"/>
        <w:gridCol w:w="370"/>
        <w:gridCol w:w="637"/>
        <w:gridCol w:w="558"/>
        <w:gridCol w:w="799"/>
        <w:gridCol w:w="55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429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项目支出绩效自评表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8429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(2021年度)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725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疾控中心传染病等工作经费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1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主管部门</w:t>
            </w:r>
          </w:p>
        </w:tc>
        <w:tc>
          <w:tcPr>
            <w:tcW w:w="25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县卫生健康委员会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实施单位</w:t>
            </w:r>
          </w:p>
        </w:tc>
        <w:tc>
          <w:tcPr>
            <w:tcW w:w="376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县疾控中心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1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（万元）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年初预算数</w:t>
            </w:r>
          </w:p>
        </w:tc>
        <w:tc>
          <w:tcPr>
            <w:tcW w:w="20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全年预算数（A）</w:t>
            </w:r>
          </w:p>
        </w:tc>
        <w:tc>
          <w:tcPr>
            <w:tcW w:w="10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全年执行数（B）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分值</w:t>
            </w:r>
          </w:p>
        </w:tc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执行率（B/A）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年度资金总额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20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10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其中：当年财政拨款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20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10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上年结转资金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其他资金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年度总体目标</w:t>
            </w:r>
          </w:p>
        </w:tc>
        <w:tc>
          <w:tcPr>
            <w:tcW w:w="42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预期目标</w:t>
            </w:r>
          </w:p>
        </w:tc>
        <w:tc>
          <w:tcPr>
            <w:tcW w:w="376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实际完成情况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2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加强重大及重点传染病防控工作，做好地方病防治工作，开展卫生监测与检测工作；加强免疫规划工作，做好疫苗针对疾病防控；强化基本公共卫生服务工作</w:t>
            </w:r>
          </w:p>
        </w:tc>
        <w:tc>
          <w:tcPr>
            <w:tcW w:w="405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统筹推进疾控业务工作，全面提升防控成效，完成2021年传染病及突发公共卫生事件报告和处理、地方病防治等工作任务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3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绩效指标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一级指标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二级指标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三级指标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年度指标值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实际完成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分值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得分</w:t>
            </w:r>
          </w:p>
        </w:tc>
        <w:tc>
          <w:tcPr>
            <w:tcW w:w="19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偏差原因分析及改进措施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产出指标</w:t>
            </w:r>
          </w:p>
        </w:tc>
        <w:tc>
          <w:tcPr>
            <w:tcW w:w="1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数量指标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开展传染病防治等宣传活动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≧3次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4次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8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预防接种任务完成率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≧95%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107.27%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8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质量指标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地方病防治和传染病救治及预防接种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成效明显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完成工作任务，成效明显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9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时效指标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宣传活动完成时间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2021年12月31日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2021年12月31日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9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各防控项目工作完成时间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2021年12月31日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2021年12月31日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9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成本指标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项目总成本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≤195万元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195万元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9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效益指标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社会效益指标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让全县有需要治疗和救助的群众得到救治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结核病救治完成率100%，按政策救治全县艾滋病病人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结核病救治完成率102.73%，艾滋病救治211人次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9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可持续影响指标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每个需要救助都能及时得到补助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效果明显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已建立工作机制，持续开展补助工作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9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满意度指标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服务对象满意度指标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群众满意度</w:t>
            </w:r>
          </w:p>
        </w:tc>
        <w:tc>
          <w:tcPr>
            <w:tcW w:w="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≧90%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95%</w:t>
            </w: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9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BiMmUwNzNjMjFmMjE4OGI1Y2MzMGJmZGI4MjgwMTcifQ=="/>
  </w:docVars>
  <w:rsids>
    <w:rsidRoot w:val="06CB7810"/>
    <w:rsid w:val="06CB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2022-08-03T00:40:00Z</dcterms:created>
  <dc:creator>碧螺-廿</dc:creator>
  <cp:lastModifiedBy>碧螺-廿</cp:lastModifiedBy>
  <dcterms:modified xsi:type="dcterms:W3CDTF">2022-08-03T00:49:28Z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3053306ECD0F4DBA92F64437843126B3</vt:lpwstr>
  </property>
</Properties>
</file>