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00" w:lineRule="exact"/>
        <w:ind w:right="0" w:rightChars="0"/>
        <w:jc w:val="center"/>
        <w:textAlignment w:val="auto"/>
        <w:outlineLvl w:val="9"/>
        <w:rPr>
          <w:rFonts w:hint="default" w:ascii="Times New Roman" w:hAnsi="Times New Roman" w:eastAsia="方正小标宋简体" w:cs="Times New Roman"/>
          <w:b w:val="0"/>
          <w:bCs/>
          <w:color w:val="000000"/>
          <w:sz w:val="44"/>
          <w:szCs w:val="44"/>
          <w:lang w:val="en-US" w:eastAsia="zh-CN"/>
        </w:rPr>
      </w:pPr>
      <w:r>
        <w:rPr>
          <w:rFonts w:hint="default" w:ascii="Times New Roman" w:hAnsi="Times New Roman" w:eastAsia="方正小标宋简体" w:cs="Times New Roman"/>
          <w:b w:val="0"/>
          <w:bCs/>
          <w:color w:val="000000"/>
          <w:sz w:val="44"/>
          <w:szCs w:val="44"/>
          <w:lang w:val="en-US" w:eastAsia="zh-CN"/>
        </w:rPr>
        <w:t>金寨县发改委2023年度联系帮扶</w:t>
      </w:r>
    </w:p>
    <w:p>
      <w:pPr>
        <w:keepNext w:val="0"/>
        <w:keepLines w:val="0"/>
        <w:pageBreakBefore w:val="0"/>
        <w:widowControl w:val="0"/>
        <w:kinsoku/>
        <w:wordWrap/>
        <w:overflowPunct/>
        <w:topLinePunct w:val="0"/>
        <w:autoSpaceDE/>
        <w:autoSpaceDN/>
        <w:bidi w:val="0"/>
        <w:adjustRightInd/>
        <w:snapToGrid/>
        <w:spacing w:line="600" w:lineRule="exact"/>
        <w:ind w:right="0" w:rightChars="0"/>
        <w:jc w:val="center"/>
        <w:textAlignment w:val="auto"/>
        <w:outlineLvl w:val="9"/>
        <w:rPr>
          <w:rFonts w:hint="default" w:ascii="Times New Roman" w:hAnsi="Times New Roman" w:eastAsia="方正小标宋简体" w:cs="Times New Roman"/>
          <w:b w:val="0"/>
          <w:bCs/>
          <w:color w:val="000000"/>
          <w:sz w:val="44"/>
          <w:szCs w:val="44"/>
          <w:lang w:val="en-US" w:eastAsia="zh-CN"/>
        </w:rPr>
      </w:pPr>
      <w:r>
        <w:rPr>
          <w:rFonts w:hint="default" w:ascii="Times New Roman" w:hAnsi="Times New Roman" w:eastAsia="方正小标宋简体" w:cs="Times New Roman"/>
          <w:b w:val="0"/>
          <w:bCs/>
          <w:color w:val="000000"/>
          <w:sz w:val="44"/>
          <w:szCs w:val="44"/>
          <w:lang w:val="en-US" w:eastAsia="zh-CN"/>
        </w:rPr>
        <w:t>沙河乡高牛村巩固拓展脱贫攻坚成果同</w:t>
      </w:r>
    </w:p>
    <w:p>
      <w:pPr>
        <w:keepNext w:val="0"/>
        <w:keepLines w:val="0"/>
        <w:pageBreakBefore w:val="0"/>
        <w:widowControl w:val="0"/>
        <w:kinsoku/>
        <w:wordWrap/>
        <w:overflowPunct/>
        <w:topLinePunct w:val="0"/>
        <w:autoSpaceDE/>
        <w:autoSpaceDN/>
        <w:bidi w:val="0"/>
        <w:adjustRightInd/>
        <w:snapToGrid/>
        <w:spacing w:line="600" w:lineRule="exact"/>
        <w:ind w:right="0" w:rightChars="0"/>
        <w:jc w:val="center"/>
        <w:textAlignment w:val="auto"/>
        <w:outlineLvl w:val="9"/>
        <w:rPr>
          <w:rFonts w:hint="default" w:ascii="Times New Roman" w:hAnsi="Times New Roman" w:eastAsia="方正小标宋简体" w:cs="Times New Roman"/>
          <w:b w:val="0"/>
          <w:bCs/>
          <w:color w:val="000000"/>
          <w:sz w:val="44"/>
          <w:szCs w:val="44"/>
          <w:lang w:val="en-US" w:eastAsia="zh-CN"/>
        </w:rPr>
      </w:pPr>
      <w:r>
        <w:rPr>
          <w:rFonts w:hint="default" w:ascii="Times New Roman" w:hAnsi="Times New Roman" w:eastAsia="方正小标宋简体" w:cs="Times New Roman"/>
          <w:b w:val="0"/>
          <w:bCs/>
          <w:color w:val="000000"/>
          <w:sz w:val="44"/>
          <w:szCs w:val="44"/>
          <w:lang w:val="en-US" w:eastAsia="zh-CN"/>
        </w:rPr>
        <w:t>乡村振兴有效衔接工作计划</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40" w:firstLineChars="200"/>
        <w:textAlignment w:val="auto"/>
        <w:outlineLvl w:val="9"/>
        <w:rPr>
          <w:rFonts w:hint="default" w:ascii="Times New Roman" w:hAnsi="Times New Roman" w:eastAsia="仿宋_GB2312" w:cs="Times New Roman"/>
          <w:b w:val="0"/>
          <w:bCs/>
          <w:color w:val="000000"/>
          <w:kern w:val="2"/>
          <w:sz w:val="32"/>
          <w:szCs w:val="32"/>
          <w:lang w:val="en-US" w:eastAsia="zh-CN" w:bidi="ar-SA"/>
        </w:rPr>
      </w:pPr>
      <w:bookmarkStart w:id="0" w:name="_GoBack"/>
      <w:bookmarkEnd w:id="0"/>
    </w:p>
    <w:p>
      <w:pPr>
        <w:keepNext w:val="0"/>
        <w:keepLines w:val="0"/>
        <w:pageBreakBefore w:val="0"/>
        <w:widowControl w:val="0"/>
        <w:kinsoku/>
        <w:wordWrap/>
        <w:overflowPunct/>
        <w:topLinePunct w:val="0"/>
        <w:autoSpaceDE/>
        <w:autoSpaceDN/>
        <w:bidi w:val="0"/>
        <w:adjustRightInd/>
        <w:snapToGrid/>
        <w:spacing w:line="600" w:lineRule="exact"/>
        <w:ind w:right="0" w:rightChars="0" w:firstLine="640" w:firstLineChars="200"/>
        <w:textAlignment w:val="auto"/>
        <w:outlineLvl w:val="9"/>
        <w:rPr>
          <w:rFonts w:hint="default" w:ascii="Times New Roman" w:hAnsi="Times New Roman" w:eastAsia="仿宋_GB2312" w:cs="Times New Roman"/>
          <w:b w:val="0"/>
          <w:bCs/>
          <w:color w:val="000000"/>
          <w:kern w:val="2"/>
          <w:sz w:val="32"/>
          <w:szCs w:val="32"/>
          <w:lang w:val="en-US" w:eastAsia="zh-CN" w:bidi="ar-SA"/>
        </w:rPr>
      </w:pPr>
      <w:r>
        <w:rPr>
          <w:rFonts w:hint="default" w:ascii="Times New Roman" w:hAnsi="Times New Roman" w:eastAsia="仿宋_GB2312" w:cs="Times New Roman"/>
          <w:b w:val="0"/>
          <w:bCs/>
          <w:color w:val="000000"/>
          <w:kern w:val="2"/>
          <w:sz w:val="32"/>
          <w:szCs w:val="32"/>
          <w:lang w:val="en-US" w:eastAsia="zh-CN" w:bidi="ar-SA"/>
        </w:rPr>
        <w:t>2023年是全面贯彻落实党的二十大精神的开局之年，也是“十四五”规划承上启下和巩固拓展脱贫攻坚成果衔接乡村振兴五年过渡期的关键一年。围绕今年中央一号文件对“三农”工作的部署，全面推进乡村振兴事业，根据上级要求，结合高牛村实际，制定金寨县发改委2023年度联系帮扶沙河乡高牛村巩固拓展脱贫攻坚成果同乡村振兴有效衔接工作计划。</w:t>
      </w:r>
    </w:p>
    <w:p>
      <w:pPr>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cs="Times New Roman"/>
          <w:lang w:val="en-US" w:eastAsia="zh-CN"/>
        </w:rPr>
      </w:pPr>
      <w:r>
        <w:rPr>
          <w:rFonts w:hint="default" w:ascii="Times New Roman" w:hAnsi="Times New Roman" w:eastAsia="黑体" w:cs="Times New Roman"/>
          <w:b w:val="0"/>
          <w:bCs w:val="0"/>
          <w:sz w:val="32"/>
          <w:szCs w:val="32"/>
          <w:lang w:eastAsia="zh-CN"/>
        </w:rPr>
        <w:t>一、</w:t>
      </w:r>
      <w:r>
        <w:rPr>
          <w:rFonts w:hint="default" w:ascii="Times New Roman" w:hAnsi="Times New Roman" w:eastAsia="黑体" w:cs="Times New Roman"/>
          <w:b w:val="0"/>
          <w:bCs w:val="0"/>
          <w:sz w:val="32"/>
          <w:szCs w:val="32"/>
          <w:lang w:val="en-US" w:eastAsia="zh-CN"/>
        </w:rPr>
        <w:t>工作</w:t>
      </w:r>
      <w:r>
        <w:rPr>
          <w:rFonts w:hint="default" w:ascii="Times New Roman" w:hAnsi="Times New Roman" w:eastAsia="黑体" w:cs="Times New Roman"/>
          <w:b w:val="0"/>
          <w:bCs w:val="0"/>
          <w:sz w:val="32"/>
          <w:szCs w:val="32"/>
          <w:lang w:eastAsia="zh-CN"/>
        </w:rPr>
        <w:t>目标</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textAlignment w:val="auto"/>
        <w:outlineLvl w:val="9"/>
        <w:rPr>
          <w:rFonts w:hint="default"/>
          <w:lang w:val="en-US" w:eastAsia="zh-CN"/>
        </w:rPr>
      </w:pPr>
      <w:r>
        <w:rPr>
          <w:rFonts w:hint="default" w:ascii="Times New Roman" w:hAnsi="Times New Roman" w:eastAsia="仿宋_GB2312" w:cs="Times New Roman"/>
          <w:b w:val="0"/>
          <w:bCs/>
          <w:color w:val="000000"/>
          <w:kern w:val="2"/>
          <w:sz w:val="32"/>
          <w:szCs w:val="32"/>
          <w:lang w:val="en-US" w:eastAsia="zh-CN" w:bidi="ar-SA"/>
        </w:rPr>
        <w:t>以习近平新时代中国特色社会主义思想为指导，全面贯彻党的二十大精神，深入贯彻落实习近平总书记关于“三农”工作的重要论述，根据今年中央一号文件和各级关于全面推进乡村振兴重点工作的意见，真抓实干做好2023年重点工作。紧紧围绕巩固拓展脱贫攻坚成果、全面推进乡村振兴的总目标，严格落实“四个不摘”工作要求，坚决守牢确保粮食安全、防止规模性返贫等底线，扎实推进乡村发展、乡村建设、乡村治理等重点工作，加快建设农业现代化，建设宜居宜业和美乡村。</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40" w:firstLineChars="200"/>
        <w:textAlignment w:val="auto"/>
        <w:outlineLvl w:val="9"/>
        <w:rPr>
          <w:rFonts w:hint="default" w:ascii="Times New Roman" w:hAnsi="Times New Roman" w:eastAsia="黑体" w:cs="Times New Roman"/>
          <w:b w:val="0"/>
          <w:bCs w:val="0"/>
          <w:sz w:val="32"/>
          <w:szCs w:val="32"/>
          <w:lang w:eastAsia="zh-CN"/>
        </w:rPr>
      </w:pPr>
      <w:r>
        <w:rPr>
          <w:rFonts w:hint="default" w:ascii="Times New Roman" w:hAnsi="Times New Roman" w:eastAsia="黑体" w:cs="Times New Roman"/>
          <w:b w:val="0"/>
          <w:bCs w:val="0"/>
          <w:sz w:val="32"/>
          <w:szCs w:val="32"/>
          <w:lang w:eastAsia="zh-CN"/>
        </w:rPr>
        <w:t>二、工作任务</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43" w:firstLineChars="200"/>
        <w:textAlignment w:val="auto"/>
        <w:outlineLvl w:val="9"/>
        <w:rPr>
          <w:rFonts w:hint="default" w:ascii="Times New Roman" w:hAnsi="Times New Roman" w:eastAsia="楷体_GB2312" w:cs="Times New Roman"/>
          <w:b/>
          <w:bCs/>
          <w:sz w:val="32"/>
          <w:szCs w:val="32"/>
          <w:lang w:val="en-US" w:eastAsia="zh-CN"/>
        </w:rPr>
      </w:pPr>
      <w:r>
        <w:rPr>
          <w:rFonts w:hint="default" w:ascii="Times New Roman" w:hAnsi="Times New Roman" w:eastAsia="楷体_GB2312" w:cs="Times New Roman"/>
          <w:b/>
          <w:bCs/>
          <w:sz w:val="32"/>
          <w:szCs w:val="32"/>
          <w:lang w:eastAsia="zh-CN"/>
        </w:rPr>
        <w:t>（一）</w:t>
      </w:r>
      <w:r>
        <w:rPr>
          <w:rFonts w:hint="default" w:ascii="Times New Roman" w:hAnsi="Times New Roman" w:eastAsia="楷体_GB2312" w:cs="Times New Roman"/>
          <w:b/>
          <w:bCs/>
          <w:sz w:val="32"/>
          <w:szCs w:val="32"/>
          <w:lang w:val="en-US" w:eastAsia="zh-CN"/>
        </w:rPr>
        <w:t>压实帮扶责任</w:t>
      </w:r>
      <w:r>
        <w:rPr>
          <w:rFonts w:hint="default" w:ascii="Times New Roman" w:hAnsi="Times New Roman" w:eastAsia="楷体_GB2312" w:cs="Times New Roman"/>
          <w:b/>
          <w:bCs/>
          <w:sz w:val="32"/>
          <w:szCs w:val="32"/>
          <w:lang w:eastAsia="zh-CN"/>
        </w:rPr>
        <w:t>，防范返贫致贫</w:t>
      </w:r>
      <w:r>
        <w:rPr>
          <w:rFonts w:hint="default" w:ascii="Times New Roman" w:hAnsi="Times New Roman" w:eastAsia="楷体_GB2312" w:cs="Times New Roman"/>
          <w:b/>
          <w:bCs/>
          <w:sz w:val="32"/>
          <w:szCs w:val="32"/>
          <w:lang w:val="en-US" w:eastAsia="zh-CN"/>
        </w:rPr>
        <w:t>风险</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3" w:firstLineChars="200"/>
        <w:textAlignment w:val="auto"/>
        <w:outlineLvl w:val="9"/>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b/>
          <w:bCs/>
          <w:sz w:val="32"/>
          <w:szCs w:val="32"/>
          <w:lang w:val="en-US" w:eastAsia="zh-CN"/>
        </w:rPr>
        <w:t>1.</w:t>
      </w:r>
      <w:r>
        <w:rPr>
          <w:rFonts w:hint="default" w:ascii="Times New Roman" w:hAnsi="Times New Roman" w:eastAsia="仿宋_GB2312" w:cs="Times New Roman"/>
          <w:b/>
          <w:bCs/>
          <w:sz w:val="32"/>
          <w:szCs w:val="32"/>
          <w:lang w:eastAsia="zh-CN"/>
        </w:rPr>
        <w:t>完善</w:t>
      </w:r>
      <w:r>
        <w:rPr>
          <w:rFonts w:hint="default" w:ascii="Times New Roman" w:hAnsi="Times New Roman" w:eastAsia="仿宋_GB2312" w:cs="Times New Roman"/>
          <w:b/>
          <w:bCs/>
          <w:sz w:val="32"/>
          <w:szCs w:val="32"/>
          <w:lang w:val="en-US" w:eastAsia="zh-CN"/>
        </w:rPr>
        <w:t>动态监测</w:t>
      </w:r>
      <w:r>
        <w:rPr>
          <w:rFonts w:hint="default" w:ascii="Times New Roman" w:hAnsi="Times New Roman" w:eastAsia="仿宋_GB2312" w:cs="Times New Roman"/>
          <w:b/>
          <w:bCs/>
          <w:sz w:val="32"/>
          <w:szCs w:val="32"/>
          <w:lang w:eastAsia="zh-CN"/>
        </w:rPr>
        <w:t>机制。</w:t>
      </w:r>
      <w:r>
        <w:rPr>
          <w:rFonts w:hint="default" w:ascii="Times New Roman" w:hAnsi="Times New Roman" w:eastAsia="仿宋_GB2312" w:cs="Times New Roman"/>
          <w:sz w:val="32"/>
          <w:szCs w:val="32"/>
          <w:lang w:eastAsia="zh-CN"/>
        </w:rPr>
        <w:t>由</w:t>
      </w:r>
      <w:r>
        <w:rPr>
          <w:rFonts w:hint="default" w:ascii="Times New Roman" w:hAnsi="Times New Roman" w:eastAsia="仿宋_GB2312" w:cs="Times New Roman"/>
          <w:sz w:val="32"/>
          <w:szCs w:val="32"/>
          <w:lang w:val="en-US" w:eastAsia="zh-CN"/>
        </w:rPr>
        <w:t>选派驻村</w:t>
      </w:r>
      <w:r>
        <w:rPr>
          <w:rFonts w:hint="default" w:ascii="Times New Roman" w:hAnsi="Times New Roman" w:eastAsia="仿宋_GB2312" w:cs="Times New Roman"/>
          <w:sz w:val="32"/>
          <w:szCs w:val="32"/>
          <w:lang w:eastAsia="zh-CN"/>
        </w:rPr>
        <w:t>工作队牵头，强化</w:t>
      </w:r>
      <w:r>
        <w:rPr>
          <w:rFonts w:hint="default" w:ascii="Times New Roman" w:hAnsi="Times New Roman" w:eastAsia="仿宋_GB2312" w:cs="Times New Roman"/>
          <w:sz w:val="32"/>
          <w:szCs w:val="32"/>
          <w:lang w:val="en-US" w:eastAsia="zh-CN"/>
        </w:rPr>
        <w:t>防止返贫动态监测工作</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val="en-US" w:eastAsia="zh-CN"/>
        </w:rPr>
        <w:t>完善基层网格化监测机制。对基层网格员每月开展一次</w:t>
      </w:r>
      <w:r>
        <w:rPr>
          <w:rFonts w:hint="default" w:ascii="Times New Roman" w:hAnsi="Times New Roman" w:eastAsia="仿宋_GB2312" w:cs="Times New Roman"/>
          <w:sz w:val="32"/>
          <w:szCs w:val="32"/>
          <w:lang w:eastAsia="zh-CN"/>
        </w:rPr>
        <w:t>培训，</w:t>
      </w:r>
      <w:r>
        <w:rPr>
          <w:rFonts w:hint="default" w:ascii="Times New Roman" w:hAnsi="Times New Roman" w:eastAsia="仿宋_GB2312" w:cs="Times New Roman"/>
          <w:sz w:val="32"/>
          <w:szCs w:val="32"/>
          <w:lang w:val="en-US" w:eastAsia="zh-CN"/>
        </w:rPr>
        <w:t>每月底听取网格员汇报网格内群众问题，最大程度发挥网格作用，维护好</w:t>
      </w:r>
      <w:r>
        <w:rPr>
          <w:rFonts w:hint="default" w:ascii="Times New Roman" w:hAnsi="Times New Roman" w:eastAsia="仿宋_GB2312" w:cs="Times New Roman"/>
          <w:sz w:val="32"/>
          <w:szCs w:val="32"/>
          <w:lang w:eastAsia="zh-CN"/>
        </w:rPr>
        <w:t>帮扶干部定期走访、网格员实时</w:t>
      </w:r>
      <w:r>
        <w:rPr>
          <w:rFonts w:hint="default" w:ascii="Times New Roman" w:hAnsi="Times New Roman" w:eastAsia="仿宋_GB2312" w:cs="Times New Roman"/>
          <w:sz w:val="32"/>
          <w:szCs w:val="32"/>
          <w:lang w:val="en-US" w:eastAsia="zh-CN"/>
        </w:rPr>
        <w:t>排查</w:t>
      </w:r>
      <w:r>
        <w:rPr>
          <w:rFonts w:hint="default" w:ascii="Times New Roman" w:hAnsi="Times New Roman" w:eastAsia="仿宋_GB2312" w:cs="Times New Roman"/>
          <w:sz w:val="32"/>
          <w:szCs w:val="32"/>
          <w:lang w:eastAsia="zh-CN"/>
        </w:rPr>
        <w:t>、部门筛查预警及时核实</w:t>
      </w:r>
      <w:r>
        <w:rPr>
          <w:rFonts w:hint="default" w:ascii="Times New Roman" w:hAnsi="Times New Roman" w:eastAsia="仿宋_GB2312" w:cs="Times New Roman"/>
          <w:sz w:val="32"/>
          <w:szCs w:val="32"/>
          <w:lang w:val="en-US" w:eastAsia="zh-CN"/>
        </w:rPr>
        <w:t>的动态监测机制</w:t>
      </w:r>
      <w:r>
        <w:rPr>
          <w:rFonts w:hint="default" w:ascii="Times New Roman" w:hAnsi="Times New Roman" w:eastAsia="仿宋_GB2312" w:cs="Times New Roman"/>
          <w:sz w:val="32"/>
          <w:szCs w:val="32"/>
          <w:lang w:eastAsia="zh-CN"/>
        </w:rPr>
        <w:t>。</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3" w:firstLineChars="200"/>
        <w:textAlignment w:val="auto"/>
        <w:outlineLvl w:val="9"/>
        <w:rPr>
          <w:rFonts w:hint="default" w:ascii="Times New Roman" w:hAnsi="Times New Roman" w:eastAsia="方正仿宋_GB2312" w:cs="Times New Roman"/>
          <w:sz w:val="32"/>
          <w:szCs w:val="32"/>
          <w:lang w:eastAsia="zh-CN"/>
        </w:rPr>
      </w:pPr>
      <w:r>
        <w:rPr>
          <w:rFonts w:hint="default" w:ascii="Times New Roman" w:hAnsi="Times New Roman" w:eastAsia="仿宋_GB2312" w:cs="Times New Roman"/>
          <w:b/>
          <w:bCs/>
          <w:sz w:val="32"/>
          <w:szCs w:val="32"/>
          <w:lang w:val="en-US" w:eastAsia="zh-CN"/>
        </w:rPr>
        <w:t>2.精准落实监测帮扶。</w:t>
      </w:r>
      <w:r>
        <w:rPr>
          <w:rFonts w:hint="default" w:ascii="Times New Roman" w:hAnsi="Times New Roman" w:eastAsia="仿宋_GB2312" w:cs="Times New Roman"/>
          <w:sz w:val="32"/>
          <w:szCs w:val="32"/>
          <w:lang w:eastAsia="zh-CN"/>
        </w:rPr>
        <w:t>网格覆盖全村居民，对联系帮扶村的脱贫不稳定户、边缘易致贫户和突发严重困难户三类监测户及时按程序纳入监测，安排帮扶干部，制定帮扶措施，落实相关政策，</w:t>
      </w:r>
      <w:r>
        <w:rPr>
          <w:rFonts w:hint="default" w:ascii="Times New Roman" w:hAnsi="Times New Roman" w:eastAsia="仿宋_GB2312" w:cs="Times New Roman"/>
          <w:sz w:val="32"/>
          <w:szCs w:val="32"/>
          <w:lang w:val="en-US" w:eastAsia="zh-CN"/>
        </w:rPr>
        <w:t>建立走访台账和记录，</w:t>
      </w:r>
      <w:r>
        <w:rPr>
          <w:rFonts w:hint="default" w:ascii="Times New Roman" w:hAnsi="Times New Roman" w:eastAsia="仿宋_GB2312" w:cs="Times New Roman"/>
          <w:sz w:val="32"/>
          <w:szCs w:val="32"/>
          <w:lang w:eastAsia="zh-CN"/>
        </w:rPr>
        <w:t>确保工作不留空档、政策不留空白，</w:t>
      </w:r>
      <w:r>
        <w:rPr>
          <w:rFonts w:hint="default" w:ascii="Times New Roman" w:hAnsi="Times New Roman" w:eastAsia="仿宋_GB2312" w:cs="Times New Roman"/>
          <w:sz w:val="32"/>
          <w:szCs w:val="32"/>
          <w:lang w:val="en-US" w:eastAsia="zh-CN"/>
        </w:rPr>
        <w:t>对已彻底摆脱困境的监测户根据实际情况，确保不再受风险困扰，按程序消除风险退出监测帮扶</w:t>
      </w:r>
      <w:r>
        <w:rPr>
          <w:rFonts w:hint="default" w:ascii="Times New Roman" w:hAnsi="Times New Roman" w:eastAsia="仿宋_GB2312" w:cs="Times New Roman"/>
          <w:sz w:val="32"/>
          <w:szCs w:val="32"/>
          <w:lang w:eastAsia="zh-CN"/>
        </w:rPr>
        <w:t>。</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3" w:firstLineChars="200"/>
        <w:textAlignment w:val="auto"/>
        <w:outlineLvl w:val="9"/>
        <w:rPr>
          <w:rFonts w:hint="default" w:ascii="Times New Roman" w:hAnsi="Times New Roman" w:eastAsia="方正仿宋_GB2312" w:cs="Times New Roman"/>
          <w:sz w:val="32"/>
          <w:szCs w:val="32"/>
          <w:lang w:val="en-US" w:eastAsia="zh-CN"/>
        </w:rPr>
      </w:pPr>
      <w:r>
        <w:rPr>
          <w:rFonts w:hint="default" w:ascii="Times New Roman" w:hAnsi="Times New Roman" w:eastAsia="仿宋_GB2312" w:cs="Times New Roman"/>
          <w:b/>
          <w:bCs/>
          <w:sz w:val="32"/>
          <w:szCs w:val="32"/>
          <w:lang w:val="en-US" w:eastAsia="zh-CN"/>
        </w:rPr>
        <w:t>3.提升干部走访实效。</w:t>
      </w:r>
      <w:r>
        <w:rPr>
          <w:rFonts w:hint="default" w:ascii="Times New Roman" w:hAnsi="Times New Roman" w:eastAsia="仿宋_GB2312" w:cs="Times New Roman"/>
          <w:sz w:val="32"/>
          <w:szCs w:val="32"/>
          <w:lang w:val="en-US" w:eastAsia="zh-CN"/>
        </w:rPr>
        <w:t>要求</w:t>
      </w:r>
      <w:r>
        <w:rPr>
          <w:rFonts w:hint="default" w:ascii="Times New Roman" w:hAnsi="Times New Roman" w:eastAsia="仿宋_GB2312" w:cs="Times New Roman"/>
          <w:sz w:val="32"/>
          <w:szCs w:val="32"/>
          <w:lang w:eastAsia="zh-CN"/>
        </w:rPr>
        <w:t>每</w:t>
      </w:r>
      <w:r>
        <w:rPr>
          <w:rFonts w:hint="default" w:ascii="Times New Roman" w:hAnsi="Times New Roman" w:eastAsia="仿宋_GB2312" w:cs="Times New Roman"/>
          <w:sz w:val="32"/>
          <w:szCs w:val="32"/>
          <w:lang w:val="en-US" w:eastAsia="zh-CN"/>
        </w:rPr>
        <w:t>2个月</w:t>
      </w:r>
      <w:r>
        <w:rPr>
          <w:rFonts w:hint="default" w:ascii="Times New Roman" w:hAnsi="Times New Roman" w:eastAsia="仿宋_GB2312" w:cs="Times New Roman"/>
          <w:sz w:val="32"/>
          <w:szCs w:val="32"/>
          <w:lang w:eastAsia="zh-CN"/>
        </w:rPr>
        <w:t>至少走访</w:t>
      </w:r>
      <w:r>
        <w:rPr>
          <w:rFonts w:hint="default" w:ascii="Times New Roman" w:hAnsi="Times New Roman" w:eastAsia="仿宋_GB2312" w:cs="Times New Roman"/>
          <w:sz w:val="32"/>
          <w:szCs w:val="32"/>
          <w:lang w:val="en-US" w:eastAsia="zh-CN"/>
        </w:rPr>
        <w:t>1</w:t>
      </w:r>
      <w:r>
        <w:rPr>
          <w:rFonts w:hint="default" w:ascii="Times New Roman" w:hAnsi="Times New Roman" w:eastAsia="仿宋_GB2312" w:cs="Times New Roman"/>
          <w:sz w:val="32"/>
          <w:szCs w:val="32"/>
          <w:lang w:eastAsia="zh-CN"/>
        </w:rPr>
        <w:t>次脱贫户、每</w:t>
      </w:r>
      <w:r>
        <w:rPr>
          <w:rFonts w:hint="default" w:ascii="Times New Roman" w:hAnsi="Times New Roman" w:eastAsia="仿宋_GB2312" w:cs="Times New Roman"/>
          <w:sz w:val="32"/>
          <w:szCs w:val="32"/>
          <w:lang w:val="en-US" w:eastAsia="zh-CN"/>
        </w:rPr>
        <w:t>1</w:t>
      </w:r>
      <w:r>
        <w:rPr>
          <w:rFonts w:hint="default" w:ascii="Times New Roman" w:hAnsi="Times New Roman" w:eastAsia="仿宋_GB2312" w:cs="Times New Roman"/>
          <w:sz w:val="32"/>
          <w:szCs w:val="32"/>
          <w:lang w:eastAsia="zh-CN"/>
        </w:rPr>
        <w:t>个月至少走访</w:t>
      </w:r>
      <w:r>
        <w:rPr>
          <w:rFonts w:hint="default" w:ascii="Times New Roman" w:hAnsi="Times New Roman" w:eastAsia="仿宋_GB2312" w:cs="Times New Roman"/>
          <w:sz w:val="32"/>
          <w:szCs w:val="32"/>
          <w:lang w:val="en-US" w:eastAsia="zh-CN"/>
        </w:rPr>
        <w:t>1</w:t>
      </w:r>
      <w:r>
        <w:rPr>
          <w:rFonts w:hint="default" w:ascii="Times New Roman" w:hAnsi="Times New Roman" w:eastAsia="仿宋_GB2312" w:cs="Times New Roman"/>
          <w:sz w:val="32"/>
          <w:szCs w:val="32"/>
          <w:lang w:eastAsia="zh-CN"/>
        </w:rPr>
        <w:t>次监测</w:t>
      </w:r>
      <w:r>
        <w:rPr>
          <w:rFonts w:hint="default" w:ascii="Times New Roman" w:hAnsi="Times New Roman" w:eastAsia="仿宋_GB2312" w:cs="Times New Roman"/>
          <w:sz w:val="32"/>
          <w:szCs w:val="32"/>
          <w:lang w:val="en-US" w:eastAsia="zh-CN"/>
        </w:rPr>
        <w:t>户</w:t>
      </w:r>
      <w:r>
        <w:rPr>
          <w:rFonts w:hint="default" w:ascii="Times New Roman" w:hAnsi="Times New Roman" w:eastAsia="仿宋_GB2312" w:cs="Times New Roman"/>
          <w:sz w:val="32"/>
          <w:szCs w:val="32"/>
          <w:lang w:eastAsia="zh-CN"/>
        </w:rPr>
        <w:t>，加深走访</w:t>
      </w:r>
      <w:r>
        <w:rPr>
          <w:rFonts w:hint="default" w:ascii="Times New Roman" w:hAnsi="Times New Roman" w:eastAsia="仿宋_GB2312" w:cs="Times New Roman"/>
          <w:sz w:val="32"/>
          <w:szCs w:val="32"/>
          <w:lang w:val="en-US" w:eastAsia="zh-CN"/>
        </w:rPr>
        <w:t>实效</w:t>
      </w:r>
      <w:r>
        <w:rPr>
          <w:rFonts w:hint="default" w:ascii="Times New Roman" w:hAnsi="Times New Roman" w:eastAsia="仿宋_GB2312" w:cs="Times New Roman"/>
          <w:sz w:val="32"/>
          <w:szCs w:val="32"/>
          <w:lang w:eastAsia="zh-CN"/>
        </w:rPr>
        <w:t>。每次走访开展一次巩固排查，</w:t>
      </w:r>
      <w:r>
        <w:rPr>
          <w:rFonts w:hint="default" w:ascii="Times New Roman" w:hAnsi="Times New Roman" w:eastAsia="仿宋_GB2312" w:cs="Times New Roman"/>
          <w:sz w:val="32"/>
          <w:szCs w:val="32"/>
          <w:lang w:val="en-US" w:eastAsia="zh-CN"/>
        </w:rPr>
        <w:t>排除风险隐患</w:t>
      </w:r>
      <w:r>
        <w:rPr>
          <w:rFonts w:hint="default" w:ascii="Times New Roman" w:hAnsi="Times New Roman" w:eastAsia="仿宋_GB2312" w:cs="Times New Roman"/>
          <w:sz w:val="32"/>
          <w:szCs w:val="32"/>
          <w:lang w:eastAsia="zh-CN"/>
        </w:rPr>
        <w:t>。帮扶干部</w:t>
      </w:r>
      <w:r>
        <w:rPr>
          <w:rFonts w:hint="default" w:ascii="Times New Roman" w:hAnsi="Times New Roman" w:eastAsia="仿宋_GB2312" w:cs="Times New Roman"/>
          <w:sz w:val="32"/>
          <w:szCs w:val="32"/>
          <w:lang w:val="en-US" w:eastAsia="zh-CN"/>
        </w:rPr>
        <w:t>通过</w:t>
      </w:r>
      <w:r>
        <w:rPr>
          <w:rFonts w:hint="default" w:ascii="Times New Roman" w:hAnsi="Times New Roman" w:eastAsia="仿宋_GB2312" w:cs="Times New Roman"/>
          <w:sz w:val="32"/>
          <w:szCs w:val="32"/>
          <w:lang w:eastAsia="zh-CN"/>
        </w:rPr>
        <w:t>入户开展</w:t>
      </w:r>
      <w:r>
        <w:rPr>
          <w:rFonts w:hint="default" w:ascii="Times New Roman" w:hAnsi="Times New Roman" w:eastAsia="仿宋_GB2312" w:cs="Times New Roman"/>
          <w:sz w:val="32"/>
          <w:szCs w:val="32"/>
          <w:lang w:val="en-US" w:eastAsia="zh-CN"/>
        </w:rPr>
        <w:t>生产谋划</w:t>
      </w:r>
      <w:r>
        <w:rPr>
          <w:rFonts w:hint="default" w:ascii="Times New Roman" w:hAnsi="Times New Roman" w:eastAsia="仿宋_GB2312" w:cs="Times New Roman"/>
          <w:sz w:val="32"/>
          <w:szCs w:val="32"/>
          <w:lang w:eastAsia="zh-CN"/>
        </w:rPr>
        <w:t>、节日慰问、政策宣传、产品帮销、</w:t>
      </w:r>
      <w:r>
        <w:rPr>
          <w:rFonts w:hint="default" w:ascii="Times New Roman" w:hAnsi="Times New Roman" w:eastAsia="仿宋_GB2312" w:cs="Times New Roman"/>
          <w:sz w:val="32"/>
          <w:szCs w:val="32"/>
          <w:lang w:val="en-US" w:eastAsia="zh-CN"/>
        </w:rPr>
        <w:t>摸排务工情况</w:t>
      </w:r>
      <w:r>
        <w:rPr>
          <w:rFonts w:hint="default" w:ascii="Times New Roman" w:hAnsi="Times New Roman" w:eastAsia="仿宋_GB2312" w:cs="Times New Roman"/>
          <w:sz w:val="32"/>
          <w:szCs w:val="32"/>
          <w:lang w:eastAsia="zh-CN"/>
        </w:rPr>
        <w:t>等</w:t>
      </w:r>
      <w:r>
        <w:rPr>
          <w:rFonts w:hint="default" w:ascii="Times New Roman" w:hAnsi="Times New Roman" w:eastAsia="仿宋_GB2312" w:cs="Times New Roman"/>
          <w:sz w:val="32"/>
          <w:szCs w:val="32"/>
          <w:lang w:val="en-US" w:eastAsia="zh-CN"/>
        </w:rPr>
        <w:t>工作</w:t>
      </w:r>
      <w:r>
        <w:rPr>
          <w:rFonts w:hint="default" w:ascii="Times New Roman" w:hAnsi="Times New Roman" w:eastAsia="仿宋_GB2312" w:cs="Times New Roman"/>
          <w:sz w:val="32"/>
          <w:szCs w:val="32"/>
          <w:lang w:eastAsia="zh-CN"/>
        </w:rPr>
        <w:t>，帮助</w:t>
      </w:r>
      <w:r>
        <w:rPr>
          <w:rFonts w:hint="default" w:ascii="Times New Roman" w:hAnsi="Times New Roman" w:eastAsia="仿宋_GB2312" w:cs="Times New Roman"/>
          <w:sz w:val="32"/>
          <w:szCs w:val="32"/>
          <w:lang w:val="en-US" w:eastAsia="zh-CN"/>
        </w:rPr>
        <w:t>农户</w:t>
      </w:r>
      <w:r>
        <w:rPr>
          <w:rFonts w:hint="default" w:ascii="Times New Roman" w:hAnsi="Times New Roman" w:eastAsia="仿宋_GB2312" w:cs="Times New Roman"/>
          <w:sz w:val="32"/>
          <w:szCs w:val="32"/>
          <w:lang w:eastAsia="zh-CN"/>
        </w:rPr>
        <w:t>持续稳定</w:t>
      </w:r>
      <w:r>
        <w:rPr>
          <w:rFonts w:hint="default" w:ascii="Times New Roman" w:hAnsi="Times New Roman" w:eastAsia="仿宋_GB2312" w:cs="Times New Roman"/>
          <w:sz w:val="32"/>
          <w:szCs w:val="32"/>
          <w:lang w:val="en-US" w:eastAsia="zh-CN"/>
        </w:rPr>
        <w:t>增收</w:t>
      </w:r>
      <w:r>
        <w:rPr>
          <w:rFonts w:hint="default" w:ascii="Times New Roman" w:hAnsi="Times New Roman" w:eastAsia="仿宋_GB2312" w:cs="Times New Roman"/>
          <w:sz w:val="32"/>
          <w:szCs w:val="32"/>
          <w:lang w:eastAsia="zh-CN"/>
        </w:rPr>
        <w:t>。</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43" w:firstLineChars="200"/>
        <w:textAlignment w:val="auto"/>
        <w:outlineLvl w:val="9"/>
        <w:rPr>
          <w:rFonts w:hint="default" w:ascii="Times New Roman" w:hAnsi="Times New Roman" w:eastAsia="楷体_GB2312" w:cs="Times New Roman"/>
          <w:b/>
          <w:bCs/>
          <w:sz w:val="32"/>
          <w:szCs w:val="32"/>
          <w:lang w:val="en-US" w:eastAsia="zh-CN"/>
        </w:rPr>
      </w:pPr>
      <w:r>
        <w:rPr>
          <w:rFonts w:hint="default" w:ascii="Times New Roman" w:hAnsi="Times New Roman" w:eastAsia="楷体_GB2312" w:cs="Times New Roman"/>
          <w:b/>
          <w:bCs/>
          <w:sz w:val="32"/>
          <w:szCs w:val="32"/>
          <w:lang w:eastAsia="zh-CN"/>
        </w:rPr>
        <w:t>（二）聚焦</w:t>
      </w:r>
      <w:r>
        <w:rPr>
          <w:rFonts w:hint="default" w:ascii="Times New Roman" w:hAnsi="Times New Roman" w:eastAsia="楷体_GB2312" w:cs="Times New Roman"/>
          <w:b/>
          <w:bCs/>
          <w:sz w:val="32"/>
          <w:szCs w:val="32"/>
          <w:lang w:val="en-US" w:eastAsia="zh-CN"/>
        </w:rPr>
        <w:t>特色产业</w:t>
      </w:r>
      <w:r>
        <w:rPr>
          <w:rFonts w:hint="default" w:ascii="Times New Roman" w:hAnsi="Times New Roman" w:eastAsia="楷体_GB2312" w:cs="Times New Roman"/>
          <w:b/>
          <w:bCs/>
          <w:sz w:val="32"/>
          <w:szCs w:val="32"/>
          <w:lang w:eastAsia="zh-CN"/>
        </w:rPr>
        <w:t>，</w:t>
      </w:r>
      <w:r>
        <w:rPr>
          <w:rFonts w:hint="default" w:ascii="Times New Roman" w:hAnsi="Times New Roman" w:eastAsia="楷体_GB2312" w:cs="Times New Roman"/>
          <w:b/>
          <w:bCs/>
          <w:sz w:val="32"/>
          <w:szCs w:val="32"/>
          <w:lang w:val="en-US" w:eastAsia="zh-CN"/>
        </w:rPr>
        <w:t>拓宽增收致富渠道</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textAlignment w:val="auto"/>
        <w:outlineLvl w:val="9"/>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lang w:eastAsia="zh-CN"/>
        </w:rPr>
        <w:t>按照“因地制宜、合理布局、规模经营、形成优势”的原则，结合村情实际，充分发挥生态环境优势和自然资源禀赋，坚持农民为主体，进一步完善种养业结构，逐步壮大特色产业和集体经济，促进</w:t>
      </w:r>
      <w:r>
        <w:rPr>
          <w:rFonts w:hint="default" w:ascii="Times New Roman" w:hAnsi="Times New Roman" w:eastAsia="仿宋_GB2312" w:cs="Times New Roman"/>
          <w:sz w:val="32"/>
          <w:szCs w:val="32"/>
          <w:lang w:val="en-US" w:eastAsia="zh-CN"/>
        </w:rPr>
        <w:t>产业高质量发展</w:t>
      </w:r>
      <w:r>
        <w:rPr>
          <w:rFonts w:hint="default" w:ascii="Times New Roman" w:hAnsi="Times New Roman" w:eastAsia="仿宋_GB2312" w:cs="Times New Roman"/>
          <w:sz w:val="32"/>
          <w:szCs w:val="32"/>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right="0" w:rightChars="0" w:firstLine="643" w:firstLineChars="200"/>
        <w:textAlignment w:val="auto"/>
        <w:outlineLvl w:val="9"/>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b/>
          <w:bCs/>
          <w:sz w:val="32"/>
          <w:szCs w:val="32"/>
          <w:lang w:val="en-US" w:eastAsia="zh-CN"/>
        </w:rPr>
        <w:t>1.保障农业产出，完善种养产业结构</w:t>
      </w:r>
      <w:r>
        <w:rPr>
          <w:rFonts w:hint="default" w:ascii="Times New Roman" w:hAnsi="Times New Roman" w:eastAsia="仿宋_GB2312" w:cs="Times New Roman"/>
          <w:b/>
          <w:bCs/>
          <w:sz w:val="32"/>
          <w:szCs w:val="32"/>
          <w:lang w:eastAsia="zh-CN"/>
        </w:rPr>
        <w:t>。一是</w:t>
      </w:r>
      <w:r>
        <w:rPr>
          <w:rFonts w:hint="default" w:ascii="Times New Roman" w:hAnsi="Times New Roman" w:eastAsia="仿宋_GB2312" w:cs="Times New Roman"/>
          <w:b w:val="0"/>
          <w:bCs w:val="0"/>
          <w:sz w:val="32"/>
          <w:szCs w:val="32"/>
          <w:lang w:val="en-US" w:eastAsia="zh-CN"/>
        </w:rPr>
        <w:t>严守耕地红线，紧盯粮食播种面积，加强春耕秋种，稳定提高主粮产出</w:t>
      </w:r>
      <w:r>
        <w:rPr>
          <w:rFonts w:hint="default" w:ascii="Times New Roman" w:hAnsi="Times New Roman" w:eastAsia="仿宋_GB2312" w:cs="Times New Roman"/>
          <w:sz w:val="32"/>
          <w:szCs w:val="32"/>
          <w:lang w:val="en-US" w:eastAsia="zh-CN"/>
        </w:rPr>
        <w:t>。</w:t>
      </w:r>
      <w:r>
        <w:rPr>
          <w:rFonts w:hint="default" w:ascii="Times New Roman" w:hAnsi="Times New Roman" w:eastAsia="仿宋_GB2312" w:cs="Times New Roman"/>
          <w:b/>
          <w:bCs/>
          <w:sz w:val="32"/>
          <w:szCs w:val="32"/>
          <w:lang w:val="en-US" w:eastAsia="zh-CN"/>
        </w:rPr>
        <w:t>二是</w:t>
      </w:r>
      <w:r>
        <w:rPr>
          <w:rFonts w:hint="default" w:ascii="Times New Roman" w:hAnsi="Times New Roman" w:eastAsia="仿宋_GB2312" w:cs="Times New Roman"/>
          <w:b w:val="0"/>
          <w:bCs w:val="0"/>
          <w:sz w:val="32"/>
          <w:szCs w:val="32"/>
          <w:lang w:val="en-US" w:eastAsia="zh-CN"/>
        </w:rPr>
        <w:t>做大蚕桑产业，</w:t>
      </w:r>
      <w:r>
        <w:rPr>
          <w:rFonts w:hint="default" w:ascii="Times New Roman" w:hAnsi="Times New Roman" w:eastAsia="仿宋_GB2312" w:cs="Times New Roman"/>
          <w:sz w:val="32"/>
          <w:szCs w:val="32"/>
          <w:lang w:val="en-US" w:eastAsia="zh-CN"/>
        </w:rPr>
        <w:t>本年度谋划养殖蚕籽140张，鼓励农户主体发展120张，村集体发展20张，养蚕规模相比上年度实现提升。</w:t>
      </w:r>
      <w:r>
        <w:rPr>
          <w:rFonts w:hint="default" w:ascii="Times New Roman" w:hAnsi="Times New Roman" w:eastAsia="仿宋_GB2312" w:cs="Times New Roman"/>
          <w:b/>
          <w:bCs/>
          <w:sz w:val="32"/>
          <w:szCs w:val="32"/>
          <w:lang w:val="en-US" w:eastAsia="zh-CN"/>
        </w:rPr>
        <w:t>三是</w:t>
      </w:r>
      <w:r>
        <w:rPr>
          <w:rFonts w:hint="default" w:ascii="Times New Roman" w:hAnsi="Times New Roman" w:eastAsia="仿宋_GB2312" w:cs="Times New Roman"/>
          <w:b w:val="0"/>
          <w:bCs w:val="0"/>
          <w:sz w:val="32"/>
          <w:szCs w:val="32"/>
          <w:lang w:val="en-US" w:eastAsia="zh-CN"/>
        </w:rPr>
        <w:t>持续发展中药材，鼓励大户进行天麻、黄精等中草药种植，加强田间管理，提升中药材品质。</w:t>
      </w:r>
      <w:r>
        <w:rPr>
          <w:rFonts w:hint="default" w:ascii="Times New Roman" w:hAnsi="Times New Roman" w:eastAsia="仿宋_GB2312" w:cs="Times New Roman"/>
          <w:b/>
          <w:bCs/>
          <w:sz w:val="32"/>
          <w:szCs w:val="32"/>
          <w:lang w:val="en-US" w:eastAsia="zh-CN"/>
        </w:rPr>
        <w:t>四是</w:t>
      </w:r>
      <w:r>
        <w:rPr>
          <w:rFonts w:hint="default" w:ascii="Times New Roman" w:hAnsi="Times New Roman" w:eastAsia="仿宋_GB2312" w:cs="Times New Roman"/>
          <w:b w:val="0"/>
          <w:bCs w:val="0"/>
          <w:sz w:val="32"/>
          <w:szCs w:val="32"/>
          <w:lang w:val="en-US" w:eastAsia="zh-CN"/>
        </w:rPr>
        <w:t>引导群众做好油茶、茶叶和毛竹等管理与采收工作</w:t>
      </w:r>
      <w:r>
        <w:rPr>
          <w:rFonts w:hint="default" w:ascii="Times New Roman" w:hAnsi="Times New Roman" w:eastAsia="仿宋_GB2312" w:cs="Times New Roman"/>
          <w:b w:val="0"/>
          <w:bCs w:val="0"/>
          <w:sz w:val="32"/>
          <w:szCs w:val="32"/>
          <w:lang w:eastAsia="zh-CN"/>
        </w:rPr>
        <w:t>，加强管护</w:t>
      </w:r>
      <w:r>
        <w:rPr>
          <w:rFonts w:hint="default" w:ascii="Times New Roman" w:hAnsi="Times New Roman" w:eastAsia="仿宋_GB2312" w:cs="Times New Roman"/>
          <w:sz w:val="32"/>
          <w:szCs w:val="32"/>
          <w:lang w:val="en-US" w:eastAsia="zh-CN"/>
        </w:rPr>
        <w:t>，</w:t>
      </w:r>
      <w:r>
        <w:rPr>
          <w:rFonts w:hint="default" w:ascii="Times New Roman" w:hAnsi="Times New Roman" w:eastAsia="仿宋_GB2312" w:cs="Times New Roman"/>
          <w:sz w:val="32"/>
          <w:szCs w:val="32"/>
          <w:lang w:eastAsia="zh-CN"/>
        </w:rPr>
        <w:t>实现增收。</w:t>
      </w:r>
      <w:r>
        <w:rPr>
          <w:rFonts w:hint="default" w:ascii="Times New Roman" w:hAnsi="Times New Roman" w:eastAsia="仿宋_GB2312" w:cs="Times New Roman"/>
          <w:b/>
          <w:bCs/>
          <w:sz w:val="32"/>
          <w:szCs w:val="32"/>
          <w:lang w:val="en-US" w:eastAsia="zh-CN"/>
        </w:rPr>
        <w:t>五是</w:t>
      </w:r>
      <w:r>
        <w:rPr>
          <w:rFonts w:hint="default" w:ascii="Times New Roman" w:hAnsi="Times New Roman" w:eastAsia="仿宋_GB2312" w:cs="Times New Roman"/>
          <w:b w:val="0"/>
          <w:bCs w:val="0"/>
          <w:sz w:val="32"/>
          <w:szCs w:val="32"/>
          <w:lang w:val="en-US" w:eastAsia="zh-CN"/>
        </w:rPr>
        <w:t>鼓励农户发展畜禽养殖，包括</w:t>
      </w:r>
      <w:r>
        <w:rPr>
          <w:rFonts w:hint="default" w:ascii="Times New Roman" w:hAnsi="Times New Roman" w:eastAsia="仿宋_GB2312" w:cs="Times New Roman"/>
          <w:sz w:val="32"/>
          <w:szCs w:val="32"/>
          <w:lang w:eastAsia="zh-CN"/>
        </w:rPr>
        <w:t>山羊、黑毛猪、蜜蜂等，宣传致富典型，引导大户传播经验。</w:t>
      </w:r>
      <w:r>
        <w:rPr>
          <w:rFonts w:hint="default" w:ascii="Times New Roman" w:hAnsi="Times New Roman" w:eastAsia="仿宋_GB2312" w:cs="Times New Roman"/>
          <w:b/>
          <w:bCs/>
          <w:sz w:val="32"/>
          <w:szCs w:val="32"/>
          <w:lang w:val="en-US" w:eastAsia="zh-CN"/>
        </w:rPr>
        <w:t>六是</w:t>
      </w:r>
      <w:r>
        <w:rPr>
          <w:rFonts w:hint="default" w:ascii="Times New Roman" w:hAnsi="Times New Roman" w:eastAsia="仿宋_GB2312" w:cs="Times New Roman"/>
          <w:b w:val="0"/>
          <w:bCs w:val="0"/>
          <w:sz w:val="32"/>
          <w:szCs w:val="32"/>
          <w:lang w:val="en-US" w:eastAsia="zh-CN"/>
        </w:rPr>
        <w:t>重点支持脱贫户、监测户，</w:t>
      </w:r>
      <w:r>
        <w:rPr>
          <w:rFonts w:hint="default" w:ascii="Times New Roman" w:hAnsi="Times New Roman" w:eastAsia="仿宋_GB2312" w:cs="Times New Roman"/>
          <w:b w:val="0"/>
          <w:bCs w:val="0"/>
          <w:sz w:val="32"/>
          <w:szCs w:val="32"/>
          <w:lang w:eastAsia="zh-CN"/>
        </w:rPr>
        <w:t>发</w:t>
      </w:r>
      <w:r>
        <w:rPr>
          <w:rFonts w:hint="default" w:ascii="Times New Roman" w:hAnsi="Times New Roman" w:eastAsia="仿宋_GB2312" w:cs="Times New Roman"/>
          <w:sz w:val="32"/>
          <w:szCs w:val="32"/>
          <w:lang w:eastAsia="zh-CN"/>
        </w:rPr>
        <w:t>展一至多个自种自养项目，帮助</w:t>
      </w:r>
      <w:r>
        <w:rPr>
          <w:rFonts w:hint="default" w:ascii="Times New Roman" w:hAnsi="Times New Roman" w:eastAsia="仿宋_GB2312" w:cs="Times New Roman"/>
          <w:sz w:val="32"/>
          <w:szCs w:val="32"/>
          <w:lang w:val="en-US" w:eastAsia="zh-CN"/>
        </w:rPr>
        <w:t>符合条件农户</w:t>
      </w:r>
      <w:r>
        <w:rPr>
          <w:rFonts w:hint="default" w:ascii="Times New Roman" w:hAnsi="Times New Roman" w:eastAsia="仿宋_GB2312" w:cs="Times New Roman"/>
          <w:sz w:val="32"/>
          <w:szCs w:val="32"/>
          <w:lang w:eastAsia="zh-CN"/>
        </w:rPr>
        <w:t>申报特色种养业奖补。</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right="0" w:rightChars="0" w:firstLine="643" w:firstLineChars="200"/>
        <w:textAlignment w:val="auto"/>
        <w:outlineLvl w:val="9"/>
        <w:rPr>
          <w:rFonts w:hint="default" w:ascii="Times New Roman" w:hAnsi="Times New Roman" w:eastAsia="仿宋_GB2312" w:cs="Times New Roman"/>
          <w:b w:val="0"/>
          <w:bCs w:val="0"/>
          <w:sz w:val="32"/>
          <w:szCs w:val="32"/>
          <w:lang w:val="en-US" w:eastAsia="zh-CN"/>
        </w:rPr>
      </w:pPr>
      <w:r>
        <w:rPr>
          <w:rFonts w:hint="default" w:ascii="Times New Roman" w:hAnsi="Times New Roman" w:eastAsia="仿宋_GB2312" w:cs="Times New Roman"/>
          <w:b/>
          <w:bCs/>
          <w:sz w:val="32"/>
          <w:szCs w:val="32"/>
          <w:lang w:val="en-US" w:eastAsia="zh-CN"/>
        </w:rPr>
        <w:t>2.培育经营主体，增强联结扶持机制。</w:t>
      </w:r>
      <w:r>
        <w:rPr>
          <w:rFonts w:hint="default" w:ascii="Times New Roman" w:hAnsi="Times New Roman" w:eastAsia="仿宋_GB2312" w:cs="Times New Roman"/>
          <w:b/>
          <w:bCs/>
          <w:sz w:val="32"/>
          <w:szCs w:val="32"/>
          <w:lang w:eastAsia="zh-CN"/>
        </w:rPr>
        <w:t>一是</w:t>
      </w:r>
      <w:r>
        <w:rPr>
          <w:rFonts w:hint="default" w:ascii="Times New Roman" w:hAnsi="Times New Roman" w:eastAsia="仿宋_GB2312" w:cs="Times New Roman"/>
          <w:b w:val="0"/>
          <w:bCs w:val="0"/>
          <w:sz w:val="32"/>
          <w:szCs w:val="32"/>
          <w:lang w:val="en-US" w:eastAsia="zh-CN"/>
        </w:rPr>
        <w:t>持续</w:t>
      </w:r>
      <w:r>
        <w:rPr>
          <w:rFonts w:hint="default" w:ascii="Times New Roman" w:hAnsi="Times New Roman" w:eastAsia="仿宋_GB2312" w:cs="Times New Roman"/>
          <w:b w:val="0"/>
          <w:bCs w:val="0"/>
          <w:sz w:val="32"/>
          <w:szCs w:val="32"/>
          <w:lang w:eastAsia="zh-CN"/>
        </w:rPr>
        <w:t>扶持现有</w:t>
      </w:r>
      <w:r>
        <w:rPr>
          <w:rFonts w:hint="default" w:ascii="Times New Roman" w:hAnsi="Times New Roman" w:eastAsia="仿宋_GB2312" w:cs="Times New Roman"/>
          <w:b w:val="0"/>
          <w:bCs w:val="0"/>
          <w:sz w:val="32"/>
          <w:szCs w:val="32"/>
          <w:lang w:val="en-US" w:eastAsia="zh-CN"/>
        </w:rPr>
        <w:t>主体，引导高牛村农业经营主体和产业致富带头人建立能人团队机制，落实各类帮扶政策，带领主体开展学习交流，促进主体健康发展。二</w:t>
      </w:r>
      <w:r>
        <w:rPr>
          <w:rFonts w:hint="default" w:ascii="Times New Roman" w:hAnsi="Times New Roman" w:eastAsia="仿宋_GB2312" w:cs="Times New Roman"/>
          <w:b/>
          <w:bCs/>
          <w:sz w:val="32"/>
          <w:szCs w:val="32"/>
          <w:lang w:val="en-US" w:eastAsia="zh-CN"/>
        </w:rPr>
        <w:t>是</w:t>
      </w:r>
      <w:r>
        <w:rPr>
          <w:rFonts w:hint="default" w:ascii="Times New Roman" w:hAnsi="Times New Roman" w:eastAsia="仿宋_GB2312" w:cs="Times New Roman"/>
          <w:b w:val="0"/>
          <w:bCs w:val="0"/>
          <w:sz w:val="32"/>
          <w:szCs w:val="32"/>
          <w:lang w:val="en-US" w:eastAsia="zh-CN"/>
        </w:rPr>
        <w:t>强化联动连带，积极促进</w:t>
      </w:r>
      <w:r>
        <w:rPr>
          <w:rFonts w:hint="default" w:ascii="Times New Roman" w:hAnsi="Times New Roman" w:eastAsia="仿宋_GB2312" w:cs="Times New Roman"/>
          <w:b w:val="0"/>
          <w:bCs w:val="0"/>
          <w:sz w:val="32"/>
          <w:szCs w:val="32"/>
          <w:lang w:eastAsia="zh-CN"/>
        </w:rPr>
        <w:t>经营主体和脱贫户、</w:t>
      </w:r>
      <w:r>
        <w:rPr>
          <w:rFonts w:hint="default" w:ascii="Times New Roman" w:hAnsi="Times New Roman" w:eastAsia="仿宋_GB2312" w:cs="Times New Roman"/>
          <w:b w:val="0"/>
          <w:bCs w:val="0"/>
          <w:sz w:val="32"/>
          <w:szCs w:val="32"/>
          <w:lang w:val="en-US" w:eastAsia="zh-CN"/>
        </w:rPr>
        <w:t>监测户</w:t>
      </w:r>
      <w:r>
        <w:rPr>
          <w:rFonts w:hint="default" w:ascii="Times New Roman" w:hAnsi="Times New Roman" w:eastAsia="仿宋_GB2312" w:cs="Times New Roman"/>
          <w:b w:val="0"/>
          <w:bCs w:val="0"/>
          <w:sz w:val="32"/>
          <w:szCs w:val="32"/>
          <w:lang w:eastAsia="zh-CN"/>
        </w:rPr>
        <w:t>等建立稳定紧密的利益联结关系，通过订单、务工等方式促进农户增收</w:t>
      </w:r>
      <w:r>
        <w:rPr>
          <w:rFonts w:hint="default" w:ascii="Times New Roman" w:hAnsi="Times New Roman" w:eastAsia="仿宋_GB2312" w:cs="Times New Roman"/>
          <w:b w:val="0"/>
          <w:bCs w:val="0"/>
          <w:sz w:val="32"/>
          <w:szCs w:val="32"/>
          <w:lang w:val="en-US" w:eastAsia="zh-CN"/>
        </w:rPr>
        <w:t>，发挥示范带头作用</w:t>
      </w:r>
      <w:r>
        <w:rPr>
          <w:rFonts w:hint="default" w:ascii="Times New Roman" w:hAnsi="Times New Roman" w:eastAsia="仿宋_GB2312" w:cs="Times New Roman"/>
          <w:b w:val="0"/>
          <w:bCs w:val="0"/>
          <w:sz w:val="32"/>
          <w:szCs w:val="32"/>
          <w:lang w:eastAsia="zh-CN"/>
        </w:rPr>
        <w:t>。</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3" w:firstLineChars="200"/>
        <w:textAlignment w:val="auto"/>
        <w:outlineLvl w:val="9"/>
        <w:rPr>
          <w:rFonts w:hint="default" w:ascii="Times New Roman" w:hAnsi="Times New Roman" w:eastAsia="仿宋_GB2312" w:cs="Times New Roman"/>
          <w:b w:val="0"/>
          <w:bCs w:val="0"/>
          <w:sz w:val="32"/>
          <w:szCs w:val="32"/>
          <w:lang w:val="en-US" w:eastAsia="zh-CN"/>
        </w:rPr>
      </w:pPr>
      <w:r>
        <w:rPr>
          <w:rFonts w:hint="default" w:ascii="Times New Roman" w:hAnsi="Times New Roman" w:eastAsia="仿宋_GB2312" w:cs="Times New Roman"/>
          <w:b/>
          <w:bCs/>
          <w:sz w:val="32"/>
          <w:szCs w:val="32"/>
          <w:lang w:val="en-US" w:eastAsia="zh-CN"/>
        </w:rPr>
        <w:t>3.发展加工能力，提升农副产品价值。一是</w:t>
      </w:r>
      <w:r>
        <w:rPr>
          <w:rFonts w:hint="default" w:ascii="Times New Roman" w:hAnsi="Times New Roman" w:eastAsia="仿宋_GB2312" w:cs="Times New Roman"/>
          <w:b w:val="0"/>
          <w:bCs w:val="0"/>
          <w:sz w:val="32"/>
          <w:szCs w:val="32"/>
          <w:lang w:val="en-US" w:eastAsia="zh-CN"/>
        </w:rPr>
        <w:t>原材料提质增量，发展科技特派员1人，开展群众生产培训与指导，引导加强毛竹园和蚕桑管护，</w:t>
      </w:r>
      <w:r>
        <w:rPr>
          <w:rFonts w:hint="default" w:ascii="Times New Roman" w:hAnsi="Times New Roman" w:eastAsia="仿宋_GB2312" w:cs="Times New Roman"/>
          <w:sz w:val="32"/>
          <w:szCs w:val="32"/>
          <w:lang w:eastAsia="zh-CN"/>
        </w:rPr>
        <w:t>防范蚕病、</w:t>
      </w:r>
      <w:r>
        <w:rPr>
          <w:rFonts w:hint="default" w:ascii="Times New Roman" w:hAnsi="Times New Roman" w:eastAsia="仿宋_GB2312" w:cs="Times New Roman"/>
          <w:sz w:val="32"/>
          <w:szCs w:val="32"/>
          <w:lang w:val="en-US" w:eastAsia="zh-CN"/>
        </w:rPr>
        <w:t>桑病、</w:t>
      </w:r>
      <w:r>
        <w:rPr>
          <w:rFonts w:hint="default" w:ascii="Times New Roman" w:hAnsi="Times New Roman" w:eastAsia="仿宋_GB2312" w:cs="Times New Roman"/>
          <w:sz w:val="32"/>
          <w:szCs w:val="32"/>
          <w:lang w:eastAsia="zh-CN"/>
        </w:rPr>
        <w:t>竹林退化等情况，提高蚕茧品质和毛竹供应。</w:t>
      </w:r>
      <w:r>
        <w:rPr>
          <w:rFonts w:hint="default" w:ascii="Times New Roman" w:hAnsi="Times New Roman" w:eastAsia="仿宋_GB2312" w:cs="Times New Roman"/>
          <w:b/>
          <w:bCs/>
          <w:sz w:val="32"/>
          <w:szCs w:val="32"/>
          <w:lang w:val="en-US" w:eastAsia="zh-CN"/>
        </w:rPr>
        <w:t>二是</w:t>
      </w:r>
      <w:r>
        <w:rPr>
          <w:rFonts w:hint="default" w:ascii="Times New Roman" w:hAnsi="Times New Roman" w:eastAsia="仿宋_GB2312" w:cs="Times New Roman"/>
          <w:b w:val="0"/>
          <w:bCs w:val="0"/>
          <w:sz w:val="32"/>
          <w:szCs w:val="32"/>
          <w:lang w:val="en-US" w:eastAsia="zh-CN"/>
        </w:rPr>
        <w:t>提升生产加工能力，推</w:t>
      </w:r>
      <w:r>
        <w:rPr>
          <w:rFonts w:hint="default" w:ascii="Times New Roman" w:hAnsi="Times New Roman" w:eastAsia="仿宋_GB2312" w:cs="Times New Roman"/>
          <w:b w:val="0"/>
          <w:bCs w:val="0"/>
          <w:sz w:val="32"/>
          <w:szCs w:val="32"/>
          <w:lang w:eastAsia="zh-CN"/>
        </w:rPr>
        <w:t>动</w:t>
      </w:r>
      <w:r>
        <w:rPr>
          <w:rFonts w:hint="default" w:ascii="Times New Roman" w:hAnsi="Times New Roman" w:eastAsia="仿宋_GB2312" w:cs="Times New Roman"/>
          <w:b w:val="0"/>
          <w:bCs w:val="0"/>
          <w:sz w:val="32"/>
          <w:szCs w:val="32"/>
          <w:lang w:val="en-US" w:eastAsia="zh-CN"/>
        </w:rPr>
        <w:t>竹制品加工</w:t>
      </w:r>
      <w:r>
        <w:rPr>
          <w:rFonts w:hint="default" w:ascii="Times New Roman" w:hAnsi="Times New Roman" w:eastAsia="仿宋_GB2312" w:cs="Times New Roman"/>
          <w:b w:val="0"/>
          <w:bCs w:val="0"/>
          <w:sz w:val="32"/>
          <w:szCs w:val="32"/>
          <w:lang w:eastAsia="zh-CN"/>
        </w:rPr>
        <w:t>和</w:t>
      </w:r>
      <w:r>
        <w:rPr>
          <w:rFonts w:hint="default" w:ascii="Times New Roman" w:hAnsi="Times New Roman" w:eastAsia="仿宋_GB2312" w:cs="Times New Roman"/>
          <w:b w:val="0"/>
          <w:bCs w:val="0"/>
          <w:sz w:val="32"/>
          <w:szCs w:val="32"/>
          <w:lang w:val="en-US" w:eastAsia="zh-CN"/>
        </w:rPr>
        <w:t>蚕桑产业提升，完善桑蚕基地管理制度，提升生产效能，引导大户发展茶叶、天麻等山珍加工能力。</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43" w:firstLineChars="200"/>
        <w:textAlignment w:val="auto"/>
        <w:outlineLvl w:val="9"/>
        <w:rPr>
          <w:rFonts w:hint="default" w:ascii="Times New Roman" w:hAnsi="Times New Roman" w:eastAsia="楷体_GB2312" w:cs="Times New Roman"/>
          <w:b/>
          <w:bCs/>
          <w:sz w:val="32"/>
          <w:szCs w:val="32"/>
          <w:lang w:val="en-US" w:eastAsia="zh-CN"/>
        </w:rPr>
      </w:pPr>
      <w:r>
        <w:rPr>
          <w:rFonts w:hint="default" w:ascii="Times New Roman" w:hAnsi="Times New Roman" w:eastAsia="楷体_GB2312" w:cs="Times New Roman"/>
          <w:b/>
          <w:bCs/>
          <w:sz w:val="32"/>
          <w:szCs w:val="32"/>
          <w:lang w:val="en-US" w:eastAsia="zh-CN"/>
        </w:rPr>
        <w:t>（三）落实帮扶措施，巩固拓展脱贫攻坚成果</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3" w:firstLineChars="200"/>
        <w:textAlignment w:val="auto"/>
        <w:outlineLvl w:val="9"/>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b/>
          <w:bCs/>
          <w:sz w:val="32"/>
          <w:szCs w:val="32"/>
          <w:lang w:val="en-US" w:eastAsia="zh-CN"/>
        </w:rPr>
        <w:t>1.稳定就业创业，扎实开展技能培训。一是</w:t>
      </w:r>
      <w:r>
        <w:rPr>
          <w:rFonts w:hint="default" w:ascii="Times New Roman" w:hAnsi="Times New Roman" w:eastAsia="仿宋_GB2312" w:cs="Times New Roman"/>
          <w:b w:val="0"/>
          <w:bCs w:val="0"/>
          <w:sz w:val="32"/>
          <w:szCs w:val="32"/>
          <w:lang w:val="en-US" w:eastAsia="zh-CN"/>
        </w:rPr>
        <w:t>保持务工监测常态化，指导村干部针对在外群众开展电话随访，实时了解群众在外工作生活信息。</w:t>
      </w:r>
      <w:r>
        <w:rPr>
          <w:rFonts w:hint="default" w:ascii="Times New Roman" w:hAnsi="Times New Roman" w:eastAsia="仿宋_GB2312" w:cs="Times New Roman"/>
          <w:b/>
          <w:bCs/>
          <w:sz w:val="32"/>
          <w:szCs w:val="32"/>
          <w:lang w:val="en-US" w:eastAsia="zh-CN"/>
        </w:rPr>
        <w:t>二是</w:t>
      </w:r>
      <w:r>
        <w:rPr>
          <w:rFonts w:hint="default" w:ascii="Times New Roman" w:hAnsi="Times New Roman" w:eastAsia="仿宋_GB2312" w:cs="Times New Roman"/>
          <w:b w:val="0"/>
          <w:bCs w:val="0"/>
          <w:sz w:val="32"/>
          <w:szCs w:val="32"/>
          <w:lang w:val="en-US" w:eastAsia="zh-CN"/>
        </w:rPr>
        <w:t>扎实开展技能培训，围绕全村产业发展和用工需</w:t>
      </w:r>
      <w:r>
        <w:rPr>
          <w:rFonts w:hint="default" w:ascii="Times New Roman" w:hAnsi="Times New Roman" w:eastAsia="仿宋_GB2312" w:cs="Times New Roman"/>
          <w:sz w:val="32"/>
          <w:szCs w:val="32"/>
        </w:rPr>
        <w:t>求</w:t>
      </w:r>
      <w:r>
        <w:rPr>
          <w:rFonts w:hint="default" w:ascii="Times New Roman" w:hAnsi="Times New Roman" w:eastAsia="仿宋_GB2312" w:cs="Times New Roman"/>
          <w:sz w:val="32"/>
          <w:szCs w:val="32"/>
          <w:lang w:val="en-US" w:eastAsia="zh-CN"/>
        </w:rPr>
        <w:t>，</w:t>
      </w:r>
      <w:r>
        <w:rPr>
          <w:rFonts w:hint="default" w:ascii="Times New Roman" w:hAnsi="Times New Roman" w:eastAsia="仿宋_GB2312" w:cs="Times New Roman"/>
          <w:sz w:val="32"/>
          <w:szCs w:val="32"/>
          <w:lang w:eastAsia="zh-CN"/>
        </w:rPr>
        <w:t>积极对接</w:t>
      </w:r>
      <w:r>
        <w:rPr>
          <w:rFonts w:hint="default" w:ascii="Times New Roman" w:hAnsi="Times New Roman" w:eastAsia="仿宋_GB2312" w:cs="Times New Roman"/>
          <w:sz w:val="32"/>
          <w:szCs w:val="32"/>
          <w:lang w:val="en-US" w:eastAsia="zh-CN"/>
        </w:rPr>
        <w:t>民政部门，组织</w:t>
      </w:r>
      <w:r>
        <w:rPr>
          <w:rFonts w:hint="default" w:ascii="Times New Roman" w:hAnsi="Times New Roman" w:eastAsia="仿宋_GB2312" w:cs="Times New Roman"/>
          <w:sz w:val="32"/>
          <w:szCs w:val="32"/>
          <w:lang w:eastAsia="zh-CN"/>
        </w:rPr>
        <w:t>专业技术培训活动，</w:t>
      </w:r>
      <w:r>
        <w:rPr>
          <w:rFonts w:hint="default" w:ascii="Times New Roman" w:hAnsi="Times New Roman" w:eastAsia="仿宋_GB2312" w:cs="Times New Roman"/>
          <w:sz w:val="32"/>
          <w:szCs w:val="32"/>
          <w:lang w:val="en-US" w:eastAsia="zh-CN"/>
        </w:rPr>
        <w:t>动员群众参加相关课程</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b/>
          <w:bCs/>
          <w:sz w:val="32"/>
          <w:szCs w:val="32"/>
          <w:lang w:val="en-US" w:eastAsia="zh-CN"/>
        </w:rPr>
        <w:t>三是</w:t>
      </w:r>
      <w:r>
        <w:rPr>
          <w:rFonts w:hint="default" w:ascii="Times New Roman" w:hAnsi="Times New Roman" w:eastAsia="仿宋_GB2312" w:cs="Times New Roman"/>
          <w:b w:val="0"/>
          <w:bCs w:val="0"/>
          <w:sz w:val="32"/>
          <w:szCs w:val="32"/>
          <w:lang w:val="en-US" w:eastAsia="zh-CN"/>
        </w:rPr>
        <w:t>加强经验传播，开展外出产业学习考察，组织能人大户传授产业经验，</w:t>
      </w:r>
      <w:r>
        <w:rPr>
          <w:rFonts w:hint="default" w:ascii="Times New Roman" w:hAnsi="Times New Roman" w:eastAsia="仿宋_GB2312" w:cs="Times New Roman"/>
          <w:b w:val="0"/>
          <w:bCs w:val="0"/>
          <w:sz w:val="32"/>
          <w:szCs w:val="32"/>
          <w:lang w:eastAsia="zh-CN"/>
        </w:rPr>
        <w:t>针对</w:t>
      </w:r>
      <w:r>
        <w:rPr>
          <w:rFonts w:hint="default" w:ascii="Times New Roman" w:hAnsi="Times New Roman" w:eastAsia="仿宋_GB2312" w:cs="Times New Roman"/>
          <w:sz w:val="32"/>
          <w:szCs w:val="32"/>
          <w:lang w:eastAsia="zh-CN"/>
        </w:rPr>
        <w:t>桑蚕、中草药种植等</w:t>
      </w:r>
      <w:r>
        <w:rPr>
          <w:rFonts w:hint="default" w:ascii="Times New Roman" w:hAnsi="Times New Roman" w:eastAsia="仿宋_GB2312" w:cs="Times New Roman"/>
          <w:sz w:val="32"/>
          <w:szCs w:val="32"/>
          <w:lang w:val="en-US" w:eastAsia="zh-CN"/>
        </w:rPr>
        <w:t>产业发展</w:t>
      </w:r>
      <w:r>
        <w:rPr>
          <w:rFonts w:hint="default" w:ascii="Times New Roman" w:hAnsi="Times New Roman" w:eastAsia="仿宋_GB2312" w:cs="Times New Roman"/>
          <w:sz w:val="32"/>
          <w:szCs w:val="32"/>
          <w:lang w:eastAsia="zh-CN"/>
        </w:rPr>
        <w:t>需求，开展一次种养、管理等</w:t>
      </w:r>
      <w:r>
        <w:rPr>
          <w:rFonts w:hint="default" w:ascii="Times New Roman" w:hAnsi="Times New Roman" w:eastAsia="仿宋_GB2312" w:cs="Times New Roman"/>
          <w:sz w:val="32"/>
          <w:szCs w:val="32"/>
          <w:lang w:val="en-US" w:eastAsia="zh-CN"/>
        </w:rPr>
        <w:t>方面的</w:t>
      </w:r>
      <w:r>
        <w:rPr>
          <w:rFonts w:hint="default" w:ascii="Times New Roman" w:hAnsi="Times New Roman" w:eastAsia="仿宋_GB2312" w:cs="Times New Roman"/>
          <w:sz w:val="32"/>
          <w:szCs w:val="32"/>
          <w:lang w:eastAsia="zh-CN"/>
        </w:rPr>
        <w:t>技术培训</w:t>
      </w:r>
      <w:r>
        <w:rPr>
          <w:rFonts w:hint="default" w:ascii="Times New Roman" w:hAnsi="Times New Roman" w:eastAsia="仿宋_GB2312" w:cs="Times New Roman"/>
          <w:sz w:val="32"/>
          <w:szCs w:val="32"/>
          <w:lang w:val="en-US" w:eastAsia="zh-CN"/>
        </w:rPr>
        <w:t>与</w:t>
      </w:r>
      <w:r>
        <w:rPr>
          <w:rFonts w:hint="default" w:ascii="Times New Roman" w:hAnsi="Times New Roman" w:eastAsia="仿宋_GB2312" w:cs="Times New Roman"/>
          <w:sz w:val="32"/>
          <w:szCs w:val="32"/>
          <w:lang w:eastAsia="zh-CN"/>
        </w:rPr>
        <w:t>经验交流。</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3" w:firstLineChars="200"/>
        <w:textAlignment w:val="auto"/>
        <w:outlineLvl w:val="9"/>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b/>
          <w:bCs/>
          <w:sz w:val="32"/>
          <w:szCs w:val="32"/>
          <w:lang w:val="en-US" w:eastAsia="zh-CN"/>
        </w:rPr>
        <w:t>2.充分研究政策，精准落实各项措施。一是</w:t>
      </w:r>
      <w:r>
        <w:rPr>
          <w:rFonts w:hint="default" w:ascii="Times New Roman" w:hAnsi="Times New Roman" w:eastAsia="仿宋_GB2312" w:cs="Times New Roman"/>
          <w:b w:val="0"/>
          <w:bCs w:val="0"/>
          <w:sz w:val="32"/>
          <w:szCs w:val="32"/>
          <w:lang w:val="en-US" w:eastAsia="zh-CN"/>
        </w:rPr>
        <w:t>鼓励本地务工就业，积极宣传返乡就业政策</w:t>
      </w:r>
      <w:r>
        <w:rPr>
          <w:rFonts w:hint="default" w:ascii="Times New Roman" w:hAnsi="Times New Roman" w:eastAsia="仿宋_GB2312" w:cs="Times New Roman"/>
          <w:b w:val="0"/>
          <w:bCs w:val="0"/>
          <w:sz w:val="32"/>
          <w:szCs w:val="32"/>
        </w:rPr>
        <w:t>，</w:t>
      </w:r>
      <w:r>
        <w:rPr>
          <w:rFonts w:hint="default" w:ascii="Times New Roman" w:hAnsi="Times New Roman" w:eastAsia="仿宋_GB2312" w:cs="Times New Roman"/>
          <w:b w:val="0"/>
          <w:bCs w:val="0"/>
          <w:sz w:val="32"/>
          <w:szCs w:val="32"/>
          <w:lang w:val="en-US" w:eastAsia="zh-CN"/>
        </w:rPr>
        <w:t>及时宣传企业招工需求和金凤还巢等就业信息平台</w:t>
      </w:r>
      <w:r>
        <w:rPr>
          <w:rFonts w:hint="default" w:ascii="Times New Roman" w:hAnsi="Times New Roman" w:eastAsia="仿宋_GB2312" w:cs="Times New Roman"/>
          <w:sz w:val="32"/>
          <w:szCs w:val="32"/>
          <w:lang w:val="en-US" w:eastAsia="zh-CN"/>
        </w:rPr>
        <w:t>，</w:t>
      </w:r>
      <w:r>
        <w:rPr>
          <w:rFonts w:hint="default" w:ascii="Times New Roman" w:hAnsi="Times New Roman" w:eastAsia="仿宋_GB2312" w:cs="Times New Roman"/>
          <w:sz w:val="32"/>
          <w:szCs w:val="32"/>
          <w:lang w:eastAsia="zh-CN"/>
        </w:rPr>
        <w:t>促进</w:t>
      </w:r>
      <w:r>
        <w:rPr>
          <w:rFonts w:hint="default" w:ascii="Times New Roman" w:hAnsi="Times New Roman" w:eastAsia="仿宋_GB2312" w:cs="Times New Roman"/>
          <w:sz w:val="32"/>
          <w:szCs w:val="32"/>
        </w:rPr>
        <w:t>新增就业</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val="en-US" w:eastAsia="zh-CN"/>
        </w:rPr>
        <w:t>精准</w:t>
      </w:r>
      <w:r>
        <w:rPr>
          <w:rFonts w:hint="default" w:ascii="Times New Roman" w:hAnsi="Times New Roman" w:eastAsia="仿宋_GB2312" w:cs="Times New Roman"/>
          <w:sz w:val="32"/>
          <w:szCs w:val="32"/>
          <w:lang w:eastAsia="zh-CN"/>
        </w:rPr>
        <w:t>落实务工就业相关奖补</w:t>
      </w:r>
      <w:r>
        <w:rPr>
          <w:rFonts w:hint="default" w:ascii="Times New Roman" w:hAnsi="Times New Roman" w:eastAsia="仿宋_GB2312" w:cs="Times New Roman"/>
          <w:sz w:val="32"/>
          <w:szCs w:val="32"/>
        </w:rPr>
        <w:t>。</w:t>
      </w:r>
      <w:r>
        <w:rPr>
          <w:rFonts w:hint="default" w:ascii="Times New Roman" w:hAnsi="Times New Roman" w:eastAsia="仿宋_GB2312" w:cs="Times New Roman"/>
          <w:b/>
          <w:bCs/>
          <w:sz w:val="32"/>
          <w:szCs w:val="32"/>
          <w:lang w:eastAsia="zh-CN"/>
        </w:rPr>
        <w:t>二是</w:t>
      </w:r>
      <w:r>
        <w:rPr>
          <w:rFonts w:hint="default" w:ascii="Times New Roman" w:hAnsi="Times New Roman" w:eastAsia="仿宋_GB2312" w:cs="Times New Roman"/>
          <w:b w:val="0"/>
          <w:bCs w:val="0"/>
          <w:sz w:val="32"/>
          <w:szCs w:val="32"/>
          <w:lang w:val="en-US" w:eastAsia="zh-CN"/>
        </w:rPr>
        <w:t>扎实做好公益性岗位管理，继续</w:t>
      </w:r>
      <w:r>
        <w:rPr>
          <w:rFonts w:hint="default" w:ascii="Times New Roman" w:hAnsi="Times New Roman" w:eastAsia="仿宋_GB2312" w:cs="Times New Roman"/>
          <w:sz w:val="32"/>
          <w:szCs w:val="32"/>
          <w:lang w:val="en-US" w:eastAsia="zh-CN"/>
        </w:rPr>
        <w:t>加强岗位督促和岗位发掘，发挥公益性岗位劳务增收作用。</w:t>
      </w:r>
      <w:r>
        <w:rPr>
          <w:rFonts w:hint="default" w:ascii="Times New Roman" w:hAnsi="Times New Roman" w:eastAsia="仿宋_GB2312" w:cs="Times New Roman"/>
          <w:b/>
          <w:bCs/>
          <w:sz w:val="32"/>
          <w:szCs w:val="32"/>
          <w:lang w:val="en-US" w:eastAsia="zh-CN"/>
        </w:rPr>
        <w:t>三是</w:t>
      </w:r>
      <w:r>
        <w:rPr>
          <w:rFonts w:hint="default" w:ascii="Times New Roman" w:hAnsi="Times New Roman" w:eastAsia="仿宋_GB2312" w:cs="Times New Roman"/>
          <w:b w:val="0"/>
          <w:bCs w:val="0"/>
          <w:sz w:val="32"/>
          <w:szCs w:val="32"/>
          <w:lang w:val="en-US" w:eastAsia="zh-CN"/>
        </w:rPr>
        <w:t>开展消费帮扶，通过联系干部帮销、企业助销，帮助</w:t>
      </w:r>
      <w:r>
        <w:rPr>
          <w:rFonts w:hint="default" w:ascii="Times New Roman" w:hAnsi="Times New Roman" w:eastAsia="仿宋_GB2312" w:cs="Times New Roman"/>
          <w:b w:val="0"/>
          <w:bCs w:val="0"/>
          <w:sz w:val="32"/>
          <w:szCs w:val="32"/>
        </w:rPr>
        <w:t>销售本地农</w:t>
      </w:r>
      <w:r>
        <w:rPr>
          <w:rFonts w:hint="default" w:ascii="Times New Roman" w:hAnsi="Times New Roman" w:eastAsia="仿宋_GB2312" w:cs="Times New Roman"/>
          <w:b w:val="0"/>
          <w:bCs w:val="0"/>
          <w:sz w:val="32"/>
          <w:szCs w:val="32"/>
          <w:lang w:val="en-US" w:eastAsia="zh-CN"/>
        </w:rPr>
        <w:t>副</w:t>
      </w:r>
      <w:r>
        <w:rPr>
          <w:rFonts w:hint="default" w:ascii="Times New Roman" w:hAnsi="Times New Roman" w:eastAsia="仿宋_GB2312" w:cs="Times New Roman"/>
          <w:b w:val="0"/>
          <w:bCs w:val="0"/>
          <w:sz w:val="32"/>
          <w:szCs w:val="32"/>
        </w:rPr>
        <w:t>产品</w:t>
      </w:r>
      <w:r>
        <w:rPr>
          <w:rFonts w:hint="default" w:ascii="Times New Roman" w:hAnsi="Times New Roman" w:eastAsia="仿宋_GB2312" w:cs="Times New Roman"/>
          <w:sz w:val="32"/>
          <w:szCs w:val="32"/>
        </w:rPr>
        <w:t>。</w:t>
      </w:r>
      <w:r>
        <w:rPr>
          <w:rFonts w:hint="default" w:ascii="Times New Roman" w:hAnsi="Times New Roman" w:eastAsia="仿宋_GB2312" w:cs="Times New Roman"/>
          <w:b/>
          <w:bCs/>
          <w:sz w:val="32"/>
          <w:szCs w:val="32"/>
          <w:lang w:eastAsia="zh-CN"/>
        </w:rPr>
        <w:t>四是</w:t>
      </w:r>
      <w:r>
        <w:rPr>
          <w:rFonts w:hint="default" w:ascii="Times New Roman" w:hAnsi="Times New Roman" w:eastAsia="仿宋_GB2312" w:cs="Times New Roman"/>
          <w:b w:val="0"/>
          <w:bCs w:val="0"/>
          <w:sz w:val="32"/>
          <w:szCs w:val="32"/>
          <w:lang w:val="en-US" w:eastAsia="zh-CN"/>
        </w:rPr>
        <w:t>持续开展各项政策宣传</w:t>
      </w:r>
      <w:r>
        <w:rPr>
          <w:rFonts w:hint="default" w:ascii="Times New Roman" w:hAnsi="Times New Roman" w:eastAsia="仿宋_GB2312" w:cs="Times New Roman"/>
          <w:b w:val="0"/>
          <w:bCs w:val="0"/>
          <w:sz w:val="32"/>
          <w:szCs w:val="32"/>
          <w:lang w:eastAsia="zh-CN"/>
        </w:rPr>
        <w:t>，</w:t>
      </w:r>
      <w:r>
        <w:rPr>
          <w:rFonts w:hint="default" w:ascii="Times New Roman" w:hAnsi="Times New Roman" w:eastAsia="仿宋_GB2312" w:cs="Times New Roman"/>
          <w:sz w:val="32"/>
          <w:szCs w:val="32"/>
          <w:lang w:eastAsia="zh-CN"/>
        </w:rPr>
        <w:t>聚焦</w:t>
      </w:r>
      <w:r>
        <w:rPr>
          <w:rFonts w:hint="default" w:ascii="Times New Roman" w:hAnsi="Times New Roman" w:eastAsia="仿宋_GB2312" w:cs="Times New Roman"/>
          <w:sz w:val="32"/>
          <w:szCs w:val="32"/>
          <w:lang w:val="en-US" w:eastAsia="zh-CN"/>
        </w:rPr>
        <w:t>关于教育、医疗、金融、产业、兜底保障等方面的重点政策，组织帮扶干部及时为群众进行政策申报。</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43" w:firstLineChars="200"/>
        <w:textAlignment w:val="auto"/>
        <w:outlineLvl w:val="9"/>
        <w:rPr>
          <w:rFonts w:hint="default" w:ascii="Times New Roman" w:hAnsi="Times New Roman" w:eastAsia="楷体_GB2312" w:cs="Times New Roman"/>
          <w:b/>
          <w:bCs/>
          <w:sz w:val="32"/>
          <w:szCs w:val="32"/>
          <w:lang w:val="en-US" w:eastAsia="zh-CN"/>
        </w:rPr>
      </w:pPr>
      <w:r>
        <w:rPr>
          <w:rFonts w:hint="default" w:ascii="Times New Roman" w:hAnsi="Times New Roman" w:eastAsia="楷体_GB2312" w:cs="Times New Roman"/>
          <w:b/>
          <w:bCs/>
          <w:sz w:val="32"/>
          <w:szCs w:val="32"/>
          <w:lang w:val="en-US" w:eastAsia="zh-CN"/>
        </w:rPr>
        <w:t>（四）完善双基建设，打造美丽宜居乡村</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textAlignment w:val="auto"/>
        <w:outlineLvl w:val="9"/>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 xml:space="preserve">    结合美丽乡村建设，进一步巩固完善基础设施，提升公共服务能力，</w:t>
      </w:r>
      <w:r>
        <w:rPr>
          <w:rFonts w:hint="default" w:ascii="Times New Roman" w:hAnsi="Times New Roman" w:eastAsia="仿宋_GB2312" w:cs="Times New Roman"/>
          <w:sz w:val="32"/>
          <w:szCs w:val="32"/>
        </w:rPr>
        <w:t>持续推进农村人居环境专项整治改善行动</w:t>
      </w:r>
      <w:r>
        <w:rPr>
          <w:rFonts w:hint="default" w:ascii="Times New Roman" w:hAnsi="Times New Roman" w:eastAsia="仿宋_GB2312" w:cs="Times New Roman"/>
          <w:sz w:val="32"/>
          <w:szCs w:val="32"/>
          <w:lang w:val="en-US" w:eastAsia="zh-CN"/>
        </w:rPr>
        <w:t>和</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lang w:val="en-US" w:eastAsia="zh-CN"/>
        </w:rPr>
        <w:t>四</w:t>
      </w:r>
      <w:r>
        <w:rPr>
          <w:rFonts w:hint="default" w:ascii="Times New Roman" w:hAnsi="Times New Roman" w:eastAsia="仿宋_GB2312" w:cs="Times New Roman"/>
          <w:sz w:val="32"/>
          <w:szCs w:val="32"/>
          <w:lang w:eastAsia="zh-CN"/>
        </w:rPr>
        <w:t>净</w:t>
      </w:r>
      <w:r>
        <w:rPr>
          <w:rFonts w:hint="default" w:ascii="Times New Roman" w:hAnsi="Times New Roman" w:eastAsia="仿宋_GB2312" w:cs="Times New Roman"/>
          <w:sz w:val="32"/>
          <w:szCs w:val="32"/>
          <w:lang w:val="en-US" w:eastAsia="zh-CN"/>
        </w:rPr>
        <w:t>两</w:t>
      </w:r>
      <w:r>
        <w:rPr>
          <w:rFonts w:hint="default" w:ascii="Times New Roman" w:hAnsi="Times New Roman" w:eastAsia="仿宋_GB2312" w:cs="Times New Roman"/>
          <w:sz w:val="32"/>
          <w:szCs w:val="32"/>
          <w:lang w:eastAsia="zh-CN"/>
        </w:rPr>
        <w:t>规范</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val="en-US" w:eastAsia="zh-CN"/>
        </w:rPr>
        <w:t>四勤两参与”</w:t>
      </w:r>
      <w:r>
        <w:rPr>
          <w:rFonts w:hint="default" w:ascii="Times New Roman" w:hAnsi="Times New Roman" w:eastAsia="仿宋_GB2312" w:cs="Times New Roman"/>
          <w:sz w:val="32"/>
          <w:szCs w:val="32"/>
          <w:lang w:eastAsia="zh-CN"/>
        </w:rPr>
        <w:t>工作</w:t>
      </w:r>
      <w:r>
        <w:rPr>
          <w:rFonts w:hint="default" w:ascii="Times New Roman" w:hAnsi="Times New Roman" w:eastAsia="仿宋_GB2312" w:cs="Times New Roman"/>
          <w:sz w:val="32"/>
          <w:szCs w:val="32"/>
          <w:lang w:val="en-US" w:eastAsia="zh-CN"/>
        </w:rPr>
        <w:t>，倡导</w:t>
      </w:r>
      <w:r>
        <w:rPr>
          <w:rFonts w:hint="default" w:ascii="Times New Roman" w:hAnsi="Times New Roman" w:eastAsia="仿宋_GB2312" w:cs="Times New Roman"/>
          <w:sz w:val="32"/>
          <w:szCs w:val="32"/>
        </w:rPr>
        <w:t>绿色</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文明</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val="en-US" w:eastAsia="zh-CN"/>
        </w:rPr>
        <w:t>卫生、健康的</w:t>
      </w:r>
      <w:r>
        <w:rPr>
          <w:rFonts w:hint="default" w:ascii="Times New Roman" w:hAnsi="Times New Roman" w:eastAsia="仿宋_GB2312" w:cs="Times New Roman"/>
          <w:sz w:val="32"/>
          <w:szCs w:val="32"/>
        </w:rPr>
        <w:t>生活方式，打造宜居宜业</w:t>
      </w:r>
      <w:r>
        <w:rPr>
          <w:rFonts w:hint="default" w:ascii="Times New Roman" w:hAnsi="Times New Roman" w:eastAsia="仿宋_GB2312" w:cs="Times New Roman"/>
          <w:sz w:val="32"/>
          <w:szCs w:val="32"/>
          <w:lang w:eastAsia="zh-CN"/>
        </w:rPr>
        <w:t>和美</w:t>
      </w:r>
      <w:r>
        <w:rPr>
          <w:rFonts w:hint="default" w:ascii="Times New Roman" w:hAnsi="Times New Roman" w:eastAsia="仿宋_GB2312" w:cs="Times New Roman"/>
          <w:sz w:val="32"/>
          <w:szCs w:val="32"/>
          <w:lang w:val="en-US" w:eastAsia="zh-CN"/>
        </w:rPr>
        <w:t>乡村新标杆</w:t>
      </w:r>
      <w:r>
        <w:rPr>
          <w:rFonts w:hint="default" w:ascii="Times New Roman" w:hAnsi="Times New Roman" w:eastAsia="仿宋_GB2312" w:cs="Times New Roman"/>
          <w:sz w:val="32"/>
          <w:szCs w:val="32"/>
        </w:rPr>
        <w:t>。</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3" w:firstLineChars="200"/>
        <w:textAlignment w:val="auto"/>
        <w:outlineLvl w:val="9"/>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b/>
          <w:bCs/>
          <w:sz w:val="32"/>
          <w:szCs w:val="32"/>
          <w:lang w:val="en-US" w:eastAsia="zh-CN"/>
        </w:rPr>
        <w:t>1.完善易地搬迁居民公共服务能力。</w:t>
      </w:r>
      <w:r>
        <w:rPr>
          <w:rFonts w:hint="default" w:ascii="Times New Roman" w:hAnsi="Times New Roman" w:eastAsia="仿宋_GB2312" w:cs="Times New Roman"/>
          <w:b w:val="0"/>
          <w:bCs w:val="0"/>
          <w:sz w:val="32"/>
          <w:szCs w:val="32"/>
          <w:lang w:val="en-US" w:eastAsia="zh-CN"/>
        </w:rPr>
        <w:t>继续</w:t>
      </w:r>
      <w:r>
        <w:rPr>
          <w:rFonts w:hint="default" w:ascii="Times New Roman" w:hAnsi="Times New Roman" w:eastAsia="仿宋_GB2312" w:cs="Times New Roman"/>
          <w:b w:val="0"/>
          <w:bCs w:val="0"/>
          <w:sz w:val="32"/>
          <w:szCs w:val="32"/>
          <w:lang w:eastAsia="zh-CN"/>
        </w:rPr>
        <w:t>加</w:t>
      </w:r>
      <w:r>
        <w:rPr>
          <w:rFonts w:hint="default" w:ascii="Times New Roman" w:hAnsi="Times New Roman" w:eastAsia="仿宋_GB2312" w:cs="Times New Roman"/>
          <w:sz w:val="32"/>
          <w:szCs w:val="32"/>
          <w:lang w:eastAsia="zh-CN"/>
        </w:rPr>
        <w:t>强</w:t>
      </w:r>
      <w:r>
        <w:rPr>
          <w:rFonts w:hint="default" w:ascii="Times New Roman" w:hAnsi="Times New Roman" w:eastAsia="仿宋_GB2312" w:cs="Times New Roman"/>
          <w:sz w:val="32"/>
          <w:szCs w:val="32"/>
          <w:lang w:val="en-US" w:eastAsia="zh-CN"/>
        </w:rPr>
        <w:t>居住点的</w:t>
      </w:r>
      <w:r>
        <w:rPr>
          <w:rFonts w:hint="default" w:ascii="Times New Roman" w:hAnsi="Times New Roman" w:eastAsia="仿宋_GB2312" w:cs="Times New Roman"/>
          <w:sz w:val="32"/>
          <w:szCs w:val="32"/>
          <w:lang w:eastAsia="zh-CN"/>
        </w:rPr>
        <w:t>绿化、美化、</w:t>
      </w:r>
      <w:r>
        <w:rPr>
          <w:rFonts w:hint="default" w:ascii="Times New Roman" w:hAnsi="Times New Roman" w:eastAsia="仿宋_GB2312" w:cs="Times New Roman"/>
          <w:sz w:val="32"/>
          <w:szCs w:val="32"/>
          <w:lang w:val="en-US" w:eastAsia="zh-CN"/>
        </w:rPr>
        <w:t>卫生清洁</w:t>
      </w:r>
      <w:r>
        <w:rPr>
          <w:rFonts w:hint="default" w:ascii="Times New Roman" w:hAnsi="Times New Roman" w:eastAsia="仿宋_GB2312" w:cs="Times New Roman"/>
          <w:sz w:val="32"/>
          <w:szCs w:val="32"/>
          <w:lang w:eastAsia="zh-CN"/>
        </w:rPr>
        <w:t>等</w:t>
      </w:r>
      <w:r>
        <w:rPr>
          <w:rFonts w:hint="default" w:ascii="Times New Roman" w:hAnsi="Times New Roman" w:eastAsia="仿宋_GB2312" w:cs="Times New Roman"/>
          <w:sz w:val="32"/>
          <w:szCs w:val="32"/>
          <w:lang w:val="en-US" w:eastAsia="zh-CN"/>
        </w:rPr>
        <w:t>公共服务</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val="en-US" w:eastAsia="zh-CN"/>
        </w:rPr>
        <w:t>保持居住点整齐、整洁、美观，提升居住环境舒适度。</w:t>
      </w:r>
      <w:r>
        <w:rPr>
          <w:rFonts w:hint="default" w:ascii="Times New Roman" w:hAnsi="Times New Roman" w:eastAsia="仿宋_GB2312" w:cs="Times New Roman"/>
          <w:sz w:val="32"/>
          <w:szCs w:val="32"/>
          <w:lang w:eastAsia="zh-CN"/>
        </w:rPr>
        <w:t>加大力度做好后续产业发展、就业扶持和小区秩序管理，</w:t>
      </w:r>
      <w:r>
        <w:rPr>
          <w:rFonts w:hint="default" w:ascii="Times New Roman" w:hAnsi="Times New Roman" w:eastAsia="仿宋_GB2312" w:cs="Times New Roman"/>
          <w:sz w:val="32"/>
          <w:szCs w:val="32"/>
          <w:lang w:val="en-US" w:eastAsia="zh-CN"/>
        </w:rPr>
        <w:t>落实</w:t>
      </w:r>
      <w:r>
        <w:rPr>
          <w:rFonts w:hint="default" w:ascii="Times New Roman" w:hAnsi="Times New Roman" w:eastAsia="仿宋_GB2312" w:cs="Times New Roman"/>
          <w:sz w:val="32"/>
          <w:szCs w:val="32"/>
          <w:lang w:eastAsia="zh-CN"/>
        </w:rPr>
        <w:t>好搬迁户</w:t>
      </w:r>
      <w:r>
        <w:rPr>
          <w:rFonts w:hint="default" w:ascii="Times New Roman" w:hAnsi="Times New Roman" w:eastAsia="仿宋_GB2312" w:cs="Times New Roman"/>
          <w:sz w:val="32"/>
          <w:szCs w:val="32"/>
          <w:lang w:val="en-US" w:eastAsia="zh-CN"/>
        </w:rPr>
        <w:t>后续扶持政策，解决搬迁群众发展需求</w:t>
      </w:r>
      <w:r>
        <w:rPr>
          <w:rFonts w:hint="default" w:ascii="Times New Roman" w:hAnsi="Times New Roman" w:eastAsia="仿宋_GB2312" w:cs="Times New Roman"/>
          <w:sz w:val="32"/>
          <w:szCs w:val="32"/>
          <w:lang w:eastAsia="zh-CN"/>
        </w:rPr>
        <w:t>，确保搬得出、稳得住、</w:t>
      </w:r>
      <w:r>
        <w:rPr>
          <w:rFonts w:hint="default" w:ascii="Times New Roman" w:hAnsi="Times New Roman" w:eastAsia="仿宋_GB2312" w:cs="Times New Roman"/>
          <w:sz w:val="32"/>
          <w:szCs w:val="32"/>
          <w:lang w:val="en-US" w:eastAsia="zh-CN"/>
        </w:rPr>
        <w:t>能</w:t>
      </w:r>
      <w:r>
        <w:rPr>
          <w:rFonts w:hint="default" w:ascii="Times New Roman" w:hAnsi="Times New Roman" w:eastAsia="仿宋_GB2312" w:cs="Times New Roman"/>
          <w:sz w:val="32"/>
          <w:szCs w:val="32"/>
          <w:lang w:eastAsia="zh-CN"/>
        </w:rPr>
        <w:t>致富。</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3" w:firstLineChars="200"/>
        <w:textAlignment w:val="auto"/>
        <w:outlineLvl w:val="9"/>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b/>
          <w:bCs/>
          <w:sz w:val="32"/>
          <w:szCs w:val="32"/>
          <w:lang w:val="en-US" w:eastAsia="zh-CN"/>
        </w:rPr>
        <w:t>2.认真谋划实施基础设施建设工程。一是</w:t>
      </w:r>
      <w:r>
        <w:rPr>
          <w:rFonts w:hint="default" w:ascii="Times New Roman" w:hAnsi="Times New Roman" w:eastAsia="仿宋_GB2312" w:cs="Times New Roman"/>
          <w:sz w:val="32"/>
          <w:szCs w:val="32"/>
          <w:lang w:eastAsia="zh-CN"/>
        </w:rPr>
        <w:t>抓</w:t>
      </w:r>
      <w:r>
        <w:rPr>
          <w:rFonts w:hint="default" w:ascii="Times New Roman" w:hAnsi="Times New Roman" w:eastAsia="仿宋_GB2312" w:cs="Times New Roman"/>
          <w:sz w:val="32"/>
          <w:szCs w:val="32"/>
          <w:lang w:val="en-US" w:eastAsia="zh-CN"/>
        </w:rPr>
        <w:t>住</w:t>
      </w:r>
      <w:r>
        <w:rPr>
          <w:rFonts w:hint="default" w:ascii="Times New Roman" w:hAnsi="Times New Roman" w:eastAsia="仿宋_GB2312" w:cs="Times New Roman"/>
          <w:sz w:val="32"/>
          <w:szCs w:val="32"/>
          <w:lang w:eastAsia="zh-CN"/>
        </w:rPr>
        <w:t>乡村振兴</w:t>
      </w:r>
      <w:r>
        <w:rPr>
          <w:rFonts w:hint="default" w:ascii="Times New Roman" w:hAnsi="Times New Roman" w:eastAsia="仿宋_GB2312" w:cs="Times New Roman"/>
          <w:sz w:val="32"/>
          <w:szCs w:val="32"/>
          <w:lang w:val="en-US" w:eastAsia="zh-CN"/>
        </w:rPr>
        <w:t>产业发展与美丽乡村建设</w:t>
      </w:r>
      <w:r>
        <w:rPr>
          <w:rFonts w:hint="default" w:ascii="Times New Roman" w:hAnsi="Times New Roman" w:eastAsia="仿宋_GB2312" w:cs="Times New Roman"/>
          <w:sz w:val="32"/>
          <w:szCs w:val="32"/>
          <w:lang w:eastAsia="zh-CN"/>
        </w:rPr>
        <w:t>机遇，认真</w:t>
      </w:r>
      <w:r>
        <w:rPr>
          <w:rFonts w:hint="default" w:ascii="Times New Roman" w:hAnsi="Times New Roman" w:eastAsia="仿宋_GB2312" w:cs="Times New Roman"/>
          <w:sz w:val="32"/>
          <w:szCs w:val="32"/>
          <w:lang w:val="en-US" w:eastAsia="zh-CN"/>
        </w:rPr>
        <w:t>谋划申报</w:t>
      </w:r>
      <w:r>
        <w:rPr>
          <w:rFonts w:hint="default" w:ascii="Times New Roman" w:hAnsi="Times New Roman" w:eastAsia="仿宋_GB2312" w:cs="Times New Roman"/>
          <w:sz w:val="32"/>
          <w:szCs w:val="32"/>
          <w:lang w:eastAsia="zh-CN"/>
        </w:rPr>
        <w:t>202</w:t>
      </w:r>
      <w:r>
        <w:rPr>
          <w:rFonts w:hint="default" w:ascii="Times New Roman" w:hAnsi="Times New Roman" w:eastAsia="仿宋_GB2312" w:cs="Times New Roman"/>
          <w:sz w:val="32"/>
          <w:szCs w:val="32"/>
          <w:lang w:val="en-US" w:eastAsia="zh-CN"/>
        </w:rPr>
        <w:t>4</w:t>
      </w:r>
      <w:r>
        <w:rPr>
          <w:rFonts w:hint="default" w:ascii="Times New Roman" w:hAnsi="Times New Roman" w:eastAsia="仿宋_GB2312" w:cs="Times New Roman"/>
          <w:sz w:val="32"/>
          <w:szCs w:val="32"/>
          <w:lang w:eastAsia="zh-CN"/>
        </w:rPr>
        <w:t>年度</w:t>
      </w:r>
      <w:r>
        <w:rPr>
          <w:rFonts w:hint="default" w:ascii="Times New Roman" w:hAnsi="Times New Roman" w:eastAsia="仿宋_GB2312" w:cs="Times New Roman"/>
          <w:sz w:val="32"/>
          <w:szCs w:val="32"/>
          <w:lang w:val="en-US" w:eastAsia="zh-CN"/>
        </w:rPr>
        <w:t>项目</w:t>
      </w:r>
      <w:r>
        <w:rPr>
          <w:rFonts w:hint="default" w:ascii="Times New Roman" w:hAnsi="Times New Roman" w:eastAsia="仿宋_GB2312" w:cs="Times New Roman"/>
          <w:sz w:val="32"/>
          <w:szCs w:val="32"/>
          <w:lang w:eastAsia="zh-CN"/>
        </w:rPr>
        <w:t>，积极争取</w:t>
      </w:r>
      <w:r>
        <w:rPr>
          <w:rFonts w:hint="default" w:ascii="Times New Roman" w:hAnsi="Times New Roman" w:eastAsia="仿宋_GB2312" w:cs="Times New Roman"/>
          <w:sz w:val="32"/>
          <w:szCs w:val="32"/>
          <w:lang w:val="en-US" w:eastAsia="zh-CN"/>
        </w:rPr>
        <w:t>项目资金落地高牛。</w:t>
      </w:r>
      <w:r>
        <w:rPr>
          <w:rFonts w:hint="default" w:ascii="Times New Roman" w:hAnsi="Times New Roman" w:eastAsia="仿宋_GB2312" w:cs="Times New Roman"/>
          <w:b/>
          <w:bCs/>
          <w:sz w:val="32"/>
          <w:szCs w:val="32"/>
          <w:lang w:val="en-US" w:eastAsia="zh-CN"/>
        </w:rPr>
        <w:t>二是</w:t>
      </w:r>
      <w:r>
        <w:rPr>
          <w:rFonts w:hint="default" w:ascii="Times New Roman" w:hAnsi="Times New Roman" w:eastAsia="仿宋_GB2312" w:cs="Times New Roman"/>
          <w:sz w:val="32"/>
          <w:szCs w:val="32"/>
          <w:lang w:val="en-US" w:eastAsia="zh-CN"/>
        </w:rPr>
        <w:t>着力解决群众生产生活需求，完善小微公益性事业建设。</w:t>
      </w:r>
      <w:r>
        <w:rPr>
          <w:rFonts w:hint="default" w:ascii="Times New Roman" w:hAnsi="Times New Roman" w:eastAsia="仿宋_GB2312" w:cs="Times New Roman"/>
          <w:b/>
          <w:bCs/>
          <w:sz w:val="32"/>
          <w:szCs w:val="32"/>
          <w:lang w:val="en-US" w:eastAsia="zh-CN"/>
        </w:rPr>
        <w:t>三是</w:t>
      </w:r>
      <w:r>
        <w:rPr>
          <w:rFonts w:hint="default" w:ascii="Times New Roman" w:hAnsi="Times New Roman" w:eastAsia="仿宋_GB2312" w:cs="Times New Roman"/>
          <w:sz w:val="32"/>
          <w:szCs w:val="32"/>
          <w:lang w:val="en-US" w:eastAsia="zh-CN"/>
        </w:rPr>
        <w:t>做好扶贫与衔接资产管理，对本年度项目做好支持和管理维护工作</w:t>
      </w:r>
      <w:r>
        <w:rPr>
          <w:rFonts w:hint="default" w:ascii="Times New Roman" w:hAnsi="Times New Roman" w:eastAsia="仿宋_GB2312" w:cs="Times New Roman"/>
          <w:sz w:val="32"/>
          <w:szCs w:val="32"/>
          <w:lang w:eastAsia="zh-CN"/>
        </w:rPr>
        <w:t>。</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3" w:firstLineChars="200"/>
        <w:textAlignment w:val="auto"/>
        <w:outlineLvl w:val="9"/>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b/>
          <w:bCs/>
          <w:sz w:val="32"/>
          <w:szCs w:val="32"/>
          <w:lang w:val="en-US" w:eastAsia="zh-CN"/>
        </w:rPr>
        <w:t>3.扎实推进宜居宜业和美乡村建设。一是</w:t>
      </w:r>
      <w:r>
        <w:rPr>
          <w:rFonts w:hint="default" w:ascii="Times New Roman" w:hAnsi="Times New Roman" w:eastAsia="仿宋_GB2312" w:cs="Times New Roman"/>
          <w:sz w:val="32"/>
          <w:szCs w:val="32"/>
          <w:lang w:eastAsia="zh-CN"/>
        </w:rPr>
        <w:t>充分发挥</w:t>
      </w:r>
      <w:r>
        <w:rPr>
          <w:rFonts w:hint="default" w:ascii="Times New Roman" w:hAnsi="Times New Roman" w:eastAsia="仿宋_GB2312" w:cs="Times New Roman"/>
          <w:sz w:val="32"/>
          <w:szCs w:val="32"/>
          <w:lang w:val="en-US" w:eastAsia="zh-CN"/>
        </w:rPr>
        <w:t>平台作用，利用</w:t>
      </w:r>
      <w:r>
        <w:rPr>
          <w:rFonts w:hint="default" w:ascii="Times New Roman" w:hAnsi="Times New Roman" w:eastAsia="仿宋_GB2312" w:cs="Times New Roman"/>
          <w:sz w:val="32"/>
          <w:szCs w:val="32"/>
          <w:lang w:eastAsia="zh-CN"/>
        </w:rPr>
        <w:t>村文化乐园、新时代文明实践站，开展卫生防疫、健康生活等宣传教育</w:t>
      </w:r>
      <w:r>
        <w:rPr>
          <w:rFonts w:hint="default" w:ascii="Times New Roman" w:hAnsi="Times New Roman" w:eastAsia="仿宋_GB2312" w:cs="Times New Roman"/>
          <w:sz w:val="32"/>
          <w:szCs w:val="32"/>
          <w:lang w:val="en-US" w:eastAsia="zh-CN"/>
        </w:rPr>
        <w:t>活动</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b/>
          <w:bCs/>
          <w:sz w:val="32"/>
          <w:szCs w:val="32"/>
          <w:lang w:val="en-US" w:eastAsia="zh-CN"/>
        </w:rPr>
        <w:t>二是</w:t>
      </w:r>
      <w:r>
        <w:rPr>
          <w:rFonts w:hint="default" w:ascii="Times New Roman" w:hAnsi="Times New Roman" w:eastAsia="仿宋_GB2312" w:cs="Times New Roman"/>
          <w:sz w:val="32"/>
          <w:szCs w:val="32"/>
          <w:lang w:val="en-US" w:eastAsia="zh-CN"/>
        </w:rPr>
        <w:t>美化“庭前院后”，</w:t>
      </w:r>
      <w:r>
        <w:rPr>
          <w:rFonts w:hint="default" w:ascii="Times New Roman" w:hAnsi="Times New Roman" w:eastAsia="仿宋_GB2312" w:cs="Times New Roman"/>
          <w:sz w:val="32"/>
          <w:szCs w:val="32"/>
          <w:lang w:eastAsia="zh-CN"/>
        </w:rPr>
        <w:t>家家户户</w:t>
      </w:r>
      <w:r>
        <w:rPr>
          <w:rFonts w:hint="default" w:ascii="Times New Roman" w:hAnsi="Times New Roman" w:eastAsia="仿宋_GB2312" w:cs="Times New Roman"/>
          <w:sz w:val="32"/>
          <w:szCs w:val="32"/>
          <w:lang w:val="en-US" w:eastAsia="zh-CN"/>
        </w:rPr>
        <w:t>落实</w:t>
      </w:r>
      <w:r>
        <w:rPr>
          <w:rFonts w:hint="default" w:ascii="Times New Roman" w:hAnsi="Times New Roman" w:eastAsia="仿宋_GB2312" w:cs="Times New Roman"/>
          <w:sz w:val="32"/>
          <w:szCs w:val="32"/>
          <w:lang w:eastAsia="zh-CN"/>
        </w:rPr>
        <w:t>门前“三包”，培养主人翁意识和自觉行动。</w:t>
      </w:r>
      <w:r>
        <w:rPr>
          <w:rFonts w:hint="default" w:ascii="Times New Roman" w:hAnsi="Times New Roman" w:eastAsia="仿宋_GB2312" w:cs="Times New Roman"/>
          <w:b/>
          <w:bCs/>
          <w:sz w:val="32"/>
          <w:szCs w:val="32"/>
          <w:lang w:val="en-US" w:eastAsia="zh-CN"/>
        </w:rPr>
        <w:t>三是</w:t>
      </w:r>
      <w:r>
        <w:rPr>
          <w:rFonts w:hint="default" w:ascii="Times New Roman" w:hAnsi="Times New Roman" w:eastAsia="仿宋_GB2312" w:cs="Times New Roman"/>
          <w:sz w:val="32"/>
          <w:szCs w:val="32"/>
          <w:lang w:val="en-US" w:eastAsia="zh-CN"/>
        </w:rPr>
        <w:t>坚持生态环境保护，严守生态红线，借助大鲵自然保护区，提升环境气质</w:t>
      </w:r>
      <w:r>
        <w:rPr>
          <w:rFonts w:hint="default" w:ascii="Times New Roman" w:hAnsi="Times New Roman" w:eastAsia="仿宋_GB2312" w:cs="Times New Roman"/>
          <w:sz w:val="32"/>
          <w:szCs w:val="32"/>
          <w:lang w:eastAsia="zh-CN"/>
        </w:rPr>
        <w:t>，努力打造</w:t>
      </w:r>
      <w:r>
        <w:rPr>
          <w:rFonts w:hint="default" w:ascii="Times New Roman" w:hAnsi="Times New Roman" w:eastAsia="仿宋_GB2312" w:cs="Times New Roman"/>
          <w:sz w:val="32"/>
          <w:szCs w:val="32"/>
          <w:lang w:val="en-US" w:eastAsia="zh-CN"/>
        </w:rPr>
        <w:t>生态宜居乡村新面貌</w:t>
      </w:r>
      <w:r>
        <w:rPr>
          <w:rFonts w:hint="default" w:ascii="Times New Roman" w:hAnsi="Times New Roman" w:eastAsia="仿宋_GB2312" w:cs="Times New Roman"/>
          <w:sz w:val="32"/>
          <w:szCs w:val="32"/>
          <w:lang w:eastAsia="zh-CN"/>
        </w:rPr>
        <w:t>。</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43" w:firstLineChars="200"/>
        <w:textAlignment w:val="auto"/>
        <w:outlineLvl w:val="9"/>
        <w:rPr>
          <w:rFonts w:hint="default" w:ascii="Times New Roman" w:hAnsi="Times New Roman" w:eastAsia="楷体_GB2312" w:cs="Times New Roman"/>
          <w:b/>
          <w:bCs/>
          <w:sz w:val="32"/>
          <w:szCs w:val="32"/>
          <w:lang w:val="en-US" w:eastAsia="zh-CN"/>
        </w:rPr>
      </w:pPr>
      <w:r>
        <w:rPr>
          <w:rFonts w:hint="default" w:ascii="Times New Roman" w:hAnsi="Times New Roman" w:eastAsia="楷体_GB2312" w:cs="Times New Roman"/>
          <w:b/>
          <w:bCs/>
          <w:sz w:val="32"/>
          <w:szCs w:val="32"/>
          <w:lang w:val="en-US" w:eastAsia="zh-CN"/>
        </w:rPr>
        <w:t>（五）坚持乡风文明，创建文明和美乡村</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0" w:leftChars="0" w:right="0" w:rightChars="0" w:firstLine="643" w:firstLineChars="200"/>
        <w:textAlignment w:val="auto"/>
        <w:outlineLvl w:val="9"/>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b/>
          <w:bCs/>
          <w:sz w:val="32"/>
          <w:szCs w:val="32"/>
          <w:lang w:val="en-US" w:eastAsia="zh-CN"/>
        </w:rPr>
        <w:t>1.扎实做好乡村振兴宣传工作。</w:t>
      </w:r>
      <w:r>
        <w:rPr>
          <w:rFonts w:hint="default" w:ascii="Times New Roman" w:hAnsi="Times New Roman" w:eastAsia="仿宋_GB2312" w:cs="Times New Roman"/>
          <w:sz w:val="32"/>
          <w:szCs w:val="32"/>
          <w:lang w:eastAsia="zh-CN"/>
        </w:rPr>
        <w:t>利用新时代文明实践站</w:t>
      </w:r>
      <w:r>
        <w:rPr>
          <w:rFonts w:hint="default" w:ascii="Times New Roman" w:hAnsi="Times New Roman" w:eastAsia="仿宋_GB2312" w:cs="Times New Roman"/>
          <w:sz w:val="32"/>
          <w:szCs w:val="32"/>
          <w:lang w:val="en-US" w:eastAsia="zh-CN"/>
        </w:rPr>
        <w:t>每季度开展一次</w:t>
      </w:r>
      <w:r>
        <w:rPr>
          <w:rFonts w:hint="default" w:ascii="Times New Roman" w:hAnsi="Times New Roman" w:eastAsia="仿宋_GB2312" w:cs="Times New Roman"/>
          <w:sz w:val="32"/>
          <w:szCs w:val="32"/>
          <w:lang w:eastAsia="zh-CN"/>
        </w:rPr>
        <w:t>乡村振兴政策宣讲大会，广泛开展</w:t>
      </w:r>
      <w:r>
        <w:rPr>
          <w:rFonts w:hint="default" w:ascii="Times New Roman" w:hAnsi="Times New Roman" w:eastAsia="仿宋_GB2312" w:cs="Times New Roman"/>
          <w:sz w:val="32"/>
          <w:szCs w:val="32"/>
          <w:lang w:val="en-US" w:eastAsia="zh-CN"/>
        </w:rPr>
        <w:t>巩固衔接</w:t>
      </w:r>
      <w:r>
        <w:rPr>
          <w:rFonts w:hint="default" w:ascii="Times New Roman" w:hAnsi="Times New Roman" w:eastAsia="仿宋_GB2312" w:cs="Times New Roman"/>
          <w:sz w:val="32"/>
          <w:szCs w:val="32"/>
          <w:lang w:eastAsia="zh-CN"/>
        </w:rPr>
        <w:t>政策宣讲活动。</w:t>
      </w:r>
      <w:r>
        <w:rPr>
          <w:rFonts w:hint="default" w:ascii="Times New Roman" w:hAnsi="Times New Roman" w:eastAsia="仿宋_GB2312" w:cs="Times New Roman"/>
          <w:sz w:val="32"/>
          <w:szCs w:val="32"/>
          <w:lang w:val="en-US" w:eastAsia="zh-CN"/>
        </w:rPr>
        <w:t>持续</w:t>
      </w:r>
      <w:r>
        <w:rPr>
          <w:rFonts w:hint="default" w:ascii="Times New Roman" w:hAnsi="Times New Roman" w:eastAsia="仿宋_GB2312" w:cs="Times New Roman"/>
          <w:sz w:val="32"/>
          <w:szCs w:val="32"/>
          <w:lang w:eastAsia="zh-CN"/>
        </w:rPr>
        <w:t>完善</w:t>
      </w:r>
      <w:r>
        <w:rPr>
          <w:rFonts w:hint="default" w:ascii="Times New Roman" w:hAnsi="Times New Roman" w:eastAsia="仿宋_GB2312" w:cs="Times New Roman"/>
          <w:sz w:val="32"/>
          <w:szCs w:val="32"/>
          <w:lang w:val="en-US" w:eastAsia="zh-CN"/>
        </w:rPr>
        <w:t>并宣传</w:t>
      </w:r>
      <w:r>
        <w:rPr>
          <w:rFonts w:hint="default" w:ascii="Times New Roman" w:hAnsi="Times New Roman" w:eastAsia="仿宋_GB2312" w:cs="Times New Roman"/>
          <w:sz w:val="32"/>
          <w:szCs w:val="32"/>
          <w:lang w:eastAsia="zh-CN"/>
        </w:rPr>
        <w:t>高牛村</w:t>
      </w:r>
      <w:r>
        <w:rPr>
          <w:rFonts w:hint="default" w:ascii="Times New Roman" w:hAnsi="Times New Roman" w:eastAsia="仿宋_GB2312" w:cs="Times New Roman"/>
          <w:sz w:val="32"/>
          <w:szCs w:val="32"/>
          <w:lang w:val="en-US" w:eastAsia="zh-CN"/>
        </w:rPr>
        <w:t>村规民约，每季度开展一次卫生健康、科技文化、法律法规等主题宣讲活动，引导群众形成正确的价值观念、良好的文明习惯，为乡村振兴提供价值引领。</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0" w:leftChars="0" w:right="0" w:rightChars="0" w:firstLine="643" w:firstLineChars="200"/>
        <w:textAlignment w:val="auto"/>
        <w:outlineLvl w:val="9"/>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b/>
          <w:bCs/>
          <w:sz w:val="32"/>
          <w:szCs w:val="32"/>
          <w:lang w:val="en-US" w:eastAsia="zh-CN"/>
        </w:rPr>
        <w:t>2.深入开展文明评比奖惩活动。</w:t>
      </w:r>
      <w:r>
        <w:rPr>
          <w:rFonts w:hint="default" w:ascii="Times New Roman" w:hAnsi="Times New Roman" w:eastAsia="仿宋_GB2312" w:cs="Times New Roman"/>
          <w:b w:val="0"/>
          <w:bCs w:val="0"/>
          <w:sz w:val="32"/>
          <w:szCs w:val="32"/>
          <w:lang w:val="en-US" w:eastAsia="zh-CN"/>
        </w:rPr>
        <w:t>坚</w:t>
      </w:r>
      <w:r>
        <w:rPr>
          <w:rFonts w:hint="default" w:ascii="Times New Roman" w:hAnsi="Times New Roman" w:eastAsia="仿宋_GB2312" w:cs="Times New Roman"/>
          <w:sz w:val="32"/>
          <w:szCs w:val="32"/>
          <w:lang w:val="en-US" w:eastAsia="zh-CN"/>
        </w:rPr>
        <w:t>持开展弘扬正能量、树立新风尚的创建评比活动。定期评比一批美丽庭院户，推动人居环境整治深入人性；每半年评比一批勤劳致富、孝老爱亲、遵纪守法、热心公益的文明家庭；每个季度评选一次好人好事；年底对参评户开展总评，按照参评户20%的比例，评出一批年度“新时代文明户”。定期根据农户家庭卫生、遵纪守法、赡养长辈等情况上利用“红黑榜”进行典型教育。通过挂牌激励和给予积分券奖励，起到价值导向作用，培育乡村文明新风、良好家风和淳朴民风，推动农民综合素质进一步提升、乡村文明程度进一步提高。</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0" w:leftChars="0" w:right="0" w:rightChars="0" w:firstLine="643" w:firstLineChars="200"/>
        <w:textAlignment w:val="auto"/>
        <w:outlineLvl w:val="9"/>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b/>
          <w:bCs/>
          <w:sz w:val="32"/>
          <w:szCs w:val="32"/>
          <w:lang w:val="en-US" w:eastAsia="zh-CN"/>
        </w:rPr>
        <w:t>3.广泛开展“我们的节日”文娱体育活动。</w:t>
      </w:r>
      <w:r>
        <w:rPr>
          <w:rFonts w:hint="default" w:ascii="Times New Roman" w:hAnsi="Times New Roman" w:eastAsia="仿宋_GB2312" w:cs="Times New Roman"/>
          <w:sz w:val="32"/>
          <w:szCs w:val="32"/>
          <w:lang w:val="en-US" w:eastAsia="zh-CN"/>
        </w:rPr>
        <w:t>弘扬中华民族传统文化，广泛开展新时代文明实践活动，以传统的节日为载体，开展主题鲜明、内容丰富、形式多样的群众性节日文化活动，发挥高牛村老年学校和康王寨农民文化艺术团作用，举办好春节、元宵、清明、端午、七夕、中秋、重阳等“我们的节日”主题活动。鼓励支持高牛村举办集体节目，通过开展丰富多彩的文化活动，不断丰富村民精神文化生活，改善村民精神风貌，增强精神感召力和凝聚力。</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43" w:firstLineChars="200"/>
        <w:textAlignment w:val="auto"/>
        <w:outlineLvl w:val="9"/>
        <w:rPr>
          <w:rFonts w:hint="default" w:ascii="Times New Roman" w:hAnsi="Times New Roman" w:eastAsia="楷体_GB2312" w:cs="Times New Roman"/>
          <w:b/>
          <w:bCs/>
          <w:sz w:val="32"/>
          <w:szCs w:val="32"/>
          <w:lang w:val="en-US" w:eastAsia="zh-CN"/>
        </w:rPr>
      </w:pPr>
      <w:r>
        <w:rPr>
          <w:rFonts w:hint="default" w:ascii="Times New Roman" w:hAnsi="Times New Roman" w:eastAsia="楷体_GB2312" w:cs="Times New Roman"/>
          <w:b/>
          <w:bCs/>
          <w:sz w:val="32"/>
          <w:szCs w:val="32"/>
          <w:lang w:val="en-US" w:eastAsia="zh-CN"/>
        </w:rPr>
        <w:t>（六）提升干部素质，着力加强组织建设</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0" w:leftChars="0" w:right="0" w:rightChars="0" w:firstLine="640" w:firstLineChars="200"/>
        <w:textAlignment w:val="auto"/>
        <w:outlineLvl w:val="9"/>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以党建引领乡村振兴为契机，深入贯彻落实县、乡党委关于农村基层组织建设要求，充分发挥村党支部战斗堡垒和党员干部先锋模范作用，着力提升干部能力，健全党组织领导的乡村治理体系。</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0" w:leftChars="0" w:right="0" w:rightChars="0" w:firstLine="643" w:firstLineChars="200"/>
        <w:textAlignment w:val="auto"/>
        <w:outlineLvl w:val="9"/>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b/>
          <w:bCs/>
          <w:sz w:val="32"/>
          <w:szCs w:val="32"/>
          <w:lang w:val="en-US" w:eastAsia="zh-CN"/>
        </w:rPr>
        <w:t>1.强化思想政治建设。</w:t>
      </w:r>
      <w:r>
        <w:rPr>
          <w:rFonts w:hint="default" w:ascii="Times New Roman" w:hAnsi="Times New Roman" w:eastAsia="仿宋_GB2312" w:cs="Times New Roman"/>
          <w:b w:val="0"/>
          <w:bCs w:val="0"/>
          <w:sz w:val="32"/>
          <w:szCs w:val="32"/>
          <w:lang w:val="en-US" w:eastAsia="zh-CN"/>
        </w:rPr>
        <w:t>坚持学习贯彻习近平新时代中国特色社会主义思想，围绕党的二十大和习近平总书记重要讲话精神，开展广泛深入的学习。把思想、意志和行动统一到衷心拥护“两个确立”、忠诚践行“两个维护”上来。</w:t>
      </w:r>
      <w:r>
        <w:rPr>
          <w:rFonts w:hint="default" w:ascii="Times New Roman" w:hAnsi="Times New Roman" w:eastAsia="仿宋_GB2312" w:cs="Times New Roman"/>
          <w:sz w:val="32"/>
          <w:szCs w:val="32"/>
          <w:lang w:val="en-US" w:eastAsia="zh-CN"/>
        </w:rPr>
        <w:t>在城乡结对共建基础上，动员机关党员干部和高牛村支部党员开展学习研讨，将走访调研、帮扶结对、生产建设同联合党支部共建结合在一起。指导高牛村开展主题党日，提升为民服务宗旨意识，锻炼为民办实事的干部队伍。</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0" w:leftChars="0" w:right="0" w:rightChars="0" w:firstLine="643" w:firstLineChars="200"/>
        <w:textAlignment w:val="auto"/>
        <w:outlineLvl w:val="9"/>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b/>
          <w:bCs/>
          <w:sz w:val="32"/>
          <w:szCs w:val="32"/>
          <w:lang w:val="en-US" w:eastAsia="zh-CN"/>
        </w:rPr>
        <w:t>2.提高乡村治理能力。</w:t>
      </w:r>
      <w:r>
        <w:rPr>
          <w:rFonts w:hint="default" w:ascii="Times New Roman" w:hAnsi="Times New Roman" w:eastAsia="仿宋_GB2312" w:cs="Times New Roman"/>
          <w:sz w:val="32"/>
          <w:szCs w:val="32"/>
          <w:lang w:val="en-US" w:eastAsia="zh-CN"/>
        </w:rPr>
        <w:t>加强党支部、党小组的学习实践能力，提高全村党员干部素质水平，提升党支部工作的创新力和执行力。坚持同官僚主义和形式主义斗争，发扬自我革命精神坚持严的基调持续深化“一改两为”，全面提升工作效能。在加强法治基础上，切实完善以村民代表大会、村理财监督小组和“一约四会”为主的自治、德治体制，调处化解矛盾纠纷，推进平安乡村建设，推进村民自治制度化、规范化和程序化，加大党务、村务、财务公开力度，全面落实“四议两公开”，提高村级治理效能。</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0" w:leftChars="0" w:right="0" w:rightChars="0" w:firstLine="643" w:firstLineChars="200"/>
        <w:textAlignment w:val="auto"/>
        <w:outlineLvl w:val="9"/>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b/>
          <w:bCs/>
          <w:sz w:val="32"/>
          <w:szCs w:val="32"/>
          <w:lang w:val="en-US" w:eastAsia="zh-CN"/>
        </w:rPr>
        <w:t>3.加强集体经济管理。</w:t>
      </w:r>
      <w:r>
        <w:rPr>
          <w:rFonts w:hint="default" w:ascii="Times New Roman" w:hAnsi="Times New Roman" w:eastAsia="仿宋_GB2312" w:cs="Times New Roman"/>
          <w:sz w:val="32"/>
          <w:szCs w:val="32"/>
          <w:lang w:val="en-US" w:eastAsia="zh-CN"/>
        </w:rPr>
        <w:t>围绕自主经营提升村集体经济，持续推进农村集体产权制度改革运用。谋划自主生产，通过扶持高牛村开展红薯种植，鼓励村集体自主养殖蚕桑，增加村资产收益规模。强化村集体经济收入管理，鼓励村集体资产收益在完善程序基础上，用于小型公益性事业，让集体经济发展成果惠及更多的群众。</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0" w:leftChars="0" w:right="0" w:rightChars="0" w:firstLine="643" w:firstLineChars="200"/>
        <w:textAlignment w:val="auto"/>
        <w:outlineLvl w:val="9"/>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b/>
          <w:bCs/>
          <w:sz w:val="32"/>
          <w:szCs w:val="32"/>
          <w:lang w:val="en-US" w:eastAsia="zh-CN"/>
        </w:rPr>
        <w:t>4.规范基层组织建设。</w:t>
      </w:r>
      <w:r>
        <w:rPr>
          <w:rFonts w:hint="default" w:ascii="Times New Roman" w:hAnsi="Times New Roman" w:eastAsia="仿宋_GB2312" w:cs="Times New Roman"/>
          <w:sz w:val="32"/>
          <w:szCs w:val="32"/>
          <w:lang w:val="en-US" w:eastAsia="zh-CN"/>
        </w:rPr>
        <w:t>围绕党建引领工作，坚持“三会一课”制度，扎实开展“四联四帮”活动。着力把农村基层党组织建设成为宣传党的主张、贯彻党的决定、领导基层治理、团结动员群众、推动改革发展的坚强战斗堡垒。计划发展入党积极分子2人，发展对象1人，预备党员1人，充实支部战斗队伍。进一步推进县发改委和高牛村联合党支部结对共建，围绕“七一”开展一次联合党支部主题教育，促进队伍建设和支部团结友谊，激发全体党员干部工作活力。</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0" w:leftChars="0" w:right="0" w:rightChars="0" w:firstLine="643" w:firstLineChars="200"/>
        <w:textAlignment w:val="auto"/>
        <w:outlineLvl w:val="9"/>
        <w:rPr>
          <w:rFonts w:hint="default" w:ascii="Times New Roman" w:hAnsi="Times New Roman" w:eastAsia="黑体" w:cs="Times New Roman"/>
          <w:b w:val="0"/>
          <w:bCs w:val="0"/>
          <w:sz w:val="32"/>
          <w:szCs w:val="32"/>
          <w:lang w:val="en-US" w:eastAsia="zh-CN"/>
        </w:rPr>
      </w:pPr>
      <w:r>
        <w:rPr>
          <w:rFonts w:hint="default" w:ascii="Times New Roman" w:hAnsi="Times New Roman" w:eastAsia="仿宋_GB2312" w:cs="Times New Roman"/>
          <w:b/>
          <w:bCs/>
          <w:sz w:val="32"/>
          <w:szCs w:val="32"/>
          <w:lang w:val="en-US" w:eastAsia="zh-CN"/>
        </w:rPr>
        <w:t>5.发挥党建引领作用。一是</w:t>
      </w:r>
      <w:r>
        <w:rPr>
          <w:rFonts w:hint="default" w:ascii="Times New Roman" w:hAnsi="Times New Roman" w:eastAsia="仿宋_GB2312" w:cs="Times New Roman"/>
          <w:b w:val="0"/>
          <w:bCs w:val="0"/>
          <w:sz w:val="32"/>
          <w:szCs w:val="32"/>
          <w:lang w:val="en-US" w:eastAsia="zh-CN"/>
        </w:rPr>
        <w:t>持续完善党建引领</w:t>
      </w:r>
      <w:r>
        <w:rPr>
          <w:rFonts w:hint="default" w:ascii="Times New Roman" w:hAnsi="Times New Roman" w:eastAsia="仿宋_GB2312" w:cs="Times New Roman"/>
          <w:sz w:val="32"/>
          <w:szCs w:val="32"/>
          <w:lang w:val="en-US" w:eastAsia="zh-CN"/>
        </w:rPr>
        <w:t>信用村建设，发挥信用助推乡风文明、提升乡村治理、服务乡村振兴的作用，实现乡村信用体系建设持续发展可运用。</w:t>
      </w:r>
      <w:r>
        <w:rPr>
          <w:rFonts w:hint="default" w:ascii="Times New Roman" w:hAnsi="Times New Roman" w:eastAsia="仿宋_GB2312" w:cs="Times New Roman"/>
          <w:b/>
          <w:bCs/>
          <w:sz w:val="32"/>
          <w:szCs w:val="32"/>
          <w:lang w:val="en-US" w:eastAsia="zh-CN"/>
        </w:rPr>
        <w:t>二是</w:t>
      </w:r>
      <w:r>
        <w:rPr>
          <w:rFonts w:hint="default" w:ascii="Times New Roman" w:hAnsi="Times New Roman" w:eastAsia="仿宋_GB2312" w:cs="Times New Roman"/>
          <w:sz w:val="32"/>
          <w:szCs w:val="32"/>
          <w:lang w:val="en-US" w:eastAsia="zh-CN"/>
        </w:rPr>
        <w:t>持续推动为民办实事活动，常态化驻村干部与村两委干部入户走访调研，摸排农户生产生活状况，发挥党员带头作用，解决农户实际困难。</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0" w:leftChars="0" w:right="0" w:rightChars="0" w:firstLine="640" w:firstLineChars="200"/>
        <w:textAlignment w:val="auto"/>
        <w:outlineLvl w:val="9"/>
        <w:rPr>
          <w:rFonts w:hint="default" w:ascii="Times New Roman" w:hAnsi="Times New Roman" w:eastAsia="黑体" w:cs="Times New Roman"/>
          <w:b w:val="0"/>
          <w:bCs w:val="0"/>
          <w:sz w:val="32"/>
          <w:szCs w:val="32"/>
          <w:lang w:val="en-US" w:eastAsia="zh-CN"/>
        </w:rPr>
      </w:pPr>
      <w:r>
        <w:rPr>
          <w:rFonts w:hint="default" w:ascii="Times New Roman" w:hAnsi="Times New Roman" w:eastAsia="黑体" w:cs="Times New Roman"/>
          <w:b w:val="0"/>
          <w:bCs w:val="0"/>
          <w:sz w:val="32"/>
          <w:szCs w:val="32"/>
          <w:lang w:val="en-US" w:eastAsia="zh-CN"/>
        </w:rPr>
        <w:t>三、保障措施</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0" w:leftChars="0" w:right="0" w:rightChars="0" w:firstLine="643" w:firstLineChars="200"/>
        <w:textAlignment w:val="auto"/>
        <w:outlineLvl w:val="9"/>
        <w:rPr>
          <w:rFonts w:hint="default" w:ascii="Times New Roman" w:hAnsi="Times New Roman" w:eastAsia="仿宋_GB2312" w:cs="Times New Roman"/>
          <w:sz w:val="32"/>
          <w:szCs w:val="32"/>
          <w:lang w:val="en-US" w:eastAsia="zh-CN"/>
        </w:rPr>
      </w:pPr>
      <w:r>
        <w:rPr>
          <w:rFonts w:hint="default" w:ascii="Times New Roman" w:hAnsi="Times New Roman" w:eastAsia="楷体_GB2312" w:cs="Times New Roman"/>
          <w:b/>
          <w:bCs/>
          <w:sz w:val="32"/>
          <w:szCs w:val="32"/>
          <w:lang w:val="en-US" w:eastAsia="zh-CN"/>
        </w:rPr>
        <w:t>（一）加强领导，落实责任抓帮扶。</w:t>
      </w:r>
      <w:r>
        <w:rPr>
          <w:rFonts w:hint="default" w:ascii="Times New Roman" w:hAnsi="Times New Roman" w:eastAsia="仿宋_GB2312" w:cs="Times New Roman"/>
          <w:b/>
          <w:bCs/>
          <w:sz w:val="32"/>
          <w:szCs w:val="32"/>
          <w:lang w:val="en-US" w:eastAsia="zh-CN"/>
        </w:rPr>
        <w:t>一是</w:t>
      </w:r>
      <w:r>
        <w:rPr>
          <w:rFonts w:hint="default" w:ascii="Times New Roman" w:hAnsi="Times New Roman" w:eastAsia="仿宋_GB2312" w:cs="Times New Roman"/>
          <w:sz w:val="32"/>
          <w:szCs w:val="32"/>
          <w:lang w:val="en-US" w:eastAsia="zh-CN"/>
        </w:rPr>
        <w:t>把</w:t>
      </w:r>
      <w:r>
        <w:rPr>
          <w:rFonts w:hint="default" w:ascii="Times New Roman" w:hAnsi="Times New Roman" w:eastAsia="仿宋_GB2312" w:cs="Times New Roman"/>
          <w:sz w:val="32"/>
          <w:szCs w:val="32"/>
          <w:lang w:eastAsia="zh-CN"/>
        </w:rPr>
        <w:t>巩固</w:t>
      </w:r>
      <w:r>
        <w:rPr>
          <w:rFonts w:hint="default" w:ascii="Times New Roman" w:hAnsi="Times New Roman" w:eastAsia="仿宋_GB2312" w:cs="Times New Roman"/>
          <w:sz w:val="32"/>
          <w:szCs w:val="32"/>
          <w:lang w:val="en-US" w:eastAsia="zh-CN"/>
        </w:rPr>
        <w:t>拓展</w:t>
      </w:r>
      <w:r>
        <w:rPr>
          <w:rFonts w:hint="default" w:ascii="Times New Roman" w:hAnsi="Times New Roman" w:eastAsia="仿宋_GB2312" w:cs="Times New Roman"/>
          <w:sz w:val="32"/>
          <w:szCs w:val="32"/>
          <w:lang w:eastAsia="zh-CN"/>
        </w:rPr>
        <w:t>脱贫</w:t>
      </w:r>
      <w:r>
        <w:rPr>
          <w:rFonts w:hint="default" w:ascii="Times New Roman" w:hAnsi="Times New Roman" w:eastAsia="仿宋_GB2312" w:cs="Times New Roman"/>
          <w:sz w:val="32"/>
          <w:szCs w:val="32"/>
          <w:lang w:val="en-US" w:eastAsia="zh-CN"/>
        </w:rPr>
        <w:t>攻坚</w:t>
      </w:r>
      <w:r>
        <w:rPr>
          <w:rFonts w:hint="default" w:ascii="Times New Roman" w:hAnsi="Times New Roman" w:eastAsia="仿宋_GB2312" w:cs="Times New Roman"/>
          <w:sz w:val="32"/>
          <w:szCs w:val="32"/>
          <w:lang w:eastAsia="zh-CN"/>
        </w:rPr>
        <w:t>成果、</w:t>
      </w:r>
      <w:r>
        <w:rPr>
          <w:rFonts w:hint="default" w:ascii="Times New Roman" w:hAnsi="Times New Roman" w:eastAsia="仿宋_GB2312" w:cs="Times New Roman"/>
          <w:sz w:val="32"/>
          <w:szCs w:val="32"/>
          <w:lang w:val="en-US" w:eastAsia="zh-CN"/>
        </w:rPr>
        <w:t>全面推进</w:t>
      </w:r>
      <w:r>
        <w:rPr>
          <w:rFonts w:hint="default" w:ascii="Times New Roman" w:hAnsi="Times New Roman" w:eastAsia="仿宋_GB2312" w:cs="Times New Roman"/>
          <w:sz w:val="32"/>
          <w:szCs w:val="32"/>
          <w:lang w:eastAsia="zh-CN"/>
        </w:rPr>
        <w:t>乡村振兴</w:t>
      </w:r>
      <w:r>
        <w:rPr>
          <w:rFonts w:hint="default" w:ascii="Times New Roman" w:hAnsi="Times New Roman" w:eastAsia="仿宋_GB2312" w:cs="Times New Roman"/>
          <w:sz w:val="32"/>
          <w:szCs w:val="32"/>
          <w:lang w:val="en-US" w:eastAsia="zh-CN"/>
        </w:rPr>
        <w:t>摆到突出位置，列入委机关年度工作计划。</w:t>
      </w:r>
      <w:r>
        <w:rPr>
          <w:rFonts w:hint="default" w:ascii="Times New Roman" w:hAnsi="Times New Roman" w:eastAsia="仿宋_GB2312" w:cs="Times New Roman"/>
          <w:b/>
          <w:bCs/>
          <w:sz w:val="32"/>
          <w:szCs w:val="32"/>
          <w:lang w:val="en-US" w:eastAsia="zh-CN"/>
        </w:rPr>
        <w:t>二是</w:t>
      </w:r>
      <w:r>
        <w:rPr>
          <w:rFonts w:hint="default" w:ascii="Times New Roman" w:hAnsi="Times New Roman" w:eastAsia="仿宋_GB2312" w:cs="Times New Roman"/>
          <w:sz w:val="32"/>
          <w:szCs w:val="32"/>
          <w:lang w:val="en-US" w:eastAsia="zh-CN"/>
        </w:rPr>
        <w:t>人员要求上，做到主要领导亲自指挥，分管领导直接负责，驻村干部认真落实，帮扶干部强化结对，将巩固拓展脱贫攻坚成果同乡村振兴有效衔接工作的实绩，纳入年度岗责量化考评中。</w:t>
      </w:r>
      <w:r>
        <w:rPr>
          <w:rFonts w:hint="default" w:ascii="Times New Roman" w:hAnsi="Times New Roman" w:eastAsia="仿宋_GB2312" w:cs="Times New Roman"/>
          <w:b/>
          <w:bCs/>
          <w:sz w:val="32"/>
          <w:szCs w:val="32"/>
          <w:lang w:val="en-US" w:eastAsia="zh-CN"/>
        </w:rPr>
        <w:t>三是</w:t>
      </w:r>
      <w:r>
        <w:rPr>
          <w:rFonts w:hint="default" w:ascii="Times New Roman" w:hAnsi="Times New Roman" w:eastAsia="仿宋_GB2312" w:cs="Times New Roman"/>
          <w:sz w:val="32"/>
          <w:szCs w:val="32"/>
          <w:lang w:val="en-US" w:eastAsia="zh-CN"/>
        </w:rPr>
        <w:t>单位主要负责人每半年赴高牛村开展一次调研，分管负责人每季度赴高牛村开展一次调研，进一步发挥县发改委在谋划发展上的优势。</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0" w:leftChars="0" w:right="0" w:rightChars="0" w:firstLine="643" w:firstLineChars="200"/>
        <w:textAlignment w:val="auto"/>
        <w:outlineLvl w:val="9"/>
        <w:rPr>
          <w:rFonts w:hint="default" w:ascii="Times New Roman" w:hAnsi="Times New Roman" w:eastAsia="仿宋_GB2312" w:cs="Times New Roman"/>
          <w:sz w:val="32"/>
          <w:szCs w:val="32"/>
          <w:lang w:val="en-US" w:eastAsia="zh-CN"/>
        </w:rPr>
      </w:pPr>
      <w:r>
        <w:rPr>
          <w:rFonts w:hint="default" w:ascii="Times New Roman" w:hAnsi="Times New Roman" w:eastAsia="楷体_GB2312" w:cs="Times New Roman"/>
          <w:b/>
          <w:bCs/>
          <w:sz w:val="32"/>
          <w:szCs w:val="32"/>
          <w:lang w:val="en-US" w:eastAsia="zh-CN"/>
        </w:rPr>
        <w:t>（二）精心组织，明确任务抓巩固。</w:t>
      </w:r>
      <w:r>
        <w:rPr>
          <w:rFonts w:hint="default" w:ascii="Times New Roman" w:hAnsi="Times New Roman" w:eastAsia="仿宋_GB2312" w:cs="Times New Roman"/>
          <w:sz w:val="32"/>
          <w:szCs w:val="32"/>
          <w:lang w:val="en-US" w:eastAsia="zh-CN"/>
        </w:rPr>
        <w:t>制定帮扶工作计划，确定节点目标。根据县乡村统一安排，结合实际，梳理出每次帮扶工作要点，细化帮扶任务和政策落实方式，具体到事，落实到人。乡村振兴工作队要做好事后检查督查，不合要求的，应当立即督促完善。积极组织企业和其他社会力量等开展社会捐赠活动，继续开展帮销活动，推动巩固拓展脱贫攻坚成果工作形成常态化。</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0" w:leftChars="0" w:right="0" w:rightChars="0" w:firstLine="643" w:firstLineChars="200"/>
        <w:textAlignment w:val="auto"/>
        <w:outlineLvl w:val="9"/>
        <w:rPr>
          <w:rFonts w:hint="default" w:ascii="Times New Roman" w:hAnsi="Times New Roman" w:eastAsia="仿宋_GB2312" w:cs="Times New Roman"/>
          <w:sz w:val="32"/>
          <w:szCs w:val="32"/>
          <w:lang w:val="en-US" w:eastAsia="zh-CN"/>
        </w:rPr>
      </w:pPr>
      <w:r>
        <w:rPr>
          <w:rFonts w:hint="default" w:ascii="Times New Roman" w:hAnsi="Times New Roman" w:eastAsia="楷体_GB2312" w:cs="Times New Roman"/>
          <w:b/>
          <w:bCs/>
          <w:sz w:val="32"/>
          <w:szCs w:val="32"/>
          <w:lang w:val="en-US" w:eastAsia="zh-CN"/>
        </w:rPr>
        <w:t>（三）加强调度，完善引领抓整改。</w:t>
      </w:r>
      <w:r>
        <w:rPr>
          <w:rFonts w:hint="default" w:ascii="Times New Roman" w:hAnsi="Times New Roman" w:eastAsia="仿宋_GB2312" w:cs="Times New Roman"/>
          <w:sz w:val="32"/>
          <w:szCs w:val="32"/>
          <w:lang w:val="en-US" w:eastAsia="zh-CN"/>
        </w:rPr>
        <w:t>进一步提高全委干部对乡村振兴政策的掌握程度和运用水平，鼓励支持村两委干部到先进地区学习考察，开阔干部视野提高工作能力。狠抓官僚主义、形式主义问题治理，提升党员干部干事创业作风。定期召开联系村乡村振兴专题推进会，调度乡村振兴工作进展，查找存在不足，提出下一步工作任务和改进措施。特别是及时通报反馈上级督查、核查以及各级暗访中发现问题，建立问题纠正机制，结合工作实际，逐一对照，举一反三，整改销号。</w:t>
      </w:r>
    </w:p>
    <w:p>
      <w:pPr>
        <w:pStyle w:val="2"/>
        <w:rPr>
          <w:rFonts w:hint="default" w:ascii="Times New Roman" w:hAnsi="Times New Roman" w:eastAsia="仿宋_GB2312" w:cs="Times New Roman"/>
          <w:sz w:val="32"/>
          <w:szCs w:val="32"/>
          <w:lang w:val="en-US" w:eastAsia="zh-CN"/>
        </w:rPr>
      </w:pPr>
    </w:p>
    <w:p>
      <w:pPr>
        <w:pStyle w:val="2"/>
        <w:rPr>
          <w:rFonts w:hint="default" w:ascii="Times New Roman" w:hAnsi="Times New Roman" w:eastAsia="仿宋_GB2312" w:cs="Times New Roman"/>
          <w:sz w:val="32"/>
          <w:szCs w:val="32"/>
          <w:lang w:val="en-US" w:eastAsia="zh-CN"/>
        </w:rPr>
      </w:pPr>
    </w:p>
    <w:p>
      <w:pPr>
        <w:pStyle w:val="2"/>
        <w:jc w:val="right"/>
        <w:rPr>
          <w:rFonts w:hint="default"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2023年2月22日</w:t>
      </w:r>
    </w:p>
    <w:sectPr>
      <w:footerReference r:id="rId3" w:type="default"/>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AE358FB7-C7D4-43C0-8719-8C79240B8D38}"/>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libri Light">
    <w:panose1 w:val="020F0302020204030204"/>
    <w:charset w:val="00"/>
    <w:family w:val="swiss"/>
    <w:pitch w:val="default"/>
    <w:sig w:usb0="E4002EFF" w:usb1="C200247B" w:usb2="00000009" w:usb3="00000000" w:csb0="200001FF" w:csb1="00000000"/>
  </w:font>
  <w:font w:name="仿宋_GB2312">
    <w:panose1 w:val="02010609030101010101"/>
    <w:charset w:val="86"/>
    <w:family w:val="swiss"/>
    <w:pitch w:val="default"/>
    <w:sig w:usb0="00000001" w:usb1="080E0000" w:usb2="00000000" w:usb3="00000000" w:csb0="00040000" w:csb1="00000000"/>
    <w:embedRegular r:id="rId2" w:fontKey="{5D5F5821-56D3-46A4-AF2D-B3EAD83663B1}"/>
  </w:font>
  <w:font w:name="楷体_GB2312">
    <w:panose1 w:val="02010609030101010101"/>
    <w:charset w:val="86"/>
    <w:family w:val="auto"/>
    <w:pitch w:val="default"/>
    <w:sig w:usb0="00000001" w:usb1="080E0000" w:usb2="00000000" w:usb3="00000000" w:csb0="00040000" w:csb1="00000000"/>
    <w:embedRegular r:id="rId3" w:fontKey="{59D04065-05DF-45B4-A78F-E526474923BA}"/>
  </w:font>
  <w:font w:name="方正仿宋_GB2312">
    <w:panose1 w:val="02000000000000000000"/>
    <w:charset w:val="86"/>
    <w:family w:val="auto"/>
    <w:pitch w:val="default"/>
    <w:sig w:usb0="A00002BF" w:usb1="184F6CFA" w:usb2="00000012" w:usb3="00000000" w:csb0="00040001" w:csb1="00000000"/>
    <w:embedRegular r:id="rId4" w:fontKey="{58888B0A-31CB-4E6A-AD2F-228743A7AD4A}"/>
  </w:font>
  <w:font w:name="方正小标宋简体">
    <w:panose1 w:val="03000509000000000000"/>
    <w:charset w:val="86"/>
    <w:family w:val="auto"/>
    <w:pitch w:val="default"/>
    <w:sig w:usb0="00000001" w:usb1="080E0000" w:usb2="00000000" w:usb3="00000000" w:csb0="00040000" w:csb1="00000000"/>
    <w:embedRegular r:id="rId5" w:fontKey="{27656BDF-3C44-4A00-9980-E8318F4B5018}"/>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pPr>
                          <w: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pPr>
                      <w:pStyle w:val="5"/>
                    </w:pPr>
                    <w: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NjZjFhYWY2ZTIyNzQzZTFkNmU4MGIyNTdhY2ZiZmYifQ=="/>
  </w:docVars>
  <w:rsids>
    <w:rsidRoot w:val="00000000"/>
    <w:rsid w:val="02F0175E"/>
    <w:rsid w:val="03E734D7"/>
    <w:rsid w:val="067077F1"/>
    <w:rsid w:val="0E9B1B6D"/>
    <w:rsid w:val="10DD77C5"/>
    <w:rsid w:val="25CC5500"/>
    <w:rsid w:val="2D171C08"/>
    <w:rsid w:val="3BF73C67"/>
    <w:rsid w:val="45F66658"/>
    <w:rsid w:val="4DFD6AEE"/>
    <w:rsid w:val="50CA3945"/>
    <w:rsid w:val="53395DD6"/>
    <w:rsid w:val="55223294"/>
    <w:rsid w:val="5D55380D"/>
    <w:rsid w:val="69F47E87"/>
    <w:rsid w:val="6A58729D"/>
    <w:rsid w:val="6E861409"/>
    <w:rsid w:val="6E8B39D7"/>
    <w:rsid w:val="7E253A16"/>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宋体"/>
      <w:kern w:val="2"/>
      <w:sz w:val="21"/>
      <w:szCs w:val="24"/>
      <w:lang w:val="en-US" w:eastAsia="zh-CN" w:bidi="ar-SA"/>
    </w:rPr>
  </w:style>
  <w:style w:type="paragraph" w:styleId="3">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rPr>
  </w:style>
  <w:style w:type="paragraph" w:styleId="4">
    <w:name w:val="heading 2"/>
    <w:basedOn w:val="1"/>
    <w:next w:val="1"/>
    <w:qFormat/>
    <w:uiPriority w:val="0"/>
    <w:pPr>
      <w:keepNext/>
      <w:keepLines/>
      <w:spacing w:before="260" w:after="260" w:line="416" w:lineRule="auto"/>
      <w:outlineLvl w:val="1"/>
    </w:pPr>
    <w:rPr>
      <w:rFonts w:ascii="Calibri Light" w:hAnsi="Calibri Light" w:eastAsia="宋体" w:cs="Times New Roman"/>
      <w:b/>
      <w:bCs/>
      <w:sz w:val="32"/>
      <w:szCs w:val="32"/>
    </w:rPr>
  </w:style>
  <w:style w:type="character" w:default="1" w:styleId="8">
    <w:name w:val="Default Paragraph Font"/>
    <w:qFormat/>
    <w:uiPriority w:val="0"/>
  </w:style>
  <w:style w:type="table" w:default="1" w:styleId="7">
    <w:name w:val="Normal Table"/>
    <w:qFormat/>
    <w:uiPriority w:val="0"/>
    <w:tblPr>
      <w:tblCellMar>
        <w:top w:w="0" w:type="dxa"/>
        <w:left w:w="108" w:type="dxa"/>
        <w:bottom w:w="0" w:type="dxa"/>
        <w:right w:w="108" w:type="dxa"/>
      </w:tblCellMar>
    </w:tblPr>
  </w:style>
  <w:style w:type="paragraph" w:styleId="2">
    <w:name w:val="Body Text"/>
    <w:basedOn w:val="1"/>
    <w:qFormat/>
    <w:uiPriority w:val="0"/>
    <w:pPr>
      <w:spacing w:after="120"/>
    </w:pPr>
  </w:style>
  <w:style w:type="paragraph" w:styleId="5">
    <w:name w:val="footer"/>
    <w:basedOn w:val="1"/>
    <w:qFormat/>
    <w:uiPriority w:val="0"/>
    <w:pPr>
      <w:tabs>
        <w:tab w:val="center" w:pos="4153"/>
        <w:tab w:val="right" w:pos="8306"/>
      </w:tabs>
      <w:snapToGrid w:val="0"/>
    </w:pPr>
    <w:rPr>
      <w:rFonts w:eastAsia="Times New Roman"/>
      <w:sz w:val="18"/>
    </w:rPr>
  </w:style>
  <w:style w:type="paragraph" w:styleId="6">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character" w:styleId="9">
    <w:name w:val="Emphasis"/>
    <w:basedOn w:val="8"/>
    <w:qFormat/>
    <w:uiPriority w:val="0"/>
    <w:rPr>
      <w:i/>
    </w:rPr>
  </w:style>
  <w:style w:type="paragraph" w:customStyle="1" w:styleId="10">
    <w:name w:val="_Style 2"/>
    <w:basedOn w:val="1"/>
    <w:qFormat/>
    <w:uiPriority w:val="99"/>
    <w:pPr>
      <w:spacing w:line="351" w:lineRule="atLeast"/>
      <w:ind w:firstLine="623"/>
      <w:textAlignment w:val="baseline"/>
    </w:pPr>
    <w:rPr>
      <w:rFonts w:ascii="Times New Roman" w:hAnsi="Times New Roman" w:eastAsia="仿宋_GB2312" w:cs="Times New Roman"/>
      <w:color w:val="000000"/>
      <w:sz w:val="31"/>
      <w:szCs w:val="31"/>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9</Pages>
  <Words>4632</Words>
  <Characters>4675</Characters>
  <Lines>0</Lines>
  <Paragraphs>64</Paragraphs>
  <TotalTime>0</TotalTime>
  <ScaleCrop>false</ScaleCrop>
  <LinksUpToDate>false</LinksUpToDate>
  <CharactersWithSpaces>4679</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2023-02-22T08:22:00Z</dcterms:created>
  <dc:creator>hezhou</dc:creator>
  <cp:lastModifiedBy>White</cp:lastModifiedBy>
  <cp:lastPrinted>2023-02-24T01:59:00Z</cp:lastPrinted>
  <dcterms:modified xsi:type="dcterms:W3CDTF">2023-06-06T08:27:54Z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C5794309ED704142B9952B1937583255</vt:lpwstr>
  </property>
</Properties>
</file>