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 xml:space="preserve">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方正小标宋简体" w:hAnsi="方正小标宋简体" w:eastAsia="方正小标宋简体" w:cs="方正小标宋简体"/>
          <w:color w:val="333333"/>
          <w:kern w:val="0"/>
          <w:sz w:val="44"/>
          <w:szCs w:val="44"/>
          <w:shd w:val="clear" w:color="auto" w:fill="FFFFFF"/>
          <w:lang w:val="en-US" w:eastAsia="zh-CN" w:bidi="ar"/>
        </w:rPr>
        <w:t xml:space="preserve">金寨县疾病预防控制中心2023年政府信息公开工作年度报告   </w:t>
      </w:r>
      <w:r>
        <w:rPr>
          <w:rFonts w:hint="eastAsia" w:ascii="仿宋_GB2312" w:hAnsi="仿宋_GB2312" w:eastAsia="仿宋_GB2312" w:cs="仿宋_GB2312"/>
          <w:color w:val="333333"/>
          <w:kern w:val="0"/>
          <w:sz w:val="32"/>
          <w:szCs w:val="32"/>
          <w:shd w:val="clear" w:color="auto" w:fill="FFFFFF"/>
          <w:lang w:val="en-US" w:eastAsia="zh-CN" w:bidi="ar"/>
        </w:rPr>
        <w:t xml:space="preserve">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_GB2312" w:hAnsi="仿宋_GB2312" w:eastAsia="仿宋_GB2312" w:cs="仿宋_GB2312"/>
          <w:color w:val="333333"/>
          <w:kern w:val="0"/>
          <w:sz w:val="32"/>
          <w:szCs w:val="32"/>
          <w:shd w:val="clear" w:color="auto" w:fill="FFFFFF"/>
          <w:lang w:val="en-US" w:eastAsia="zh-CN" w:bidi="ar"/>
        </w:rPr>
      </w:pPr>
    </w:p>
    <w:p>
      <w:pPr>
        <w:keepNext w:val="0"/>
        <w:keepLines w:val="0"/>
        <w:pageBreakBefore w:val="0"/>
        <w:widowControl/>
        <w:numPr>
          <w:ilvl w:val="0"/>
          <w:numId w:val="0"/>
        </w:numPr>
        <w:suppressLineNumbers w:val="0"/>
        <w:shd w:val="clear" w:color="auto" w:fill="FFFFFF"/>
        <w:kinsoku/>
        <w:wordWrap/>
        <w:overflowPunct/>
        <w:topLinePunct/>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i w:val="0"/>
          <w:iCs w:val="0"/>
          <w:caps w:val="0"/>
          <w:color w:val="000000"/>
          <w:spacing w:val="0"/>
          <w:sz w:val="32"/>
          <w:szCs w:val="32"/>
        </w:rPr>
        <w:t>本报告依据《中华人民共和国政府信息公开条例》（国务院令第711号，以下简称新《条例》)要求编制而成。全文包括总体情况、主动公开政府信息情况、收到和处理政府信息公开申请情况、因政府信息公开被申请行政复议和提起行政诉讼情况、存在的主要问题及改进情况和其他需要报告的事项。本年度报告中使用数据统计期限为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年1月1日至202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年12月31日，报告的电子版可在金寨县信息</w:t>
      </w:r>
      <w:r>
        <w:rPr>
          <w:rFonts w:hint="eastAsia" w:ascii="仿宋_GB2312" w:hAnsi="仿宋_GB2312" w:eastAsia="仿宋_GB2312" w:cs="仿宋_GB2312"/>
          <w:i w:val="0"/>
          <w:iCs w:val="0"/>
          <w:caps w:val="0"/>
          <w:color w:val="000000"/>
          <w:spacing w:val="0"/>
          <w:sz w:val="32"/>
          <w:szCs w:val="32"/>
          <w:lang w:eastAsia="zh-CN"/>
        </w:rPr>
        <w:t>公开网</w:t>
      </w:r>
      <w:r>
        <w:rPr>
          <w:rFonts w:hint="eastAsia" w:ascii="仿宋_GB2312" w:hAnsi="仿宋_GB2312" w:eastAsia="仿宋_GB2312" w:cs="仿宋_GB2312"/>
          <w:i w:val="0"/>
          <w:iCs w:val="0"/>
          <w:caps w:val="0"/>
          <w:color w:val="000000"/>
          <w:spacing w:val="0"/>
          <w:sz w:val="32"/>
          <w:szCs w:val="32"/>
          <w:highlight w:val="none"/>
        </w:rPr>
        <w:t>（</w:t>
      </w:r>
      <w:r>
        <w:rPr>
          <w:rFonts w:hint="default" w:ascii="仿宋_GB2312" w:hAnsi="微软雅黑" w:eastAsia="仿宋_GB2312" w:cs="仿宋_GB2312"/>
          <w:i w:val="0"/>
          <w:iCs w:val="0"/>
          <w:caps w:val="0"/>
          <w:color w:val="000000"/>
          <w:spacing w:val="0"/>
          <w:kern w:val="0"/>
          <w:sz w:val="32"/>
          <w:szCs w:val="32"/>
          <w:shd w:val="clear" w:color="auto" w:fill="FFFFFF"/>
          <w:lang w:val="en-US" w:eastAsia="zh-CN" w:bidi="ar"/>
        </w:rPr>
        <w:t>http://www.ahjinzhai.gov.cn/public/index.html</w:t>
      </w:r>
      <w:r>
        <w:rPr>
          <w:rFonts w:hint="eastAsia" w:hAnsi="仿宋_GB2312" w:cs="仿宋_GB2312"/>
          <w:i w:val="0"/>
          <w:iCs w:val="0"/>
          <w:caps w:val="0"/>
          <w:color w:val="000000"/>
          <w:spacing w:val="0"/>
          <w:sz w:val="32"/>
          <w:szCs w:val="32"/>
          <w:highlight w:val="none"/>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rPr>
        <w:t>下载。如对本报告有任何疑问，请与金寨县</w:t>
      </w:r>
      <w:r>
        <w:rPr>
          <w:rFonts w:hint="eastAsia" w:ascii="仿宋_GB2312" w:hAnsi="仿宋_GB2312" w:eastAsia="仿宋_GB2312" w:cs="仿宋_GB2312"/>
          <w:i w:val="0"/>
          <w:iCs w:val="0"/>
          <w:caps w:val="0"/>
          <w:color w:val="000000"/>
          <w:spacing w:val="0"/>
          <w:sz w:val="32"/>
          <w:szCs w:val="32"/>
          <w:lang w:val="en-US" w:eastAsia="zh-CN"/>
        </w:rPr>
        <w:t>疾控中心</w:t>
      </w:r>
      <w:r>
        <w:rPr>
          <w:rFonts w:hint="eastAsia" w:ascii="仿宋_GB2312" w:hAnsi="仿宋_GB2312" w:eastAsia="仿宋_GB2312" w:cs="仿宋_GB2312"/>
          <w:i w:val="0"/>
          <w:iCs w:val="0"/>
          <w:caps w:val="0"/>
          <w:color w:val="000000"/>
          <w:spacing w:val="0"/>
          <w:sz w:val="32"/>
          <w:szCs w:val="32"/>
        </w:rPr>
        <w:t>办公室联系（地址：金寨县梅山镇悬剑山路332号；邮编：2373</w:t>
      </w:r>
      <w:r>
        <w:rPr>
          <w:rFonts w:hint="eastAsia" w:ascii="仿宋_GB2312" w:hAnsi="仿宋_GB2312" w:eastAsia="仿宋_GB2312" w:cs="仿宋_GB2312"/>
          <w:i w:val="0"/>
          <w:iCs w:val="0"/>
          <w:caps w:val="0"/>
          <w:color w:val="000000"/>
          <w:spacing w:val="0"/>
          <w:sz w:val="32"/>
          <w:szCs w:val="32"/>
          <w:lang w:eastAsia="zh-CN"/>
        </w:rPr>
        <w:t>0</w:t>
      </w:r>
      <w:r>
        <w:rPr>
          <w:rFonts w:hint="eastAsia" w:ascii="仿宋_GB2312" w:hAnsi="仿宋_GB2312" w:eastAsia="仿宋_GB2312" w:cs="仿宋_GB2312"/>
          <w:i w:val="0"/>
          <w:iCs w:val="0"/>
          <w:caps w:val="0"/>
          <w:color w:val="000000"/>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；联系电话：0564-7356</w:t>
      </w:r>
      <w:r>
        <w:rPr>
          <w:rFonts w:hint="eastAsia" w:ascii="仿宋_GB2312" w:hAnsi="仿宋_GB2312" w:eastAsia="仿宋_GB2312" w:cs="仿宋_GB2312"/>
          <w:i w:val="0"/>
          <w:iCs w:val="0"/>
          <w:caps w:val="0"/>
          <w:color w:val="000000"/>
          <w:spacing w:val="0"/>
          <w:sz w:val="32"/>
          <w:szCs w:val="32"/>
          <w:lang w:val="en-US" w:eastAsia="zh-CN"/>
        </w:rPr>
        <w:t>718</w:t>
      </w:r>
      <w:r>
        <w:rPr>
          <w:rFonts w:hint="eastAsia" w:ascii="仿宋_GB2312" w:hAnsi="仿宋_GB2312" w:eastAsia="仿宋_GB2312" w:cs="仿宋_GB2312"/>
          <w:i w:val="0"/>
          <w:iCs w:val="0"/>
          <w:caps w:val="0"/>
          <w:color w:val="000000"/>
          <w:spacing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2023年</w:t>
      </w:r>
      <w:r>
        <w:rPr>
          <w:rFonts w:hint="eastAsia" w:ascii="仿宋_GB2312" w:hAnsi="仿宋_GB2312" w:eastAsia="仿宋_GB2312" w:cs="仿宋_GB2312"/>
          <w:i w:val="0"/>
          <w:iCs w:val="0"/>
          <w:caps w:val="0"/>
          <w:color w:val="auto"/>
          <w:spacing w:val="0"/>
          <w:sz w:val="32"/>
          <w:szCs w:val="32"/>
          <w:lang w:val="en-US" w:eastAsia="zh-CN"/>
        </w:rPr>
        <w:t>县</w:t>
      </w:r>
      <w:r>
        <w:rPr>
          <w:rFonts w:hint="eastAsia" w:ascii="仿宋_GB2312" w:hAnsi="仿宋_GB2312" w:eastAsia="仿宋_GB2312" w:cs="仿宋_GB2312"/>
          <w:i w:val="0"/>
          <w:iCs w:val="0"/>
          <w:caps w:val="0"/>
          <w:color w:val="auto"/>
          <w:spacing w:val="0"/>
          <w:sz w:val="32"/>
          <w:szCs w:val="32"/>
        </w:rPr>
        <w:t>疾控中心在县政务公开办的统一指导和部署下，</w:t>
      </w:r>
      <w:r>
        <w:rPr>
          <w:rFonts w:hint="eastAsia" w:ascii="仿宋_GB2312" w:hAnsi="仿宋_GB2312" w:eastAsia="仿宋_GB2312" w:cs="仿宋_GB2312"/>
          <w:i w:val="0"/>
          <w:iCs w:val="0"/>
          <w:caps w:val="0"/>
          <w:color w:val="auto"/>
          <w:spacing w:val="0"/>
          <w:sz w:val="32"/>
          <w:szCs w:val="32"/>
          <w:highlight w:val="none"/>
          <w:lang w:val="en-US" w:eastAsia="zh-CN"/>
        </w:rPr>
        <w:t>围绕重点工作，加大公开力度，</w:t>
      </w:r>
      <w:r>
        <w:rPr>
          <w:rFonts w:hint="eastAsia" w:ascii="仿宋_GB2312" w:hAnsi="仿宋_GB2312" w:eastAsia="仿宋_GB2312" w:cs="仿宋_GB2312"/>
          <w:i w:val="0"/>
          <w:iCs w:val="0"/>
          <w:caps w:val="0"/>
          <w:color w:val="auto"/>
          <w:spacing w:val="0"/>
          <w:sz w:val="32"/>
          <w:szCs w:val="32"/>
        </w:rPr>
        <w:t>对照政务公开测评体系各项指标，在全年工作中不断总结与自我完善，扎实推进</w:t>
      </w:r>
      <w:r>
        <w:rPr>
          <w:rFonts w:hint="eastAsia" w:ascii="仿宋_GB2312" w:hAnsi="仿宋_GB2312" w:eastAsia="仿宋_GB2312" w:cs="仿宋_GB2312"/>
          <w:i w:val="0"/>
          <w:iCs w:val="0"/>
          <w:caps w:val="0"/>
          <w:color w:val="auto"/>
          <w:spacing w:val="0"/>
          <w:sz w:val="32"/>
          <w:szCs w:val="32"/>
          <w:lang w:eastAsia="zh-CN"/>
        </w:rPr>
        <w:t>中心</w:t>
      </w:r>
      <w:r>
        <w:rPr>
          <w:rFonts w:hint="eastAsia" w:ascii="仿宋_GB2312" w:hAnsi="仿宋_GB2312" w:eastAsia="仿宋_GB2312" w:cs="仿宋_GB2312"/>
          <w:i w:val="0"/>
          <w:iCs w:val="0"/>
          <w:caps w:val="0"/>
          <w:color w:val="auto"/>
          <w:spacing w:val="0"/>
          <w:sz w:val="32"/>
          <w:szCs w:val="32"/>
        </w:rPr>
        <w:t>信息公开工作。</w:t>
      </w:r>
      <w:r>
        <w:rPr>
          <w:rFonts w:hint="eastAsia" w:ascii="仿宋_GB2312" w:hAnsi="仿宋_GB2312" w:eastAsia="仿宋_GB2312" w:cs="仿宋_GB2312"/>
          <w:i w:val="0"/>
          <w:iCs w:val="0"/>
          <w:caps w:val="0"/>
          <w:color w:val="auto"/>
          <w:spacing w:val="0"/>
          <w:sz w:val="32"/>
          <w:szCs w:val="32"/>
          <w:lang w:eastAsia="zh-CN"/>
        </w:rPr>
        <w:t>全年门户网站共公布信息</w:t>
      </w:r>
      <w:r>
        <w:rPr>
          <w:rFonts w:hint="eastAsia" w:ascii="仿宋_GB2312" w:hAnsi="仿宋_GB2312" w:eastAsia="仿宋_GB2312" w:cs="仿宋_GB2312"/>
          <w:i w:val="0"/>
          <w:iCs w:val="0"/>
          <w:caps w:val="0"/>
          <w:color w:val="auto"/>
          <w:spacing w:val="0"/>
          <w:sz w:val="32"/>
          <w:szCs w:val="32"/>
          <w:lang w:val="en-US" w:eastAsia="zh-CN"/>
        </w:rPr>
        <w:t>177条。</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outlineLvl w:val="9"/>
        <w:rPr>
          <w:rFonts w:hint="eastAsia" w:ascii="仿宋_GB2312" w:hAnsi="仿宋_GB2312" w:eastAsia="仿宋_GB2312" w:cs="仿宋_GB2312"/>
          <w:b/>
          <w:bCs/>
          <w:i w:val="0"/>
          <w:iCs w:val="0"/>
          <w:caps w:val="0"/>
          <w:color w:val="auto"/>
          <w:spacing w:val="0"/>
          <w:sz w:val="32"/>
          <w:szCs w:val="32"/>
          <w:highlight w:val="none"/>
          <w:lang w:val="en-US" w:eastAsia="zh-CN"/>
        </w:rPr>
      </w:pPr>
      <w:r>
        <w:rPr>
          <w:rFonts w:hint="eastAsia" w:ascii="楷体" w:hAnsi="楷体" w:eastAsia="楷体" w:cs="楷体"/>
          <w:b/>
          <w:bCs/>
          <w:color w:val="auto"/>
          <w:sz w:val="32"/>
          <w:szCs w:val="32"/>
          <w:lang w:val="en-US" w:eastAsia="zh-CN"/>
        </w:rPr>
        <w:t>（一）主动公开情况。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1.加大基础信息公开力度。利用门户网站及时</w:t>
      </w:r>
      <w:r>
        <w:rPr>
          <w:rFonts w:hint="eastAsia" w:ascii="仿宋_GB2312" w:hAnsi="仿宋_GB2312" w:eastAsia="仿宋_GB2312" w:cs="仿宋_GB2312"/>
          <w:i w:val="0"/>
          <w:iCs w:val="0"/>
          <w:caps w:val="0"/>
          <w:color w:val="auto"/>
          <w:spacing w:val="0"/>
          <w:sz w:val="32"/>
          <w:szCs w:val="32"/>
          <w:highlight w:val="none"/>
          <w:lang w:val="en-US" w:eastAsia="zh-CN"/>
        </w:rPr>
        <w:t>动态更新</w:t>
      </w:r>
      <w:r>
        <w:rPr>
          <w:rFonts w:hint="eastAsia" w:ascii="仿宋_GB2312" w:hAnsi="仿宋_GB2312" w:eastAsia="仿宋_GB2312" w:cs="仿宋_GB2312"/>
          <w:color w:val="auto"/>
          <w:sz w:val="32"/>
          <w:szCs w:val="32"/>
          <w:lang w:val="en-US" w:eastAsia="zh-CN"/>
        </w:rPr>
        <w:t>预防接种、传染病疫情预防与处置、特殊公共卫生疾病免费治疗等相关信息，完善服务项目与服务流程，全</w:t>
      </w:r>
      <w:r>
        <w:rPr>
          <w:rFonts w:hint="eastAsia" w:ascii="仿宋_GB2312" w:hAnsi="仿宋_GB2312" w:eastAsia="仿宋_GB2312" w:cs="仿宋_GB2312"/>
          <w:i w:val="0"/>
          <w:iCs w:val="0"/>
          <w:caps w:val="0"/>
          <w:color w:val="auto"/>
          <w:spacing w:val="0"/>
          <w:sz w:val="32"/>
          <w:szCs w:val="32"/>
          <w:highlight w:val="none"/>
          <w:lang w:val="en-US" w:eastAsia="zh-CN"/>
        </w:rPr>
        <w:t>年共发布诊疗服务类信息57条；运用文字、图片多种形式进行健康知识科普，宣传健康教育活动，发布健康教育类信息27条</w:t>
      </w:r>
      <w:r>
        <w:rPr>
          <w:rFonts w:hint="eastAsia" w:ascii="仿宋_GB2312" w:hAnsi="仿宋_GB2312" w:eastAsia="仿宋_GB2312" w:cs="仿宋_GB2312"/>
          <w:b w:val="0"/>
          <w:bCs w:val="0"/>
          <w:i w:val="0"/>
          <w:iCs w:val="0"/>
          <w:caps w:val="0"/>
          <w:color w:val="auto"/>
          <w:spacing w:val="0"/>
          <w:sz w:val="32"/>
          <w:szCs w:val="32"/>
          <w:highlight w:val="none"/>
          <w:lang w:val="en-US" w:eastAsia="zh-CN"/>
        </w:rPr>
        <w:t>。2.</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协助做好</w:t>
      </w:r>
      <w:r>
        <w:rPr>
          <w:rFonts w:hint="eastAsia" w:ascii="仿宋_GB2312" w:hAnsi="仿宋_GB2312" w:eastAsia="仿宋_GB2312" w:cs="仿宋_GB2312"/>
          <w:b w:val="0"/>
          <w:bCs w:val="0"/>
          <w:i w:val="0"/>
          <w:iCs w:val="0"/>
          <w:caps w:val="0"/>
          <w:color w:val="auto"/>
          <w:spacing w:val="0"/>
          <w:sz w:val="32"/>
          <w:szCs w:val="32"/>
          <w:highlight w:val="none"/>
          <w:lang w:val="en-US" w:eastAsia="zh-CN"/>
        </w:rPr>
        <w:t>重点领域信息公开。协助县卫健委重点做好突发公共卫生事件、疫苗监管、饮用水卫生安</w:t>
      </w:r>
      <w:r>
        <w:rPr>
          <w:rFonts w:hint="eastAsia" w:ascii="仿宋_GB2312" w:hAnsi="仿宋_GB2312" w:eastAsia="仿宋_GB2312" w:cs="仿宋_GB2312"/>
          <w:i w:val="0"/>
          <w:iCs w:val="0"/>
          <w:caps w:val="0"/>
          <w:color w:val="auto"/>
          <w:spacing w:val="0"/>
          <w:sz w:val="32"/>
          <w:szCs w:val="32"/>
          <w:highlight w:val="none"/>
          <w:lang w:val="en-US" w:eastAsia="zh-CN"/>
        </w:rPr>
        <w:t>全</w:t>
      </w:r>
      <w:r>
        <w:rPr>
          <w:rFonts w:hint="eastAsia" w:ascii="仿宋_GB2312" w:hAnsi="仿宋_GB2312" w:eastAsia="仿宋_GB2312" w:cs="仿宋_GB2312"/>
          <w:i w:val="0"/>
          <w:iCs w:val="0"/>
          <w:caps w:val="0"/>
          <w:color w:val="auto"/>
          <w:spacing w:val="0"/>
          <w:kern w:val="2"/>
          <w:sz w:val="32"/>
          <w:szCs w:val="32"/>
          <w:lang w:val="en-US" w:eastAsia="zh-CN" w:bidi="ar-SA"/>
        </w:rPr>
        <w:t>等相关信息汇总与上报，2023年共上报突发公共卫生预警信息及新冠疫苗接种情况各12期，用户水龙头水质监测公示4期，</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以上信息均在县卫健委重点领域信息栏目中公开。3.积极推进两化工作。对照</w:t>
      </w:r>
      <w:r>
        <w:rPr>
          <w:rFonts w:hint="eastAsia" w:ascii="仿宋_GB2312" w:hAnsi="仿宋_GB2312" w:eastAsia="仿宋_GB2312" w:cs="仿宋_GB2312"/>
          <w:i w:val="0"/>
          <w:iCs w:val="0"/>
          <w:caps w:val="0"/>
          <w:color w:val="auto"/>
          <w:spacing w:val="0"/>
          <w:kern w:val="2"/>
          <w:sz w:val="32"/>
          <w:szCs w:val="32"/>
          <w:lang w:val="en-US" w:eastAsia="zh-CN" w:bidi="ar-SA"/>
        </w:rPr>
        <w:t>标准化、规范化及时做好信息公开栏目调整和内容完善工作。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i w:val="0"/>
          <w:iCs w:val="0"/>
          <w:caps w:val="0"/>
          <w:color w:val="000000"/>
          <w:spacing w:val="0"/>
          <w:sz w:val="32"/>
          <w:szCs w:val="32"/>
          <w:highlight w:val="none"/>
          <w:shd w:val="clear" w:color="auto" w:fill="FFFFFF"/>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eastAsia="zh-CN"/>
        </w:rPr>
        <w:t>（二）</w:t>
      </w:r>
      <w:r>
        <w:rPr>
          <w:rFonts w:hint="eastAsia" w:ascii="楷体_GB2312" w:hAnsi="楷体_GB2312" w:eastAsia="楷体_GB2312" w:cs="楷体_GB2312"/>
          <w:b/>
          <w:bCs/>
          <w:i w:val="0"/>
          <w:iCs w:val="0"/>
          <w:caps w:val="0"/>
          <w:color w:val="000000"/>
          <w:spacing w:val="0"/>
          <w:sz w:val="32"/>
          <w:szCs w:val="32"/>
          <w:highlight w:val="none"/>
          <w:shd w:val="clear" w:color="auto" w:fill="FFFFFF"/>
        </w:rPr>
        <w:t>依申请公开情况。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kern w:val="2"/>
          <w:sz w:val="32"/>
          <w:szCs w:val="32"/>
          <w:highlight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lang w:val="en-US" w:eastAsia="zh-CN" w:bidi="ar-SA"/>
        </w:rPr>
        <w:t>主动公开“依申请公开”的受理机构、受理程序、申请条件及流程说明，公布申请联系咨询电话，畅通申请渠道。</w:t>
      </w:r>
      <w:r>
        <w:rPr>
          <w:rFonts w:hint="eastAsia" w:ascii="仿宋" w:hAnsi="仿宋" w:eastAsia="仿宋" w:cs="仿宋"/>
          <w:i w:val="0"/>
          <w:iCs w:val="0"/>
          <w:caps w:val="0"/>
          <w:color w:val="000000"/>
          <w:spacing w:val="0"/>
          <w:sz w:val="32"/>
          <w:szCs w:val="32"/>
          <w:highlight w:val="none"/>
          <w:shd w:val="clear" w:color="auto" w:fill="FFFFFF"/>
        </w:rPr>
        <w:t>2</w:t>
      </w:r>
      <w:r>
        <w:rPr>
          <w:rFonts w:hint="eastAsia" w:ascii="仿宋_GB2312" w:hAnsi="仿宋_GB2312" w:eastAsia="仿宋_GB2312" w:cs="仿宋_GB2312"/>
          <w:i w:val="0"/>
          <w:iCs w:val="0"/>
          <w:caps w:val="0"/>
          <w:color w:val="000000"/>
          <w:spacing w:val="0"/>
          <w:kern w:val="2"/>
          <w:sz w:val="32"/>
          <w:szCs w:val="32"/>
          <w:highlight w:val="none"/>
          <w:lang w:val="en-US" w:eastAsia="zh-CN" w:bidi="ar-SA"/>
        </w:rPr>
        <w:t>023年，我单位受理政府信息公开申请0件。</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 w:hAnsi="楷体" w:eastAsia="楷体" w:cs="楷体"/>
          <w:b/>
          <w:bCs/>
          <w:i w:val="0"/>
          <w:iCs w:val="0"/>
          <w:caps w:val="0"/>
          <w:color w:val="000000"/>
          <w:spacing w:val="0"/>
          <w:kern w:val="2"/>
          <w:sz w:val="32"/>
          <w:szCs w:val="32"/>
          <w:highlight w:val="none"/>
          <w:lang w:val="en-US" w:eastAsia="zh-CN" w:bidi="ar-SA"/>
        </w:rPr>
      </w:pPr>
      <w:r>
        <w:rPr>
          <w:rFonts w:hint="eastAsia" w:ascii="楷体" w:hAnsi="楷体" w:eastAsia="楷体" w:cs="楷体"/>
          <w:b/>
          <w:bCs/>
          <w:i w:val="0"/>
          <w:iCs w:val="0"/>
          <w:caps w:val="0"/>
          <w:color w:val="000000"/>
          <w:spacing w:val="0"/>
          <w:kern w:val="2"/>
          <w:sz w:val="32"/>
          <w:szCs w:val="32"/>
          <w:highlight w:val="none"/>
          <w:lang w:val="en-US" w:eastAsia="zh-CN" w:bidi="ar-SA"/>
        </w:rPr>
        <w:t>政府信息管理。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及时根据县政务公开办反馈的错敏词信息整改信息内容，并研习反馈结果中的易错词统计，在日常信息公开中举一反三，防止犯错；</w:t>
      </w:r>
      <w:r>
        <w:rPr>
          <w:rFonts w:hint="eastAsia" w:ascii="仿宋_GB2312" w:hAnsi="仿宋_GB2312" w:eastAsia="仿宋_GB2312" w:cs="仿宋_GB2312"/>
          <w:sz w:val="32"/>
          <w:szCs w:val="32"/>
          <w:lang w:val="en-US" w:eastAsia="zh-CN"/>
        </w:rPr>
        <w:t>结合实际工作，</w:t>
      </w:r>
      <w:r>
        <w:rPr>
          <w:rFonts w:hint="eastAsia" w:ascii="仿宋_GB2312" w:hAnsi="仿宋_GB2312" w:eastAsia="仿宋_GB2312" w:cs="仿宋_GB2312"/>
          <w:color w:val="auto"/>
          <w:sz w:val="32"/>
          <w:szCs w:val="32"/>
          <w:lang w:val="en-US" w:eastAsia="zh-CN"/>
        </w:rPr>
        <w:t>制定工作制度，严格审批机制，需公开的信息内容均需按照相关规定程序审核后发</w:t>
      </w:r>
      <w:r>
        <w:rPr>
          <w:rFonts w:hint="eastAsia" w:ascii="仿宋_GB2312" w:hAnsi="仿宋_GB2312" w:eastAsia="仿宋_GB2312" w:cs="仿宋_GB2312"/>
          <w:sz w:val="32"/>
          <w:szCs w:val="32"/>
          <w:lang w:val="en-US" w:eastAsia="zh-CN"/>
        </w:rPr>
        <w:t>布，确保信息的权威性，不泄露个人隐私，不发布涉密信息、敏感信息。</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平台建设情况。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加强门户网站建设，不断优化查询功能</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新版公共企事业单位网页中新增快捷键，确保信息搜索高质高效；</w:t>
      </w:r>
      <w:r>
        <w:rPr>
          <w:rFonts w:hint="eastAsia" w:ascii="仿宋_GB2312" w:hAnsi="仿宋_GB2312" w:eastAsia="仿宋_GB2312" w:cs="仿宋_GB2312"/>
          <w:b w:val="0"/>
          <w:bCs w:val="0"/>
          <w:i w:val="0"/>
          <w:iCs w:val="0"/>
          <w:caps w:val="0"/>
          <w:color w:val="auto"/>
          <w:spacing w:val="0"/>
          <w:sz w:val="32"/>
          <w:szCs w:val="32"/>
          <w:shd w:val="clear" w:color="auto" w:fill="FFFFFF"/>
        </w:rPr>
        <w:t>确定</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专人</w:t>
      </w:r>
      <w:r>
        <w:rPr>
          <w:rFonts w:hint="eastAsia" w:ascii="仿宋_GB2312" w:hAnsi="仿宋_GB2312" w:eastAsia="仿宋_GB2312" w:cs="仿宋_GB2312"/>
          <w:b w:val="0"/>
          <w:bCs w:val="0"/>
          <w:i w:val="0"/>
          <w:iCs w:val="0"/>
          <w:caps w:val="0"/>
          <w:color w:val="auto"/>
          <w:spacing w:val="0"/>
          <w:sz w:val="32"/>
          <w:szCs w:val="32"/>
          <w:shd w:val="clear" w:color="auto" w:fill="FFFFFF"/>
        </w:rPr>
        <w:t>进行</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网站的</w:t>
      </w:r>
      <w:r>
        <w:rPr>
          <w:rFonts w:hint="eastAsia" w:ascii="仿宋_GB2312" w:hAnsi="仿宋_GB2312" w:eastAsia="仿宋_GB2312" w:cs="仿宋_GB2312"/>
          <w:b w:val="0"/>
          <w:bCs w:val="0"/>
          <w:i w:val="0"/>
          <w:iCs w:val="0"/>
          <w:caps w:val="0"/>
          <w:color w:val="auto"/>
          <w:spacing w:val="0"/>
          <w:sz w:val="32"/>
          <w:szCs w:val="32"/>
          <w:shd w:val="clear" w:color="auto" w:fill="FFFFFF"/>
        </w:rPr>
        <w:t>维护、更新，</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并</w:t>
      </w:r>
      <w:r>
        <w:rPr>
          <w:rFonts w:hint="eastAsia" w:ascii="仿宋_GB2312" w:hAnsi="仿宋_GB2312" w:eastAsia="仿宋_GB2312" w:cs="仿宋_GB2312"/>
          <w:b w:val="0"/>
          <w:bCs w:val="0"/>
          <w:i w:val="0"/>
          <w:iCs w:val="0"/>
          <w:caps w:val="0"/>
          <w:color w:val="auto"/>
          <w:spacing w:val="0"/>
          <w:sz w:val="32"/>
          <w:szCs w:val="32"/>
          <w:shd w:val="clear" w:color="auto" w:fill="FFFFFF"/>
        </w:rPr>
        <w:t>及时根据调整后的政府信息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公开目录，</w:t>
      </w:r>
      <w:r>
        <w:rPr>
          <w:rFonts w:hint="eastAsia" w:ascii="仿宋_GB2312" w:hAnsi="仿宋_GB2312" w:eastAsia="仿宋_GB2312" w:cs="仿宋_GB2312"/>
          <w:b w:val="0"/>
          <w:bCs w:val="0"/>
          <w:i w:val="0"/>
          <w:iCs w:val="0"/>
          <w:caps w:val="0"/>
          <w:color w:val="auto"/>
          <w:spacing w:val="0"/>
          <w:sz w:val="32"/>
          <w:szCs w:val="32"/>
          <w:shd w:val="clear" w:color="auto" w:fill="FFFFFF"/>
        </w:rPr>
        <w:t>认真规范公开相关内容</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，确保栏目更新及时，内容均衡。</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监督和保障情况。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一是健全组织机构。</w:t>
      </w:r>
      <w:r>
        <w:rPr>
          <w:rFonts w:hint="eastAsia" w:ascii="仿宋_GB2312" w:hAnsi="仿宋_GB2312" w:eastAsia="仿宋_GB2312" w:cs="仿宋_GB2312"/>
          <w:sz w:val="32"/>
          <w:szCs w:val="32"/>
          <w:lang w:eastAsia="zh-CN"/>
        </w:rPr>
        <w:t>为了高效开展信息公开工作，中心成立了政务公开领导小组，由中心主要负责人任组长，分管负责人任副组长，各股室负责人为成员，形成主要领导亲自抓、分管领导直接抓，责任股室具体抓，相关股室共同抓的工作格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二</w:t>
      </w:r>
      <w:r>
        <w:rPr>
          <w:rFonts w:hint="eastAsia" w:ascii="仿宋_GB2312" w:hAnsi="仿宋_GB2312" w:eastAsia="仿宋_GB2312" w:cs="仿宋_GB2312"/>
          <w:i w:val="0"/>
          <w:iCs w:val="0"/>
          <w:caps w:val="0"/>
          <w:color w:val="000000"/>
          <w:spacing w:val="0"/>
          <w:sz w:val="32"/>
          <w:szCs w:val="32"/>
          <w:shd w:val="clear" w:color="auto" w:fill="FFFFFF"/>
        </w:rPr>
        <w:t>是加强政务公开业务知识学习</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eastAsia="zh-CN"/>
        </w:rPr>
        <w:t>在中心学习会上集中研学常见错敏词，提高中心职工的思想意识，在信息编辑工作中触类旁通；积极参加县卫健委组织的信息公开业务培训会，</w:t>
      </w:r>
      <w:r>
        <w:rPr>
          <w:rFonts w:hint="eastAsia" w:ascii="仿宋_GB2312" w:hAnsi="仿宋_GB2312" w:eastAsia="仿宋_GB2312" w:cs="仿宋_GB2312"/>
          <w:i w:val="0"/>
          <w:iCs w:val="0"/>
          <w:caps w:val="0"/>
          <w:color w:val="auto"/>
          <w:spacing w:val="0"/>
          <w:sz w:val="32"/>
          <w:szCs w:val="32"/>
          <w:shd w:val="clear" w:color="auto" w:fill="FFFFFF"/>
        </w:rPr>
        <w:t>围绕政务公开考评指标做到应公开尽公</w:t>
      </w:r>
      <w:r>
        <w:rPr>
          <w:rFonts w:hint="eastAsia" w:ascii="仿宋_GB2312" w:hAnsi="仿宋_GB2312" w:eastAsia="仿宋_GB2312" w:cs="仿宋_GB2312"/>
          <w:i w:val="0"/>
          <w:iCs w:val="0"/>
          <w:caps w:val="0"/>
          <w:color w:val="000000"/>
          <w:spacing w:val="0"/>
          <w:sz w:val="32"/>
          <w:szCs w:val="32"/>
          <w:shd w:val="clear" w:color="auto" w:fill="FFFFFF"/>
        </w:rPr>
        <w:t>开</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三</w:t>
      </w:r>
      <w:r>
        <w:rPr>
          <w:rFonts w:hint="eastAsia" w:ascii="仿宋_GB2312" w:hAnsi="仿宋_GB2312" w:eastAsia="仿宋_GB2312" w:cs="仿宋_GB2312"/>
          <w:i w:val="0"/>
          <w:iCs w:val="0"/>
          <w:caps w:val="0"/>
          <w:color w:val="000000"/>
          <w:spacing w:val="0"/>
          <w:sz w:val="32"/>
          <w:szCs w:val="32"/>
          <w:shd w:val="clear" w:color="auto" w:fill="FFFFFF"/>
        </w:rPr>
        <w:t>是配合做好网站第三方</w:t>
      </w:r>
      <w:r>
        <w:rPr>
          <w:rFonts w:hint="eastAsia" w:ascii="仿宋_GB2312" w:hAnsi="仿宋_GB2312" w:eastAsia="仿宋_GB2312" w:cs="仿宋_GB2312"/>
          <w:i w:val="0"/>
          <w:iCs w:val="0"/>
          <w:caps w:val="0"/>
          <w:color w:val="000000"/>
          <w:spacing w:val="0"/>
          <w:sz w:val="32"/>
          <w:szCs w:val="32"/>
          <w:shd w:val="clear" w:color="auto" w:fill="FFFFFF"/>
          <w:lang w:eastAsia="zh-CN"/>
        </w:rPr>
        <w:t>监测</w:t>
      </w:r>
      <w:r>
        <w:rPr>
          <w:rFonts w:hint="eastAsia" w:ascii="仿宋_GB2312" w:hAnsi="仿宋_GB2312" w:eastAsia="仿宋_GB2312" w:cs="仿宋_GB2312"/>
          <w:i w:val="0"/>
          <w:iCs w:val="0"/>
          <w:caps w:val="0"/>
          <w:color w:val="000000"/>
          <w:spacing w:val="0"/>
          <w:sz w:val="32"/>
          <w:szCs w:val="32"/>
          <w:shd w:val="clear" w:color="auto" w:fill="FFFFFF"/>
        </w:rPr>
        <w:t>，围绕反馈问题积极落实整改</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ascii="仿宋_GB2312" w:hAnsi="宋体" w:eastAsia="仿宋_GB2312" w:cs="仿宋_GB2312"/>
          <w:i w:val="0"/>
          <w:caps w:val="0"/>
          <w:color w:val="000000"/>
          <w:spacing w:val="0"/>
          <w:sz w:val="32"/>
          <w:szCs w:val="32"/>
          <w:shd w:val="clear" w:fill="FFFFFF"/>
        </w:rPr>
        <w:t>总结经验教训，避免在以后的工作中出现类似失误</w:t>
      </w:r>
      <w:r>
        <w:rPr>
          <w:rFonts w:hint="eastAsia" w:ascii="仿宋_GB2312" w:eastAsia="仿宋_GB2312" w:cs="仿宋_GB2312"/>
          <w:i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333333"/>
          <w:spacing w:val="0"/>
          <w:kern w:val="0"/>
          <w:sz w:val="32"/>
          <w:szCs w:val="32"/>
          <w:shd w:val="clear" w:color="auto" w:fill="FFFFFF"/>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eastAsia="宋体" w:cs="宋体"/>
          <w:i w:val="0"/>
          <w:caps w:val="0"/>
          <w:color w:val="333333"/>
          <w:spacing w:val="0"/>
          <w:kern w:val="0"/>
          <w:sz w:val="24"/>
          <w:szCs w:val="24"/>
          <w:shd w:val="clear" w:color="auto" w:fill="FFFFFF"/>
          <w:lang w:val="en-US" w:eastAsia="zh-CN" w:bidi="ar"/>
        </w:rPr>
        <w:t xml:space="preserve"> </w:t>
      </w:r>
    </w:p>
    <w:tbl>
      <w:tblPr>
        <w:tblStyle w:val="4"/>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459" w:hRule="atLeast"/>
          <w:jc w:val="center"/>
        </w:trPr>
        <w:tc>
          <w:tcPr>
            <w:tcW w:w="2435"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规章</w:t>
            </w:r>
          </w:p>
        </w:tc>
        <w:tc>
          <w:tcPr>
            <w:tcW w:w="2435" w:type="dxa"/>
            <w:tcBorders>
              <w:top w:val="single" w:color="auto" w:sz="4" w:space="0"/>
              <w:left w:val="nil"/>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0</w:t>
            </w:r>
          </w:p>
        </w:tc>
        <w:tc>
          <w:tcPr>
            <w:tcW w:w="2435" w:type="dxa"/>
            <w:tcBorders>
              <w:top w:val="single" w:color="auto" w:sz="4" w:space="0"/>
              <w:left w:val="nil"/>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0  </w:t>
            </w:r>
          </w:p>
        </w:tc>
        <w:tc>
          <w:tcPr>
            <w:tcW w:w="2435" w:type="dxa"/>
            <w:tcBorders>
              <w:top w:val="single" w:color="auto" w:sz="4" w:space="0"/>
              <w:left w:val="nil"/>
              <w:bottom w:val="single" w:color="auto" w:sz="4" w:space="0"/>
              <w:right w:val="single" w:color="auto" w:sz="4"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行政规范性文件</w:t>
            </w:r>
          </w:p>
        </w:tc>
        <w:tc>
          <w:tcPr>
            <w:tcW w:w="2435" w:type="dxa"/>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0  </w:t>
            </w:r>
          </w:p>
        </w:tc>
        <w:tc>
          <w:tcPr>
            <w:tcW w:w="2435" w:type="dxa"/>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 xml:space="preserve">0  </w:t>
            </w:r>
          </w:p>
        </w:tc>
        <w:tc>
          <w:tcPr>
            <w:tcW w:w="2435" w:type="dxa"/>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kern w:val="2"/>
                <w:sz w:val="32"/>
                <w:szCs w:val="32"/>
                <w:lang w:val="en-US"/>
              </w:rPr>
            </w:pPr>
            <w:r>
              <w:rPr>
                <w:rFonts w:hint="eastAsia" w:ascii="Calibri" w:hAnsi="Calibri" w:eastAsia="仿宋_GB2312"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414" w:hRule="atLeast"/>
          <w:jc w:val="center"/>
        </w:trPr>
        <w:tc>
          <w:tcPr>
            <w:tcW w:w="2435"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single" w:color="auto" w:sz="4" w:space="0"/>
              <w:left w:val="nil"/>
              <w:bottom w:val="single" w:color="auto" w:sz="4" w:space="0"/>
              <w:right w:val="single" w:color="auto" w:sz="4"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0　</w:t>
            </w:r>
          </w:p>
        </w:tc>
      </w:tr>
      <w:tr>
        <w:tblPrEx>
          <w:tblLayout w:type="fixed"/>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0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仿宋_GB2312" w:cs="Times New Roman"/>
                <w:kern w:val="2"/>
                <w:sz w:val="24"/>
                <w:szCs w:val="24"/>
                <w:lang w:val="en-US" w:eastAsia="zh-CN"/>
              </w:rPr>
            </w:pPr>
            <w:r>
              <w:rPr>
                <w:rFonts w:hint="eastAsia" w:ascii="宋体" w:hAnsi="Times New Roman" w:cs="Times New Roman"/>
                <w:kern w:val="2"/>
                <w:sz w:val="24"/>
                <w:szCs w:val="24"/>
                <w:lang w:val="en-US" w:eastAsia="zh-CN"/>
              </w:rPr>
              <w:t>0</w:t>
            </w:r>
          </w:p>
        </w:tc>
      </w:tr>
    </w:tbl>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kern w:val="0"/>
          <w:sz w:val="32"/>
          <w:szCs w:val="32"/>
          <w:shd w:val="clear" w:color="auto" w:fill="FFFFFF"/>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三、收到和处理政府信息公开申请情况</w:t>
      </w:r>
      <w:r>
        <w:rPr>
          <w:rFonts w:hint="eastAsia" w:ascii="宋体" w:hAnsi="宋体" w:eastAsia="宋体" w:cs="宋体"/>
          <w:i w:val="0"/>
          <w:caps w:val="0"/>
          <w:color w:val="333333"/>
          <w:spacing w:val="0"/>
          <w:kern w:val="0"/>
          <w:sz w:val="32"/>
          <w:szCs w:val="32"/>
          <w:shd w:val="clear" w:color="auto" w:fill="FFFFFF"/>
          <w:lang w:val="en-US" w:eastAsia="zh-CN" w:bidi="ar"/>
        </w:rPr>
        <w:t xml:space="preserve"> </w:t>
      </w:r>
      <w:bookmarkStart w:id="0" w:name="_GoBack"/>
      <w:bookmarkEnd w:id="0"/>
    </w:p>
    <w:tbl>
      <w:tblPr>
        <w:tblStyle w:val="4"/>
        <w:tblpPr w:leftFromText="180" w:rightFromText="180" w:vertAnchor="text" w:horzAnchor="page" w:tblpX="1240" w:tblpY="300"/>
        <w:tblOverlap w:val="never"/>
        <w:tblW w:w="974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楷体" w:hAnsi="楷体" w:eastAsia="楷体" w:cs="楷体"/>
                <w:color w:val="auto"/>
                <w:kern w:val="0"/>
                <w:sz w:val="20"/>
                <w:szCs w:val="20"/>
                <w:highlight w:val="none"/>
                <w:u w:val="none" w:color="auto"/>
                <w:shd w:val="clear" w:color="auto" w:fill="auto"/>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商业</w:t>
            </w:r>
          </w:p>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科研</w:t>
            </w:r>
          </w:p>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（二）部分公开</w:t>
            </w:r>
            <w:r>
              <w:rPr>
                <w:rFonts w:hint="eastAsia" w:ascii="楷体" w:hAnsi="楷体" w:eastAsia="楷体" w:cs="楷体"/>
                <w:color w:val="auto"/>
                <w:kern w:val="0"/>
                <w:sz w:val="20"/>
                <w:szCs w:val="20"/>
                <w:highlight w:val="none"/>
                <w:u w:val="none" w:color="auto"/>
                <w:shd w:val="clear" w:color="auto" w:fill="auto"/>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（三）不予公开</w:t>
            </w: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hint="eastAsia" w:ascii="仿宋_GB2312" w:hAnsi="Times New Roman" w:eastAsia="宋体" w:cs="Times New Roman"/>
                <w:color w:val="auto"/>
                <w:sz w:val="32"/>
                <w:szCs w:val="32"/>
                <w:highlight w:val="none"/>
                <w:u w:val="none" w:color="auto"/>
                <w:shd w:val="clear" w:color="auto" w:fill="auto"/>
                <w:lang w:eastAsia="zh-CN"/>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.危及</w:t>
            </w:r>
            <w:r>
              <w:rPr>
                <w:rFonts w:hint="eastAsia" w:ascii="宋体" w:hAnsi="宋体" w:eastAsia="宋体" w:cs="宋体"/>
                <w:color w:val="auto"/>
                <w:kern w:val="0"/>
                <w:sz w:val="20"/>
                <w:szCs w:val="20"/>
                <w:highlight w:val="none"/>
                <w:u w:val="none" w:color="auto"/>
                <w:shd w:val="clear" w:color="auto" w:fill="auto"/>
                <w:lang w:eastAsia="zh-CN"/>
              </w:rPr>
              <w:t>“</w:t>
            </w:r>
            <w:r>
              <w:rPr>
                <w:rFonts w:hint="eastAsia" w:ascii="宋体" w:hAnsi="宋体" w:eastAsia="宋体" w:cs="宋体"/>
                <w:color w:val="auto"/>
                <w:kern w:val="0"/>
                <w:sz w:val="20"/>
                <w:szCs w:val="20"/>
                <w:highlight w:val="none"/>
                <w:u w:val="none" w:color="auto"/>
                <w:shd w:val="clear" w:color="auto" w:fill="auto"/>
              </w:rPr>
              <w:t>三安全一稳定</w:t>
            </w:r>
            <w:r>
              <w:rPr>
                <w:rFonts w:hint="eastAsia" w:ascii="宋体" w:hAnsi="宋体" w:eastAsia="宋体" w:cs="宋体"/>
                <w:color w:val="auto"/>
                <w:kern w:val="0"/>
                <w:sz w:val="20"/>
                <w:szCs w:val="20"/>
                <w:highlight w:val="none"/>
                <w:u w:val="none" w:color="auto"/>
                <w:shd w:val="clear" w:color="auto" w:fill="auto"/>
                <w:lang w:eastAsia="zh-CN"/>
              </w:rPr>
              <w:t>”</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6</w:t>
            </w:r>
            <w:r>
              <w:rPr>
                <w:rFonts w:hint="eastAsia" w:ascii="宋体" w:hAnsi="宋体" w:eastAsia="宋体" w:cs="宋体"/>
                <w:color w:val="auto"/>
                <w:kern w:val="0"/>
                <w:sz w:val="20"/>
                <w:szCs w:val="20"/>
                <w:highlight w:val="none"/>
                <w:u w:val="none" w:color="auto"/>
                <w:shd w:val="clear" w:color="auto" w:fill="auto"/>
              </w:rPr>
              <w:t>.属于四类过程性信息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7</w:t>
            </w:r>
            <w:r>
              <w:rPr>
                <w:rFonts w:hint="eastAsia" w:ascii="宋体" w:hAnsi="宋体" w:eastAsia="宋体" w:cs="宋体"/>
                <w:color w:val="auto"/>
                <w:kern w:val="0"/>
                <w:sz w:val="20"/>
                <w:szCs w:val="20"/>
                <w:highlight w:val="none"/>
                <w:u w:val="none" w:color="auto"/>
                <w:shd w:val="clear" w:color="auto" w:fill="auto"/>
              </w:rPr>
              <w:t>.属于行政执法案卷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8</w:t>
            </w:r>
            <w:r>
              <w:rPr>
                <w:rFonts w:hint="eastAsia" w:ascii="宋体" w:hAnsi="宋体" w:eastAsia="宋体" w:cs="宋体"/>
                <w:color w:val="auto"/>
                <w:kern w:val="0"/>
                <w:sz w:val="20"/>
                <w:szCs w:val="20"/>
                <w:highlight w:val="none"/>
                <w:u w:val="none" w:color="auto"/>
                <w:shd w:val="clear" w:color="auto" w:fill="auto"/>
              </w:rPr>
              <w:t>.属于行政查询事项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（四）无法提供</w:t>
            </w: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（五）不予处理</w:t>
            </w: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hAnsi="Times New Roman" w:eastAsia="仿宋_GB2312" w:cs="Times New Roman"/>
                <w:color w:val="auto"/>
                <w:sz w:val="24"/>
                <w:szCs w:val="24"/>
                <w:highlight w:val="none"/>
                <w:u w:val="none" w:color="auto"/>
                <w:shd w:val="clear" w:color="auto" w:fill="auto"/>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kern w:val="2"/>
          <w:sz w:val="24"/>
          <w:szCs w:val="24"/>
          <w:shd w:val="clear" w:color="auto" w:fill="FFFFFF"/>
        </w:rPr>
      </w:pPr>
      <w:r>
        <w:rPr>
          <w:rFonts w:hint="eastAsia" w:ascii="宋体" w:hAnsi="宋体" w:eastAsia="宋体" w:cs="宋体"/>
          <w:i w:val="0"/>
          <w:caps w:val="0"/>
          <w:color w:val="333333"/>
          <w:spacing w:val="0"/>
          <w:kern w:val="2"/>
          <w:sz w:val="24"/>
          <w:szCs w:val="24"/>
          <w:shd w:val="clear" w:color="auto"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kern w:val="2"/>
          <w:sz w:val="24"/>
          <w:szCs w:val="24"/>
          <w:shd w:val="clear" w:color="auto" w:fill="FFFFFF"/>
        </w:rPr>
      </w:pPr>
      <w:r>
        <w:rPr>
          <w:rFonts w:hint="eastAsia" w:ascii="宋体" w:hAnsi="宋体" w:eastAsia="宋体" w:cs="宋体"/>
          <w:i w:val="0"/>
          <w:caps w:val="0"/>
          <w:color w:val="333333"/>
          <w:spacing w:val="0"/>
          <w:kern w:val="2"/>
          <w:sz w:val="24"/>
          <w:szCs w:val="24"/>
          <w:shd w:val="clear" w:color="auto" w:fill="FFFFFF"/>
          <w:lang w:val="en-US" w:eastAsia="zh-CN" w:bidi="ar"/>
        </w:rPr>
        <w:t xml:space="preserve"> </w:t>
      </w:r>
    </w:p>
    <w:tbl>
      <w:tblPr>
        <w:tblStyle w:val="4"/>
        <w:tblW w:w="974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nil"/>
              <w:left w:val="nil"/>
              <w:bottom w:val="single" w:color="auto" w:sz="4"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4"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4"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4"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tcBorders>
              <w:top w:val="nil"/>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维持</w:t>
            </w:r>
          </w:p>
        </w:tc>
        <w:tc>
          <w:tcPr>
            <w:tcW w:w="649" w:type="dxa"/>
            <w:tcBorders>
              <w:top w:val="nil"/>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纠正</w:t>
            </w:r>
          </w:p>
        </w:tc>
        <w:tc>
          <w:tcPr>
            <w:tcW w:w="650" w:type="dxa"/>
            <w:tcBorders>
              <w:top w:val="single" w:color="auto" w:sz="8"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结果</w:t>
            </w:r>
          </w:p>
        </w:tc>
        <w:tc>
          <w:tcPr>
            <w:tcW w:w="650" w:type="dxa"/>
            <w:tcBorders>
              <w:top w:val="single" w:color="auto" w:sz="8"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审结</w:t>
            </w:r>
          </w:p>
        </w:tc>
        <w:tc>
          <w:tcPr>
            <w:tcW w:w="650" w:type="dxa"/>
            <w:tcBorders>
              <w:top w:val="single" w:color="auto" w:sz="8"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维持</w:t>
            </w:r>
          </w:p>
        </w:tc>
        <w:tc>
          <w:tcPr>
            <w:tcW w:w="650" w:type="dxa"/>
            <w:tcBorders>
              <w:top w:val="single" w:color="auto" w:sz="8"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纠正</w:t>
            </w:r>
          </w:p>
        </w:tc>
        <w:tc>
          <w:tcPr>
            <w:tcW w:w="650" w:type="dxa"/>
            <w:tcBorders>
              <w:top w:val="single" w:color="auto" w:sz="8"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kern w:val="0"/>
                <w:sz w:val="20"/>
                <w:szCs w:val="20"/>
                <w:lang w:val="en-US" w:eastAsia="zh-CN" w:bidi="ar"/>
              </w:rPr>
              <w:t>审结</w:t>
            </w:r>
          </w:p>
        </w:tc>
        <w:tc>
          <w:tcPr>
            <w:tcW w:w="650" w:type="dxa"/>
            <w:tcBorders>
              <w:top w:val="single" w:color="auto" w:sz="8"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Times New Roman" w:eastAsia="仿宋_GB2312" w:cs="Times New Roman"/>
                <w:kern w:val="2"/>
                <w:sz w:val="32"/>
                <w:szCs w:val="32"/>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2" w:hRule="atLeast"/>
          <w:jc w:val="center"/>
        </w:trPr>
        <w:tc>
          <w:tcPr>
            <w:tcW w:w="649"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cs="Calibri"/>
                <w:kern w:val="0"/>
                <w:sz w:val="20"/>
                <w:szCs w:val="20"/>
                <w:lang w:val="en-US" w:eastAsia="zh-CN" w:bidi="ar"/>
              </w:rPr>
              <w:t>0</w:t>
            </w:r>
          </w:p>
        </w:tc>
        <w:tc>
          <w:tcPr>
            <w:tcW w:w="649"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eastAsia="仿宋_GB2312" w:cs="Calibri"/>
                <w:kern w:val="0"/>
                <w:sz w:val="20"/>
                <w:szCs w:val="20"/>
                <w:lang w:val="en-US" w:eastAsia="zh-CN" w:bidi="ar"/>
              </w:rPr>
              <w:t>0</w:t>
            </w:r>
          </w:p>
        </w:tc>
        <w:tc>
          <w:tcPr>
            <w:tcW w:w="649"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cs="Calibri"/>
                <w:kern w:val="0"/>
                <w:sz w:val="20"/>
                <w:szCs w:val="20"/>
                <w:lang w:val="en-US" w:eastAsia="zh-CN" w:bidi="ar"/>
              </w:rPr>
              <w:t>0</w:t>
            </w:r>
          </w:p>
        </w:tc>
        <w:tc>
          <w:tcPr>
            <w:tcW w:w="649"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cs="Calibri"/>
                <w:kern w:val="0"/>
                <w:sz w:val="20"/>
                <w:szCs w:val="20"/>
                <w:lang w:val="en-US" w:eastAsia="zh-CN" w:bidi="ar"/>
              </w:rPr>
              <w:t>0</w:t>
            </w:r>
          </w:p>
        </w:tc>
        <w:tc>
          <w:tcPr>
            <w:tcW w:w="649"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cs="Calibri"/>
                <w:kern w:val="0"/>
                <w:sz w:val="20"/>
                <w:szCs w:val="20"/>
                <w:lang w:val="en-US" w:eastAsia="zh-CN" w:bidi="ar"/>
              </w:rPr>
              <w:t>0</w:t>
            </w:r>
          </w:p>
        </w:tc>
        <w:tc>
          <w:tcPr>
            <w:tcW w:w="649"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cs="Calibri"/>
                <w:kern w:val="0"/>
                <w:sz w:val="20"/>
                <w:szCs w:val="20"/>
                <w:lang w:val="en-US" w:eastAsia="zh-CN" w:bidi="ar"/>
              </w:rPr>
              <w:t>0</w:t>
            </w:r>
          </w:p>
        </w:tc>
        <w:tc>
          <w:tcPr>
            <w:tcW w:w="649"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50"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cs="Calibri"/>
                <w:kern w:val="0"/>
                <w:sz w:val="20"/>
                <w:szCs w:val="20"/>
                <w:lang w:val="en-US" w:eastAsia="zh-CN" w:bidi="ar"/>
              </w:rPr>
              <w:t>0</w:t>
            </w:r>
          </w:p>
        </w:tc>
        <w:tc>
          <w:tcPr>
            <w:tcW w:w="650"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cs="Calibri"/>
                <w:kern w:val="0"/>
                <w:sz w:val="20"/>
                <w:szCs w:val="20"/>
                <w:lang w:val="en-US" w:eastAsia="zh-CN" w:bidi="ar"/>
              </w:rPr>
              <w:t>0</w:t>
            </w:r>
          </w:p>
        </w:tc>
        <w:tc>
          <w:tcPr>
            <w:tcW w:w="650"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eastAsia="仿宋_GB2312" w:cs="Calibri"/>
                <w:kern w:val="0"/>
                <w:sz w:val="20"/>
                <w:szCs w:val="20"/>
                <w:lang w:val="en-US" w:eastAsia="zh-CN" w:bidi="ar"/>
              </w:rPr>
              <w:t>0</w:t>
            </w:r>
          </w:p>
        </w:tc>
        <w:tc>
          <w:tcPr>
            <w:tcW w:w="650"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eastAsia="仿宋_GB2312" w:cs="Calibri"/>
                <w:kern w:val="0"/>
                <w:sz w:val="20"/>
                <w:szCs w:val="20"/>
                <w:lang w:val="en-US" w:eastAsia="zh-CN" w:bidi="ar"/>
              </w:rPr>
              <w:t>0</w:t>
            </w:r>
          </w:p>
        </w:tc>
        <w:tc>
          <w:tcPr>
            <w:tcW w:w="650"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eastAsia="仿宋_GB2312" w:cs="Calibri"/>
                <w:kern w:val="0"/>
                <w:sz w:val="20"/>
                <w:szCs w:val="20"/>
                <w:lang w:val="en-US" w:eastAsia="zh-CN" w:bidi="ar"/>
              </w:rPr>
              <w:t>0</w:t>
            </w:r>
          </w:p>
        </w:tc>
        <w:tc>
          <w:tcPr>
            <w:tcW w:w="650"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32"/>
                <w:szCs w:val="32"/>
                <w:lang w:val="en-US" w:eastAsia="zh-CN" w:bidi="ar-SA"/>
              </w:rPr>
            </w:pPr>
            <w:r>
              <w:rPr>
                <w:rFonts w:hint="eastAsia" w:ascii="Calibri" w:hAnsi="Calibri" w:eastAsia="仿宋_GB2312" w:cs="Calibri"/>
                <w:kern w:val="0"/>
                <w:sz w:val="20"/>
                <w:szCs w:val="20"/>
                <w:lang w:val="en-US" w:eastAsia="zh-CN" w:bidi="ar"/>
              </w:rPr>
              <w:t>0</w:t>
            </w:r>
          </w:p>
        </w:tc>
        <w:tc>
          <w:tcPr>
            <w:tcW w:w="650"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Times New Roman" w:eastAsia="仿宋_GB2312" w:cs="Times New Roman"/>
                <w:kern w:val="2"/>
                <w:sz w:val="24"/>
                <w:szCs w:val="24"/>
                <w:lang w:val="en-US" w:eastAsia="zh-CN" w:bidi="ar-SA"/>
              </w:rPr>
            </w:pPr>
            <w:r>
              <w:rPr>
                <w:rFonts w:hint="eastAsia" w:ascii="Calibri" w:hAnsi="Calibri" w:cs="Calibri"/>
                <w:kern w:val="0"/>
                <w:sz w:val="20"/>
                <w:szCs w:val="20"/>
                <w:lang w:val="en-US" w:eastAsia="zh-CN" w:bidi="ar"/>
              </w:rPr>
              <w:t>0</w:t>
            </w:r>
          </w:p>
        </w:tc>
        <w:tc>
          <w:tcPr>
            <w:tcW w:w="650" w:type="dxa"/>
            <w:tcBorders>
              <w:top w:val="single" w:color="auto" w:sz="4" w:space="0"/>
              <w:left w:val="nil"/>
              <w:bottom w:val="single" w:color="auto" w:sz="4" w:space="0"/>
              <w:right w:val="single" w:color="auto" w:sz="4" w:space="0"/>
            </w:tcBorders>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Times New Roman" w:eastAsia="仿宋_GB2312" w:cs="Times New Roman"/>
                <w:kern w:val="2"/>
                <w:sz w:val="24"/>
                <w:szCs w:val="24"/>
                <w:lang w:val="en-US" w:eastAsia="zh-CN"/>
              </w:rPr>
            </w:pPr>
            <w:r>
              <w:rPr>
                <w:rFonts w:hint="eastAsia" w:ascii="Calibri" w:hAnsi="Calibri" w:cs="Calibri"/>
                <w:kern w:val="0"/>
                <w:sz w:val="20"/>
                <w:szCs w:val="20"/>
                <w:lang w:val="en-US" w:eastAsia="zh-CN" w:bidi="ar"/>
              </w:rPr>
              <w:t>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年，中心</w:t>
      </w:r>
      <w:r>
        <w:rPr>
          <w:rFonts w:hint="eastAsia" w:ascii="仿宋_GB2312" w:hAnsi="仿宋_GB2312" w:eastAsia="仿宋_GB2312" w:cs="仿宋_GB2312"/>
          <w:i w:val="0"/>
          <w:iCs w:val="0"/>
          <w:caps w:val="0"/>
          <w:color w:val="auto"/>
          <w:spacing w:val="0"/>
          <w:sz w:val="32"/>
          <w:szCs w:val="32"/>
          <w:shd w:val="clear" w:color="auto" w:fill="FFFFFF"/>
          <w:lang w:eastAsia="zh-CN"/>
        </w:rPr>
        <w:t>根据</w:t>
      </w:r>
      <w:r>
        <w:rPr>
          <w:rFonts w:hint="eastAsia" w:ascii="仿宋_GB2312" w:hAnsi="仿宋_GB2312" w:eastAsia="仿宋_GB2312" w:cs="仿宋_GB2312"/>
          <w:i w:val="0"/>
          <w:iCs w:val="0"/>
          <w:caps w:val="0"/>
          <w:color w:val="auto"/>
          <w:spacing w:val="0"/>
          <w:sz w:val="32"/>
          <w:szCs w:val="32"/>
          <w:shd w:val="clear" w:color="auto" w:fill="FFFFFF"/>
        </w:rPr>
        <w:t>县政府政务公开办的统一要求和县卫健委的安排对政务公开内容进行及时</w:t>
      </w:r>
      <w:r>
        <w:rPr>
          <w:rFonts w:hint="eastAsia" w:ascii="仿宋_GB2312" w:hAnsi="仿宋_GB2312" w:eastAsia="仿宋_GB2312" w:cs="仿宋_GB2312"/>
          <w:i w:val="0"/>
          <w:iCs w:val="0"/>
          <w:caps w:val="0"/>
          <w:color w:val="auto"/>
          <w:spacing w:val="0"/>
          <w:sz w:val="32"/>
          <w:szCs w:val="32"/>
          <w:shd w:val="clear" w:color="auto" w:fill="FFFFFF"/>
          <w:lang w:eastAsia="zh-CN"/>
        </w:rPr>
        <w:t>地</w:t>
      </w:r>
      <w:r>
        <w:rPr>
          <w:rFonts w:hint="eastAsia" w:ascii="仿宋_GB2312" w:hAnsi="仿宋_GB2312" w:eastAsia="仿宋_GB2312" w:cs="仿宋_GB2312"/>
          <w:i w:val="0"/>
          <w:iCs w:val="0"/>
          <w:caps w:val="0"/>
          <w:color w:val="auto"/>
          <w:spacing w:val="0"/>
          <w:sz w:val="32"/>
          <w:szCs w:val="32"/>
          <w:shd w:val="clear" w:color="auto" w:fill="FFFFFF"/>
        </w:rPr>
        <w:t>公开，</w:t>
      </w:r>
      <w:r>
        <w:rPr>
          <w:rFonts w:hint="eastAsia" w:ascii="仿宋_GB2312" w:hAnsi="仿宋_GB2312" w:eastAsia="仿宋_GB2312" w:cs="仿宋_GB2312"/>
          <w:i w:val="0"/>
          <w:iCs w:val="0"/>
          <w:caps w:val="0"/>
          <w:color w:val="auto"/>
          <w:spacing w:val="0"/>
          <w:sz w:val="32"/>
          <w:szCs w:val="32"/>
          <w:shd w:val="clear" w:color="auto" w:fill="FFFFFF"/>
          <w:lang w:eastAsia="zh-CN"/>
        </w:rPr>
        <w:t>针对</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2022年存在的信息公开数量少、信息公开不全面等问题也持续改进，动态信息</w:t>
      </w:r>
      <w:r>
        <w:rPr>
          <w:rFonts w:hint="eastAsia" w:ascii="仿宋_GB2312" w:hAnsi="仿宋_GB2312" w:eastAsia="仿宋_GB2312" w:cs="仿宋_GB2312"/>
          <w:i w:val="0"/>
          <w:caps w:val="0"/>
          <w:color w:val="auto"/>
          <w:spacing w:val="0"/>
          <w:sz w:val="32"/>
          <w:szCs w:val="32"/>
          <w:shd w:val="clear" w:fill="FFFFFF"/>
        </w:rPr>
        <w:t>明确时间节点，按月、按季度更新到位</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2023年8月中心印发了《学术研究与信息宣传管理制度》，</w:t>
      </w:r>
      <w:r>
        <w:rPr>
          <w:rFonts w:hint="eastAsia" w:ascii="仿宋_GB2312" w:hAnsi="仿宋_GB2312" w:eastAsia="仿宋_GB2312" w:cs="仿宋_GB2312"/>
          <w:b w:val="0"/>
          <w:bCs/>
          <w:color w:val="auto"/>
          <w:sz w:val="32"/>
          <w:szCs w:val="32"/>
          <w:lang w:val="en-US" w:eastAsia="zh-CN" w:bidi="ar"/>
        </w:rPr>
        <w:t>狠抓落实内部管理和信息公开工作，</w:t>
      </w:r>
      <w:r>
        <w:rPr>
          <w:rFonts w:hint="eastAsia" w:ascii="仿宋_GB2312" w:hAnsi="仿宋_GB2312" w:eastAsia="仿宋_GB2312" w:cs="仿宋_GB2312"/>
          <w:color w:val="auto"/>
          <w:kern w:val="2"/>
          <w:sz w:val="32"/>
          <w:szCs w:val="32"/>
          <w:lang w:val="en-US" w:eastAsia="zh-CN" w:bidi="ar"/>
        </w:rPr>
        <w:t>把信息宣传工作摆在突出位置，承办的各类会议、培训、活动及时形成工作简讯进行公开。</w:t>
      </w:r>
      <w:r>
        <w:rPr>
          <w:rFonts w:hint="eastAsia" w:ascii="仿宋_GB2312" w:hAnsi="仿宋_GB2312" w:eastAsia="仿宋_GB2312" w:cs="仿宋_GB2312"/>
          <w:i w:val="0"/>
          <w:caps w:val="0"/>
          <w:color w:val="auto"/>
          <w:spacing w:val="0"/>
          <w:sz w:val="32"/>
          <w:szCs w:val="32"/>
          <w:shd w:val="clear" w:fill="FFFFFF"/>
          <w:lang w:eastAsia="zh-CN"/>
        </w:rPr>
        <w:t>但在工作的推动中依然存在一定的问题：</w:t>
      </w:r>
      <w:r>
        <w:rPr>
          <w:rFonts w:hint="eastAsia" w:ascii="仿宋_GB2312" w:hAnsi="仿宋_GB2312" w:eastAsia="仿宋_GB2312" w:cs="仿宋_GB2312"/>
          <w:i w:val="0"/>
          <w:caps w:val="0"/>
          <w:color w:val="auto"/>
          <w:spacing w:val="0"/>
          <w:sz w:val="32"/>
          <w:szCs w:val="32"/>
          <w:shd w:val="clear" w:fill="FFFFFF"/>
          <w:lang w:val="en-US" w:eastAsia="zh-CN"/>
        </w:rPr>
        <w:t>1.由于人员调动，我中心政务公开工作经办人员于2023年2月接手政务公开工作，工作</w:t>
      </w:r>
      <w:r>
        <w:rPr>
          <w:rFonts w:hint="eastAsia" w:ascii="仿宋_GB2312" w:hAnsi="仿宋_GB2312" w:eastAsia="仿宋_GB2312" w:cs="仿宋_GB2312"/>
          <w:color w:val="auto"/>
          <w:sz w:val="32"/>
          <w:szCs w:val="32"/>
          <w:lang w:eastAsia="zh-CN"/>
        </w:rPr>
        <w:t>开展时间较短，经验不足；</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部分信息公开不够及时，股室间沟通协作能力有待加强。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下一步，中心将重点做好以下几方面工作：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加强政务公开信息员队伍建设，建立健全</w:t>
      </w:r>
      <w:r>
        <w:rPr>
          <w:rFonts w:hint="eastAsia" w:ascii="仿宋_GB2312" w:hAnsi="仿宋_GB2312" w:eastAsia="仿宋_GB2312" w:cs="仿宋_GB2312"/>
          <w:i w:val="0"/>
          <w:caps w:val="0"/>
          <w:color w:val="000000"/>
          <w:spacing w:val="0"/>
          <w:sz w:val="32"/>
          <w:szCs w:val="32"/>
          <w:shd w:val="clear" w:fill="FFFFFF"/>
          <w:lang w:eastAsia="zh-CN"/>
        </w:rPr>
        <w:t>股室</w:t>
      </w:r>
      <w:r>
        <w:rPr>
          <w:rFonts w:hint="eastAsia" w:ascii="仿宋_GB2312" w:hAnsi="仿宋_GB2312" w:eastAsia="仿宋_GB2312" w:cs="仿宋_GB2312"/>
          <w:i w:val="0"/>
          <w:caps w:val="0"/>
          <w:color w:val="000000"/>
          <w:spacing w:val="0"/>
          <w:sz w:val="32"/>
          <w:szCs w:val="32"/>
          <w:shd w:val="clear" w:fill="FFFFFF"/>
        </w:rPr>
        <w:t>联动工作机制，</w:t>
      </w:r>
      <w:r>
        <w:rPr>
          <w:rFonts w:hint="eastAsia" w:ascii="仿宋_GB2312" w:hAnsi="仿宋_GB2312" w:eastAsia="仿宋_GB2312" w:cs="仿宋_GB2312"/>
          <w:i w:val="0"/>
          <w:caps w:val="0"/>
          <w:color w:val="000000"/>
          <w:spacing w:val="0"/>
          <w:sz w:val="32"/>
          <w:szCs w:val="32"/>
          <w:shd w:val="clear" w:fill="FFFFFF"/>
          <w:lang w:eastAsia="zh-CN"/>
        </w:rPr>
        <w:t>定期召开专题会议对信息公开工作进行总结和部署。加强信息公开经办人员与业务股室之间的交流，不断提高中心职工的思想意识，</w:t>
      </w:r>
      <w:r>
        <w:rPr>
          <w:rFonts w:hint="eastAsia" w:ascii="仿宋_GB2312" w:hAnsi="仿宋_GB2312" w:eastAsia="仿宋_GB2312" w:cs="仿宋_GB2312"/>
          <w:i w:val="0"/>
          <w:caps w:val="0"/>
          <w:color w:val="000000"/>
          <w:spacing w:val="0"/>
          <w:sz w:val="32"/>
          <w:szCs w:val="32"/>
          <w:shd w:val="clear" w:fill="FFFFFF"/>
        </w:rPr>
        <w:t>共同抓好政务公开工作。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fill="FFFFFF"/>
          <w:lang w:val="en-US" w:eastAsia="zh-CN"/>
        </w:rPr>
        <w:t>加大政务公开经办人员学习力度，不断提高经办人员业务能力。为中心政务公开工作经办人员提供学习平台，</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与上级单位沟通交流，学习研究</w:t>
      </w:r>
      <w:r>
        <w:rPr>
          <w:rFonts w:hint="eastAsia" w:ascii="仿宋_GB2312" w:hAnsi="仿宋_GB2312" w:eastAsia="仿宋_GB2312" w:cs="仿宋_GB2312"/>
          <w:sz w:val="32"/>
          <w:szCs w:val="32"/>
          <w:lang w:eastAsia="zh-CN"/>
        </w:rPr>
        <w:t>上级单位的</w:t>
      </w:r>
      <w:r>
        <w:rPr>
          <w:rFonts w:hint="eastAsia" w:ascii="仿宋_GB2312" w:hAnsi="仿宋_GB2312" w:eastAsia="仿宋_GB2312" w:cs="仿宋_GB2312"/>
          <w:sz w:val="32"/>
          <w:szCs w:val="32"/>
        </w:rPr>
        <w:t>优秀经验做法，</w:t>
      </w:r>
      <w:r>
        <w:rPr>
          <w:rFonts w:hint="eastAsia" w:ascii="仿宋_GB2312" w:hAnsi="仿宋_GB2312" w:eastAsia="仿宋_GB2312" w:cs="仿宋_GB2312"/>
          <w:sz w:val="32"/>
          <w:szCs w:val="32"/>
          <w:lang w:eastAsia="zh-CN"/>
        </w:rPr>
        <w:t>不断增强中心信息公开工作覆盖面，熟练度，提高完成率。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六、其他需要报告的事项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按照《国务院办公厅关于印发〈政府信息公开信息处理费管理办法〉的通知》（国办函〔2020〕109号）规定的按件、按量收费标准，本年度没有产生信息公开处理费。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2024年1月22日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i w:val="0"/>
          <w:caps w:val="0"/>
          <w:color w:val="000000"/>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27773"/>
    <w:multiLevelType w:val="singleLevel"/>
    <w:tmpl w:val="65727773"/>
    <w:lvl w:ilvl="0" w:tentative="0">
      <w:start w:val="1"/>
      <w:numFmt w:val="chineseCounting"/>
      <w:suff w:val="nothing"/>
      <w:lvlText w:val="%1、"/>
      <w:lvlJc w:val="left"/>
    </w:lvl>
  </w:abstractNum>
  <w:abstractNum w:abstractNumId="1">
    <w:nsid w:val="65A73792"/>
    <w:multiLevelType w:val="singleLevel"/>
    <w:tmpl w:val="65A73792"/>
    <w:lvl w:ilvl="0" w:tentative="0">
      <w:start w:val="5"/>
      <w:numFmt w:val="chineseCounting"/>
      <w:suff w:val="nothing"/>
      <w:lvlText w:val="%1、"/>
      <w:lvlJc w:val="left"/>
    </w:lvl>
  </w:abstractNum>
  <w:abstractNum w:abstractNumId="2">
    <w:nsid w:val="65A7402A"/>
    <w:multiLevelType w:val="singleLevel"/>
    <w:tmpl w:val="65A7402A"/>
    <w:lvl w:ilvl="0" w:tentative="0">
      <w:start w:val="1"/>
      <w:numFmt w:val="decimal"/>
      <w:suff w:val="nothing"/>
      <w:lvlText w:val="%1."/>
      <w:lvlJc w:val="left"/>
    </w:lvl>
  </w:abstractNum>
  <w:abstractNum w:abstractNumId="3">
    <w:nsid w:val="65AA27A4"/>
    <w:multiLevelType w:val="singleLevel"/>
    <w:tmpl w:val="65AA27A4"/>
    <w:lvl w:ilvl="0" w:tentative="0">
      <w:start w:val="3"/>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6B94"/>
    <w:rsid w:val="002378C0"/>
    <w:rsid w:val="00304E31"/>
    <w:rsid w:val="005F6E43"/>
    <w:rsid w:val="01253D34"/>
    <w:rsid w:val="015865B7"/>
    <w:rsid w:val="015D0005"/>
    <w:rsid w:val="01702ECD"/>
    <w:rsid w:val="01784C8C"/>
    <w:rsid w:val="018F2CF8"/>
    <w:rsid w:val="01E678B9"/>
    <w:rsid w:val="01FC5EED"/>
    <w:rsid w:val="021863A5"/>
    <w:rsid w:val="02340F8D"/>
    <w:rsid w:val="02506ECB"/>
    <w:rsid w:val="027D23B8"/>
    <w:rsid w:val="028D2FC5"/>
    <w:rsid w:val="02AA7F43"/>
    <w:rsid w:val="03530A62"/>
    <w:rsid w:val="035F79E3"/>
    <w:rsid w:val="03D9679D"/>
    <w:rsid w:val="04285B9F"/>
    <w:rsid w:val="04A501E1"/>
    <w:rsid w:val="04C43DF4"/>
    <w:rsid w:val="04D427C5"/>
    <w:rsid w:val="04EE50CE"/>
    <w:rsid w:val="04FC4ACB"/>
    <w:rsid w:val="05332DC1"/>
    <w:rsid w:val="058F794F"/>
    <w:rsid w:val="05D047E2"/>
    <w:rsid w:val="05E01396"/>
    <w:rsid w:val="05FC6ABB"/>
    <w:rsid w:val="060A25A7"/>
    <w:rsid w:val="06166BFE"/>
    <w:rsid w:val="06182465"/>
    <w:rsid w:val="0632675B"/>
    <w:rsid w:val="06342346"/>
    <w:rsid w:val="064102FB"/>
    <w:rsid w:val="06467629"/>
    <w:rsid w:val="06C214DA"/>
    <w:rsid w:val="070F5FAB"/>
    <w:rsid w:val="07174BDD"/>
    <w:rsid w:val="076D3B5C"/>
    <w:rsid w:val="07913A27"/>
    <w:rsid w:val="07A66ABF"/>
    <w:rsid w:val="07AE1689"/>
    <w:rsid w:val="07DA5F9C"/>
    <w:rsid w:val="07F31FB5"/>
    <w:rsid w:val="07FC0544"/>
    <w:rsid w:val="08017E8B"/>
    <w:rsid w:val="0842562F"/>
    <w:rsid w:val="08603B45"/>
    <w:rsid w:val="08850B2C"/>
    <w:rsid w:val="08A61F4F"/>
    <w:rsid w:val="08C821EA"/>
    <w:rsid w:val="097E22E6"/>
    <w:rsid w:val="09864CEC"/>
    <w:rsid w:val="098C2B49"/>
    <w:rsid w:val="099D0013"/>
    <w:rsid w:val="09A333F0"/>
    <w:rsid w:val="09C876DD"/>
    <w:rsid w:val="0A1C720A"/>
    <w:rsid w:val="0A48261C"/>
    <w:rsid w:val="0A54117C"/>
    <w:rsid w:val="0A572472"/>
    <w:rsid w:val="0A5D121F"/>
    <w:rsid w:val="0A682C7A"/>
    <w:rsid w:val="0A7F2AA7"/>
    <w:rsid w:val="0AEC3A28"/>
    <w:rsid w:val="0B043BE4"/>
    <w:rsid w:val="0B1D2223"/>
    <w:rsid w:val="0B411424"/>
    <w:rsid w:val="0B7872B6"/>
    <w:rsid w:val="0B87476C"/>
    <w:rsid w:val="0BAE4F40"/>
    <w:rsid w:val="0BCA7D00"/>
    <w:rsid w:val="0BE85601"/>
    <w:rsid w:val="0BEC35D2"/>
    <w:rsid w:val="0C424DA6"/>
    <w:rsid w:val="0C877D1A"/>
    <w:rsid w:val="0CBB7D89"/>
    <w:rsid w:val="0CD166A7"/>
    <w:rsid w:val="0CE63CD5"/>
    <w:rsid w:val="0D974CFE"/>
    <w:rsid w:val="0DA61F8B"/>
    <w:rsid w:val="0DBD6E8E"/>
    <w:rsid w:val="0E275F71"/>
    <w:rsid w:val="0E2D115C"/>
    <w:rsid w:val="0E381025"/>
    <w:rsid w:val="0E834B09"/>
    <w:rsid w:val="0EBA6CB9"/>
    <w:rsid w:val="0ED809F1"/>
    <w:rsid w:val="0F2C2BD3"/>
    <w:rsid w:val="0F41095B"/>
    <w:rsid w:val="0F4C7958"/>
    <w:rsid w:val="0F532D11"/>
    <w:rsid w:val="0F8D2E2E"/>
    <w:rsid w:val="0FA15349"/>
    <w:rsid w:val="0FCA24E9"/>
    <w:rsid w:val="0FF135CD"/>
    <w:rsid w:val="10325751"/>
    <w:rsid w:val="11456521"/>
    <w:rsid w:val="11B85E8C"/>
    <w:rsid w:val="11CB7E7C"/>
    <w:rsid w:val="11D27C49"/>
    <w:rsid w:val="12484528"/>
    <w:rsid w:val="12643B6A"/>
    <w:rsid w:val="12677DF9"/>
    <w:rsid w:val="12750720"/>
    <w:rsid w:val="12824AFA"/>
    <w:rsid w:val="128C501E"/>
    <w:rsid w:val="12946ACE"/>
    <w:rsid w:val="129D4E32"/>
    <w:rsid w:val="12AD614B"/>
    <w:rsid w:val="12B52E7F"/>
    <w:rsid w:val="12D20EB3"/>
    <w:rsid w:val="12F47CB8"/>
    <w:rsid w:val="12FD6D04"/>
    <w:rsid w:val="13216DDC"/>
    <w:rsid w:val="13565DCF"/>
    <w:rsid w:val="13EB1EE8"/>
    <w:rsid w:val="14216184"/>
    <w:rsid w:val="14307EE1"/>
    <w:rsid w:val="149E1032"/>
    <w:rsid w:val="14C5544A"/>
    <w:rsid w:val="14CE2FCC"/>
    <w:rsid w:val="14DA773A"/>
    <w:rsid w:val="150F6695"/>
    <w:rsid w:val="153F7099"/>
    <w:rsid w:val="15592AB8"/>
    <w:rsid w:val="156836F1"/>
    <w:rsid w:val="15846872"/>
    <w:rsid w:val="158A3E8A"/>
    <w:rsid w:val="158C7C62"/>
    <w:rsid w:val="159F3AD7"/>
    <w:rsid w:val="15B449F1"/>
    <w:rsid w:val="16346734"/>
    <w:rsid w:val="163B1D81"/>
    <w:rsid w:val="1687100D"/>
    <w:rsid w:val="168E508E"/>
    <w:rsid w:val="16B925CE"/>
    <w:rsid w:val="16DE27F3"/>
    <w:rsid w:val="16E779FC"/>
    <w:rsid w:val="170F40CB"/>
    <w:rsid w:val="171F4956"/>
    <w:rsid w:val="17394223"/>
    <w:rsid w:val="175159E9"/>
    <w:rsid w:val="177F1948"/>
    <w:rsid w:val="17E97E03"/>
    <w:rsid w:val="17FB21FA"/>
    <w:rsid w:val="1831211A"/>
    <w:rsid w:val="183C4CCE"/>
    <w:rsid w:val="185A3791"/>
    <w:rsid w:val="1861453C"/>
    <w:rsid w:val="186A30F9"/>
    <w:rsid w:val="18700ED4"/>
    <w:rsid w:val="18E700F6"/>
    <w:rsid w:val="19283CDF"/>
    <w:rsid w:val="193C7B06"/>
    <w:rsid w:val="197513A2"/>
    <w:rsid w:val="19B163BA"/>
    <w:rsid w:val="19B50D59"/>
    <w:rsid w:val="1A024C0E"/>
    <w:rsid w:val="1A214092"/>
    <w:rsid w:val="1A231B49"/>
    <w:rsid w:val="1A26548A"/>
    <w:rsid w:val="1A2A3515"/>
    <w:rsid w:val="1A4B706D"/>
    <w:rsid w:val="1A6B0938"/>
    <w:rsid w:val="1ABD4F7B"/>
    <w:rsid w:val="1AF01EF6"/>
    <w:rsid w:val="1B2564E8"/>
    <w:rsid w:val="1B2E33BC"/>
    <w:rsid w:val="1B670592"/>
    <w:rsid w:val="1B8673E9"/>
    <w:rsid w:val="1B970A00"/>
    <w:rsid w:val="1B9720EB"/>
    <w:rsid w:val="1B9859BC"/>
    <w:rsid w:val="1B997233"/>
    <w:rsid w:val="1BA51CAB"/>
    <w:rsid w:val="1BB07B21"/>
    <w:rsid w:val="1BB42A6F"/>
    <w:rsid w:val="1BCE7249"/>
    <w:rsid w:val="1BD931C2"/>
    <w:rsid w:val="1BF91AB7"/>
    <w:rsid w:val="1C096B41"/>
    <w:rsid w:val="1C281850"/>
    <w:rsid w:val="1C3C4787"/>
    <w:rsid w:val="1C5C32E9"/>
    <w:rsid w:val="1C6568DB"/>
    <w:rsid w:val="1C8D77F1"/>
    <w:rsid w:val="1CC219FB"/>
    <w:rsid w:val="1D01565D"/>
    <w:rsid w:val="1D18556D"/>
    <w:rsid w:val="1D5456AD"/>
    <w:rsid w:val="1D5E706C"/>
    <w:rsid w:val="1D95662E"/>
    <w:rsid w:val="1DA97A8B"/>
    <w:rsid w:val="1DE70543"/>
    <w:rsid w:val="1E01437E"/>
    <w:rsid w:val="1E264FC7"/>
    <w:rsid w:val="1E3B2FC6"/>
    <w:rsid w:val="1E593432"/>
    <w:rsid w:val="1E612424"/>
    <w:rsid w:val="1EB77918"/>
    <w:rsid w:val="1F186EAA"/>
    <w:rsid w:val="1F476E6B"/>
    <w:rsid w:val="1F4949CA"/>
    <w:rsid w:val="1F525A33"/>
    <w:rsid w:val="1F9F489C"/>
    <w:rsid w:val="1FAA75A2"/>
    <w:rsid w:val="1FD6323D"/>
    <w:rsid w:val="20665885"/>
    <w:rsid w:val="206F049A"/>
    <w:rsid w:val="20C006F5"/>
    <w:rsid w:val="20D563CE"/>
    <w:rsid w:val="21471BC6"/>
    <w:rsid w:val="215571E3"/>
    <w:rsid w:val="215A4F3A"/>
    <w:rsid w:val="2182478B"/>
    <w:rsid w:val="21AC1B12"/>
    <w:rsid w:val="21BF0A78"/>
    <w:rsid w:val="227770D4"/>
    <w:rsid w:val="227D1D7B"/>
    <w:rsid w:val="2280011C"/>
    <w:rsid w:val="22CF24EC"/>
    <w:rsid w:val="22DC3BC6"/>
    <w:rsid w:val="22F222ED"/>
    <w:rsid w:val="230977C1"/>
    <w:rsid w:val="230D1A24"/>
    <w:rsid w:val="23151F43"/>
    <w:rsid w:val="233F5E38"/>
    <w:rsid w:val="239B5737"/>
    <w:rsid w:val="23E613F4"/>
    <w:rsid w:val="2419714F"/>
    <w:rsid w:val="24446671"/>
    <w:rsid w:val="24F40862"/>
    <w:rsid w:val="254C6CB2"/>
    <w:rsid w:val="2577497C"/>
    <w:rsid w:val="257A3B7B"/>
    <w:rsid w:val="259B08B3"/>
    <w:rsid w:val="25D51805"/>
    <w:rsid w:val="260D76E2"/>
    <w:rsid w:val="261D16C1"/>
    <w:rsid w:val="266D5C22"/>
    <w:rsid w:val="269E1000"/>
    <w:rsid w:val="26C262FA"/>
    <w:rsid w:val="26D164A5"/>
    <w:rsid w:val="26DC71E2"/>
    <w:rsid w:val="26DF3991"/>
    <w:rsid w:val="270A5508"/>
    <w:rsid w:val="2719612D"/>
    <w:rsid w:val="27563060"/>
    <w:rsid w:val="27761E30"/>
    <w:rsid w:val="27836012"/>
    <w:rsid w:val="279A48F7"/>
    <w:rsid w:val="27D04533"/>
    <w:rsid w:val="27EE6845"/>
    <w:rsid w:val="28177A47"/>
    <w:rsid w:val="28C44CC2"/>
    <w:rsid w:val="28CA5DAD"/>
    <w:rsid w:val="28FB347E"/>
    <w:rsid w:val="29081943"/>
    <w:rsid w:val="29243564"/>
    <w:rsid w:val="29421D11"/>
    <w:rsid w:val="296B4DB4"/>
    <w:rsid w:val="29821899"/>
    <w:rsid w:val="29951C70"/>
    <w:rsid w:val="29AF09AC"/>
    <w:rsid w:val="29BB5BB9"/>
    <w:rsid w:val="29C64ADD"/>
    <w:rsid w:val="29D57A7E"/>
    <w:rsid w:val="29F907FE"/>
    <w:rsid w:val="2A1A73E7"/>
    <w:rsid w:val="2A571709"/>
    <w:rsid w:val="2A9E742A"/>
    <w:rsid w:val="2AAD6986"/>
    <w:rsid w:val="2AE353B0"/>
    <w:rsid w:val="2B187506"/>
    <w:rsid w:val="2B475C27"/>
    <w:rsid w:val="2B531619"/>
    <w:rsid w:val="2B5B01EB"/>
    <w:rsid w:val="2B672336"/>
    <w:rsid w:val="2B717713"/>
    <w:rsid w:val="2B93031A"/>
    <w:rsid w:val="2BD675C8"/>
    <w:rsid w:val="2BE410B9"/>
    <w:rsid w:val="2C066732"/>
    <w:rsid w:val="2C10735B"/>
    <w:rsid w:val="2C713183"/>
    <w:rsid w:val="2C9C3E11"/>
    <w:rsid w:val="2CC21C49"/>
    <w:rsid w:val="2CC7415F"/>
    <w:rsid w:val="2CD54ACD"/>
    <w:rsid w:val="2D0A29D3"/>
    <w:rsid w:val="2D0F3A2E"/>
    <w:rsid w:val="2D9D508D"/>
    <w:rsid w:val="2DA714C2"/>
    <w:rsid w:val="2DC14BD3"/>
    <w:rsid w:val="2EA5007E"/>
    <w:rsid w:val="2ED87FE2"/>
    <w:rsid w:val="2F294FCB"/>
    <w:rsid w:val="2F3E6D48"/>
    <w:rsid w:val="2F7F29B1"/>
    <w:rsid w:val="2F7F4FC4"/>
    <w:rsid w:val="2F973B2E"/>
    <w:rsid w:val="2FA2288B"/>
    <w:rsid w:val="2FB9581F"/>
    <w:rsid w:val="2FBD04A4"/>
    <w:rsid w:val="2FD82D28"/>
    <w:rsid w:val="30746A8A"/>
    <w:rsid w:val="30756B0A"/>
    <w:rsid w:val="308B7EB2"/>
    <w:rsid w:val="309F58B9"/>
    <w:rsid w:val="30C151E0"/>
    <w:rsid w:val="30CB41F0"/>
    <w:rsid w:val="30FD6CAC"/>
    <w:rsid w:val="31514E3E"/>
    <w:rsid w:val="31780566"/>
    <w:rsid w:val="31BB282C"/>
    <w:rsid w:val="31C51CAB"/>
    <w:rsid w:val="31C60A4A"/>
    <w:rsid w:val="31D44ABA"/>
    <w:rsid w:val="322753AA"/>
    <w:rsid w:val="32372BB7"/>
    <w:rsid w:val="325410C6"/>
    <w:rsid w:val="328864F5"/>
    <w:rsid w:val="32944E99"/>
    <w:rsid w:val="329609B5"/>
    <w:rsid w:val="32E7053D"/>
    <w:rsid w:val="33014659"/>
    <w:rsid w:val="333C3D4E"/>
    <w:rsid w:val="33A647F8"/>
    <w:rsid w:val="33E33047"/>
    <w:rsid w:val="33F3232E"/>
    <w:rsid w:val="341F6A1D"/>
    <w:rsid w:val="348C433D"/>
    <w:rsid w:val="34F94EFE"/>
    <w:rsid w:val="35372BE0"/>
    <w:rsid w:val="35717DDE"/>
    <w:rsid w:val="358376B3"/>
    <w:rsid w:val="359329EC"/>
    <w:rsid w:val="359561B2"/>
    <w:rsid w:val="35C634BA"/>
    <w:rsid w:val="35D57834"/>
    <w:rsid w:val="36181393"/>
    <w:rsid w:val="3645116A"/>
    <w:rsid w:val="36913402"/>
    <w:rsid w:val="36A0305B"/>
    <w:rsid w:val="36A21E4E"/>
    <w:rsid w:val="36AC1DE5"/>
    <w:rsid w:val="36BD4AE6"/>
    <w:rsid w:val="36D52633"/>
    <w:rsid w:val="36E95BF7"/>
    <w:rsid w:val="3749330E"/>
    <w:rsid w:val="375D2443"/>
    <w:rsid w:val="375F4F82"/>
    <w:rsid w:val="37871AC2"/>
    <w:rsid w:val="37A86A9F"/>
    <w:rsid w:val="37AF0D3A"/>
    <w:rsid w:val="37B13C1E"/>
    <w:rsid w:val="38394C66"/>
    <w:rsid w:val="38716F38"/>
    <w:rsid w:val="38807345"/>
    <w:rsid w:val="390431BD"/>
    <w:rsid w:val="39171810"/>
    <w:rsid w:val="392548FC"/>
    <w:rsid w:val="39345047"/>
    <w:rsid w:val="393F6F4C"/>
    <w:rsid w:val="39751328"/>
    <w:rsid w:val="3979403F"/>
    <w:rsid w:val="397E4EC2"/>
    <w:rsid w:val="39DF1F94"/>
    <w:rsid w:val="39DF338A"/>
    <w:rsid w:val="39E6457B"/>
    <w:rsid w:val="3A5F2016"/>
    <w:rsid w:val="3A744582"/>
    <w:rsid w:val="3A770BFC"/>
    <w:rsid w:val="3AB82262"/>
    <w:rsid w:val="3ABF508B"/>
    <w:rsid w:val="3AC05E14"/>
    <w:rsid w:val="3B03068A"/>
    <w:rsid w:val="3B550610"/>
    <w:rsid w:val="3BB02035"/>
    <w:rsid w:val="3C347F7D"/>
    <w:rsid w:val="3C597CE8"/>
    <w:rsid w:val="3C654894"/>
    <w:rsid w:val="3D4D5E6E"/>
    <w:rsid w:val="3D72737E"/>
    <w:rsid w:val="3D8C2BFE"/>
    <w:rsid w:val="3DB90CF8"/>
    <w:rsid w:val="3DC15916"/>
    <w:rsid w:val="3DC274E1"/>
    <w:rsid w:val="3DC75BE6"/>
    <w:rsid w:val="3DCE2002"/>
    <w:rsid w:val="3DF36FD8"/>
    <w:rsid w:val="3E0E5E41"/>
    <w:rsid w:val="3E4A45FA"/>
    <w:rsid w:val="3EB24FCC"/>
    <w:rsid w:val="3EDB3502"/>
    <w:rsid w:val="3EF208BF"/>
    <w:rsid w:val="3F040562"/>
    <w:rsid w:val="3F43593B"/>
    <w:rsid w:val="3F450BAD"/>
    <w:rsid w:val="3F4F6688"/>
    <w:rsid w:val="3F5F269C"/>
    <w:rsid w:val="3F7D212B"/>
    <w:rsid w:val="3F847ADD"/>
    <w:rsid w:val="3F9C0541"/>
    <w:rsid w:val="3FB92373"/>
    <w:rsid w:val="3FBA15BE"/>
    <w:rsid w:val="3FC3447A"/>
    <w:rsid w:val="40063222"/>
    <w:rsid w:val="400D3E29"/>
    <w:rsid w:val="40426DF8"/>
    <w:rsid w:val="406B2209"/>
    <w:rsid w:val="40704783"/>
    <w:rsid w:val="40943C92"/>
    <w:rsid w:val="40A1031F"/>
    <w:rsid w:val="40AA1BB7"/>
    <w:rsid w:val="40D33903"/>
    <w:rsid w:val="414510B4"/>
    <w:rsid w:val="416D4DC4"/>
    <w:rsid w:val="41F41A0F"/>
    <w:rsid w:val="423211FE"/>
    <w:rsid w:val="423C12FD"/>
    <w:rsid w:val="42710315"/>
    <w:rsid w:val="42880A52"/>
    <w:rsid w:val="43185E97"/>
    <w:rsid w:val="43282CC2"/>
    <w:rsid w:val="434C4D39"/>
    <w:rsid w:val="43535733"/>
    <w:rsid w:val="435E62B9"/>
    <w:rsid w:val="438D1FCF"/>
    <w:rsid w:val="43A87A67"/>
    <w:rsid w:val="441E6A93"/>
    <w:rsid w:val="442F62CD"/>
    <w:rsid w:val="44502730"/>
    <w:rsid w:val="44711C28"/>
    <w:rsid w:val="44BC3165"/>
    <w:rsid w:val="44EF45FF"/>
    <w:rsid w:val="450028AD"/>
    <w:rsid w:val="45344DB6"/>
    <w:rsid w:val="454B686D"/>
    <w:rsid w:val="45592339"/>
    <w:rsid w:val="45910978"/>
    <w:rsid w:val="45A94E96"/>
    <w:rsid w:val="462C409F"/>
    <w:rsid w:val="463B248A"/>
    <w:rsid w:val="46424197"/>
    <w:rsid w:val="465F2A31"/>
    <w:rsid w:val="466D62D1"/>
    <w:rsid w:val="46EB4DAF"/>
    <w:rsid w:val="47080EEC"/>
    <w:rsid w:val="470F5F13"/>
    <w:rsid w:val="47704232"/>
    <w:rsid w:val="477D2957"/>
    <w:rsid w:val="47996D9B"/>
    <w:rsid w:val="479B5C39"/>
    <w:rsid w:val="47A309BA"/>
    <w:rsid w:val="47B0594B"/>
    <w:rsid w:val="47DA6D44"/>
    <w:rsid w:val="47E5010C"/>
    <w:rsid w:val="482E3DB3"/>
    <w:rsid w:val="48B70CAA"/>
    <w:rsid w:val="48B924B4"/>
    <w:rsid w:val="48FE103B"/>
    <w:rsid w:val="49091412"/>
    <w:rsid w:val="49456110"/>
    <w:rsid w:val="498B413F"/>
    <w:rsid w:val="49962081"/>
    <w:rsid w:val="49A04C72"/>
    <w:rsid w:val="49B13974"/>
    <w:rsid w:val="4A273794"/>
    <w:rsid w:val="4A6952CC"/>
    <w:rsid w:val="4A6D716E"/>
    <w:rsid w:val="4AB71142"/>
    <w:rsid w:val="4AEA2168"/>
    <w:rsid w:val="4AEE69FE"/>
    <w:rsid w:val="4AFF76DC"/>
    <w:rsid w:val="4B465EA0"/>
    <w:rsid w:val="4B4934B4"/>
    <w:rsid w:val="4B7A00FD"/>
    <w:rsid w:val="4B7D21B2"/>
    <w:rsid w:val="4BF82224"/>
    <w:rsid w:val="4BFB620A"/>
    <w:rsid w:val="4C6014BC"/>
    <w:rsid w:val="4C6D0D64"/>
    <w:rsid w:val="4C826CCB"/>
    <w:rsid w:val="4C950C21"/>
    <w:rsid w:val="4CB4595F"/>
    <w:rsid w:val="4CB824EA"/>
    <w:rsid w:val="4CB84FC6"/>
    <w:rsid w:val="4CD34EDB"/>
    <w:rsid w:val="4CDD68E8"/>
    <w:rsid w:val="4D275C40"/>
    <w:rsid w:val="4D2B6131"/>
    <w:rsid w:val="4D3B5D7F"/>
    <w:rsid w:val="4D8C159D"/>
    <w:rsid w:val="4D9427C5"/>
    <w:rsid w:val="4DC80776"/>
    <w:rsid w:val="4DC96C8E"/>
    <w:rsid w:val="4DEF2171"/>
    <w:rsid w:val="4E855B32"/>
    <w:rsid w:val="4E942A32"/>
    <w:rsid w:val="4EA00C43"/>
    <w:rsid w:val="4F523E50"/>
    <w:rsid w:val="4F541A7C"/>
    <w:rsid w:val="4F593192"/>
    <w:rsid w:val="4F5B3909"/>
    <w:rsid w:val="4FA04EBD"/>
    <w:rsid w:val="502356EE"/>
    <w:rsid w:val="504A75C6"/>
    <w:rsid w:val="50D90431"/>
    <w:rsid w:val="50E04269"/>
    <w:rsid w:val="516B7B1B"/>
    <w:rsid w:val="52445D9F"/>
    <w:rsid w:val="5245158F"/>
    <w:rsid w:val="52B0326C"/>
    <w:rsid w:val="530B5750"/>
    <w:rsid w:val="53967011"/>
    <w:rsid w:val="53C22A6F"/>
    <w:rsid w:val="541D1382"/>
    <w:rsid w:val="543743B6"/>
    <w:rsid w:val="54D957F1"/>
    <w:rsid w:val="551F32E1"/>
    <w:rsid w:val="552F29F4"/>
    <w:rsid w:val="55386E8B"/>
    <w:rsid w:val="553913B9"/>
    <w:rsid w:val="55481FA5"/>
    <w:rsid w:val="555406AA"/>
    <w:rsid w:val="55543748"/>
    <w:rsid w:val="55614316"/>
    <w:rsid w:val="557D7115"/>
    <w:rsid w:val="557E7190"/>
    <w:rsid w:val="55F85D41"/>
    <w:rsid w:val="55FA692C"/>
    <w:rsid w:val="562C7CCD"/>
    <w:rsid w:val="56510557"/>
    <w:rsid w:val="569838FB"/>
    <w:rsid w:val="56B05F0A"/>
    <w:rsid w:val="56D97B5A"/>
    <w:rsid w:val="56F133F4"/>
    <w:rsid w:val="571155EF"/>
    <w:rsid w:val="571454F2"/>
    <w:rsid w:val="57174682"/>
    <w:rsid w:val="571B3CEB"/>
    <w:rsid w:val="576700AB"/>
    <w:rsid w:val="57EB53D1"/>
    <w:rsid w:val="57F33746"/>
    <w:rsid w:val="58076AD3"/>
    <w:rsid w:val="582008C8"/>
    <w:rsid w:val="582A5508"/>
    <w:rsid w:val="58400DAA"/>
    <w:rsid w:val="58407B15"/>
    <w:rsid w:val="5842214B"/>
    <w:rsid w:val="586A4E35"/>
    <w:rsid w:val="58950DD6"/>
    <w:rsid w:val="58A9096B"/>
    <w:rsid w:val="58F23586"/>
    <w:rsid w:val="58F36ECB"/>
    <w:rsid w:val="5956270F"/>
    <w:rsid w:val="5975458C"/>
    <w:rsid w:val="5977190E"/>
    <w:rsid w:val="598B4607"/>
    <w:rsid w:val="59A514FF"/>
    <w:rsid w:val="59B04F5E"/>
    <w:rsid w:val="59BE46CE"/>
    <w:rsid w:val="59C25F26"/>
    <w:rsid w:val="5A0F0C8F"/>
    <w:rsid w:val="5A535030"/>
    <w:rsid w:val="5A623AD9"/>
    <w:rsid w:val="5A915B14"/>
    <w:rsid w:val="5B02453C"/>
    <w:rsid w:val="5B076861"/>
    <w:rsid w:val="5B222A78"/>
    <w:rsid w:val="5B4B5EE4"/>
    <w:rsid w:val="5B772F78"/>
    <w:rsid w:val="5B925A76"/>
    <w:rsid w:val="5BD040E2"/>
    <w:rsid w:val="5BDA11F9"/>
    <w:rsid w:val="5BF3650D"/>
    <w:rsid w:val="5BF81293"/>
    <w:rsid w:val="5C01331D"/>
    <w:rsid w:val="5C0418D0"/>
    <w:rsid w:val="5C09599E"/>
    <w:rsid w:val="5C2258E0"/>
    <w:rsid w:val="5C592ABA"/>
    <w:rsid w:val="5C917825"/>
    <w:rsid w:val="5C9D05AB"/>
    <w:rsid w:val="5CC06101"/>
    <w:rsid w:val="5D184775"/>
    <w:rsid w:val="5D533E37"/>
    <w:rsid w:val="5D633F50"/>
    <w:rsid w:val="5DD76DC4"/>
    <w:rsid w:val="5E10398B"/>
    <w:rsid w:val="5E107AE6"/>
    <w:rsid w:val="5E231393"/>
    <w:rsid w:val="5E3E5FCD"/>
    <w:rsid w:val="5E5D0FA8"/>
    <w:rsid w:val="5EAF4C37"/>
    <w:rsid w:val="5EC520D9"/>
    <w:rsid w:val="5EC94742"/>
    <w:rsid w:val="5ECA57D9"/>
    <w:rsid w:val="5EEE293A"/>
    <w:rsid w:val="5F3B20C7"/>
    <w:rsid w:val="5F752BC1"/>
    <w:rsid w:val="5F7A156E"/>
    <w:rsid w:val="5FB81814"/>
    <w:rsid w:val="600010AA"/>
    <w:rsid w:val="60021A4E"/>
    <w:rsid w:val="600E613E"/>
    <w:rsid w:val="601B029E"/>
    <w:rsid w:val="60513C91"/>
    <w:rsid w:val="606A73E4"/>
    <w:rsid w:val="60892B68"/>
    <w:rsid w:val="61750642"/>
    <w:rsid w:val="618C736C"/>
    <w:rsid w:val="61A47F97"/>
    <w:rsid w:val="61B26121"/>
    <w:rsid w:val="61B77C0F"/>
    <w:rsid w:val="627D2FA0"/>
    <w:rsid w:val="62995CF4"/>
    <w:rsid w:val="62A03E94"/>
    <w:rsid w:val="62B45177"/>
    <w:rsid w:val="62C36FAB"/>
    <w:rsid w:val="62C404F4"/>
    <w:rsid w:val="632441BA"/>
    <w:rsid w:val="639209A9"/>
    <w:rsid w:val="640019EF"/>
    <w:rsid w:val="64151C35"/>
    <w:rsid w:val="64304CD4"/>
    <w:rsid w:val="6442101E"/>
    <w:rsid w:val="64F25D74"/>
    <w:rsid w:val="65826B96"/>
    <w:rsid w:val="6583585F"/>
    <w:rsid w:val="65A16AA8"/>
    <w:rsid w:val="65A32382"/>
    <w:rsid w:val="65B15AB8"/>
    <w:rsid w:val="65B57A21"/>
    <w:rsid w:val="65E05953"/>
    <w:rsid w:val="663A3C75"/>
    <w:rsid w:val="66535F9D"/>
    <w:rsid w:val="665D5634"/>
    <w:rsid w:val="66745D08"/>
    <w:rsid w:val="66D04E52"/>
    <w:rsid w:val="66E15D1F"/>
    <w:rsid w:val="66EB7CD4"/>
    <w:rsid w:val="67772014"/>
    <w:rsid w:val="67AB3E88"/>
    <w:rsid w:val="67B3747D"/>
    <w:rsid w:val="67C30FA0"/>
    <w:rsid w:val="683F6E80"/>
    <w:rsid w:val="684C26CC"/>
    <w:rsid w:val="68584C85"/>
    <w:rsid w:val="687D58C7"/>
    <w:rsid w:val="689103DE"/>
    <w:rsid w:val="68985186"/>
    <w:rsid w:val="68A146F4"/>
    <w:rsid w:val="694E47C2"/>
    <w:rsid w:val="69514247"/>
    <w:rsid w:val="69C01ACF"/>
    <w:rsid w:val="69EE6C2B"/>
    <w:rsid w:val="69F21ED3"/>
    <w:rsid w:val="6A361AEB"/>
    <w:rsid w:val="6A6C408F"/>
    <w:rsid w:val="6AD24D6B"/>
    <w:rsid w:val="6AE03D1C"/>
    <w:rsid w:val="6B5C088F"/>
    <w:rsid w:val="6B7200D9"/>
    <w:rsid w:val="6B9728B1"/>
    <w:rsid w:val="6BB7693E"/>
    <w:rsid w:val="6BBF3974"/>
    <w:rsid w:val="6C495D42"/>
    <w:rsid w:val="6C53716B"/>
    <w:rsid w:val="6C895BBD"/>
    <w:rsid w:val="6CE75F80"/>
    <w:rsid w:val="6D1457B2"/>
    <w:rsid w:val="6D154F16"/>
    <w:rsid w:val="6D542122"/>
    <w:rsid w:val="6D62525C"/>
    <w:rsid w:val="6D747AF2"/>
    <w:rsid w:val="6DEE04BC"/>
    <w:rsid w:val="6DF57796"/>
    <w:rsid w:val="6E337ED0"/>
    <w:rsid w:val="6E365178"/>
    <w:rsid w:val="6E42106B"/>
    <w:rsid w:val="6E9035F3"/>
    <w:rsid w:val="6ECC3B5F"/>
    <w:rsid w:val="6ECD57B8"/>
    <w:rsid w:val="6ED42F0C"/>
    <w:rsid w:val="6EF60B9C"/>
    <w:rsid w:val="6F0F7D5F"/>
    <w:rsid w:val="6F730D34"/>
    <w:rsid w:val="6FC52825"/>
    <w:rsid w:val="6FE82E4F"/>
    <w:rsid w:val="701B3EB9"/>
    <w:rsid w:val="704F4159"/>
    <w:rsid w:val="70E328D7"/>
    <w:rsid w:val="716C0EC4"/>
    <w:rsid w:val="717466CA"/>
    <w:rsid w:val="7193496C"/>
    <w:rsid w:val="719723BE"/>
    <w:rsid w:val="71B84CD2"/>
    <w:rsid w:val="71BB5D78"/>
    <w:rsid w:val="71C104B7"/>
    <w:rsid w:val="71ED5E96"/>
    <w:rsid w:val="723958C5"/>
    <w:rsid w:val="726F05A0"/>
    <w:rsid w:val="72CF7BCC"/>
    <w:rsid w:val="72D52A3C"/>
    <w:rsid w:val="72F801F1"/>
    <w:rsid w:val="73276C84"/>
    <w:rsid w:val="734D0A6A"/>
    <w:rsid w:val="73923640"/>
    <w:rsid w:val="73942BE3"/>
    <w:rsid w:val="73B54B11"/>
    <w:rsid w:val="73C478FA"/>
    <w:rsid w:val="73EA1502"/>
    <w:rsid w:val="7469130D"/>
    <w:rsid w:val="747D2400"/>
    <w:rsid w:val="7491080B"/>
    <w:rsid w:val="74A21EBD"/>
    <w:rsid w:val="7503446D"/>
    <w:rsid w:val="7503665B"/>
    <w:rsid w:val="750A41F4"/>
    <w:rsid w:val="7511630F"/>
    <w:rsid w:val="75592F64"/>
    <w:rsid w:val="7561408F"/>
    <w:rsid w:val="759B03BA"/>
    <w:rsid w:val="75D7307C"/>
    <w:rsid w:val="75F8319D"/>
    <w:rsid w:val="76007F69"/>
    <w:rsid w:val="76065CED"/>
    <w:rsid w:val="76076389"/>
    <w:rsid w:val="76362B8E"/>
    <w:rsid w:val="765E4089"/>
    <w:rsid w:val="76AB6C8E"/>
    <w:rsid w:val="76C91BF6"/>
    <w:rsid w:val="7743535D"/>
    <w:rsid w:val="78091867"/>
    <w:rsid w:val="78244C2D"/>
    <w:rsid w:val="786B4A91"/>
    <w:rsid w:val="790F6C39"/>
    <w:rsid w:val="797A0808"/>
    <w:rsid w:val="797F105C"/>
    <w:rsid w:val="79923058"/>
    <w:rsid w:val="799E6FC1"/>
    <w:rsid w:val="79AB409A"/>
    <w:rsid w:val="79D82AC5"/>
    <w:rsid w:val="7A0C0E77"/>
    <w:rsid w:val="7A2F0B9C"/>
    <w:rsid w:val="7A833D06"/>
    <w:rsid w:val="7AA7216D"/>
    <w:rsid w:val="7AE67F51"/>
    <w:rsid w:val="7B083FBA"/>
    <w:rsid w:val="7B5530DD"/>
    <w:rsid w:val="7B8156F8"/>
    <w:rsid w:val="7B82023E"/>
    <w:rsid w:val="7BB9796E"/>
    <w:rsid w:val="7BD06C65"/>
    <w:rsid w:val="7CB83089"/>
    <w:rsid w:val="7DC83332"/>
    <w:rsid w:val="7DEA5C79"/>
    <w:rsid w:val="7E043C30"/>
    <w:rsid w:val="7E271B21"/>
    <w:rsid w:val="7E291F67"/>
    <w:rsid w:val="7E346CC1"/>
    <w:rsid w:val="7E6D2527"/>
    <w:rsid w:val="7E822E12"/>
    <w:rsid w:val="7EDA7235"/>
    <w:rsid w:val="7EE619B2"/>
    <w:rsid w:val="7F8E1061"/>
    <w:rsid w:val="7FEA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gyb1</cp:lastModifiedBy>
  <cp:lastPrinted>2024-01-23T07:49:01Z</cp:lastPrinted>
  <dcterms:modified xsi:type="dcterms:W3CDTF">2024-01-23T08:09:54Z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610ABD117EF74ACB83D01EC5B130F712</vt:lpwstr>
  </property>
</Properties>
</file>