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金寨县吴家店镇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人民政府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2023年政府信息公开工作年度报告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rPr>
          <w:rFonts w:ascii="Calibri" w:hAnsi="Calibri" w:cs="Calibri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本报告依据《中华人民共和国政府信息公开条例》（国务院令第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711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号，以下简称新《条例》）、《六安市政务公开办公室关于做好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年度政府信息公开年度报告编制和发布工作的通知》（六政务公开办〔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号）和《金寨县政务公开办公室关于做好2023年度政府信息</w:t>
      </w:r>
      <w:bookmarkStart w:id="0" w:name="_GoBack"/>
      <w:bookmarkEnd w:id="0"/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公开工作年度报告编制和发布的通知》（金政公开〔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文件要求编制而成。报告主要包括：总体情况、主动公开政府信息情况、收到和处理政府信息公开申请情况、政府信息公开行政复议及行政诉讼情况、存在的主要问题及改进情况和其他需要报告的事项。本报告中使用数据统计期限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日，报告的电子版可在金寨县信息公开网下载。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（网址：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https:www.ahjinzhai.gov.cn)如对本报告有任何疑问，请与吴家店镇人民政府办公室联系（地址：吴家店镇人民政府二楼，电话：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0564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--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7652002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，邮编：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237372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2023年，在县委、县政府的正确领导下，在县政务公开办的严格要求下，我镇以政务公开工作为抓手，进一步深化政府信息公开内容、增强政府信息公开实效，提高行政透明度和公信度，完善政府信息公开工作机制，规范有序推进政府信息公开工作，圆满完成了县政务公开办交办的全年政务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ascii="楷体_GB2312" w:hAnsi="Calibri" w:eastAsia="楷体_GB2312" w:cs="楷体_GB2312"/>
          <w:b/>
          <w:bCs/>
          <w:sz w:val="32"/>
          <w:szCs w:val="32"/>
        </w:rPr>
        <w:t>（</w:t>
      </w: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一）主动公开情况</w:t>
      </w:r>
      <w:r>
        <w:rPr>
          <w:rFonts w:hint="default" w:ascii="楷体_GB2312" w:hAnsi="Calibri" w:eastAsia="楷体_GB2312" w:cs="楷体_GB2312"/>
          <w:sz w:val="32"/>
          <w:szCs w:val="32"/>
        </w:rPr>
        <w:t>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2023年以来，我们讲求实效，根据我镇实际，突出重点，创新形式，不断提高政务公开工作水平。截至2023年12月31日，全镇主动公开信息3098条，其中镇本级公开信息1025条，“两化”试点领域公开信息2073条，</w:t>
      </w:r>
      <w:r>
        <w:rPr>
          <w:rFonts w:hint="default" w:ascii="仿宋_GB2312" w:hAnsi="Calibri" w:eastAsia="仿宋_GB2312" w:cs="仿宋_GB2312"/>
          <w:sz w:val="32"/>
          <w:szCs w:val="32"/>
        </w:rPr>
        <w:t>比较全面及时地更新了我镇全年工作动态。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继续强化村务公开。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常态化开展村务公开检查及培训，全年共实地检查村务公开栏12次，开展培训4次，打通服务群众“最后一公里”。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进一步推进重点信息公开。</w:t>
      </w:r>
      <w:r>
        <w:rPr>
          <w:rFonts w:hint="default" w:ascii="仿宋_GB2312" w:hAnsi="Calibri" w:eastAsia="仿宋_GB2312" w:cs="仿宋_GB2312"/>
          <w:sz w:val="32"/>
          <w:szCs w:val="32"/>
        </w:rPr>
        <w:t>按时公开本单位年度预算、惠农补贴资金和“三公经费”，调整并公开权责清单及目录、权力运行流程图，接受社会公众监督。聚焦美丽乡村建设、重大水利工程项目，抓好开工建设、公告公示、项目验收等信息公开工作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（二）依申请公开情况。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吴家店镇严格落实《国务院办公厅关于印发〈政府信息公开信息处理费管理办法〉的通知》规定，按照《安徽省政府信息公开申请办理答复规范》规范答复。截止2023年12月31日，收到公民政府信息公开申请1件，按时办结1件，办结率100％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（三）政府信息管理情况。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2023年，吴家店镇进一步完善了政府网站信息发布审核，严格落实审核制度，对发布的信息进行严格审查，以确保信息的安全、规范；及时更新预警栏目和处理正文及附件错敏词。2023年，我镇未制定规范性文</w:t>
      </w:r>
      <w:r>
        <w:rPr>
          <w:rFonts w:hint="default" w:ascii="仿宋_GB2312" w:hAnsi="Calibri" w:eastAsia="仿宋_GB2312" w:cs="仿宋_GB2312"/>
          <w:i w:val="0"/>
          <w:iCs w:val="0"/>
          <w:caps w:val="0"/>
          <w:spacing w:val="0"/>
          <w:sz w:val="32"/>
          <w:szCs w:val="32"/>
        </w:rPr>
        <w:t>件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（四）政府信息公开平台建设情况。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镇认真抓好政府信息公开平台建设，指定专人负责平台管理，严把信息发布审核关，确保政府网站信息更新及时、准确、安全。我镇政务公开专区于2022年建设完成，2023年我镇进一步拓展应用，配备专人在专区咨询引导，结合大厅政务服务工作，利用专区开展培训，丰富阅读区读物，补充公报、办事指南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sz w:val="32"/>
          <w:szCs w:val="32"/>
        </w:rPr>
        <w:t>（五）监督保障情况。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将政府信息公开工作纳入镇党委、政府工作重要议事日程，及时调整吴家店镇政务公开工作领导小组，明确工作责任，科学合理分工，严明组织纪律，狠抓政务公开任务落实。形成工作有计划、实施有检查、年终有考核、失误有追究的工作机制，建立分工明确、各司其职、各负其责、齐抓共管、相互配合的协调联动机制，不断提高政务公开工作的水平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2023年我镇政务公开工作社会评议良好，未产生责任追究相关问题和结果。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3"/>
        <w:gridCol w:w="2243"/>
        <w:gridCol w:w="2252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911"/>
        <w:gridCol w:w="2848"/>
        <w:gridCol w:w="637"/>
        <w:gridCol w:w="651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（一）上年度存在问题改进措施。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一是进一步落实信息发布审核制度，做好重要信息发布的协调联动，强化信息安全责任培养；二是加强学习宣传，营造良好的政府信息公开工作氛围，进一步深化公开内容，规范工作流程，提升公开质量。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（二）当前存在主要问题。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我镇政府信息公开工作取得了一定成绩，但也存在一定不足。</w:t>
      </w:r>
      <w:r>
        <w:rPr>
          <w:rFonts w:hint="default" w:ascii="仿宋_GB2312" w:hAnsi="Calibri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主要表现在：</w:t>
      </w:r>
      <w:r>
        <w:rPr>
          <w:rFonts w:hint="default" w:ascii="仿宋_GB2312" w:hAnsi="Calibri" w:eastAsia="仿宋_GB2312" w:cs="仿宋_GB2312"/>
          <w:sz w:val="32"/>
          <w:szCs w:val="32"/>
        </w:rPr>
        <w:t>一是在依申请公开情境下，亟须法律和相关专业领域的知识支撑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；二是数据共享方面，资源共享机制还需完善，信息互联互通、资源共享需进一步协同。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（三）当前存在问题改进情况。一是把开展政务信息公开工作与法律法规工作紧密结合起来，不断推向规范化、制度化的新局面。二是加强部门间协同合作，建立资源共享机制，确保信息及时更新。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按照《国务院办公厅关于印发〈政府信息公开信息处理费管理办法〉的通知》（国办函〔2020〕109号）规定的按件、按量收费标准，本年度没有产生信息公开处理费”。</w:t>
      </w:r>
    </w:p>
    <w:p/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121DEB-CD00-432A-9DFC-D012EAAB83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61E473A-0B62-4824-BE0F-DB334A8C8F4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A33B567-6484-43CA-8307-5ADC7E6C2144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13103AA6-0B24-49B0-A1DF-427202C4E51D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0AF51873-715D-419B-9AFC-AA835EFDBD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78900CA-5490-4DCE-A551-21065B441B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9787F33E-4934-4993-9173-1E5A9A95A8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OTIzMjU0ZjVmMGQzMDdmYmYzMjRmNTI1ZmZkM2UifQ=="/>
  </w:docVars>
  <w:rsids>
    <w:rsidRoot w:val="4DBD1182"/>
    <w:rsid w:val="347A7B2C"/>
    <w:rsid w:val="4DBD1182"/>
    <w:rsid w:val="763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2650</Words>
  <Characters>2786</Characters>
  <Lines>0</Lines>
  <Paragraphs>0</Paragraphs>
  <TotalTime>4</TotalTime>
  <ScaleCrop>false</ScaleCrop>
  <LinksUpToDate>false</LinksUpToDate>
  <CharactersWithSpaces>2796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2024-02-21T00:48:00Z</dcterms:created>
  <dc:creator>71406900219</dc:creator>
  <cp:lastModifiedBy>71406900219</cp:lastModifiedBy>
  <dcterms:modified xsi:type="dcterms:W3CDTF">2024-02-21T00:51:04Z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CDAD3DF9C54B4888A951499A40A1B53B_11</vt:lpwstr>
  </property>
</Properties>
</file>