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金寨县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茶美中心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711号，以下简称新《条例》）《金寨县政务公开办公室关于做好2023年度政府信息公开工作年度报告编制和发布的通知》（金政公开〔202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1号）文件要求编制而成。报告主要包括：总体情况、行政机关主动公开政府信息情况、收到和处理政府信息公开申请情况、政府信息公开行政复议、行政诉讼情况、政府信息公开工作存在的主要问题及改进情况、其他需要报告的事项。本报告中使用数据统计期限为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年1月1日至12月31日，报告的电子版可在金寨县信息公开网（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http://www.ahjinzhai.gov.cn/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public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/index.html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）下载。如对本报告有任何疑问，请与金寨县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茶美中心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办公室联系（地址：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金寨县梅山镇金叶路金寨县茶谷和美丽乡村建设服务中心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4楼402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，电话：0564--706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6892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，邮编：237300）。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2023年，我中心着力提升政府信息公开数量和质量，抓好依申请公开，加强政策解读和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回应，深化重点领域信息发布，完善政府信息公开体制机制，推动政务公开工作再上新台阶。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大力抓好政府信息主动公开工作。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一是拓展政务公开范围。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在县政务公开办的指导下，确定完善法定主动公开栏目，进一步拓宽政务公开范围，2023年累计主动公开政务信息189条。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二是坚持常态公开原则。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严格按照中心政务公开相关制度开展工作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，做到“能公开的尽公开”“能上网的尽上网”，全年公开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回应关切类信息57条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坚持以重点项目、重点领域信息常态化公开为核心，努力做到信息公开无遗漏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三是及时抓好政策解读。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对上级和本级方案政策及时进行分析解读。通过中心负责人解读重点内容，增加政策解读效果，提高解读工作质量。转载负责人、媒体等多种方式解读政策方案共10条，讲明讲透上级政策内涵。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严格按照信息公开新条例要求，</w:t>
      </w:r>
      <w:r>
        <w:rPr>
          <w:rFonts w:hint="eastAsia" w:ascii="仿宋_GB2312" w:hAnsi="仿宋_GB2312" w:eastAsia="仿宋_GB2312" w:cs="仿宋_GB2312"/>
          <w:sz w:val="32"/>
        </w:rPr>
        <w:t>对依申请公开实行全过程管理，严格规范申请受理、登记、办理、审核、答复、送达、归档等程序，按照法定时限履行答复程序，确保依法依规、高质高效做好依申请公开工作。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全年未收到依申请公开申请，未被申请行政复议，未被提起行政诉讼。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（三）严格落实管理工作。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一是完善工作机制。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修订完善《金寨县茶美中心信息主动公开制度》《金寨县茶美中心政务公开责任追究制度》等制度，进一步将政府信息公开内容审查、责任追究、投诉举报、依申请公开等各项工作逐步规范，确保政务公开工作落到实处，不走过场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二是强化责任考核。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把推行政务公开工作作为落实党风廉政建设责任制、转变机关作风、提高行政效能的一项重要工作来抓，促进全体干部提高认识、主动参与。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（四）加强公开平台建设。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高度重视政府信息公开平台建设。将门户网站视为政府信息公开重要载体，遵循政府信息公开的内在规律，持续整合优化栏目和功能、充实已有内容。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（五）加强监督保障。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强化组织领导，及时调整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政务公开领导小组成员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中心主任任组长，分管副主任和业务股室负责的，领导小组下设办公室，进一步强化政务公开工作的领导和管理。每月安排专人对县茶美中心政府信息公开门户网站开展检查工作，对公开内容中的错敏词、隐私内容进行排查，对公开情况进行跟踪督促，建立《县茶美中心政务公开问题排查台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。将政务公开工作纳入年度绩效考核，确保我中心政务公开工作健康有序发展，进一步提升相关人员的专业技能和工作水平。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二、主动公开政府信息情况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1"/>
                <w:szCs w:val="21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         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hd w:val="clear" w:color="auto" w:fill="auto"/>
        </w:rPr>
        <w:t>三、收到和处理政府信息公开申请情况</w:t>
      </w:r>
    </w:p>
    <w:p>
      <w:pPr>
        <w:pStyle w:val="9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宋体" w:hAnsi="宋体" w:eastAsia="宋体" w:cs="宋体"/>
          <w:color w:val="auto"/>
          <w:szCs w:val="24"/>
          <w:highlight w:val="none"/>
          <w:u w:val="none" w:color="auto"/>
          <w:shd w:val="clear" w:color="auto" w:fill="auto"/>
        </w:rPr>
      </w:pPr>
    </w:p>
    <w:tbl>
      <w:tblPr>
        <w:tblStyle w:val="7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商业</w:t>
            </w:r>
          </w:p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科研</w:t>
            </w:r>
          </w:p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.危及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三安全一稳定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720" w:lineRule="auto"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shd w:val="clear" w:color="auto" w:fill="auto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 w:color="auto"/>
          <w:shd w:val="clear" w:color="auto" w:fill="auto"/>
        </w:rPr>
      </w:pPr>
    </w:p>
    <w:tbl>
      <w:tblPr>
        <w:tblStyle w:val="7"/>
        <w:tblW w:w="9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存在问题：一是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信息公开数量、时效性有待进一步加强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意见征集渠道单一，征集效果不理想。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改进举措：一是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明确工作职责，以服务群众为目的，提高信息公开的时效性。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借鉴其他部门的成熟经验，结合本部门工作特色，建立健全规范性文件起草、意见征集、规范发布全流程监管机制，积极引导广大群众广泛有序参与美丽乡村、人居环境工作决策，集思广益、凝聚共识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六、其他需要报告的事项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金寨县茶谷和美丽乡村建设服务中心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BE3C16-9015-4A52-9105-6992F70960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69C933-C030-4BC8-ADFA-1FA568158E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D17C75-98C6-4875-A3C4-DAE2B66C59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1114C11-9DB7-447F-84F5-49727004FDC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F9D701A-AC88-4C60-88C1-B9ABA93E41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D75091E-C9BD-4EDD-B902-C04AC55D15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NDZkZWRhMzdjOWFhNzNhZTdmOGQxZjE4ZjU4M2EifQ=="/>
  </w:docVars>
  <w:rsids>
    <w:rsidRoot w:val="00000000"/>
    <w:rsid w:val="098D28DB"/>
    <w:rsid w:val="0B2B5355"/>
    <w:rsid w:val="28FA7C78"/>
    <w:rsid w:val="29363F17"/>
    <w:rsid w:val="2EF912A2"/>
    <w:rsid w:val="30287C3E"/>
    <w:rsid w:val="35B1389C"/>
    <w:rsid w:val="44CD2F4A"/>
    <w:rsid w:val="47C40B07"/>
    <w:rsid w:val="6BEB0506"/>
    <w:rsid w:val="6C4C227F"/>
    <w:rsid w:val="735844A0"/>
    <w:rsid w:val="786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before="100" w:beforeAutospacing="1"/>
      <w:ind w:left="420" w:leftChars="200"/>
    </w:p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hAnsi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2024-01-19T02:13:00Z</dcterms:created>
  <dc:creator>Administrator</dc:creator>
  <cp:lastModifiedBy>鱼鱼鱼鱼鱼鲲鲲</cp:lastModifiedBy>
  <cp:lastPrinted>2024-01-25T09:20:01Z</cp:lastPrinted>
  <dcterms:modified xsi:type="dcterms:W3CDTF">2024-01-25T09:32:45Z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34C61D47D7C5435F80AE590FABDE31BD_13</vt:lpwstr>
  </property>
</Properties>
</file>