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金寨县统计局2023年政府信息公开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工作年度报告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有关规定，由金寨县统计局编制了2023年度政府信息公开工作报告。报告全文由“总体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况”“行政机关主动公开政府信息情况”“收到和处理政府信息公开申请情况”“政府信息公开行政复议、行政诉讼情况”“政府信息公开工作存在的主要问题及改进情况”“其他需要报告的事项”六个部分组成。本报告中所列数据的统计时限自2023年1月1日至2023年12月31日。报告的电子版可在金寨县信息公开（http://www.ahjinzhai.gov.cn/public/index.html）下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如对本报告有任何疑问，请与金寨县统计局办公室联系（地址：金寨县行政中心216室，电话：0564--7356340，邮编：237300）。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，金寨县统计局坚持以习近平新时代中国特色社会主义思想为指导，认真贯彻落实政府信息公开工作的部署要求，严格执行《条例》等有关规定，准确把握统计工作方向，以提升政府信息公开质量为主线，及时、全面、准确公开统计数据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6"/>
          <w:sz w:val="32"/>
          <w:szCs w:val="32"/>
          <w:shd w:val="clear" w:fill="FFFFFF"/>
        </w:rPr>
        <w:t>统计分析等各类信息，切实为社会公众服务，取得了良好的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工作效果。加强政务公开“两化”栏目建设，严格按照要求发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布统计领域的信息，2023年共发布统计领域政务公开信息125条。及时向公众宣传统计法律规范、统计调查制度、统计数据、统计执法监督等内容。创新机制畅通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渠道，开展“统计法律法规进党校”活动，加大统计法宣传进基层、进企业推进力度，提升社会各界对统计法律法规、统计工作的知晓度、认可度，组织开展“12•8”统计法颁布纪念日和“五经普”宣传活动，印发统计法宣传手册，深入宣传第五次全国经济普查和统计法律法规相关知识。编印《统计月报》《统计年鉴》等统计产品，积极为社会公众及各部门来电来函提供数据资料数百次。召开经济运行新闻发布会1次，充分满足社会公众对统计数据的需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制定《金寨县统计局依申请公开处理流程》，建立健全依申请登记、审核、办理、答复、归档的工作制度，进一步完善依申请办理工作。2023年，共收到依申请公开1件，全部按照规定时限办理并给予答复。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落实信息发布审核制度，对所公开信息内容建立信息审查、报送、发布机制，形成了职责分明、分工合理、各负其责、齐抓共管的工作机制。安排专人负责政府信息公开工作，统筹协调好各专业股室，对上报信息的内容、质量、时效作了具体要求，确保发布信息的质量。同时做好信息公开保密审查发布工作，在数据发布之前进行严格审查，经分管领导审核予以发布，做到保密信息不公开，公开信息不涉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完善信息公开平台信息发布，落实政务公开标准化规范化建设，做好日常信息更新，结合我局自身职责和统计工作实际，加强政府数据发布专题维护，建立完善的信息保障标准、数据安全保障机制，并加强统计数据安全意识的培训和宣传工作，确保统计数据的真实性和准确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积极组织学习《中华人民共和国政府信息公开条例》，认真贯彻落实县政府信息公开相关要求，定期组织股室人员对我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局政务公开进行检查，发现更新不及时、信息有误等问题，督促经为人员做好整改工作，并对整改结果进行跟踪，确保整改到位。将信息公开工作纳入单位年度工作考核，确保工作落到实处。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2435"/>
        <w:gridCol w:w="238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sz w:val="21"/>
                <w:szCs w:val="21"/>
              </w:rPr>
              <w:t> </w:t>
            </w:r>
            <w:r>
              <w:rPr>
                <w:rFonts w:hint="default" w:ascii="Calibri" w:hAnsi="Calibri" w:eastAsia="仿宋_GB2312" w:cs="Calibri"/>
                <w:sz w:val="21"/>
                <w:szCs w:val="21"/>
              </w:rPr>
              <w:t>                         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  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42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6"/>
        <w:tblW w:w="9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8"/>
        <w:gridCol w:w="687"/>
        <w:gridCol w:w="687"/>
        <w:gridCol w:w="687"/>
        <w:gridCol w:w="687"/>
        <w:gridCol w:w="687"/>
        <w:gridCol w:w="690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3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  <w:gridCol w:w="581"/>
        <w:gridCol w:w="581"/>
        <w:gridCol w:w="581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上年改进情况：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上年度统计解读数量较少质量不高等问题，我局积极推动全局参与统计数据解读和主动回应，充分运用文字、图表、视频等多种形式，利用新闻发布会等手段，丰富解读形式，提高了统计数据解读的数量和质量。积极总结经验向县公开办及市统计局各报送经验交流稿件1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本年存在问题：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随着经济发展社会各界及群众对统计信息需求越来越大，通过各种方式咨询的数量越来越多，部分数据统计不属于我局工作职责范围或者未纳入统计职责，无法满足公众需求，各股室对政务信息公开工作不够熟练，在一定程度上都影响了信息公开工作的开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下一步改进举措：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加强对各股室及经办人员的培训，设立政务公开AB岗。组织相关工作人员深入学习《中华人民共和国政府信息公开条例》，熟练掌握政府信息公开工作的流程规范，提高业务水平，确保信息及时准确公开。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加强政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6"/>
          <w:sz w:val="32"/>
          <w:szCs w:val="32"/>
          <w:shd w:val="clear" w:fill="FFFFFF"/>
        </w:rPr>
        <w:t>策解读与宣传。当前，新产业、新业态、新模式不断涌现，新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的经济形态蓬勃发展，产业间相互融合，应进一步对统计法规、政策制度进行详细解读，宣传有关统计知识，解读有关统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计法规、政策制度使公众能够详细了解统计工作、支持统计工作。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shd w:val="clear"/>
      </w:pPr>
    </w:p>
    <w:sectPr>
      <w:footerReference r:id="rId3" w:type="default"/>
      <w:pgSz w:w="11906" w:h="16838"/>
      <w:pgMar w:top="1701" w:right="1587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jRhYTg2NmZjNDE1MjQ3NGE3ZmMxNjVmMDE3YjUifQ=="/>
  </w:docVars>
  <w:rsids>
    <w:rsidRoot w:val="00000000"/>
    <w:rsid w:val="0D740C53"/>
    <w:rsid w:val="326C2300"/>
    <w:rsid w:val="35A55EBE"/>
    <w:rsid w:val="3DA8479E"/>
    <w:rsid w:val="5BC73D87"/>
    <w:rsid w:val="5BE12ECD"/>
    <w:rsid w:val="5D1C06B0"/>
    <w:rsid w:val="65E161EF"/>
    <w:rsid w:val="7D5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2024-02-21T00:23:00Z</dcterms:created>
  <dc:creator>Administrator</dc:creator>
  <cp:lastModifiedBy>开心小C</cp:lastModifiedBy>
  <dcterms:modified xsi:type="dcterms:W3CDTF">2024-02-21T00:37:03Z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A76EE8BABDD04030BEA76D0B75C07A22_12</vt:lpwstr>
  </property>
</Properties>
</file>