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金寨县安居服务中心202</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3</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年度政府信息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公开工作年度报告</w:t>
      </w:r>
    </w:p>
    <w:p>
      <w:pPr>
        <w:pStyle w:val="7"/>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本报告依据《中华人民共和国政府信息公开条例》（国务院令第711号)、</w:t>
      </w:r>
      <w:r>
        <w:rPr>
          <w:rFonts w:hint="default" w:ascii="仿宋_GB2312" w:hAnsi="微软雅黑" w:eastAsia="仿宋_GB2312" w:cs="仿宋_GB2312"/>
          <w:i w:val="0"/>
          <w:iCs w:val="0"/>
          <w:caps w:val="0"/>
          <w:color w:val="000000"/>
          <w:spacing w:val="0"/>
          <w:sz w:val="32"/>
          <w:szCs w:val="32"/>
          <w:shd w:val="clear" w:fill="FFFFFF"/>
          <w:lang w:val="en-US" w:eastAsia="zh-CN"/>
        </w:rPr>
        <w:t>《六安市政务公开办公室关于做好2023年度政府信息公开年度报告编制和发布工作的通知》（六政务公开办〔2024〕2号）</w:t>
      </w:r>
      <w:r>
        <w:rPr>
          <w:rFonts w:hint="default" w:ascii="仿宋_GB2312" w:hAnsi="微软雅黑" w:eastAsia="仿宋_GB2312" w:cs="仿宋_GB2312"/>
          <w:i w:val="0"/>
          <w:iCs w:val="0"/>
          <w:caps w:val="0"/>
          <w:color w:val="000000"/>
          <w:spacing w:val="0"/>
          <w:sz w:val="32"/>
          <w:szCs w:val="32"/>
          <w:shd w:val="clear" w:fill="FFFFFF"/>
        </w:rPr>
        <w:t>和《关于做好政府信息公开</w:t>
      </w:r>
      <w:r>
        <w:rPr>
          <w:rFonts w:hint="eastAsia" w:ascii="仿宋_GB2312" w:hAnsi="微软雅黑" w:eastAsia="仿宋_GB2312" w:cs="仿宋_GB2312"/>
          <w:i w:val="0"/>
          <w:iCs w:val="0"/>
          <w:caps w:val="0"/>
          <w:color w:val="000000"/>
          <w:spacing w:val="0"/>
          <w:sz w:val="32"/>
          <w:szCs w:val="32"/>
          <w:shd w:val="clear" w:fill="FFFFFF"/>
          <w:lang w:val="en-US" w:eastAsia="zh-CN"/>
        </w:rPr>
        <w:t>工作</w:t>
      </w:r>
      <w:r>
        <w:rPr>
          <w:rFonts w:hint="default" w:ascii="仿宋_GB2312" w:hAnsi="微软雅黑" w:eastAsia="仿宋_GB2312" w:cs="仿宋_GB2312"/>
          <w:i w:val="0"/>
          <w:iCs w:val="0"/>
          <w:caps w:val="0"/>
          <w:color w:val="000000"/>
          <w:spacing w:val="0"/>
          <w:sz w:val="32"/>
          <w:szCs w:val="32"/>
          <w:shd w:val="clear" w:fill="FFFFFF"/>
        </w:rPr>
        <w:t>年度报告编制和发布的通知》(金政公开〔202</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default"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default" w:ascii="仿宋_GB2312" w:hAnsi="微软雅黑" w:eastAsia="仿宋_GB2312" w:cs="仿宋_GB2312"/>
          <w:i w:val="0"/>
          <w:iCs w:val="0"/>
          <w:caps w:val="0"/>
          <w:color w:val="000000"/>
          <w:spacing w:val="0"/>
          <w:sz w:val="32"/>
          <w:szCs w:val="32"/>
          <w:shd w:val="clear" w:fill="FFFFFF"/>
        </w:rPr>
        <w:t>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default" w:ascii="仿宋_GB2312" w:hAnsi="微软雅黑" w:eastAsia="仿宋_GB2312" w:cs="仿宋_GB2312"/>
          <w:i w:val="0"/>
          <w:iCs w:val="0"/>
          <w:caps w:val="0"/>
          <w:color w:val="000000"/>
          <w:spacing w:val="0"/>
          <w:sz w:val="32"/>
          <w:szCs w:val="32"/>
          <w:shd w:val="clear" w:fill="FFFFFF"/>
        </w:rPr>
        <w:t>年1月1日至12月31日，电子版可在金寨县安居服务中心政府信息公开网下载，</w:t>
      </w:r>
      <w:r>
        <w:rPr>
          <w:rFonts w:hint="eastAsia" w:ascii="仿宋_GB2312" w:hAnsi="微软雅黑" w:eastAsia="仿宋_GB2312" w:cs="仿宋_GB2312"/>
          <w:i w:val="0"/>
          <w:iCs w:val="0"/>
          <w:caps w:val="0"/>
          <w:color w:val="000000"/>
          <w:spacing w:val="0"/>
          <w:sz w:val="32"/>
          <w:szCs w:val="32"/>
          <w:shd w:val="clear" w:fill="FFFFFF"/>
          <w:lang w:val="en-US" w:eastAsia="zh-CN"/>
        </w:rPr>
        <w:t>网址</w:t>
      </w:r>
      <w:r>
        <w:rPr>
          <w:rFonts w:hint="default" w:ascii="Times New Roman" w:hAnsi="Times New Roman" w:eastAsia="仿宋_GB2312" w:cs="Times New Roman"/>
          <w:i w:val="0"/>
          <w:iCs w:val="0"/>
          <w:caps w:val="0"/>
          <w:color w:val="000000"/>
          <w:spacing w:val="0"/>
          <w:sz w:val="32"/>
          <w:szCs w:val="32"/>
          <w:shd w:val="clear" w:fill="FFFFFF"/>
          <w:lang w:val="en-US" w:eastAsia="zh-CN"/>
        </w:rPr>
        <w:t>https://www.ahjinzhai.gov.cn/public/column/6596651?type=4&amp;action=list</w:t>
      </w:r>
      <w:r>
        <w:rPr>
          <w:rFonts w:hint="default" w:ascii="Times New Roman" w:hAnsi="Times New Roman" w:eastAsia="仿宋_GB2312" w:cs="Times New Roman"/>
          <w:i w:val="0"/>
          <w:iCs w:val="0"/>
          <w:caps w:val="0"/>
          <w:color w:val="000000"/>
          <w:spacing w:val="0"/>
          <w:sz w:val="32"/>
          <w:szCs w:val="32"/>
          <w:shd w:val="clear" w:fill="FFFFFF"/>
        </w:rPr>
        <w:t>。如对本报告有任何疑问，请与金寨县</w:t>
      </w:r>
      <w:r>
        <w:rPr>
          <w:rFonts w:hint="default" w:ascii="仿宋_GB2312" w:hAnsi="微软雅黑" w:eastAsia="仿宋_GB2312" w:cs="仿宋_GB2312"/>
          <w:i w:val="0"/>
          <w:iCs w:val="0"/>
          <w:caps w:val="0"/>
          <w:color w:val="000000"/>
          <w:spacing w:val="0"/>
          <w:sz w:val="32"/>
          <w:szCs w:val="32"/>
          <w:shd w:val="clear" w:fill="FFFFFF"/>
        </w:rPr>
        <w:t>安居服务中心综合</w:t>
      </w:r>
      <w:r>
        <w:rPr>
          <w:rFonts w:hint="eastAsia" w:ascii="仿宋_GB2312" w:hAnsi="微软雅黑" w:eastAsia="仿宋_GB2312" w:cs="仿宋_GB2312"/>
          <w:i w:val="0"/>
          <w:iCs w:val="0"/>
          <w:caps w:val="0"/>
          <w:color w:val="000000"/>
          <w:spacing w:val="0"/>
          <w:sz w:val="32"/>
          <w:szCs w:val="32"/>
          <w:shd w:val="clear" w:fill="FFFFFF"/>
          <w:lang w:val="en-US" w:eastAsia="zh-CN"/>
        </w:rPr>
        <w:t>股</w:t>
      </w:r>
      <w:r>
        <w:rPr>
          <w:rFonts w:hint="default" w:ascii="仿宋_GB2312" w:hAnsi="微软雅黑" w:eastAsia="仿宋_GB2312" w:cs="仿宋_GB2312"/>
          <w:i w:val="0"/>
          <w:iCs w:val="0"/>
          <w:caps w:val="0"/>
          <w:color w:val="000000"/>
          <w:spacing w:val="0"/>
          <w:sz w:val="32"/>
          <w:szCs w:val="32"/>
          <w:shd w:val="clear" w:fill="FFFFFF"/>
        </w:rPr>
        <w:t>联系（地址：桂花苑南门S1号楼二楼综合</w:t>
      </w:r>
      <w:r>
        <w:rPr>
          <w:rFonts w:hint="eastAsia" w:ascii="仿宋_GB2312" w:hAnsi="微软雅黑" w:eastAsia="仿宋_GB2312" w:cs="仿宋_GB2312"/>
          <w:i w:val="0"/>
          <w:iCs w:val="0"/>
          <w:caps w:val="0"/>
          <w:color w:val="000000"/>
          <w:spacing w:val="0"/>
          <w:sz w:val="32"/>
          <w:szCs w:val="32"/>
          <w:shd w:val="clear" w:fill="FFFFFF"/>
          <w:lang w:val="en-US" w:eastAsia="zh-CN"/>
        </w:rPr>
        <w:t>股</w:t>
      </w:r>
      <w:r>
        <w:rPr>
          <w:rFonts w:hint="default" w:ascii="仿宋_GB2312" w:hAnsi="微软雅黑" w:eastAsia="仿宋_GB2312" w:cs="仿宋_GB2312"/>
          <w:i w:val="0"/>
          <w:iCs w:val="0"/>
          <w:caps w:val="0"/>
          <w:color w:val="000000"/>
          <w:spacing w:val="0"/>
          <w:sz w:val="32"/>
          <w:szCs w:val="32"/>
          <w:shd w:val="clear" w:fill="FFFFFF"/>
        </w:rPr>
        <w:t>办公室，电话：0564-7359091，邮编：237300）。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ascii="Calibri" w:hAnsi="Calibri" w:cs="Calibri"/>
          <w:i w:val="0"/>
          <w:iCs w:val="0"/>
          <w:caps w:val="0"/>
          <w:color w:val="333333"/>
          <w:spacing w:val="0"/>
          <w:sz w:val="24"/>
          <w:szCs w:val="24"/>
        </w:rPr>
      </w:pPr>
      <w:r>
        <w:rPr>
          <w:rFonts w:ascii="楷体" w:hAnsi="楷体" w:eastAsia="楷体" w:cs="楷体"/>
          <w:b/>
          <w:bCs/>
          <w:i w:val="0"/>
          <w:iCs w:val="0"/>
          <w:caps w:val="0"/>
          <w:color w:val="000000"/>
          <w:spacing w:val="0"/>
          <w:sz w:val="32"/>
          <w:szCs w:val="32"/>
          <w:shd w:val="clear" w:fill="FFFFFF"/>
        </w:rPr>
        <w:t>（一）主动公开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2023</w:t>
      </w:r>
      <w:r>
        <w:rPr>
          <w:rFonts w:hint="eastAsia" w:ascii="仿宋_GB2312" w:hAnsi="Calibri" w:eastAsia="仿宋_GB2312" w:cs="仿宋_GB2312"/>
          <w:i w:val="0"/>
          <w:iCs w:val="0"/>
          <w:caps w:val="0"/>
          <w:color w:val="000000"/>
          <w:spacing w:val="0"/>
          <w:sz w:val="32"/>
          <w:szCs w:val="32"/>
          <w:shd w:val="clear" w:fill="FFFFFF"/>
        </w:rPr>
        <w:t>年度，金寨县安居服务中心根据</w:t>
      </w:r>
      <w:r>
        <w:rPr>
          <w:rFonts w:hint="eastAsia" w:ascii="仿宋_GB2312" w:hAnsi="Times New Roman" w:eastAsia="仿宋_GB2312" w:cs="仿宋_GB2312"/>
          <w:i w:val="0"/>
          <w:iCs w:val="0"/>
          <w:caps w:val="0"/>
          <w:color w:val="000000"/>
          <w:spacing w:val="0"/>
          <w:sz w:val="32"/>
          <w:szCs w:val="32"/>
          <w:shd w:val="clear" w:fill="FFFFFF"/>
        </w:rPr>
        <w:t>政府信息公开工作要点</w:t>
      </w:r>
      <w:r>
        <w:rPr>
          <w:rFonts w:hint="eastAsia" w:ascii="仿宋_GB2312" w:hAnsi="Calibri" w:eastAsia="仿宋_GB2312" w:cs="仿宋_GB2312"/>
          <w:i w:val="0"/>
          <w:iCs w:val="0"/>
          <w:caps w:val="0"/>
          <w:color w:val="000000"/>
          <w:spacing w:val="0"/>
          <w:sz w:val="32"/>
          <w:szCs w:val="32"/>
          <w:shd w:val="clear" w:fill="FFFFFF"/>
        </w:rPr>
        <w:t>，围绕</w:t>
      </w:r>
      <w:r>
        <w:rPr>
          <w:rFonts w:hint="eastAsia" w:ascii="仿宋_GB2312" w:hAnsi="Times New Roman" w:eastAsia="仿宋_GB2312" w:cs="仿宋_GB2312"/>
          <w:i w:val="0"/>
          <w:iCs w:val="0"/>
          <w:caps w:val="0"/>
          <w:color w:val="000000"/>
          <w:spacing w:val="0"/>
          <w:sz w:val="32"/>
          <w:szCs w:val="32"/>
          <w:shd w:val="clear" w:fill="FFFFFF"/>
        </w:rPr>
        <w:t>有</w:t>
      </w:r>
      <w:r>
        <w:rPr>
          <w:rFonts w:hint="eastAsia" w:ascii="仿宋_GB2312" w:hAnsi="Times New Roman" w:eastAsia="仿宋_GB2312" w:cs="仿宋_GB2312"/>
          <w:i w:val="0"/>
          <w:iCs w:val="0"/>
          <w:caps w:val="0"/>
          <w:color w:val="000000"/>
          <w:spacing w:val="0"/>
          <w:sz w:val="32"/>
          <w:szCs w:val="32"/>
          <w:shd w:val="clear" w:fill="FFFFFF"/>
          <w:lang w:eastAsia="zh-CN"/>
        </w:rPr>
        <w:t>关</w:t>
      </w:r>
      <w:r>
        <w:rPr>
          <w:rFonts w:hint="eastAsia" w:ascii="仿宋_GB2312" w:hAnsi="Calibri" w:eastAsia="仿宋_GB2312" w:cs="仿宋_GB2312"/>
          <w:i w:val="0"/>
          <w:iCs w:val="0"/>
          <w:caps w:val="0"/>
          <w:color w:val="000000"/>
          <w:spacing w:val="0"/>
          <w:sz w:val="32"/>
          <w:szCs w:val="32"/>
          <w:shd w:val="clear" w:fill="FFFFFF"/>
        </w:rPr>
        <w:t>国有</w:t>
      </w:r>
      <w:r>
        <w:rPr>
          <w:rFonts w:hint="eastAsia" w:ascii="仿宋_GB2312" w:hAnsi="Times New Roman" w:eastAsia="仿宋_GB2312" w:cs="仿宋_GB2312"/>
          <w:i w:val="0"/>
          <w:iCs w:val="0"/>
          <w:caps w:val="0"/>
          <w:color w:val="000000"/>
          <w:spacing w:val="0"/>
          <w:sz w:val="32"/>
          <w:szCs w:val="32"/>
          <w:shd w:val="clear" w:fill="FFFFFF"/>
        </w:rPr>
        <w:t>土地上房屋征收</w:t>
      </w:r>
      <w:r>
        <w:rPr>
          <w:rFonts w:hint="eastAsia" w:ascii="仿宋_GB2312" w:hAnsi="Calibri" w:eastAsia="仿宋_GB2312" w:cs="仿宋_GB2312"/>
          <w:i w:val="0"/>
          <w:iCs w:val="0"/>
          <w:caps w:val="0"/>
          <w:color w:val="000000"/>
          <w:spacing w:val="0"/>
          <w:sz w:val="32"/>
          <w:szCs w:val="32"/>
          <w:shd w:val="clear" w:fill="FFFFFF"/>
        </w:rPr>
        <w:t>与补偿</w:t>
      </w:r>
      <w:r>
        <w:rPr>
          <w:rFonts w:hint="eastAsia" w:ascii="仿宋_GB2312" w:hAnsi="Times New Roman" w:eastAsia="仿宋_GB2312" w:cs="仿宋_GB2312"/>
          <w:i w:val="0"/>
          <w:iCs w:val="0"/>
          <w:caps w:val="0"/>
          <w:color w:val="000000"/>
          <w:spacing w:val="0"/>
          <w:sz w:val="32"/>
          <w:szCs w:val="32"/>
          <w:shd w:val="clear" w:fill="FFFFFF"/>
        </w:rPr>
        <w:t>工作实际</w:t>
      </w:r>
      <w:r>
        <w:rPr>
          <w:rFonts w:hint="eastAsia" w:ascii="仿宋_GB2312" w:hAnsi="Calibri" w:eastAsia="仿宋_GB2312" w:cs="仿宋_GB2312"/>
          <w:i w:val="0"/>
          <w:iCs w:val="0"/>
          <w:caps w:val="0"/>
          <w:color w:val="000000"/>
          <w:spacing w:val="0"/>
          <w:sz w:val="32"/>
          <w:szCs w:val="32"/>
          <w:shd w:val="clear" w:fill="FFFFFF"/>
        </w:rPr>
        <w:t>，切实推进政府工作。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4"/>
          <w:szCs w:val="24"/>
        </w:rPr>
      </w:pPr>
      <w:r>
        <w:rPr>
          <w:rFonts w:hint="eastAsia" w:ascii="仿宋_GB2312" w:hAnsi="Calibri" w:eastAsia="仿宋_GB2312" w:cs="仿宋_GB2312"/>
          <w:b/>
          <w:bCs/>
          <w:i w:val="0"/>
          <w:iCs w:val="0"/>
          <w:caps w:val="0"/>
          <w:color w:val="000000"/>
          <w:spacing w:val="0"/>
          <w:sz w:val="32"/>
          <w:szCs w:val="32"/>
          <w:shd w:val="clear" w:fill="FFFFFF"/>
        </w:rPr>
        <w:t>主动回应群众关切</w:t>
      </w:r>
      <w:r>
        <w:rPr>
          <w:rFonts w:hint="eastAsia" w:ascii="仿宋_GB2312" w:hAnsi="Calibri" w:eastAsia="仿宋_GB2312" w:cs="仿宋_GB2312"/>
          <w:i w:val="0"/>
          <w:iCs w:val="0"/>
          <w:caps w:val="0"/>
          <w:color w:val="000000"/>
          <w:spacing w:val="0"/>
          <w:sz w:val="32"/>
          <w:szCs w:val="32"/>
          <w:shd w:val="clear" w:fill="FFFFFF"/>
        </w:rPr>
        <w:t>。通过意见征集平台，发布房屋征收补偿方案意见征集</w:t>
      </w:r>
      <w:r>
        <w:rPr>
          <w:rFonts w:hint="default" w:ascii="Times New Roman" w:hAnsi="Times New Roman" w:eastAsia="仿宋_GB2312" w:cs="Times New Roman"/>
          <w:i w:val="0"/>
          <w:iCs w:val="0"/>
          <w:caps w:val="0"/>
          <w:color w:val="000000"/>
          <w:spacing w:val="0"/>
          <w:sz w:val="32"/>
          <w:szCs w:val="32"/>
          <w:shd w:val="clear" w:fill="FFFFFF"/>
        </w:rPr>
        <w:t>3</w:t>
      </w:r>
      <w:r>
        <w:rPr>
          <w:rFonts w:hint="eastAsia" w:ascii="仿宋_GB2312" w:hAnsi="Calibri" w:eastAsia="仿宋_GB2312" w:cs="仿宋_GB2312"/>
          <w:i w:val="0"/>
          <w:iCs w:val="0"/>
          <w:caps w:val="0"/>
          <w:color w:val="000000"/>
          <w:spacing w:val="0"/>
          <w:sz w:val="32"/>
          <w:szCs w:val="32"/>
          <w:shd w:val="clear" w:fill="FFFFFF"/>
        </w:rPr>
        <w:t>件，梳理群众反馈结果，及时回应“征收补偿标准”、“征收面积测算方式”等群众关心问题，有效助推金寨县国有土地上房屋“阳光征收”。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4"/>
          <w:szCs w:val="24"/>
        </w:rPr>
      </w:pPr>
      <w:r>
        <w:rPr>
          <w:rFonts w:hint="eastAsia" w:ascii="仿宋_GB2312" w:hAnsi="Calibri" w:eastAsia="仿宋_GB2312" w:cs="仿宋_GB2312"/>
          <w:b/>
          <w:bCs/>
          <w:i w:val="0"/>
          <w:iCs w:val="0"/>
          <w:caps w:val="0"/>
          <w:color w:val="000000"/>
          <w:spacing w:val="0"/>
          <w:sz w:val="32"/>
          <w:szCs w:val="32"/>
          <w:shd w:val="clear" w:fill="FFFFFF"/>
        </w:rPr>
        <w:t>聚焦重点领域信息公开。</w:t>
      </w:r>
      <w:r>
        <w:rPr>
          <w:rFonts w:hint="eastAsia" w:ascii="仿宋_GB2312" w:hAnsi="Calibri" w:eastAsia="仿宋_GB2312" w:cs="仿宋_GB2312"/>
          <w:i w:val="0"/>
          <w:iCs w:val="0"/>
          <w:caps w:val="0"/>
          <w:color w:val="000000"/>
          <w:spacing w:val="0"/>
          <w:sz w:val="32"/>
          <w:szCs w:val="32"/>
          <w:shd w:val="clear" w:fill="FFFFFF"/>
        </w:rPr>
        <w:t>年度内发布</w:t>
      </w:r>
      <w:r>
        <w:rPr>
          <w:rFonts w:hint="eastAsia" w:ascii="仿宋_GB2312" w:hAnsi="Calibri" w:eastAsia="仿宋_GB2312" w:cs="仿宋_GB2312"/>
          <w:i w:val="0"/>
          <w:iCs w:val="0"/>
          <w:caps w:val="0"/>
          <w:color w:val="333333"/>
          <w:spacing w:val="0"/>
          <w:sz w:val="32"/>
          <w:szCs w:val="32"/>
          <w:shd w:val="clear" w:fill="FFFFFF"/>
        </w:rPr>
        <w:t>征收政策、补偿方案、房屋拆迁进度、补偿结果等信息</w:t>
      </w:r>
      <w:r>
        <w:rPr>
          <w:rFonts w:hint="default" w:ascii="Times New Roman" w:hAnsi="Times New Roman" w:eastAsia="仿宋_GB2312" w:cs="Times New Roman"/>
          <w:i w:val="0"/>
          <w:iCs w:val="0"/>
          <w:caps w:val="0"/>
          <w:color w:val="333333"/>
          <w:spacing w:val="0"/>
          <w:sz w:val="32"/>
          <w:szCs w:val="32"/>
          <w:shd w:val="clear" w:fill="FFFFFF"/>
        </w:rPr>
        <w:t>40</w:t>
      </w:r>
      <w:r>
        <w:rPr>
          <w:rFonts w:hint="eastAsia" w:ascii="仿宋_GB2312" w:hAnsi="Calibri" w:eastAsia="仿宋_GB2312" w:cs="仿宋_GB2312"/>
          <w:i w:val="0"/>
          <w:iCs w:val="0"/>
          <w:caps w:val="0"/>
          <w:color w:val="333333"/>
          <w:spacing w:val="0"/>
          <w:sz w:val="32"/>
          <w:szCs w:val="32"/>
          <w:shd w:val="clear" w:fill="FFFFFF"/>
        </w:rPr>
        <w:t>余条，确保拆迁流程透明、进度可追踪，保障被拆迁户合法权益。主要负责人当</w:t>
      </w:r>
      <w:r>
        <w:rPr>
          <w:rFonts w:hint="default" w:ascii="Calibri" w:hAnsi="Calibri" w:eastAsia="仿宋_GB2312" w:cs="Calibri"/>
          <w:i w:val="0"/>
          <w:iCs w:val="0"/>
          <w:caps w:val="0"/>
          <w:color w:val="333333"/>
          <w:spacing w:val="0"/>
          <w:sz w:val="32"/>
          <w:szCs w:val="32"/>
          <w:shd w:val="clear" w:fill="FFFFFF"/>
        </w:rPr>
        <w:t>“</w:t>
      </w:r>
      <w:r>
        <w:rPr>
          <w:rFonts w:hint="eastAsia" w:ascii="仿宋_GB2312" w:hAnsi="Calibri" w:eastAsia="仿宋_GB2312" w:cs="仿宋_GB2312"/>
          <w:i w:val="0"/>
          <w:iCs w:val="0"/>
          <w:caps w:val="0"/>
          <w:color w:val="333333"/>
          <w:spacing w:val="0"/>
          <w:sz w:val="32"/>
          <w:szCs w:val="32"/>
          <w:shd w:val="clear" w:fill="FFFFFF"/>
        </w:rPr>
        <w:t>第一新闻发言人</w:t>
      </w:r>
      <w:r>
        <w:rPr>
          <w:rFonts w:hint="default" w:ascii="Calibri" w:hAnsi="Calibri" w:eastAsia="仿宋_GB2312" w:cs="Calibri"/>
          <w:i w:val="0"/>
          <w:iCs w:val="0"/>
          <w:caps w:val="0"/>
          <w:color w:val="333333"/>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rPr>
        <w:t>，对房屋拆迁补偿政策进行详细解读，讲通讲透政策内涵，助力</w:t>
      </w:r>
      <w:r>
        <w:rPr>
          <w:rFonts w:hint="eastAsia" w:ascii="仿宋_GB2312" w:hAnsi="Calibri" w:eastAsia="仿宋_GB2312" w:cs="仿宋_GB2312"/>
          <w:i w:val="0"/>
          <w:iCs w:val="0"/>
          <w:caps w:val="0"/>
          <w:color w:val="000000"/>
          <w:spacing w:val="0"/>
          <w:sz w:val="32"/>
          <w:szCs w:val="32"/>
          <w:shd w:val="clear" w:fill="FFFFFF"/>
          <w:lang w:eastAsia="zh-CN"/>
        </w:rPr>
        <w:t>征迁</w:t>
      </w:r>
      <w:r>
        <w:rPr>
          <w:rFonts w:hint="eastAsia" w:ascii="仿宋_GB2312" w:hAnsi="Calibri" w:eastAsia="仿宋_GB2312" w:cs="仿宋_GB2312"/>
          <w:i w:val="0"/>
          <w:iCs w:val="0"/>
          <w:caps w:val="0"/>
          <w:color w:val="000000"/>
          <w:spacing w:val="0"/>
          <w:sz w:val="32"/>
          <w:szCs w:val="32"/>
          <w:shd w:val="clear" w:fill="FFFFFF"/>
        </w:rPr>
        <w:t>安置工作有序开展。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000000"/>
          <w:spacing w:val="0"/>
          <w:sz w:val="32"/>
          <w:szCs w:val="32"/>
          <w:shd w:val="clear" w:fill="FFFFFF"/>
        </w:rPr>
        <w:t>（二）依申请公开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000000"/>
          <w:spacing w:val="0"/>
          <w:sz w:val="32"/>
          <w:szCs w:val="32"/>
          <w:shd w:val="clear" w:fill="FFFFFF"/>
        </w:rPr>
        <w:t>2023年，我中心进一步完善依申请公开工作机制，畅通在线申请渠道，明确依申请公开内容，规范依申请公开办理流程，积极向申请人提供相关信息，更好满足人民群众的知情权、监督权，维护政府公信力。截止到202</w:t>
      </w:r>
      <w:r>
        <w:rPr>
          <w:rFonts w:hint="eastAsia" w:ascii="仿宋_GB2312" w:hAnsi="Calibri" w:eastAsia="仿宋_GB2312" w:cs="仿宋_GB2312"/>
          <w:i w:val="0"/>
          <w:iCs w:val="0"/>
          <w:caps w:val="0"/>
          <w:color w:val="000000"/>
          <w:spacing w:val="0"/>
          <w:sz w:val="32"/>
          <w:szCs w:val="32"/>
          <w:shd w:val="clear" w:fill="FFFFFF"/>
          <w:lang w:val="en-US" w:eastAsia="zh-CN"/>
        </w:rPr>
        <w:t>3</w:t>
      </w:r>
      <w:r>
        <w:rPr>
          <w:rFonts w:hint="eastAsia" w:ascii="仿宋_GB2312" w:hAnsi="Calibri" w:eastAsia="仿宋_GB2312" w:cs="仿宋_GB2312"/>
          <w:i w:val="0"/>
          <w:iCs w:val="0"/>
          <w:caps w:val="0"/>
          <w:color w:val="000000"/>
          <w:spacing w:val="0"/>
          <w:sz w:val="32"/>
          <w:szCs w:val="32"/>
          <w:shd w:val="clear" w:fill="FFFFFF"/>
        </w:rPr>
        <w:t>年12月31日，我中心共收到依申请信息公开2件，对依申请信息公开我中心都严格按照法定程序及时给予答复，无行政诉讼和行政复议发生。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000000"/>
          <w:spacing w:val="0"/>
          <w:sz w:val="32"/>
          <w:szCs w:val="32"/>
          <w:shd w:val="clear" w:fill="FFFFFF"/>
        </w:rPr>
        <w:t>（三）政府信息管理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000000"/>
          <w:spacing w:val="0"/>
          <w:sz w:val="32"/>
          <w:szCs w:val="32"/>
          <w:shd w:val="clear" w:fill="FFFFFF"/>
        </w:rPr>
        <w:t>全面梳理政务公开标准目录，依法依规</w:t>
      </w:r>
      <w:bookmarkStart w:id="0" w:name="_GoBack"/>
      <w:bookmarkEnd w:id="0"/>
      <w:r>
        <w:rPr>
          <w:rFonts w:hint="eastAsia" w:ascii="仿宋_GB2312" w:hAnsi="Calibri" w:eastAsia="仿宋_GB2312" w:cs="仿宋_GB2312"/>
          <w:i w:val="0"/>
          <w:iCs w:val="0"/>
          <w:caps w:val="0"/>
          <w:color w:val="000000"/>
          <w:spacing w:val="0"/>
          <w:sz w:val="32"/>
          <w:szCs w:val="32"/>
          <w:shd w:val="clear" w:fill="FFFFFF"/>
        </w:rPr>
        <w:t>依程序公开政务信息，确保房屋征收信息应公开尽公开。建立政府信息全生命周期管理制度，定期检查政府信息公开更新情况，明确各个工作环节职责，促进政府信息动态、常态公开，及时全面公开各类政府信息，做好信息公开前的审查工作，防止泄密、错报、误报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000000"/>
          <w:spacing w:val="0"/>
          <w:sz w:val="32"/>
          <w:szCs w:val="32"/>
          <w:shd w:val="clear" w:fill="FFFFFF"/>
        </w:rPr>
        <w:t>（四）政府信息公开平台建设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000000"/>
          <w:spacing w:val="0"/>
          <w:sz w:val="32"/>
          <w:szCs w:val="32"/>
          <w:shd w:val="clear" w:fill="FFFFFF"/>
        </w:rPr>
        <w:t>以政府网、新媒体平台为依托，通过金寨县人民政府门户网站、“养心金寨”和“金寨热线”微信公众号，积极发布中心工作动态、业务信息、民生实事等，不断丰富信息公开内容，在做好一般性政府信息公开的基础上，积极在信息公开内容的广度、深度上下功夫，重点推进</w:t>
      </w:r>
      <w:r>
        <w:rPr>
          <w:rFonts w:hint="eastAsia" w:ascii="仿宋_GB2312" w:hAnsi="Calibri" w:eastAsia="仿宋_GB2312" w:cs="仿宋_GB2312"/>
          <w:i w:val="0"/>
          <w:iCs w:val="0"/>
          <w:caps w:val="0"/>
          <w:color w:val="000000"/>
          <w:spacing w:val="0"/>
          <w:sz w:val="32"/>
          <w:szCs w:val="32"/>
          <w:shd w:val="clear" w:fill="FFFFFF"/>
          <w:lang w:eastAsia="zh-CN"/>
        </w:rPr>
        <w:t>梅山</w:t>
      </w:r>
      <w:r>
        <w:rPr>
          <w:rFonts w:hint="eastAsia" w:ascii="仿宋_GB2312" w:hAnsi="Calibri" w:eastAsia="仿宋_GB2312" w:cs="仿宋_GB2312"/>
          <w:i w:val="0"/>
          <w:iCs w:val="0"/>
          <w:caps w:val="0"/>
          <w:color w:val="000000"/>
          <w:spacing w:val="0"/>
          <w:sz w:val="32"/>
          <w:szCs w:val="32"/>
          <w:shd w:val="clear" w:fill="FFFFFF"/>
          <w:lang w:val="en-US" w:eastAsia="zh-CN"/>
        </w:rPr>
        <w:t>EOD项目</w:t>
      </w:r>
      <w:r>
        <w:rPr>
          <w:rFonts w:hint="eastAsia" w:ascii="仿宋_GB2312" w:hAnsi="Calibri" w:eastAsia="仿宋_GB2312" w:cs="仿宋_GB2312"/>
          <w:i w:val="0"/>
          <w:iCs w:val="0"/>
          <w:caps w:val="0"/>
          <w:color w:val="000000"/>
          <w:spacing w:val="0"/>
          <w:sz w:val="32"/>
          <w:szCs w:val="32"/>
          <w:shd w:val="clear" w:fill="FFFFFF"/>
        </w:rPr>
        <w:t>征迁</w:t>
      </w:r>
      <w:r>
        <w:rPr>
          <w:rFonts w:hint="eastAsia" w:ascii="仿宋_GB2312" w:hAnsi="Calibri" w:eastAsia="仿宋_GB2312" w:cs="仿宋_GB2312"/>
          <w:i w:val="0"/>
          <w:iCs w:val="0"/>
          <w:caps w:val="0"/>
          <w:color w:val="000000"/>
          <w:spacing w:val="0"/>
          <w:sz w:val="32"/>
          <w:szCs w:val="32"/>
          <w:shd w:val="clear" w:fill="FFFFFF"/>
          <w:lang w:eastAsia="zh-CN"/>
        </w:rPr>
        <w:t>安置工作</w:t>
      </w:r>
      <w:r>
        <w:rPr>
          <w:rFonts w:hint="eastAsia" w:ascii="仿宋_GB2312" w:hAnsi="Calibri" w:eastAsia="仿宋_GB2312" w:cs="仿宋_GB2312"/>
          <w:i w:val="0"/>
          <w:iCs w:val="0"/>
          <w:caps w:val="0"/>
          <w:color w:val="000000"/>
          <w:spacing w:val="0"/>
          <w:sz w:val="32"/>
          <w:szCs w:val="32"/>
          <w:shd w:val="clear" w:fill="FFFFFF"/>
        </w:rPr>
        <w:t>信息公开。加强线下公开，发放征迁领域政策解读宣传手册，就征迁范围、实施主体、被征收房屋基本情况、征收补偿方式及标准等进行详细说明。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4"/>
          <w:szCs w:val="24"/>
        </w:rPr>
      </w:pPr>
      <w:r>
        <w:rPr>
          <w:rFonts w:hint="eastAsia" w:ascii="楷体" w:hAnsi="楷体" w:eastAsia="楷体" w:cs="楷体"/>
          <w:b/>
          <w:bCs/>
          <w:i w:val="0"/>
          <w:iCs w:val="0"/>
          <w:caps w:val="0"/>
          <w:color w:val="000000"/>
          <w:spacing w:val="0"/>
          <w:sz w:val="32"/>
          <w:szCs w:val="32"/>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shd w:val="clear" w:fill="FFFFFF"/>
        </w:rPr>
        <w:t>坚持公开为常态，不公开为例外，推进各项政府信息公开工作。我中心结合金寨县人民政府政务公开季度考评、年终测评和季度测评，及时政务信息发布和整改工作，充分接收群众监督。2023年度未发生政府信息公开责任追究结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二、主动公开政府信息情况</w:t>
      </w:r>
    </w:p>
    <w:tbl>
      <w:tblPr>
        <w:tblStyle w:val="4"/>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w:t>
            </w:r>
            <w:r>
              <w:rPr>
                <w:rFonts w:hint="eastAsia" w:ascii="仿宋" w:hAnsi="仿宋" w:eastAsia="仿宋" w:cs="仿宋"/>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现行有效件</w:t>
            </w:r>
            <w:r>
              <w:rPr>
                <w:rFonts w:hint="eastAsia" w:ascii="仿宋" w:hAnsi="仿宋" w:eastAsia="仿宋" w:cs="仿宋"/>
                <w:kern w:val="0"/>
                <w:sz w:val="20"/>
                <w:szCs w:val="20"/>
                <w:lang w:val="en-US" w:eastAsia="zh-CN" w:bidi="ar"/>
              </w:rPr>
              <w:t>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 0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0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0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lang w:val="en-US"/>
              </w:rPr>
            </w:pPr>
            <w:r>
              <w:rPr>
                <w:rFonts w:hint="eastAsia" w:ascii="仿宋" w:hAnsi="仿宋" w:eastAsia="仿宋" w:cs="仿宋"/>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0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0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0"/>
                <w:szCs w:val="2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4162" w:type="dxa"/>
            <w:gridSpan w:val="2"/>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（二）部分公开（区分处理的，只计这一情形，不计其他情形）</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single" w:color="auto" w:sz="4"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（三）不予公开</w:t>
            </w: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1.属于国家秘密</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single" w:color="auto" w:sz="4"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4.保护第三方合法权益</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5.属于三类内部事务信息</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 xml:space="preserve">四、政府信息公开行政复议、行政诉讼情况 </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其他</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尚未</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维持</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其他</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尚未</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总计</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维持</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其他</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尚未</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jc w:val="both"/>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default" w:ascii="仿宋_GB2312" w:hAnsi="微软雅黑" w:eastAsia="仿宋_GB2312" w:cs="仿宋_GB2312"/>
          <w:i w:val="0"/>
          <w:iCs w:val="0"/>
          <w:caps w:val="0"/>
          <w:color w:val="000000"/>
          <w:spacing w:val="0"/>
          <w:kern w:val="2"/>
          <w:sz w:val="32"/>
          <w:szCs w:val="32"/>
          <w:shd w:val="clear" w:fill="FFFFFF"/>
          <w:lang w:val="en-US" w:eastAsia="zh-CN" w:bidi="ar-SA"/>
        </w:rPr>
        <w:t>2023</w:t>
      </w: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年，中心政府信息公开工作取得新进展，但还存在一些不足和差距：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（一）上年度存在问题及改进情况：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1.在</w:t>
      </w:r>
      <w:r>
        <w:rPr>
          <w:rFonts w:hint="eastAsia" w:ascii="楷体" w:hAnsi="楷体" w:eastAsia="楷体" w:cs="楷体"/>
          <w:b/>
          <w:bCs/>
          <w:i w:val="0"/>
          <w:iCs w:val="0"/>
          <w:caps w:val="0"/>
          <w:color w:val="000000"/>
          <w:spacing w:val="0"/>
          <w:kern w:val="2"/>
          <w:sz w:val="32"/>
          <w:szCs w:val="32"/>
          <w:shd w:val="clear" w:fill="FFFFFF"/>
          <w:lang w:val="en-US" w:eastAsia="zh-CN" w:bidi="ar-SA"/>
        </w:rPr>
        <w:t>“</w:t>
      </w: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内容主动性公开不够不及时”方面。按照县政务公开办相关要求，按照相应的时间节点准确做好政府信息公开工作。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2.在“公开的内容、形式有待丰富，政策解读的影响范围需进一步扩大”方面。深化政府信息公开内容，聚焦公众关切的国有土地上房屋征收与补偿领域内容，及时、主动、全面的公开重点项目信息，丰富解读形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（二）本年度存在的问题及改进措施：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1.存在的问题。</w:t>
      </w:r>
      <w:r>
        <w:rPr>
          <w:rFonts w:hint="eastAsia" w:ascii="仿宋_GB2312" w:hAnsi="微软雅黑" w:eastAsia="仿宋_GB2312" w:cs="仿宋_GB2312"/>
          <w:b/>
          <w:bCs/>
          <w:i w:val="0"/>
          <w:iCs w:val="0"/>
          <w:caps w:val="0"/>
          <w:color w:val="000000"/>
          <w:spacing w:val="0"/>
          <w:kern w:val="2"/>
          <w:sz w:val="32"/>
          <w:szCs w:val="32"/>
          <w:shd w:val="clear" w:fill="FFFFFF"/>
          <w:lang w:val="en-US" w:eastAsia="zh-CN" w:bidi="ar-SA"/>
        </w:rPr>
        <w:t>一是</w:t>
      </w: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对政府信息公开工作重视不足；</w:t>
      </w:r>
      <w:r>
        <w:rPr>
          <w:rFonts w:hint="eastAsia" w:ascii="仿宋_GB2312" w:hAnsi="微软雅黑" w:eastAsia="仿宋_GB2312" w:cs="仿宋_GB2312"/>
          <w:b/>
          <w:bCs/>
          <w:i w:val="0"/>
          <w:iCs w:val="0"/>
          <w:caps w:val="0"/>
          <w:color w:val="000000"/>
          <w:spacing w:val="0"/>
          <w:kern w:val="2"/>
          <w:sz w:val="32"/>
          <w:szCs w:val="32"/>
          <w:shd w:val="clear" w:fill="FFFFFF"/>
          <w:lang w:val="en-US" w:eastAsia="zh-CN" w:bidi="ar-SA"/>
        </w:rPr>
        <w:t>二是</w:t>
      </w: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政府信息公开范围不够全面，公开的信息质量不够高。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2.改进措施：</w:t>
      </w:r>
      <w:r>
        <w:rPr>
          <w:rFonts w:hint="eastAsia" w:ascii="仿宋_GB2312" w:hAnsi="微软雅黑" w:eastAsia="仿宋_GB2312" w:cs="仿宋_GB2312"/>
          <w:b/>
          <w:bCs/>
          <w:i w:val="0"/>
          <w:iCs w:val="0"/>
          <w:caps w:val="0"/>
          <w:color w:val="000000"/>
          <w:spacing w:val="0"/>
          <w:kern w:val="2"/>
          <w:sz w:val="32"/>
          <w:szCs w:val="32"/>
          <w:shd w:val="clear" w:fill="FFFFFF"/>
          <w:lang w:val="en-US" w:eastAsia="zh-CN" w:bidi="ar-SA"/>
        </w:rPr>
        <w:t>一是</w:t>
      </w: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提高政治站位，加强组织领导，落实主要负责人履行“第一责任人”职责，分管领导、责任股室专门负责此项工作；</w:t>
      </w:r>
      <w:r>
        <w:rPr>
          <w:rFonts w:hint="eastAsia" w:ascii="仿宋_GB2312" w:hAnsi="微软雅黑" w:eastAsia="仿宋_GB2312" w:cs="仿宋_GB2312"/>
          <w:b/>
          <w:bCs/>
          <w:i w:val="0"/>
          <w:iCs w:val="0"/>
          <w:caps w:val="0"/>
          <w:color w:val="000000"/>
          <w:spacing w:val="0"/>
          <w:kern w:val="2"/>
          <w:sz w:val="32"/>
          <w:szCs w:val="32"/>
          <w:shd w:val="clear" w:fill="FFFFFF"/>
          <w:lang w:val="en-US" w:eastAsia="zh-CN" w:bidi="ar-SA"/>
        </w:rPr>
        <w:t>二是</w:t>
      </w: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组织全体干部学习《中华人民共和国政府信息公开条例》，坚持以公开为常态、不公开为例外的原则，及时、准确地公开政府信息，进一步完善政府信息公开的内容，提高政府信息公开的质量。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六、其他需要报告的事项</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按照《国务院办公厅关于印发〈政府信息公开信息处理费管理办法〉的通知》（国办函〔2020〕109号）规定的按件、按量收费标准，本年度没有产生信息公开处理费。</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p>
    <w:p>
      <w:pPr>
        <w:pStyle w:val="7"/>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 xml:space="preserve">                        2024年1月22日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2U3NGVlYWRjODcyOTc4ZjJkMDA2ZDlhNDIzZDcifQ=="/>
  </w:docVars>
  <w:rsids>
    <w:rsidRoot w:val="43B92E63"/>
    <w:rsid w:val="09836088"/>
    <w:rsid w:val="170B1BDF"/>
    <w:rsid w:val="19094BDB"/>
    <w:rsid w:val="1B5F3FE7"/>
    <w:rsid w:val="24D863E2"/>
    <w:rsid w:val="296044C8"/>
    <w:rsid w:val="2A1D6ACC"/>
    <w:rsid w:val="2B1250AE"/>
    <w:rsid w:val="305D0D66"/>
    <w:rsid w:val="3B23090C"/>
    <w:rsid w:val="43B92E63"/>
    <w:rsid w:val="459B55FC"/>
    <w:rsid w:val="49DD03F1"/>
    <w:rsid w:val="546D7552"/>
    <w:rsid w:val="5714693E"/>
    <w:rsid w:val="5F8C1C09"/>
    <w:rsid w:val="60CB45F9"/>
    <w:rsid w:val="669B3474"/>
    <w:rsid w:val="70AC59E2"/>
    <w:rsid w:val="7248279B"/>
    <w:rsid w:val="76B64E1B"/>
    <w:rsid w:val="7A54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 w:type="paragraph" w:customStyle="1" w:styleId="7">
    <w:name w:val="BodyText1I2"/>
    <w:basedOn w:val="8"/>
    <w:autoRedefine/>
    <w:qFormat/>
    <w:uiPriority w:val="0"/>
    <w:pPr>
      <w:keepNext w:val="0"/>
      <w:keepLines w:val="0"/>
      <w:widowControl w:val="0"/>
      <w:suppressLineNumbers w:val="0"/>
      <w:spacing w:before="0" w:beforeAutospacing="0" w:after="0" w:afterAutospacing="0" w:line="360" w:lineRule="auto"/>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8">
    <w:name w:val="BodyTextIndent"/>
    <w:basedOn w:val="1"/>
    <w:autoRedefine/>
    <w:qFormat/>
    <w:uiPriority w:val="0"/>
    <w:pPr>
      <w:spacing w:line="360" w:lineRule="auto"/>
      <w:ind w:firstLine="480"/>
      <w:jc w:val="left"/>
    </w:pPr>
    <w:rPr>
      <w:rFonts w:ascii="Calibri" w:hAnsi="Calibri" w:eastAsia="宋体" w:cs="仿宋_GB2312"/>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2453</Words>
  <Characters>2600</Characters>
  <Lines>0</Lines>
  <Paragraphs>0</Paragraphs>
  <TotalTime>9</TotalTime>
  <ScaleCrop>false</ScaleCrop>
  <LinksUpToDate>false</LinksUpToDate>
  <CharactersWithSpaces>2636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2023-01-13T08:31:00Z</dcterms:created>
  <dc:creator>lenovo</dc:creator>
  <cp:lastModifiedBy>Administrator</cp:lastModifiedBy>
  <cp:lastPrinted>2024-01-23T16:30:00Z</cp:lastPrinted>
  <dcterms:modified xsi:type="dcterms:W3CDTF">2024-03-29T03:10:38Z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2D75C746E79C4D48B7AE5B5BE1F678E8_13</vt:lpwstr>
  </property>
</Properties>
</file>