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rPr>
        <w:t>金寨县汤家汇镇2019年度政府信息公开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年报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iCs w:val="0"/>
          <w:caps w:val="0"/>
          <w:color w:val="000000"/>
          <w:spacing w:val="0"/>
          <w:sz w:val="24"/>
          <w:szCs w:val="24"/>
        </w:rPr>
      </w:pPr>
      <w:r>
        <w:rPr>
          <w:rFonts w:hint="default" w:ascii="Times New Roman" w:hAnsi="Times New Roman" w:eastAsia="方正仿宋_GBK" w:cs="Times New Roman"/>
          <w:i w:val="0"/>
          <w:iCs w:val="0"/>
          <w:caps w:val="0"/>
          <w:color w:val="333333"/>
          <w:spacing w:val="0"/>
          <w:sz w:val="32"/>
          <w:szCs w:val="32"/>
          <w:shd w:val="clear" w:fill="FFFFFF"/>
        </w:rPr>
        <w:t>2019</w:t>
      </w:r>
      <w:r>
        <w:rPr>
          <w:rFonts w:hint="eastAsia" w:ascii="方正仿宋_GBK" w:hAnsi="方正仿宋_GBK" w:eastAsia="方正仿宋_GBK" w:cs="方正仿宋_GBK"/>
          <w:i w:val="0"/>
          <w:iCs w:val="0"/>
          <w:caps w:val="0"/>
          <w:color w:val="333333"/>
          <w:spacing w:val="0"/>
          <w:sz w:val="32"/>
          <w:szCs w:val="32"/>
          <w:shd w:val="clear" w:fill="FFFFFF"/>
        </w:rPr>
        <w:t>年以来，汤家汇镇坚持把政府信息公开工作作为促进党风廉政建设、推进农村建设的一项重要内容，本着“实事求是、公开透明”的原则，认真贯彻落实省、市、县有关政策要求，围绕为群众办好事办实事，把政府信息公开与政府各项工作联系起来，自觉接受广大群众监督，做到了组织领导、制度、内容、形式、程序和时限公开，取得了一定的成效。现将我镇一年来政府信息公开工作开展情况报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方正黑体_GBK" w:hAnsi="方正黑体_GBK" w:eastAsia="方正黑体_GBK" w:cs="方正黑体_GBK"/>
          <w:i w:val="0"/>
          <w:iCs w:val="0"/>
          <w:caps w:val="0"/>
          <w:color w:val="000000"/>
          <w:spacing w:val="0"/>
          <w:sz w:val="24"/>
          <w:szCs w:val="24"/>
        </w:rPr>
      </w:pPr>
      <w:r>
        <w:rPr>
          <w:rFonts w:hint="eastAsia" w:ascii="方正黑体_GBK" w:hAnsi="方正黑体_GBK" w:eastAsia="方正黑体_GBK" w:cs="方正黑体_GBK"/>
          <w:b/>
          <w:bCs/>
          <w:i w:val="0"/>
          <w:iCs w:val="0"/>
          <w:caps w:val="0"/>
          <w:color w:val="333333"/>
          <w:spacing w:val="0"/>
          <w:sz w:val="32"/>
          <w:szCs w:val="32"/>
          <w:shd w:val="clear" w:fill="FFFFFF"/>
        </w:rPr>
        <w:t>一、</w:t>
      </w:r>
      <w:r>
        <w:rPr>
          <w:rFonts w:hint="eastAsia" w:ascii="方正黑体_GBK" w:hAnsi="方正黑体_GBK" w:eastAsia="方正黑体_GBK" w:cs="方正黑体_GBK"/>
          <w:b w:val="0"/>
          <w:bCs w:val="0"/>
          <w:i w:val="0"/>
          <w:iCs w:val="0"/>
          <w:caps w:val="0"/>
          <w:color w:val="333333"/>
          <w:spacing w:val="0"/>
          <w:sz w:val="32"/>
          <w:szCs w:val="32"/>
          <w:shd w:val="clear" w:fill="FFFFFF"/>
        </w:rPr>
        <w:t>总体工作开展情况</w:t>
      </w:r>
      <w:r>
        <w:rPr>
          <w:rFonts w:hint="eastAsia" w:ascii="方正黑体_GBK" w:hAnsi="方正黑体_GBK" w:eastAsia="方正黑体_GBK" w:cs="方正黑体_GBK"/>
          <w:b/>
          <w:bCs/>
          <w:i w:val="0"/>
          <w:iCs w:val="0"/>
          <w:caps w:val="0"/>
          <w:color w:val="333333"/>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（一）加强领导，健全组织体系 。</w:t>
      </w:r>
      <w:r>
        <w:rPr>
          <w:rFonts w:hint="eastAsia" w:ascii="仿宋_GB2312" w:hAnsi="微软雅黑" w:eastAsia="仿宋_GB2312" w:cs="仿宋_GB2312"/>
          <w:i w:val="0"/>
          <w:iCs w:val="0"/>
          <w:caps w:val="0"/>
          <w:color w:val="333333"/>
          <w:spacing w:val="0"/>
          <w:sz w:val="32"/>
          <w:szCs w:val="32"/>
          <w:shd w:val="clear" w:fill="FFFFFF"/>
        </w:rPr>
        <w:t>为切实抓好政府信息公开工作，确保信息公开工作的顺利实施，我镇制定了《汤家汇镇</w:t>
      </w:r>
      <w:r>
        <w:rPr>
          <w:rFonts w:hint="default" w:ascii="Times New Roman" w:hAnsi="Times New Roman" w:eastAsia="仿宋_GB2312" w:cs="Times New Roman"/>
          <w:i w:val="0"/>
          <w:iCs w:val="0"/>
          <w:caps w:val="0"/>
          <w:color w:val="333333"/>
          <w:spacing w:val="0"/>
          <w:sz w:val="32"/>
          <w:szCs w:val="32"/>
          <w:shd w:val="clear" w:fill="FFFFFF"/>
        </w:rPr>
        <w:t>2019</w:t>
      </w:r>
      <w:r>
        <w:rPr>
          <w:rFonts w:hint="eastAsia" w:ascii="仿宋_GB2312" w:hAnsi="微软雅黑" w:eastAsia="仿宋_GB2312" w:cs="仿宋_GB2312"/>
          <w:i w:val="0"/>
          <w:iCs w:val="0"/>
          <w:caps w:val="0"/>
          <w:color w:val="333333"/>
          <w:spacing w:val="0"/>
          <w:sz w:val="32"/>
          <w:szCs w:val="32"/>
          <w:shd w:val="clear" w:fill="FFFFFF"/>
        </w:rPr>
        <w:t>年政府信息公开工作实施方案》，成立了由镇长为组长，分管负责人为副组长的政府信息公开工作领导小组，负责组织、协调、指导全镇政府信息公开工作。党政办具体负责政府信息公开收集、整理、报送等工作，指派专人负责政府信息公开信息员，各办、站、所负责提供信息等资料，在全镇迅速构建起启动有力、推进迅速、全员参与的政府信息公开工作新体系。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（二）统筹协调，周密安排部署。</w:t>
      </w:r>
      <w:r>
        <w:rPr>
          <w:rFonts w:hint="eastAsia" w:ascii="仿宋_GB2312" w:hAnsi="微软雅黑" w:eastAsia="仿宋_GB2312" w:cs="仿宋_GB2312"/>
          <w:i w:val="0"/>
          <w:iCs w:val="0"/>
          <w:caps w:val="0"/>
          <w:color w:val="333333"/>
          <w:spacing w:val="0"/>
          <w:sz w:val="32"/>
          <w:szCs w:val="32"/>
          <w:shd w:val="clear" w:fill="FFFFFF"/>
        </w:rPr>
        <w:t>为保证政府信息公开工作不走过场、不摆架子，真正使公开内容真实、有效、及时、利民，达到建设廉洁、勤政、务实、高效政府的目的，镇政府从抓建章立制、队伍素质和信息管理三个方面入手，进一步规范了政府信息公开工作。镇党政办按月收集各办、站、所信息，及时整理公开，并设立举报电话和群众意见箱，实施群众直接评议和意见反馈，加大外部推动力，全面敞开接受社会监督、群众监督渠道，本着有利于政府信息公开制度的落实，有利于政府办事效率，有利于促进社会稳定的原则，把各项政务信息置于广大人民群众了解和监督之下，切实做到有重点、有形式、有载体、有承诺。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（三）突出重点，规范公开内容 。</w:t>
      </w:r>
      <w:r>
        <w:rPr>
          <w:rFonts w:hint="eastAsia" w:ascii="仿宋_GB2312" w:hAnsi="微软雅黑" w:eastAsia="仿宋_GB2312" w:cs="仿宋_GB2312"/>
          <w:i w:val="0"/>
          <w:iCs w:val="0"/>
          <w:caps w:val="0"/>
          <w:color w:val="333333"/>
          <w:spacing w:val="0"/>
          <w:sz w:val="32"/>
          <w:szCs w:val="32"/>
          <w:shd w:val="clear" w:fill="FFFFFF"/>
        </w:rPr>
        <w:t>政府信息公开工作内容多、牵涉面广、情况复杂、矛盾焦点多，我镇始终坚持“真实公正、注重实效、有利于监督”的原则，汤家汇镇全年依申请主动公开各类政务信息共计</w:t>
      </w:r>
      <w:r>
        <w:rPr>
          <w:rFonts w:hint="default" w:ascii="Times New Roman" w:hAnsi="Times New Roman" w:eastAsia="仿宋_GB2312" w:cs="Times New Roman"/>
          <w:i w:val="0"/>
          <w:iCs w:val="0"/>
          <w:caps w:val="0"/>
          <w:color w:val="333333"/>
          <w:spacing w:val="0"/>
          <w:sz w:val="32"/>
          <w:szCs w:val="32"/>
          <w:shd w:val="clear" w:fill="FFFFFF"/>
        </w:rPr>
        <w:t>2698</w:t>
      </w:r>
      <w:r>
        <w:rPr>
          <w:rFonts w:hint="eastAsia" w:ascii="仿宋_GB2312" w:hAnsi="微软雅黑" w:eastAsia="仿宋_GB2312" w:cs="仿宋_GB2312"/>
          <w:i w:val="0"/>
          <w:iCs w:val="0"/>
          <w:caps w:val="0"/>
          <w:color w:val="333333"/>
          <w:spacing w:val="0"/>
          <w:sz w:val="32"/>
          <w:szCs w:val="32"/>
          <w:shd w:val="clear" w:fill="FFFFFF"/>
        </w:rPr>
        <w:t>条，重点公开脱贫攻坚、财政专项资金、为民服务等事项，并严格按照县政府统一要求和部署，凡是事关我镇经济和社会发展的重大政务、与广大人民群众利益密切相关的事物，以及群众关注多、疑问多的热点、难点问题，均已列入公开内容。本年度汤家汇镇按照基层政务公开标准化规范化建设要求，共开设二十个试点推广专题，将乡镇政务工作以专题的形式分门别类依申请公开政务信息</w:t>
      </w:r>
      <w:r>
        <w:rPr>
          <w:rFonts w:hint="default" w:ascii="Times New Roman" w:hAnsi="Times New Roman" w:eastAsia="仿宋_GB2312" w:cs="Times New Roman"/>
          <w:i w:val="0"/>
          <w:iCs w:val="0"/>
          <w:caps w:val="0"/>
          <w:color w:val="333333"/>
          <w:spacing w:val="0"/>
          <w:sz w:val="32"/>
          <w:szCs w:val="32"/>
          <w:shd w:val="clear" w:fill="FFFFFF"/>
        </w:rPr>
        <w:t>1688</w:t>
      </w:r>
      <w:r>
        <w:rPr>
          <w:rFonts w:hint="eastAsia" w:ascii="仿宋_GB2312" w:hAnsi="微软雅黑" w:eastAsia="仿宋_GB2312" w:cs="仿宋_GB2312"/>
          <w:i w:val="0"/>
          <w:iCs w:val="0"/>
          <w:caps w:val="0"/>
          <w:color w:val="333333"/>
          <w:spacing w:val="0"/>
          <w:sz w:val="32"/>
          <w:szCs w:val="32"/>
          <w:shd w:val="clear" w:fill="FFFFFF"/>
        </w:rPr>
        <w:t>条，有效保障了广大人民群众的知情权、监督权。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（四）严格程序，提升信息质量。</w:t>
      </w:r>
      <w:r>
        <w:rPr>
          <w:rFonts w:hint="eastAsia" w:ascii="仿宋_GB2312" w:hAnsi="微软雅黑" w:eastAsia="仿宋_GB2312" w:cs="仿宋_GB2312"/>
          <w:i w:val="0"/>
          <w:iCs w:val="0"/>
          <w:caps w:val="0"/>
          <w:color w:val="333333"/>
          <w:spacing w:val="0"/>
          <w:sz w:val="32"/>
          <w:szCs w:val="32"/>
          <w:shd w:val="clear" w:fill="FFFFFF"/>
        </w:rPr>
        <w:t> 我镇始终坚持依法申请、依法公开、严格程序，尤其对决策实施、干部任免、项目安排、资金使用等都经镇党委政府集体讨论研究后，作出公开或公示，并附上解读，以免群众曲解。设立举报箱、公开栏、信息查阅点、触摸屏、举报电话等多种监督渠道，严格按时公开，确保公开的时效性和准确性。按照县政府信息公开办的要求，对公开信息目录作了一次全面调整，并根据网站目录结构将责任分条目分解到人。高度重视公开信息的稿件质量，不仅要求稿件按照保密等规定上传，而且由镇主要领导亲自审稿修改后上传，对不合格稿件，坚决退回重新整改。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（五）夯实基础，推进制度建设 。</w:t>
      </w:r>
      <w:r>
        <w:rPr>
          <w:rFonts w:hint="eastAsia" w:ascii="仿宋_GB2312" w:hAnsi="微软雅黑" w:eastAsia="仿宋_GB2312" w:cs="仿宋_GB2312"/>
          <w:i w:val="0"/>
          <w:iCs w:val="0"/>
          <w:caps w:val="0"/>
          <w:color w:val="333333"/>
          <w:spacing w:val="0"/>
          <w:sz w:val="32"/>
          <w:szCs w:val="32"/>
          <w:shd w:val="clear" w:fill="FFFFFF"/>
        </w:rPr>
        <w:t>推行政府信息公开，制度建设是关键，我镇从加强制度建设入手，加强建制力度，不断完善各项规章制度建设，为政府信息公开保驾护航。实施领导责任制、建立长效机制来保证政府信息公开的制度化、规范化、常态化。努力尝试构建既有深度，又有广度立体网络平台。 镇政府把政府信息公开工作纳入年度重点工作考核，把政府信息公开质量作为部门及其工作人员绩效考核的一个重要内容，加强对制度执行情况、工作推进情况的督促检查和效能问责，对政府信息公开工作推进不力、问题突出、信息反馈不及时的部门和个人按照规定严肃处理，有效推进各项工作的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方正楷体_GBK" w:hAnsi="方正楷体_GBK" w:eastAsia="方正楷体_GBK" w:cs="方正楷体_GBK"/>
          <w:b w:val="0"/>
          <w:bCs w:val="0"/>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（六）其他需要报告的事项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2019</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年汤家汇镇将在县政务公开办指导下，进一步提升政务公开水平，完善政务公开制度，围绕群众关切的热点和</w:t>
      </w:r>
      <w:bookmarkStart w:id="0" w:name="_GoBack"/>
      <w:bookmarkEnd w:id="0"/>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难点问题，把政务公开工作做实做细，全力以赴保持全县政务公开先进位次，争创市级示范点，努力推进我镇政务公开工作再上新台阶。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0" w:right="0" w:firstLine="643"/>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二、</w:t>
      </w: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主动公开政府信息情况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333333"/>
          <w:spacing w:val="0"/>
          <w:sz w:val="18"/>
          <w:szCs w:val="18"/>
          <w:shd w:val="clear" w:fill="FFFFFF"/>
        </w:rPr>
        <w:t> </w:t>
      </w:r>
    </w:p>
    <w:tbl>
      <w:tblPr>
        <w:tblStyle w:val="6"/>
        <w:tblW w:w="946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759"/>
        <w:gridCol w:w="2264"/>
        <w:gridCol w:w="1425"/>
        <w:gridCol w:w="20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330" w:hRule="atLeast"/>
        </w:trPr>
        <w:tc>
          <w:tcPr>
            <w:tcW w:w="8140" w:type="dxa"/>
            <w:gridSpan w:val="4"/>
            <w:tcBorders>
              <w:top w:val="single" w:color="000000" w:sz="8" w:space="0"/>
              <w:left w:val="single" w:color="000000" w:sz="8" w:space="0"/>
              <w:bottom w:val="single" w:color="000000" w:sz="8" w:space="0"/>
              <w:right w:val="single" w:color="000000"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148" w:right="3132"/>
              <w:jc w:val="center"/>
              <w:textAlignment w:val="auto"/>
            </w:pPr>
            <w:r>
              <w:rPr>
                <w:rFonts w:hint="eastAsia" w:ascii="仿宋_GB2312" w:hAnsi="微软雅黑" w:eastAsia="仿宋_GB2312" w:cs="仿宋_GB2312"/>
                <w:i w:val="0"/>
                <w:iCs w:val="0"/>
                <w:caps w:val="0"/>
                <w:color w:val="000000"/>
                <w:spacing w:val="0"/>
                <w:sz w:val="20"/>
                <w:szCs w:val="2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3113" w:type="dxa"/>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17"/>
                <w:szCs w:val="17"/>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134" w:right="1119"/>
              <w:jc w:val="center"/>
              <w:textAlignment w:val="auto"/>
            </w:pPr>
            <w:r>
              <w:rPr>
                <w:rFonts w:hint="eastAsia" w:ascii="仿宋_GB2312" w:hAnsi="微软雅黑" w:eastAsia="仿宋_GB2312" w:cs="仿宋_GB2312"/>
                <w:i w:val="0"/>
                <w:iCs w:val="0"/>
                <w:caps w:val="0"/>
                <w:color w:val="000000"/>
                <w:spacing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535" w:right="518" w:firstLine="100"/>
              <w:textAlignment w:val="auto"/>
            </w:pPr>
            <w:r>
              <w:rPr>
                <w:rFonts w:hint="eastAsia" w:ascii="仿宋_GB2312" w:hAnsi="微软雅黑" w:eastAsia="仿宋_GB2312" w:cs="仿宋_GB2312"/>
                <w:i w:val="0"/>
                <w:iCs w:val="0"/>
                <w:caps w:val="0"/>
                <w:color w:val="000000"/>
                <w:spacing w:val="0"/>
                <w:sz w:val="20"/>
                <w:szCs w:val="20"/>
              </w:rPr>
              <w:t>本年新制作数量</w:t>
            </w:r>
          </w:p>
        </w:tc>
        <w:tc>
          <w:tcPr>
            <w:tcW w:w="1271"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35" w:right="215" w:firstLine="98"/>
              <w:textAlignment w:val="auto"/>
            </w:pPr>
            <w:r>
              <w:rPr>
                <w:rFonts w:hint="eastAsia" w:ascii="仿宋_GB2312" w:hAnsi="微软雅黑" w:eastAsia="仿宋_GB2312" w:cs="仿宋_GB2312"/>
                <w:i w:val="0"/>
                <w:iCs w:val="0"/>
                <w:caps w:val="0"/>
                <w:color w:val="000000"/>
                <w:spacing w:val="0"/>
                <w:sz w:val="20"/>
                <w:szCs w:val="20"/>
              </w:rPr>
              <w:t>本年新公开数量</w:t>
            </w:r>
          </w:p>
        </w:tc>
        <w:tc>
          <w:tcPr>
            <w:tcW w:w="1881"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17"/>
                <w:szCs w:val="17"/>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38" w:right="0"/>
              <w:textAlignment w:val="auto"/>
            </w:pPr>
            <w:r>
              <w:rPr>
                <w:rFonts w:hint="eastAsia" w:ascii="仿宋_GB2312" w:hAnsi="微软雅黑" w:eastAsia="仿宋_GB2312" w:cs="仿宋_GB2312"/>
                <w:i w:val="0"/>
                <w:iCs w:val="0"/>
                <w:caps w:val="0"/>
                <w:color w:val="000000"/>
                <w:spacing w:val="0"/>
                <w:sz w:val="20"/>
                <w:szCs w:val="20"/>
              </w:rPr>
              <w:t>对外公开总数量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3113" w:type="dxa"/>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规章</w:t>
            </w:r>
          </w:p>
        </w:tc>
        <w:tc>
          <w:tcPr>
            <w:tcW w:w="187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1271"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1881"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3113" w:type="dxa"/>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规范性文件</w:t>
            </w:r>
          </w:p>
        </w:tc>
        <w:tc>
          <w:tcPr>
            <w:tcW w:w="187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1271"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1881"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8140" w:type="dxa"/>
            <w:gridSpan w:val="4"/>
            <w:tcBorders>
              <w:top w:val="nil"/>
              <w:left w:val="single" w:color="auto" w:sz="8" w:space="0"/>
              <w:bottom w:val="single" w:color="auto" w:sz="8" w:space="0"/>
              <w:right w:val="single" w:color="auto" w:sz="8" w:space="0"/>
            </w:tcBorders>
            <w:shd w:val="clear" w:color="auto" w:fill="FFFFFF"/>
            <w:vAlign w:val="top"/>
          </w:tcPr>
          <w:tbl>
            <w:tblPr>
              <w:tblStyle w:val="6"/>
              <w:tblpPr w:leftFromText="180" w:rightFromText="180" w:vertAnchor="text" w:horzAnchor="page" w:tblpX="662" w:tblpY="626"/>
              <w:tblOverlap w:val="never"/>
              <w:tblW w:w="845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35"/>
              <w:gridCol w:w="1953"/>
              <w:gridCol w:w="1315"/>
              <w:gridCol w:w="19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single" w:color="auto" w:sz="8" w:space="0"/>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134" w:right="1119"/>
                    <w:jc w:val="center"/>
                    <w:textAlignment w:val="auto"/>
                  </w:pPr>
                  <w:r>
                    <w:rPr>
                      <w:rFonts w:hint="eastAsia" w:ascii="仿宋_GB2312" w:eastAsia="仿宋_GB2312" w:cs="仿宋_GB2312"/>
                      <w:sz w:val="20"/>
                      <w:szCs w:val="20"/>
                    </w:rPr>
                    <w:t>信息内容</w:t>
                  </w:r>
                </w:p>
              </w:tc>
              <w:tc>
                <w:tcPr>
                  <w:tcW w:w="1953"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223"/>
                    <w:jc w:val="right"/>
                    <w:textAlignment w:val="auto"/>
                  </w:pPr>
                  <w:r>
                    <w:rPr>
                      <w:rFonts w:hint="eastAsia" w:ascii="仿宋_GB2312" w:eastAsia="仿宋_GB2312" w:cs="仿宋_GB2312"/>
                      <w:sz w:val="20"/>
                      <w:szCs w:val="20"/>
                    </w:rPr>
                    <w:t>上一年项目数量</w:t>
                  </w:r>
                </w:p>
              </w:tc>
              <w:tc>
                <w:tcPr>
                  <w:tcW w:w="1315"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79" w:right="0"/>
                    <w:textAlignment w:val="auto"/>
                  </w:pPr>
                  <w:r>
                    <w:rPr>
                      <w:rFonts w:hint="eastAsia" w:ascii="仿宋_GB2312" w:eastAsia="仿宋_GB2312" w:cs="仿宋_GB2312"/>
                      <w:sz w:val="20"/>
                      <w:szCs w:val="20"/>
                    </w:rPr>
                    <w:t>本年增/减</w:t>
                  </w:r>
                </w:p>
              </w:tc>
              <w:tc>
                <w:tcPr>
                  <w:tcW w:w="1954"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19" w:right="302"/>
                    <w:jc w:val="center"/>
                    <w:textAlignment w:val="auto"/>
                  </w:pPr>
                  <w:r>
                    <w:rPr>
                      <w:rFonts w:hint="eastAsia" w:ascii="仿宋_GB2312" w:eastAsia="仿宋_GB2312" w:cs="仿宋_GB2312"/>
                      <w:sz w:val="20"/>
                      <w:szCs w:val="20"/>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eastAsia="仿宋_GB2312" w:cs="仿宋_GB2312"/>
                      <w:sz w:val="20"/>
                      <w:szCs w:val="20"/>
                    </w:rPr>
                    <w:t>行政许可</w:t>
                  </w:r>
                </w:p>
              </w:tc>
              <w:tc>
                <w:tcPr>
                  <w:tcW w:w="1953"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58</w:t>
                  </w:r>
                </w:p>
              </w:tc>
              <w:tc>
                <w:tcPr>
                  <w:tcW w:w="1315"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c>
                <w:tcPr>
                  <w:tcW w:w="1954"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173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eastAsia="仿宋_GB2312" w:cs="仿宋_GB2312"/>
                      <w:sz w:val="20"/>
                      <w:szCs w:val="20"/>
                    </w:rPr>
                    <w:t>其他对外管理服务事项</w:t>
                  </w:r>
                </w:p>
              </w:tc>
              <w:tc>
                <w:tcPr>
                  <w:tcW w:w="1953"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c>
                <w:tcPr>
                  <w:tcW w:w="1315"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c>
                <w:tcPr>
                  <w:tcW w:w="1954"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8457" w:type="dxa"/>
                  <w:gridSpan w:val="4"/>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148" w:right="3132"/>
                    <w:jc w:val="center"/>
                    <w:textAlignment w:val="auto"/>
                  </w:pPr>
                  <w:r>
                    <w:rPr>
                      <w:rFonts w:hint="eastAsia" w:ascii="仿宋_GB2312" w:eastAsia="仿宋_GB2312" w:cs="仿宋_GB2312"/>
                      <w:sz w:val="20"/>
                      <w:szCs w:val="2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134" w:right="1119"/>
                    <w:jc w:val="center"/>
                    <w:textAlignment w:val="auto"/>
                  </w:pPr>
                  <w:r>
                    <w:rPr>
                      <w:rFonts w:hint="eastAsia" w:ascii="仿宋_GB2312" w:eastAsia="仿宋_GB2312" w:cs="仿宋_GB2312"/>
                      <w:sz w:val="20"/>
                      <w:szCs w:val="20"/>
                    </w:rPr>
                    <w:t>信息内容</w:t>
                  </w:r>
                </w:p>
              </w:tc>
              <w:tc>
                <w:tcPr>
                  <w:tcW w:w="1953"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223"/>
                    <w:jc w:val="right"/>
                    <w:textAlignment w:val="auto"/>
                  </w:pPr>
                  <w:r>
                    <w:rPr>
                      <w:rFonts w:hint="eastAsia" w:ascii="仿宋_GB2312" w:eastAsia="仿宋_GB2312" w:cs="仿宋_GB2312"/>
                      <w:sz w:val="20"/>
                      <w:szCs w:val="20"/>
                    </w:rPr>
                    <w:t>上一年项目数量</w:t>
                  </w:r>
                </w:p>
              </w:tc>
              <w:tc>
                <w:tcPr>
                  <w:tcW w:w="1315"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79" w:right="0"/>
                    <w:textAlignment w:val="auto"/>
                  </w:pPr>
                  <w:r>
                    <w:rPr>
                      <w:rFonts w:hint="eastAsia" w:ascii="仿宋_GB2312" w:eastAsia="仿宋_GB2312" w:cs="仿宋_GB2312"/>
                      <w:sz w:val="20"/>
                      <w:szCs w:val="20"/>
                    </w:rPr>
                    <w:t>本年增/减</w:t>
                  </w:r>
                </w:p>
              </w:tc>
              <w:tc>
                <w:tcPr>
                  <w:tcW w:w="1954"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19" w:right="302"/>
                    <w:jc w:val="center"/>
                    <w:textAlignment w:val="auto"/>
                  </w:pPr>
                  <w:r>
                    <w:rPr>
                      <w:rFonts w:hint="eastAsia" w:ascii="仿宋_GB2312" w:eastAsia="仿宋_GB2312" w:cs="仿宋_GB2312"/>
                      <w:sz w:val="20"/>
                      <w:szCs w:val="20"/>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eastAsia="仿宋_GB2312" w:cs="仿宋_GB2312"/>
                      <w:sz w:val="20"/>
                      <w:szCs w:val="20"/>
                    </w:rPr>
                    <w:t>行政处罚</w:t>
                  </w:r>
                </w:p>
              </w:tc>
              <w:tc>
                <w:tcPr>
                  <w:tcW w:w="1953"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22</w:t>
                  </w:r>
                </w:p>
              </w:tc>
              <w:tc>
                <w:tcPr>
                  <w:tcW w:w="1315"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c>
                <w:tcPr>
                  <w:tcW w:w="1954"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58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eastAsia="仿宋_GB2312" w:cs="仿宋_GB2312"/>
                      <w:sz w:val="20"/>
                      <w:szCs w:val="20"/>
                    </w:rPr>
                    <w:t>行政强制</w:t>
                  </w:r>
                </w:p>
              </w:tc>
              <w:tc>
                <w:tcPr>
                  <w:tcW w:w="1953"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27</w:t>
                  </w:r>
                </w:p>
              </w:tc>
              <w:tc>
                <w:tcPr>
                  <w:tcW w:w="1315"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c>
                <w:tcPr>
                  <w:tcW w:w="1954"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8457" w:type="dxa"/>
                  <w:gridSpan w:val="4"/>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148" w:right="3132"/>
                    <w:jc w:val="center"/>
                    <w:textAlignment w:val="auto"/>
                  </w:pPr>
                  <w:r>
                    <w:rPr>
                      <w:rFonts w:hint="eastAsia" w:ascii="仿宋_GB2312" w:eastAsia="仿宋_GB2312" w:cs="仿宋_GB2312"/>
                      <w:sz w:val="20"/>
                      <w:szCs w:val="2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134" w:right="1119"/>
                    <w:jc w:val="center"/>
                    <w:textAlignment w:val="auto"/>
                  </w:pPr>
                  <w:r>
                    <w:rPr>
                      <w:rFonts w:hint="eastAsia" w:ascii="仿宋_GB2312" w:eastAsia="仿宋_GB2312" w:cs="仿宋_GB2312"/>
                      <w:sz w:val="20"/>
                      <w:szCs w:val="20"/>
                    </w:rPr>
                    <w:t>信息内容</w:t>
                  </w:r>
                </w:p>
              </w:tc>
              <w:tc>
                <w:tcPr>
                  <w:tcW w:w="1953"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eastAsia="仿宋_GB2312" w:cs="仿宋_GB2312"/>
                      <w:sz w:val="20"/>
                      <w:szCs w:val="20"/>
                    </w:rPr>
                    <w:t>上一年项目数量</w:t>
                  </w:r>
                </w:p>
              </w:tc>
              <w:tc>
                <w:tcPr>
                  <w:tcW w:w="3269" w:type="dxa"/>
                  <w:gridSpan w:val="2"/>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51" w:right="1033"/>
                    <w:jc w:val="center"/>
                    <w:textAlignment w:val="auto"/>
                  </w:pPr>
                  <w:r>
                    <w:rPr>
                      <w:rFonts w:hint="eastAsia" w:ascii="仿宋_GB2312" w:eastAsia="仿宋_GB2312" w:cs="仿宋_GB2312"/>
                      <w:sz w:val="20"/>
                      <w:szCs w:val="20"/>
                    </w:rPr>
                    <w:t>本年增/减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eastAsia="仿宋_GB2312" w:cs="仿宋_GB2312"/>
                      <w:sz w:val="20"/>
                      <w:szCs w:val="20"/>
                    </w:rPr>
                    <w:t>行政事业性收费</w:t>
                  </w:r>
                </w:p>
              </w:tc>
              <w:tc>
                <w:tcPr>
                  <w:tcW w:w="1953"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c>
                <w:tcPr>
                  <w:tcW w:w="3269" w:type="dxa"/>
                  <w:gridSpan w:val="2"/>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8457" w:type="dxa"/>
                  <w:gridSpan w:val="4"/>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148" w:right="3132"/>
                    <w:jc w:val="center"/>
                    <w:textAlignment w:val="auto"/>
                  </w:pPr>
                  <w:r>
                    <w:rPr>
                      <w:rFonts w:hint="eastAsia" w:ascii="仿宋_GB2312" w:eastAsia="仿宋_GB2312" w:cs="仿宋_GB2312"/>
                      <w:sz w:val="20"/>
                      <w:szCs w:val="20"/>
                    </w:rPr>
                    <w:t>第二十条第（九）项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134" w:right="1119"/>
                    <w:jc w:val="center"/>
                    <w:textAlignment w:val="auto"/>
                  </w:pPr>
                  <w:r>
                    <w:rPr>
                      <w:rFonts w:hint="eastAsia" w:ascii="仿宋_GB2312" w:eastAsia="仿宋_GB2312" w:cs="仿宋_GB2312"/>
                      <w:sz w:val="20"/>
                      <w:szCs w:val="20"/>
                    </w:rPr>
                    <w:t>信息内容</w:t>
                  </w:r>
                </w:p>
              </w:tc>
              <w:tc>
                <w:tcPr>
                  <w:tcW w:w="1953" w:type="dxa"/>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38" w:right="0"/>
                    <w:textAlignment w:val="auto"/>
                  </w:pPr>
                  <w:r>
                    <w:rPr>
                      <w:rFonts w:hint="eastAsia" w:ascii="仿宋_GB2312" w:eastAsia="仿宋_GB2312" w:cs="仿宋_GB2312"/>
                      <w:sz w:val="20"/>
                      <w:szCs w:val="20"/>
                    </w:rPr>
                    <w:t>采购项目数量</w:t>
                  </w:r>
                </w:p>
              </w:tc>
              <w:tc>
                <w:tcPr>
                  <w:tcW w:w="3269" w:type="dxa"/>
                  <w:gridSpan w:val="2"/>
                  <w:tcBorders>
                    <w:top w:val="single" w:color="auto" w:sz="8" w:space="0"/>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51" w:right="1036"/>
                    <w:jc w:val="center"/>
                    <w:textAlignment w:val="auto"/>
                  </w:pPr>
                  <w:r>
                    <w:rPr>
                      <w:rFonts w:hint="eastAsia" w:ascii="仿宋_GB2312" w:eastAsia="仿宋_GB2312" w:cs="仿宋_GB2312"/>
                      <w:sz w:val="20"/>
                      <w:szCs w:val="20"/>
                    </w:rPr>
                    <w:t>采购总金额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1" w:hRule="atLeast"/>
              </w:trPr>
              <w:tc>
                <w:tcPr>
                  <w:tcW w:w="3235" w:type="dxa"/>
                  <w:tcBorders>
                    <w:top w:val="nil"/>
                    <w:left w:val="single" w:color="auto" w:sz="8" w:space="0"/>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eastAsia="仿宋_GB2312" w:cs="仿宋_GB2312"/>
                      <w:sz w:val="20"/>
                      <w:szCs w:val="20"/>
                    </w:rPr>
                    <w:t>政府集中采购</w:t>
                  </w:r>
                </w:p>
              </w:tc>
              <w:tc>
                <w:tcPr>
                  <w:tcW w:w="1953" w:type="dxa"/>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24</w:t>
                  </w:r>
                </w:p>
              </w:tc>
              <w:tc>
                <w:tcPr>
                  <w:tcW w:w="3269" w:type="dxa"/>
                  <w:gridSpan w:val="2"/>
                  <w:tcBorders>
                    <w:top w:val="nil"/>
                    <w:left w:val="nil"/>
                    <w:bottom w:val="single" w:color="auto" w:sz="8" w:space="0"/>
                    <w:right w:val="single" w:color="auto" w:sz="8" w:space="0"/>
                  </w:tcBorders>
                  <w:shd w:val="clear" w:color="auto" w:fill="auto"/>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eastAsia="仿宋_GB2312" w:cs="仿宋_GB2312"/>
                      <w:sz w:val="20"/>
                      <w:szCs w:val="20"/>
                    </w:rPr>
                    <w:t>35</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148" w:right="3132"/>
              <w:jc w:val="center"/>
              <w:textAlignment w:val="auto"/>
            </w:pPr>
            <w:r>
              <w:rPr>
                <w:rFonts w:hint="eastAsia" w:ascii="仿宋_GB2312" w:hAnsi="微软雅黑" w:eastAsia="仿宋_GB2312" w:cs="仿宋_GB2312"/>
                <w:i w:val="0"/>
                <w:iCs w:val="0"/>
                <w:caps w:val="0"/>
                <w:color w:val="000000"/>
                <w:spacing w:val="0"/>
                <w:sz w:val="20"/>
                <w:szCs w:val="20"/>
              </w:rPr>
              <w:t>第二十条第（五）项</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333333"/>
          <w:spacing w:val="0"/>
          <w:kern w:val="0"/>
          <w:sz w:val="21"/>
          <w:szCs w:val="21"/>
          <w:shd w:val="clear" w:fill="FFFFFF"/>
          <w:lang w:val="en-US" w:eastAsia="zh-CN" w:bidi="ar"/>
        </w:rPr>
        <w:t>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0" w:right="0" w:firstLine="643"/>
        <w:jc w:val="left"/>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收到和处理政府信息公开申请情况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643" w:leftChars="0" w:right="0" w:rightChars="0"/>
        <w:jc w:val="left"/>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p>
    <w:tbl>
      <w:tblPr>
        <w:tblStyle w:val="6"/>
        <w:tblW w:w="946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45"/>
        <w:gridCol w:w="893"/>
        <w:gridCol w:w="2182"/>
        <w:gridCol w:w="850"/>
        <w:gridCol w:w="789"/>
        <w:gridCol w:w="790"/>
        <w:gridCol w:w="851"/>
        <w:gridCol w:w="1019"/>
        <w:gridCol w:w="745"/>
        <w:gridCol w:w="6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3566"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2"/>
                <w:szCs w:val="2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6" w:right="36"/>
              <w:textAlignment w:val="auto"/>
            </w:pPr>
            <w:r>
              <w:rPr>
                <w:rFonts w:hint="eastAsia" w:ascii="仿宋_GB2312" w:hAnsi="微软雅黑" w:eastAsia="仿宋_GB2312" w:cs="仿宋_GB2312"/>
                <w:i w:val="0"/>
                <w:iCs w:val="0"/>
                <w:caps w:val="0"/>
                <w:color w:val="000000"/>
                <w:spacing w:val="0"/>
                <w:sz w:val="20"/>
                <w:szCs w:val="20"/>
              </w:rPr>
              <w:t>（本列数据的勾稽关系为：第一项加第二项之和，等于第三项加第四项之和）</w:t>
            </w:r>
          </w:p>
        </w:tc>
        <w:tc>
          <w:tcPr>
            <w:tcW w:w="5505" w:type="dxa"/>
            <w:gridSpan w:val="7"/>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231" w:right="2213"/>
              <w:jc w:val="center"/>
              <w:textAlignment w:val="auto"/>
            </w:pPr>
            <w:r>
              <w:rPr>
                <w:rFonts w:hint="eastAsia" w:ascii="仿宋_GB2312" w:hAnsi="微软雅黑" w:eastAsia="仿宋_GB2312" w:cs="仿宋_GB2312"/>
                <w:i w:val="0"/>
                <w:iCs w:val="0"/>
                <w:caps w:val="0"/>
                <w:color w:val="000000"/>
                <w:spacing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3566"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15" w:type="dxa"/>
            <w:vMerge w:val="restart"/>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2"/>
                <w:szCs w:val="2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306" w:right="189" w:hanging="101"/>
              <w:textAlignment w:val="auto"/>
            </w:pPr>
            <w:r>
              <w:rPr>
                <w:rFonts w:hint="eastAsia" w:ascii="仿宋_GB2312" w:hAnsi="微软雅黑" w:eastAsia="仿宋_GB2312" w:cs="仿宋_GB2312"/>
                <w:i w:val="0"/>
                <w:iCs w:val="0"/>
                <w:caps w:val="0"/>
                <w:color w:val="000000"/>
                <w:spacing w:val="0"/>
                <w:sz w:val="20"/>
                <w:szCs w:val="20"/>
              </w:rPr>
              <w:t>自然人</w:t>
            </w:r>
          </w:p>
        </w:tc>
        <w:tc>
          <w:tcPr>
            <w:tcW w:w="4020" w:type="dxa"/>
            <w:gridSpan w:val="5"/>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310" w:right="0"/>
              <w:textAlignment w:val="auto"/>
            </w:pPr>
            <w:r>
              <w:rPr>
                <w:rFonts w:hint="eastAsia" w:ascii="仿宋_GB2312" w:hAnsi="微软雅黑" w:eastAsia="仿宋_GB2312" w:cs="仿宋_GB2312"/>
                <w:i w:val="0"/>
                <w:iCs w:val="0"/>
                <w:caps w:val="0"/>
                <w:color w:val="000000"/>
                <w:spacing w:val="0"/>
                <w:sz w:val="20"/>
                <w:szCs w:val="20"/>
              </w:rPr>
              <w:t>法人或其他组织</w:t>
            </w:r>
          </w:p>
        </w:tc>
        <w:tc>
          <w:tcPr>
            <w:tcW w:w="670" w:type="dxa"/>
            <w:vMerge w:val="restart"/>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14"/>
                <w:szCs w:val="1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34" w:right="0"/>
              <w:textAlignment w:val="auto"/>
            </w:pPr>
            <w:r>
              <w:rPr>
                <w:rFonts w:hint="eastAsia" w:ascii="仿宋_GB2312" w:hAnsi="微软雅黑" w:eastAsia="仿宋_GB2312" w:cs="仿宋_GB2312"/>
                <w:i w:val="0"/>
                <w:iCs w:val="0"/>
                <w:caps w:val="0"/>
                <w:color w:val="000000"/>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3566"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15"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77" w:right="158"/>
              <w:textAlignment w:val="auto"/>
            </w:pPr>
            <w:r>
              <w:rPr>
                <w:rFonts w:hint="eastAsia" w:ascii="仿宋_GB2312" w:hAnsi="微软雅黑" w:eastAsia="仿宋_GB2312" w:cs="仿宋_GB2312"/>
                <w:i w:val="0"/>
                <w:iCs w:val="0"/>
                <w:caps w:val="0"/>
                <w:color w:val="000000"/>
                <w:spacing w:val="0"/>
                <w:sz w:val="20"/>
                <w:szCs w:val="20"/>
              </w:rPr>
              <w:t>商业企业</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77" w:right="159"/>
              <w:textAlignment w:val="auto"/>
            </w:pPr>
            <w:r>
              <w:rPr>
                <w:rFonts w:hint="eastAsia" w:ascii="仿宋_GB2312" w:hAnsi="微软雅黑" w:eastAsia="仿宋_GB2312" w:cs="仿宋_GB2312"/>
                <w:i w:val="0"/>
                <w:iCs w:val="0"/>
                <w:caps w:val="0"/>
                <w:color w:val="000000"/>
                <w:spacing w:val="0"/>
                <w:sz w:val="20"/>
                <w:szCs w:val="20"/>
              </w:rPr>
              <w:t>科研机构</w:t>
            </w:r>
          </w:p>
        </w:tc>
        <w:tc>
          <w:tcPr>
            <w:tcW w:w="816"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6" w:right="87"/>
              <w:textAlignment w:val="auto"/>
            </w:pPr>
            <w:r>
              <w:rPr>
                <w:rFonts w:hint="eastAsia" w:ascii="仿宋_GB2312" w:hAnsi="微软雅黑" w:eastAsia="仿宋_GB2312" w:cs="仿宋_GB2312"/>
                <w:i w:val="0"/>
                <w:iCs w:val="0"/>
                <w:caps w:val="0"/>
                <w:color w:val="000000"/>
                <w:spacing w:val="0"/>
                <w:sz w:val="20"/>
                <w:szCs w:val="20"/>
              </w:rPr>
              <w:t>社会公益组织</w:t>
            </w:r>
          </w:p>
        </w:tc>
        <w:tc>
          <w:tcPr>
            <w:tcW w:w="977"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88" w:right="166"/>
              <w:textAlignment w:val="auto"/>
            </w:pPr>
            <w:r>
              <w:rPr>
                <w:rFonts w:hint="eastAsia" w:ascii="仿宋_GB2312" w:hAnsi="微软雅黑" w:eastAsia="仿宋_GB2312" w:cs="仿宋_GB2312"/>
                <w:i w:val="0"/>
                <w:iCs w:val="0"/>
                <w:caps w:val="0"/>
                <w:color w:val="000000"/>
                <w:spacing w:val="0"/>
                <w:sz w:val="20"/>
                <w:szCs w:val="20"/>
              </w:rPr>
              <w:t>法律服务机构</w:t>
            </w:r>
          </w:p>
        </w:tc>
        <w:tc>
          <w:tcPr>
            <w:tcW w:w="714"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14"/>
                <w:szCs w:val="1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57" w:right="0"/>
              <w:textAlignment w:val="auto"/>
            </w:pPr>
            <w:r>
              <w:rPr>
                <w:rFonts w:hint="eastAsia" w:ascii="仿宋_GB2312" w:hAnsi="微软雅黑" w:eastAsia="仿宋_GB2312" w:cs="仿宋_GB2312"/>
                <w:i w:val="0"/>
                <w:iCs w:val="0"/>
                <w:caps w:val="0"/>
                <w:color w:val="000000"/>
                <w:spacing w:val="0"/>
                <w:sz w:val="20"/>
                <w:szCs w:val="20"/>
              </w:rPr>
              <w:t>其他</w:t>
            </w:r>
          </w:p>
        </w:tc>
        <w:tc>
          <w:tcPr>
            <w:tcW w:w="670" w:type="dxa"/>
            <w:vMerge w:val="continue"/>
            <w:tcBorders>
              <w:top w:val="single" w:color="auto" w:sz="8" w:space="0"/>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3566" w:type="dxa"/>
            <w:gridSpan w:val="3"/>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6" w:right="0"/>
              <w:textAlignment w:val="auto"/>
            </w:pPr>
            <w:r>
              <w:rPr>
                <w:rFonts w:hint="eastAsia" w:ascii="仿宋_GB2312" w:hAnsi="微软雅黑" w:eastAsia="仿宋_GB2312" w:cs="仿宋_GB2312"/>
                <w:i w:val="0"/>
                <w:iCs w:val="0"/>
                <w:caps w:val="0"/>
                <w:color w:val="000000"/>
                <w:spacing w:val="0"/>
                <w:sz w:val="20"/>
                <w:szCs w:val="20"/>
              </w:rPr>
              <w:t>一、本年新收政府信息公开申请数量</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3566" w:type="dxa"/>
            <w:gridSpan w:val="3"/>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6" w:right="0"/>
              <w:textAlignment w:val="auto"/>
            </w:pPr>
            <w:r>
              <w:rPr>
                <w:rFonts w:hint="eastAsia" w:ascii="仿宋_GB2312" w:hAnsi="微软雅黑" w:eastAsia="仿宋_GB2312" w:cs="仿宋_GB2312"/>
                <w:i w:val="0"/>
                <w:iCs w:val="0"/>
                <w:caps w:val="0"/>
                <w:color w:val="000000"/>
                <w:spacing w:val="0"/>
                <w:sz w:val="20"/>
                <w:szCs w:val="20"/>
              </w:rPr>
              <w:t>二、上年结转政府信息公开申请数量</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restart"/>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17"/>
                <w:szCs w:val="17"/>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9" w:right="88"/>
              <w:jc w:val="both"/>
              <w:textAlignment w:val="auto"/>
            </w:pPr>
            <w:r>
              <w:rPr>
                <w:rFonts w:hint="eastAsia" w:ascii="仿宋_GB2312" w:hAnsi="微软雅黑" w:eastAsia="仿宋_GB2312" w:cs="仿宋_GB2312"/>
                <w:i w:val="0"/>
                <w:iCs w:val="0"/>
                <w:caps w:val="0"/>
                <w:color w:val="000000"/>
                <w:spacing w:val="0"/>
                <w:sz w:val="20"/>
                <w:szCs w:val="20"/>
              </w:rPr>
              <w:t>三、本年度办理结果</w:t>
            </w:r>
          </w:p>
        </w:tc>
        <w:tc>
          <w:tcPr>
            <w:tcW w:w="2948" w:type="dxa"/>
            <w:gridSpan w:val="2"/>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7" w:right="0"/>
              <w:textAlignment w:val="auto"/>
            </w:pPr>
            <w:r>
              <w:rPr>
                <w:rFonts w:hint="eastAsia" w:ascii="仿宋_GB2312" w:hAnsi="微软雅黑" w:eastAsia="仿宋_GB2312" w:cs="仿宋_GB2312"/>
                <w:i w:val="0"/>
                <w:iCs w:val="0"/>
                <w:caps w:val="0"/>
                <w:color w:val="000000"/>
                <w:spacing w:val="0"/>
                <w:sz w:val="20"/>
                <w:szCs w:val="20"/>
              </w:rPr>
              <w:t>（一）予以公开</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948" w:type="dxa"/>
            <w:gridSpan w:val="2"/>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7" w:right="21"/>
              <w:textAlignment w:val="auto"/>
            </w:pPr>
            <w:r>
              <w:rPr>
                <w:rFonts w:hint="eastAsia" w:ascii="仿宋_GB2312" w:hAnsi="微软雅黑" w:eastAsia="仿宋_GB2312" w:cs="仿宋_GB2312"/>
                <w:i w:val="0"/>
                <w:iCs w:val="0"/>
                <w:caps w:val="0"/>
                <w:color w:val="000000"/>
                <w:spacing w:val="0"/>
                <w:sz w:val="20"/>
                <w:szCs w:val="20"/>
              </w:rPr>
              <w:t>（二）部分公开（区分处理的， 只计这一情形，不计其他情形）</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restart"/>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7" w:right="126"/>
              <w:jc w:val="both"/>
              <w:textAlignment w:val="auto"/>
            </w:pPr>
            <w:r>
              <w:rPr>
                <w:rFonts w:hint="eastAsia" w:ascii="仿宋_GB2312" w:hAnsi="微软雅黑" w:eastAsia="仿宋_GB2312" w:cs="仿宋_GB2312"/>
                <w:i w:val="0"/>
                <w:iCs w:val="0"/>
                <w:caps w:val="0"/>
                <w:color w:val="000000"/>
                <w:spacing w:val="0"/>
                <w:sz w:val="20"/>
                <w:szCs w:val="20"/>
              </w:rPr>
              <w:t>（三） 不予公开</w:t>
            </w: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1.属于国家秘密</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2.其他法律行政法规禁止公开</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3.危及“三安全一稳</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bl>
    <w:p>
      <w:pPr>
        <w:keepNext w:val="0"/>
        <w:keepLines w:val="0"/>
        <w:pageBreakBefore w:val="0"/>
        <w:widowControl/>
        <w:kinsoku/>
        <w:overflowPunct/>
        <w:topLinePunct w:val="0"/>
        <w:autoSpaceDE/>
        <w:autoSpaceDN/>
        <w:bidi w:val="0"/>
        <w:adjustRightInd/>
        <w:snapToGrid/>
        <w:spacing w:before="0" w:line="580" w:lineRule="exact"/>
        <w:textAlignment w:val="auto"/>
        <w:rPr>
          <w:vanish/>
          <w:sz w:val="24"/>
          <w:szCs w:val="24"/>
        </w:rPr>
      </w:pPr>
    </w:p>
    <w:tbl>
      <w:tblPr>
        <w:tblStyle w:val="6"/>
        <w:tblW w:w="946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45"/>
        <w:gridCol w:w="893"/>
        <w:gridCol w:w="2182"/>
        <w:gridCol w:w="850"/>
        <w:gridCol w:w="789"/>
        <w:gridCol w:w="790"/>
        <w:gridCol w:w="851"/>
        <w:gridCol w:w="1019"/>
        <w:gridCol w:w="745"/>
        <w:gridCol w:w="6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restart"/>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856" w:type="dxa"/>
            <w:vMerge w:val="restart"/>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定”</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4.保护第三方合法权益</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5.属于三类内部事务信息</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6.属于四类过程性信息</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7.属于行政执法案卷</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8.属于行政查询事项</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restart"/>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7" w:right="126"/>
              <w:jc w:val="both"/>
              <w:textAlignment w:val="auto"/>
            </w:pPr>
            <w:r>
              <w:rPr>
                <w:rFonts w:hint="eastAsia" w:ascii="仿宋_GB2312" w:hAnsi="微软雅黑" w:eastAsia="仿宋_GB2312" w:cs="仿宋_GB2312"/>
                <w:i w:val="0"/>
                <w:iCs w:val="0"/>
                <w:caps w:val="0"/>
                <w:color w:val="000000"/>
                <w:spacing w:val="0"/>
                <w:sz w:val="20"/>
                <w:szCs w:val="20"/>
              </w:rPr>
              <w:t>（四） 无法提供</w:t>
            </w: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1.本机关不掌握相关政府信息</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2.没有现成信息需要另行制作</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3.补正后申请内容仍不明确</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restart"/>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18"/>
                <w:szCs w:val="18"/>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7" w:right="126"/>
              <w:jc w:val="both"/>
              <w:textAlignment w:val="auto"/>
            </w:pPr>
            <w:r>
              <w:rPr>
                <w:rFonts w:hint="eastAsia" w:ascii="仿宋_GB2312" w:hAnsi="微软雅黑" w:eastAsia="仿宋_GB2312" w:cs="仿宋_GB2312"/>
                <w:i w:val="0"/>
                <w:iCs w:val="0"/>
                <w:caps w:val="0"/>
                <w:color w:val="000000"/>
                <w:spacing w:val="0"/>
                <w:sz w:val="20"/>
                <w:szCs w:val="20"/>
              </w:rPr>
              <w:t>（五） 不予处理</w:t>
            </w: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1.信访举报投诉类申请</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0"/>
              <w:textAlignment w:val="auto"/>
            </w:pPr>
            <w:r>
              <w:rPr>
                <w:rFonts w:hint="eastAsia" w:ascii="仿宋_GB2312" w:hAnsi="微软雅黑" w:eastAsia="仿宋_GB2312" w:cs="仿宋_GB2312"/>
                <w:i w:val="0"/>
                <w:iCs w:val="0"/>
                <w:caps w:val="0"/>
                <w:color w:val="000000"/>
                <w:spacing w:val="0"/>
                <w:sz w:val="20"/>
                <w:szCs w:val="20"/>
              </w:rPr>
              <w:t>2.重复申请</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3.要求提供公开出版物</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4"/>
              <w:textAlignment w:val="auto"/>
            </w:pPr>
            <w:r>
              <w:rPr>
                <w:rFonts w:hint="eastAsia" w:ascii="仿宋_GB2312" w:hAnsi="微软雅黑" w:eastAsia="仿宋_GB2312" w:cs="仿宋_GB2312"/>
                <w:i w:val="0"/>
                <w:iCs w:val="0"/>
                <w:caps w:val="0"/>
                <w:color w:val="000000"/>
                <w:spacing w:val="0"/>
                <w:sz w:val="20"/>
                <w:szCs w:val="20"/>
              </w:rPr>
              <w:t>4.无正当理由大量反复申请</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856"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092"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8" w:right="161"/>
              <w:jc w:val="both"/>
              <w:textAlignment w:val="auto"/>
            </w:pPr>
            <w:r>
              <w:rPr>
                <w:rFonts w:hint="eastAsia" w:ascii="仿宋_GB2312" w:hAnsi="微软雅黑" w:eastAsia="仿宋_GB2312" w:cs="仿宋_GB2312"/>
                <w:i w:val="0"/>
                <w:iCs w:val="0"/>
                <w:caps w:val="0"/>
                <w:color w:val="000000"/>
                <w:spacing w:val="0"/>
                <w:sz w:val="20"/>
                <w:szCs w:val="20"/>
              </w:rPr>
              <w:t>5.要求行政机关确认或重新出具已获取信息</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948" w:type="dxa"/>
            <w:gridSpan w:val="2"/>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7" w:right="0"/>
              <w:textAlignment w:val="auto"/>
            </w:pPr>
            <w:r>
              <w:rPr>
                <w:rFonts w:hint="eastAsia" w:ascii="仿宋_GB2312" w:hAnsi="微软雅黑" w:eastAsia="仿宋_GB2312" w:cs="仿宋_GB2312"/>
                <w:i w:val="0"/>
                <w:iCs w:val="0"/>
                <w:caps w:val="0"/>
                <w:color w:val="000000"/>
                <w:spacing w:val="0"/>
                <w:sz w:val="20"/>
                <w:szCs w:val="20"/>
              </w:rPr>
              <w:t>（六）其他处理</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18"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2948" w:type="dxa"/>
            <w:gridSpan w:val="2"/>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7" w:right="0"/>
              <w:textAlignment w:val="auto"/>
            </w:pPr>
            <w:r>
              <w:rPr>
                <w:rFonts w:hint="eastAsia" w:ascii="仿宋_GB2312" w:hAnsi="微软雅黑" w:eastAsia="仿宋_GB2312" w:cs="仿宋_GB2312"/>
                <w:i w:val="0"/>
                <w:iCs w:val="0"/>
                <w:caps w:val="0"/>
                <w:color w:val="000000"/>
                <w:spacing w:val="0"/>
                <w:sz w:val="20"/>
                <w:szCs w:val="20"/>
              </w:rPr>
              <w:t>（七）总计</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3566" w:type="dxa"/>
            <w:gridSpan w:val="3"/>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6" w:right="0"/>
              <w:textAlignment w:val="auto"/>
            </w:pPr>
            <w:r>
              <w:rPr>
                <w:rFonts w:hint="eastAsia" w:ascii="仿宋_GB2312" w:hAnsi="微软雅黑" w:eastAsia="仿宋_GB2312" w:cs="仿宋_GB2312"/>
                <w:i w:val="0"/>
                <w:iCs w:val="0"/>
                <w:caps w:val="0"/>
                <w:color w:val="000000"/>
                <w:spacing w:val="0"/>
                <w:sz w:val="20"/>
                <w:szCs w:val="20"/>
              </w:rPr>
              <w:t>四、结转下年度继续办理</w:t>
            </w:r>
          </w:p>
        </w:tc>
        <w:tc>
          <w:tcPr>
            <w:tcW w:w="81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5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81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977"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71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7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0" w:right="0" w:firstLine="643"/>
        <w:jc w:val="left"/>
        <w:textAlignment w:val="auto"/>
        <w:rPr>
          <w:rFonts w:hint="eastAsia" w:ascii="微软雅黑" w:hAnsi="微软雅黑" w:eastAsia="微软雅黑" w:cs="微软雅黑"/>
          <w:i w:val="0"/>
          <w:iCs w:val="0"/>
          <w:caps w:val="0"/>
          <w:color w:val="000000"/>
          <w:spacing w:val="0"/>
          <w:sz w:val="24"/>
          <w:szCs w:val="24"/>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四</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w:t>
      </w: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政府信息公开行政复议、行政诉讼情况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微软雅黑" w:eastAsia="仿宋_GB2312" w:cs="仿宋_GB2312"/>
          <w:b w:val="0"/>
          <w:bCs w:val="0"/>
          <w:i w:val="0"/>
          <w:iCs w:val="0"/>
          <w:caps w:val="0"/>
          <w:color w:val="333333"/>
          <w:spacing w:val="0"/>
          <w:sz w:val="24"/>
          <w:szCs w:val="24"/>
          <w:shd w:val="clear" w:fill="FFFFFF"/>
        </w:rPr>
      </w:pPr>
      <w:r>
        <w:rPr>
          <w:rFonts w:hint="eastAsia" w:ascii="仿宋_GB2312" w:hAnsi="微软雅黑" w:eastAsia="仿宋_GB2312" w:cs="仿宋_GB2312"/>
          <w:b/>
          <w:bCs/>
          <w:i w:val="0"/>
          <w:iCs w:val="0"/>
          <w:caps w:val="0"/>
          <w:color w:val="333333"/>
          <w:spacing w:val="0"/>
          <w:sz w:val="24"/>
          <w:szCs w:val="24"/>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微软雅黑" w:eastAsia="仿宋_GB2312" w:cs="仿宋_GB2312"/>
          <w:b w:val="0"/>
          <w:bCs w:val="0"/>
          <w:i w:val="0"/>
          <w:iCs w:val="0"/>
          <w:caps w:val="0"/>
          <w:color w:val="333333"/>
          <w:spacing w:val="0"/>
          <w:sz w:val="24"/>
          <w:szCs w:val="24"/>
          <w:shd w:val="clear" w:fill="FFFFFF"/>
        </w:rPr>
      </w:pPr>
    </w:p>
    <w:tbl>
      <w:tblPr>
        <w:tblStyle w:val="6"/>
        <w:tblW w:w="946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30"/>
        <w:gridCol w:w="630"/>
        <w:gridCol w:w="630"/>
        <w:gridCol w:w="630"/>
        <w:gridCol w:w="686"/>
        <w:gridCol w:w="574"/>
        <w:gridCol w:w="631"/>
        <w:gridCol w:w="631"/>
        <w:gridCol w:w="631"/>
        <w:gridCol w:w="631"/>
        <w:gridCol w:w="631"/>
        <w:gridCol w:w="631"/>
        <w:gridCol w:w="631"/>
        <w:gridCol w:w="633"/>
        <w:gridCol w:w="6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3074" w:type="dxa"/>
            <w:gridSpan w:val="5"/>
            <w:tcBorders>
              <w:top w:val="single" w:color="000000" w:sz="8" w:space="0"/>
              <w:left w:val="single" w:color="000000" w:sz="8" w:space="0"/>
              <w:bottom w:val="single" w:color="000000" w:sz="8" w:space="0"/>
              <w:right w:val="single" w:color="000000"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115" w:right="1098"/>
              <w:jc w:val="center"/>
              <w:textAlignment w:val="auto"/>
            </w:pPr>
            <w:r>
              <w:rPr>
                <w:rFonts w:hint="eastAsia" w:ascii="仿宋_GB2312" w:hAnsi="微软雅黑" w:eastAsia="仿宋_GB2312" w:cs="仿宋_GB2312"/>
                <w:i w:val="0"/>
                <w:iCs w:val="0"/>
                <w:caps w:val="0"/>
                <w:color w:val="000000"/>
                <w:spacing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577" w:right="2559"/>
              <w:jc w:val="center"/>
              <w:textAlignment w:val="auto"/>
            </w:pPr>
            <w:r>
              <w:rPr>
                <w:rFonts w:hint="eastAsia" w:ascii="仿宋_GB2312" w:hAnsi="微软雅黑" w:eastAsia="仿宋_GB2312" w:cs="仿宋_GB2312"/>
                <w:i w:val="0"/>
                <w:iCs w:val="0"/>
                <w:caps w:val="0"/>
                <w:color w:val="000000"/>
                <w:spacing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04" w:type="dxa"/>
            <w:vMerge w:val="restart"/>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2"/>
                <w:szCs w:val="2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2" w:right="180"/>
              <w:jc w:val="both"/>
              <w:textAlignment w:val="auto"/>
            </w:pPr>
            <w:r>
              <w:rPr>
                <w:rFonts w:hint="eastAsia" w:ascii="仿宋_GB2312" w:hAnsi="微软雅黑" w:eastAsia="仿宋_GB2312" w:cs="仿宋_GB2312"/>
                <w:i w:val="0"/>
                <w:iCs w:val="0"/>
                <w:caps w:val="0"/>
                <w:color w:val="000000"/>
                <w:spacing w:val="0"/>
                <w:sz w:val="20"/>
                <w:szCs w:val="20"/>
              </w:rPr>
              <w:t>结果维持</w:t>
            </w:r>
          </w:p>
        </w:tc>
        <w:tc>
          <w:tcPr>
            <w:tcW w:w="604" w:type="dxa"/>
            <w:vMerge w:val="restart"/>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2"/>
                <w:szCs w:val="2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1" w:right="183"/>
              <w:jc w:val="both"/>
              <w:textAlignment w:val="auto"/>
            </w:pPr>
            <w:r>
              <w:rPr>
                <w:rFonts w:hint="eastAsia" w:ascii="仿宋_GB2312" w:hAnsi="微软雅黑" w:eastAsia="仿宋_GB2312" w:cs="仿宋_GB2312"/>
                <w:i w:val="0"/>
                <w:iCs w:val="0"/>
                <w:caps w:val="0"/>
                <w:color w:val="000000"/>
                <w:spacing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2"/>
                <w:szCs w:val="2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1" w:right="181"/>
              <w:jc w:val="both"/>
              <w:textAlignment w:val="auto"/>
            </w:pPr>
            <w:r>
              <w:rPr>
                <w:rFonts w:hint="eastAsia" w:ascii="仿宋_GB2312" w:hAnsi="微软雅黑" w:eastAsia="仿宋_GB2312" w:cs="仿宋_GB2312"/>
                <w:i w:val="0"/>
                <w:iCs w:val="0"/>
                <w:caps w:val="0"/>
                <w:color w:val="000000"/>
                <w:spacing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2"/>
                <w:szCs w:val="2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2" w:right="180"/>
              <w:jc w:val="both"/>
              <w:textAlignment w:val="auto"/>
            </w:pPr>
            <w:r>
              <w:rPr>
                <w:rFonts w:hint="eastAsia" w:ascii="仿宋_GB2312" w:hAnsi="微软雅黑" w:eastAsia="仿宋_GB2312" w:cs="仿宋_GB2312"/>
                <w:i w:val="0"/>
                <w:iCs w:val="0"/>
                <w:caps w:val="0"/>
                <w:color w:val="000000"/>
                <w:spacing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0"/>
                <w:szCs w:val="2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18"/>
                <w:szCs w:val="18"/>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29" w:right="0"/>
              <w:textAlignment w:val="auto"/>
            </w:pPr>
            <w:r>
              <w:rPr>
                <w:rFonts w:hint="eastAsia" w:ascii="仿宋_GB2312" w:hAnsi="微软雅黑" w:eastAsia="仿宋_GB2312" w:cs="仿宋_GB2312"/>
                <w:i w:val="0"/>
                <w:iCs w:val="0"/>
                <w:caps w:val="0"/>
                <w:color w:val="000000"/>
                <w:spacing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685" w:right="0"/>
              <w:textAlignment w:val="auto"/>
            </w:pPr>
            <w:r>
              <w:rPr>
                <w:rFonts w:hint="eastAsia" w:ascii="仿宋_GB2312" w:hAnsi="微软雅黑" w:eastAsia="仿宋_GB2312" w:cs="仿宋_GB2312"/>
                <w:i w:val="0"/>
                <w:iCs w:val="0"/>
                <w:caps w:val="0"/>
                <w:color w:val="000000"/>
                <w:spacing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013" w:right="0"/>
              <w:textAlignment w:val="auto"/>
            </w:pPr>
            <w:r>
              <w:rPr>
                <w:rFonts w:hint="eastAsia" w:ascii="仿宋_GB2312" w:hAnsi="微软雅黑" w:eastAsia="仿宋_GB2312" w:cs="仿宋_GB2312"/>
                <w:i w:val="0"/>
                <w:iCs w:val="0"/>
                <w:caps w:val="0"/>
                <w:color w:val="000000"/>
                <w:spacing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04" w:type="dxa"/>
            <w:vMerge w:val="continue"/>
            <w:tcBorders>
              <w:top w:val="nil"/>
              <w:left w:val="single" w:color="auto" w:sz="8" w:space="0"/>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604" w:type="dxa"/>
            <w:vMerge w:val="continue"/>
            <w:tcBorders>
              <w:top w:val="nil"/>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FFFFFF"/>
            <w:vAlign w:val="top"/>
          </w:tcPr>
          <w:p>
            <w:pPr>
              <w:keepNext w:val="0"/>
              <w:keepLines w:val="0"/>
              <w:pageBreakBefore w:val="0"/>
              <w:widowControl/>
              <w:kinsoku/>
              <w:overflowPunct/>
              <w:topLinePunct w:val="0"/>
              <w:autoSpaceDE/>
              <w:autoSpaceDN/>
              <w:bidi w:val="0"/>
              <w:adjustRightInd/>
              <w:snapToGrid/>
              <w:spacing w:before="0" w:line="580" w:lineRule="exact"/>
              <w:textAlignment w:val="auto"/>
              <w:rPr>
                <w:rFonts w:hint="eastAsia" w:ascii="微软雅黑" w:hAnsi="微软雅黑" w:eastAsia="微软雅黑" w:cs="微软雅黑"/>
                <w:i w:val="0"/>
                <w:iCs w:val="0"/>
                <w:caps w:val="0"/>
                <w:color w:val="000000"/>
                <w:spacing w:val="0"/>
                <w:sz w:val="24"/>
                <w:szCs w:val="24"/>
              </w:rPr>
            </w:pPr>
          </w:p>
        </w:tc>
        <w:tc>
          <w:tcPr>
            <w:tcW w:w="55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174" w:right="154"/>
              <w:jc w:val="both"/>
              <w:textAlignment w:val="auto"/>
            </w:pPr>
            <w:r>
              <w:rPr>
                <w:rFonts w:hint="eastAsia" w:ascii="仿宋_GB2312" w:hAnsi="微软雅黑" w:eastAsia="仿宋_GB2312" w:cs="仿宋_GB2312"/>
                <w:i w:val="0"/>
                <w:iCs w:val="0"/>
                <w:caps w:val="0"/>
                <w:color w:val="000000"/>
                <w:spacing w:val="0"/>
                <w:sz w:val="20"/>
                <w:szCs w:val="20"/>
              </w:rPr>
              <w:t>结果维持</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2" w:right="181"/>
              <w:jc w:val="both"/>
              <w:textAlignment w:val="auto"/>
            </w:pPr>
            <w:r>
              <w:rPr>
                <w:rFonts w:hint="eastAsia" w:ascii="仿宋_GB2312" w:hAnsi="微软雅黑" w:eastAsia="仿宋_GB2312" w:cs="仿宋_GB2312"/>
                <w:i w:val="0"/>
                <w:iCs w:val="0"/>
                <w:caps w:val="0"/>
                <w:color w:val="00000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2" w:right="181"/>
              <w:jc w:val="both"/>
              <w:textAlignment w:val="auto"/>
            </w:pPr>
            <w:r>
              <w:rPr>
                <w:rFonts w:hint="eastAsia" w:ascii="仿宋_GB2312" w:hAnsi="微软雅黑" w:eastAsia="仿宋_GB2312" w:cs="仿宋_GB2312"/>
                <w:i w:val="0"/>
                <w:iCs w:val="0"/>
                <w:caps w:val="0"/>
                <w:color w:val="000000"/>
                <w:spacing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2" w:right="181"/>
              <w:jc w:val="both"/>
              <w:textAlignment w:val="auto"/>
            </w:pPr>
            <w:r>
              <w:rPr>
                <w:rFonts w:hint="eastAsia" w:ascii="仿宋_GB2312" w:hAnsi="微软雅黑" w:eastAsia="仿宋_GB2312" w:cs="仿宋_GB2312"/>
                <w:i w:val="0"/>
                <w:iCs w:val="0"/>
                <w:caps w:val="0"/>
                <w:color w:val="000000"/>
                <w:spacing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6"/>
                <w:szCs w:val="26"/>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2" w:right="183"/>
              <w:textAlignment w:val="auto"/>
            </w:pPr>
            <w:r>
              <w:rPr>
                <w:rFonts w:hint="eastAsia" w:ascii="仿宋_GB2312" w:hAnsi="微软雅黑" w:eastAsia="仿宋_GB2312" w:cs="仿宋_GB2312"/>
                <w:i w:val="0"/>
                <w:iCs w:val="0"/>
                <w:caps w:val="0"/>
                <w:color w:val="000000"/>
                <w:spacing w:val="0"/>
                <w:sz w:val="20"/>
                <w:szCs w:val="20"/>
              </w:rPr>
              <w:t>总计</w:t>
            </w:r>
          </w:p>
        </w:tc>
        <w:tc>
          <w:tcPr>
            <w:tcW w:w="605"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1" w:right="182"/>
              <w:jc w:val="both"/>
              <w:textAlignment w:val="auto"/>
            </w:pPr>
            <w:r>
              <w:rPr>
                <w:rFonts w:hint="eastAsia" w:ascii="仿宋_GB2312" w:hAnsi="微软雅黑" w:eastAsia="仿宋_GB2312" w:cs="仿宋_GB2312"/>
                <w:i w:val="0"/>
                <w:iCs w:val="0"/>
                <w:caps w:val="0"/>
                <w:color w:val="000000"/>
                <w:spacing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1" w:right="182"/>
              <w:jc w:val="both"/>
              <w:textAlignment w:val="auto"/>
            </w:pPr>
            <w:r>
              <w:rPr>
                <w:rFonts w:hint="eastAsia" w:ascii="仿宋_GB2312" w:hAnsi="微软雅黑" w:eastAsia="仿宋_GB2312" w:cs="仿宋_GB2312"/>
                <w:i w:val="0"/>
                <w:iCs w:val="0"/>
                <w:caps w:val="0"/>
                <w:color w:val="00000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1" w:right="182"/>
              <w:jc w:val="both"/>
              <w:textAlignment w:val="auto"/>
            </w:pPr>
            <w:r>
              <w:rPr>
                <w:rFonts w:hint="eastAsia" w:ascii="仿宋_GB2312" w:hAnsi="微软雅黑" w:eastAsia="仿宋_GB2312" w:cs="仿宋_GB2312"/>
                <w:i w:val="0"/>
                <w:iCs w:val="0"/>
                <w:caps w:val="0"/>
                <w:color w:val="000000"/>
                <w:spacing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3" w:right="181"/>
              <w:jc w:val="both"/>
              <w:textAlignment w:val="auto"/>
            </w:pPr>
            <w:r>
              <w:rPr>
                <w:rFonts w:hint="eastAsia" w:ascii="仿宋_GB2312" w:hAnsi="微软雅黑" w:eastAsia="仿宋_GB2312" w:cs="仿宋_GB2312"/>
                <w:i w:val="0"/>
                <w:iCs w:val="0"/>
                <w:caps w:val="0"/>
                <w:color w:val="000000"/>
                <w:spacing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textAlignment w:val="auto"/>
            </w:pPr>
            <w:r>
              <w:rPr>
                <w:rFonts w:hint="eastAsia" w:ascii="仿宋_GB2312" w:hAnsi="微软雅黑" w:eastAsia="仿宋_GB2312" w:cs="仿宋_GB2312"/>
                <w:b/>
                <w:bCs/>
                <w:i w:val="0"/>
                <w:iCs w:val="0"/>
                <w:caps w:val="0"/>
                <w:color w:val="000000"/>
                <w:spacing w:val="0"/>
                <w:sz w:val="26"/>
                <w:szCs w:val="26"/>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202" w:right="182"/>
              <w:textAlignment w:val="auto"/>
            </w:pPr>
            <w:r>
              <w:rPr>
                <w:rFonts w:hint="eastAsia" w:ascii="仿宋_GB2312" w:hAnsi="微软雅黑" w:eastAsia="仿宋_GB2312" w:cs="仿宋_GB2312"/>
                <w:i w:val="0"/>
                <w:iCs w:val="0"/>
                <w:caps w:val="0"/>
                <w:color w:val="000000"/>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604" w:type="dxa"/>
            <w:tcBorders>
              <w:top w:val="nil"/>
              <w:left w:val="single" w:color="auto" w:sz="8" w:space="0"/>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4"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58"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550"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5"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仿宋_GB2312" w:hAnsi="微软雅黑" w:eastAsia="仿宋_GB2312" w:cs="仿宋_GB2312"/>
                <w:i w:val="0"/>
                <w:iCs w:val="0"/>
                <w:caps w:val="0"/>
                <w:color w:val="000000"/>
                <w:spacing w:val="0"/>
                <w:sz w:val="20"/>
                <w:szCs w:val="20"/>
              </w:rPr>
              <w:t>0</w:t>
            </w:r>
          </w:p>
        </w:tc>
        <w:tc>
          <w:tcPr>
            <w:tcW w:w="606" w:type="dxa"/>
            <w:tcBorders>
              <w:top w:val="nil"/>
              <w:left w:val="nil"/>
              <w:bottom w:val="single" w:color="auto" w:sz="8" w:space="0"/>
              <w:right w:val="single" w:color="auto" w:sz="8" w:space="0"/>
            </w:tcBorders>
            <w:shd w:val="clear" w:color="auto" w:fill="FFFFFF"/>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06"/>
              <w:jc w:val="center"/>
              <w:textAlignment w:val="auto"/>
            </w:pPr>
            <w:r>
              <w:rPr>
                <w:rFonts w:hint="eastAsia" w:ascii="仿宋_GB2312" w:hAnsi="微软雅黑" w:eastAsia="仿宋_GB2312" w:cs="仿宋_GB2312"/>
                <w:i w:val="0"/>
                <w:iCs w:val="0"/>
                <w:caps w:val="0"/>
                <w:color w:val="000000"/>
                <w:spacing w:val="0"/>
                <w:sz w:val="20"/>
                <w:szCs w:val="20"/>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333333"/>
          <w:spacing w:val="0"/>
          <w:sz w:val="24"/>
          <w:szCs w:val="24"/>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黑体_GBK" w:hAnsi="方正黑体_GBK" w:eastAsia="方正黑体_GBK" w:cs="方正黑体_GBK"/>
          <w:b w:val="0"/>
          <w:bCs w:val="0"/>
          <w:i w:val="0"/>
          <w:iCs w:val="0"/>
          <w:caps w:val="0"/>
          <w:color w:val="333333"/>
          <w:spacing w:val="0"/>
          <w:sz w:val="32"/>
          <w:szCs w:val="32"/>
          <w:shd w:val="clear" w:fill="FFFFFF"/>
        </w:rPr>
        <w:t>五</w:t>
      </w:r>
      <w:r>
        <w:rPr>
          <w:rFonts w:hint="eastAsia" w:ascii="仿宋_GB2312" w:hAnsi="微软雅黑" w:eastAsia="仿宋_GB2312" w:cs="仿宋_GB2312"/>
          <w:b/>
          <w:bCs/>
          <w:i w:val="0"/>
          <w:iCs w:val="0"/>
          <w:caps w:val="0"/>
          <w:color w:val="333333"/>
          <w:spacing w:val="0"/>
          <w:sz w:val="32"/>
          <w:szCs w:val="32"/>
          <w:shd w:val="clear" w:fill="FFFFFF"/>
        </w:rPr>
        <w:t>、</w:t>
      </w:r>
      <w:r>
        <w:rPr>
          <w:rFonts w:hint="eastAsia" w:ascii="方正黑体_GBK" w:hAnsi="方正黑体_GBK" w:eastAsia="方正黑体_GBK" w:cs="方正黑体_GBK"/>
          <w:b w:val="0"/>
          <w:bCs w:val="0"/>
          <w:i w:val="0"/>
          <w:iCs w:val="0"/>
          <w:caps w:val="0"/>
          <w:color w:val="333333"/>
          <w:spacing w:val="0"/>
          <w:sz w:val="32"/>
          <w:szCs w:val="32"/>
          <w:shd w:val="clear" w:fill="FFFFFF"/>
        </w:rPr>
        <w:t>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iCs w:val="0"/>
          <w:caps w:val="0"/>
          <w:color w:val="000000"/>
          <w:spacing w:val="0"/>
          <w:sz w:val="24"/>
          <w:szCs w:val="24"/>
        </w:rPr>
      </w:pPr>
      <w:r>
        <w:rPr>
          <w:rFonts w:hint="default" w:ascii="Times New Roman" w:hAnsi="Times New Roman" w:eastAsia="方正仿宋_GBK" w:cs="Times New Roman"/>
          <w:i w:val="0"/>
          <w:iCs w:val="0"/>
          <w:caps w:val="0"/>
          <w:color w:val="333333"/>
          <w:spacing w:val="0"/>
          <w:sz w:val="32"/>
          <w:szCs w:val="32"/>
          <w:shd w:val="clear" w:fill="FFFFFF"/>
        </w:rPr>
        <w:t>2019</w:t>
      </w:r>
      <w:r>
        <w:rPr>
          <w:rFonts w:hint="eastAsia" w:ascii="方正仿宋_GBK" w:hAnsi="方正仿宋_GBK" w:eastAsia="方正仿宋_GBK" w:cs="方正仿宋_GBK"/>
          <w:i w:val="0"/>
          <w:iCs w:val="0"/>
          <w:caps w:val="0"/>
          <w:color w:val="333333"/>
          <w:spacing w:val="0"/>
          <w:sz w:val="32"/>
          <w:szCs w:val="32"/>
          <w:shd w:val="clear" w:fill="FFFFFF"/>
        </w:rPr>
        <w:t>年，我镇政府信息公开工作取得了新的进展，但与公众需求还存在一些差距，主要是部分信息公开不够及时，政府信息公开目录还需进一步细化和完善，公开形式便民性需要进一步提高。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iCs w:val="0"/>
          <w:caps w:val="0"/>
          <w:color w:val="000000"/>
          <w:spacing w:val="0"/>
          <w:sz w:val="24"/>
          <w:szCs w:val="24"/>
        </w:rPr>
      </w:pPr>
      <w:r>
        <w:rPr>
          <w:rFonts w:hint="default" w:ascii="Times New Roman" w:hAnsi="Times New Roman" w:eastAsia="方正仿宋_GBK" w:cs="Times New Roman"/>
          <w:i w:val="0"/>
          <w:iCs w:val="0"/>
          <w:caps w:val="0"/>
          <w:color w:val="333333"/>
          <w:spacing w:val="0"/>
          <w:sz w:val="32"/>
          <w:szCs w:val="32"/>
          <w:shd w:val="clear" w:fill="FFFFFF"/>
        </w:rPr>
        <w:t>2020</w:t>
      </w:r>
      <w:r>
        <w:rPr>
          <w:rFonts w:hint="eastAsia" w:ascii="方正仿宋_GBK" w:hAnsi="方正仿宋_GBK" w:eastAsia="方正仿宋_GBK" w:cs="方正仿宋_GBK"/>
          <w:i w:val="0"/>
          <w:iCs w:val="0"/>
          <w:caps w:val="0"/>
          <w:color w:val="333333"/>
          <w:spacing w:val="0"/>
          <w:sz w:val="32"/>
          <w:szCs w:val="32"/>
          <w:shd w:val="clear" w:fill="FFFFFF"/>
        </w:rPr>
        <w:t>年，汤家汇镇将在省、市、县政府信息公开办的坚强指导下，认真贯彻落实上级政府信息公开决策部署，进一步明确责任，细化工作任务，强化督查问责，推进全县政府信息公开工作标准化、规范化、常态化。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一是规范政府信息公开内容。</w:t>
      </w:r>
      <w:r>
        <w:rPr>
          <w:rFonts w:hint="eastAsia" w:ascii="仿宋_GB2312" w:hAnsi="微软雅黑" w:eastAsia="仿宋_GB2312" w:cs="仿宋_GB2312"/>
          <w:i w:val="0"/>
          <w:iCs w:val="0"/>
          <w:caps w:val="0"/>
          <w:color w:val="333333"/>
          <w:spacing w:val="0"/>
          <w:sz w:val="32"/>
          <w:szCs w:val="32"/>
          <w:shd w:val="clear" w:fill="FFFFFF"/>
        </w:rPr>
        <w:t>加强政府信息公开网内容建设，突出决策公开、执行公开、管理公开、服务公开和结果公开，政策宣传解读和回应社会关切等内容，确保公开内容覆盖行政权力运行全流程、政务服务全过程和政府信息公开工作全环节。积极配合全县政府信息公开办进一步调整优化政府信息公开目录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二是争创政府信息公开示范点。</w:t>
      </w:r>
      <w:r>
        <w:rPr>
          <w:rFonts w:hint="eastAsia" w:ascii="仿宋_GB2312" w:hAnsi="微软雅黑" w:eastAsia="仿宋_GB2312" w:cs="仿宋_GB2312"/>
          <w:i w:val="0"/>
          <w:iCs w:val="0"/>
          <w:caps w:val="0"/>
          <w:color w:val="333333"/>
          <w:spacing w:val="0"/>
          <w:sz w:val="32"/>
          <w:szCs w:val="32"/>
          <w:shd w:val="clear" w:fill="FFFFFF"/>
        </w:rPr>
        <w:t>持续开展公开示范点建设，严格按照市、县政府信息公开要求，进一步加强政府信息公开工作，完善公开内容，规范公开形式，严格公开时限，发挥示范带动作用，争创省、市级政府信息公开示范点。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三是提升政府信息公开业务水平。</w:t>
      </w:r>
      <w:r>
        <w:rPr>
          <w:rFonts w:hint="eastAsia" w:ascii="仿宋_GB2312" w:hAnsi="微软雅黑" w:eastAsia="仿宋_GB2312" w:cs="仿宋_GB2312"/>
          <w:i w:val="0"/>
          <w:iCs w:val="0"/>
          <w:caps w:val="0"/>
          <w:color w:val="333333"/>
          <w:spacing w:val="0"/>
          <w:sz w:val="32"/>
          <w:szCs w:val="32"/>
          <w:shd w:val="clear" w:fill="FFFFFF"/>
        </w:rPr>
        <w:t>积极参与市、县政府信息公开业务培训，定期组织镇直各部门及各村政府信息公开具体经办人员的业务培训，确保政府信息公开业务人员熟悉公开内容和要求，不断提高业务技能，增强政府信息公开能力水平。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微软雅黑" w:hAnsi="微软雅黑" w:eastAsia="微软雅黑" w:cs="微软雅黑"/>
          <w:i w:val="0"/>
          <w:iCs w:val="0"/>
          <w:caps w:val="0"/>
          <w:color w:val="000000"/>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四是加强政府信息公开考核力度。</w:t>
      </w:r>
      <w:r>
        <w:rPr>
          <w:rFonts w:hint="eastAsia" w:ascii="仿宋_GB2312" w:hAnsi="微软雅黑" w:eastAsia="仿宋_GB2312" w:cs="仿宋_GB2312"/>
          <w:i w:val="0"/>
          <w:iCs w:val="0"/>
          <w:caps w:val="0"/>
          <w:color w:val="333333"/>
          <w:spacing w:val="0"/>
          <w:sz w:val="32"/>
          <w:szCs w:val="32"/>
          <w:shd w:val="clear" w:fill="FFFFFF"/>
        </w:rPr>
        <w:t>继续执行“一周一更新，一月一调度，一季度一监测，半年一督查，一年一考评”制度，做好责任分工，严格落实督促、检查、考评等各项工作推进机制，确保政府信息公开工作取得圆满成效。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0" w:right="0" w:firstLine="416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288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汤家汇镇人民政府办公室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580" w:lineRule="exact"/>
        <w:ind w:left="2880" w:right="0" w:firstLine="0"/>
        <w:jc w:val="center"/>
        <w:textAlignment w:val="auto"/>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2020年2月1日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09DDF"/>
    <w:multiLevelType w:val="singleLevel"/>
    <w:tmpl w:val="F5909DD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MDM3YWE0ZDgyNGMwN2RkODI4NmY0OWZmZjI3ZTYifQ=="/>
  </w:docVars>
  <w:rsids>
    <w:rsidRoot w:val="11BA304E"/>
    <w:rsid w:val="11BA304E"/>
    <w:rsid w:val="61CE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2024-07-02T02:09:00Z</dcterms:created>
  <dc:creator>WPS_1693875625</dc:creator>
  <cp:lastModifiedBy>WPS_1693875625</cp:lastModifiedBy>
  <dcterms:modified xsi:type="dcterms:W3CDTF">2024-07-02T03:23:15Z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5BE4E88FE6654670BE25DFBE0167C0C9_11</vt:lpwstr>
  </property>
</Properties>
</file>