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bdr w:val="none" w:color="auto" w:sz="0" w:space="0"/>
          <w:shd w:val="clear" w:fill="FFFFFF"/>
        </w:rPr>
        <w:t>金寨县双河镇人民政府2019年政府信息公开工作年度报告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ascii="仿宋_GB2312" w:hAnsi="微软雅黑" w:eastAsia="仿宋_GB2312" w:cs="仿宋_GB2312"/>
          <w:b w:val="0"/>
          <w:bCs w:val="0"/>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both"/>
        <w:rPr>
          <w:rFonts w:ascii="微软雅黑" w:hAnsi="微软雅黑" w:eastAsia="微软雅黑" w:cs="微软雅黑"/>
          <w:i w:val="0"/>
          <w:iCs w:val="0"/>
          <w:caps w:val="0"/>
          <w:color w:val="333333"/>
          <w:spacing w:val="0"/>
          <w:sz w:val="32"/>
          <w:szCs w:val="32"/>
        </w:rPr>
      </w:pPr>
      <w:r>
        <w:rPr>
          <w:rFonts w:ascii="仿宋_GB2312" w:hAnsi="微软雅黑" w:eastAsia="仿宋_GB2312" w:cs="仿宋_GB2312"/>
          <w:b w:val="0"/>
          <w:bCs w:val="0"/>
          <w:i w:val="0"/>
          <w:iCs w:val="0"/>
          <w:caps w:val="0"/>
          <w:color w:val="333333"/>
          <w:spacing w:val="0"/>
          <w:sz w:val="32"/>
          <w:szCs w:val="32"/>
          <w:bdr w:val="none" w:color="auto" w:sz="0" w:space="0"/>
          <w:shd w:val="clear" w:fill="FFFFFF"/>
        </w:rPr>
        <w:t>201</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9年，双河镇严格按照上级指示精神，根据县政府做好政府信息公开工作要求，紧紧围绕全镇中心工作，围绕群众切身利益，切实做好政务信息公开工作，全力打造阳光透明政府。现将双河镇</w:t>
      </w:r>
      <w:r>
        <w:rPr>
          <w:rFonts w:hint="eastAsia" w:ascii="微软雅黑" w:hAnsi="微软雅黑" w:eastAsia="微软雅黑" w:cs="微软雅黑"/>
          <w:b w:val="0"/>
          <w:bCs w:val="0"/>
          <w:i w:val="0"/>
          <w:iCs w:val="0"/>
          <w:caps w:val="0"/>
          <w:color w:val="333333"/>
          <w:spacing w:val="0"/>
          <w:sz w:val="32"/>
          <w:szCs w:val="32"/>
          <w:bdr w:val="none" w:color="auto" w:sz="0" w:space="0"/>
          <w:shd w:val="clear" w:fill="FFFFFF"/>
        </w:rPr>
        <w:t> </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2019年政府信息公开工作年度报告如下：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ascii="黑体" w:hAnsi="宋体" w:eastAsia="黑体" w:cs="黑体"/>
          <w:b w:val="0"/>
          <w:bCs w:val="0"/>
          <w:i w:val="0"/>
          <w:iCs w:val="0"/>
          <w:caps w:val="0"/>
          <w:color w:val="333333"/>
          <w:spacing w:val="0"/>
          <w:sz w:val="32"/>
          <w:szCs w:val="32"/>
          <w:bdr w:val="none" w:color="auto" w:sz="0" w:space="0"/>
          <w:shd w:val="clear" w:fill="FFFFFF"/>
        </w:rPr>
        <w:t>一、</w:t>
      </w:r>
      <w:r>
        <w:rPr>
          <w:rFonts w:hint="eastAsia" w:ascii="黑体" w:hAnsi="宋体" w:eastAsia="黑体" w:cs="黑体"/>
          <w:b w:val="0"/>
          <w:bCs w:val="0"/>
          <w:i w:val="0"/>
          <w:iCs w:val="0"/>
          <w:caps w:val="0"/>
          <w:color w:val="333333"/>
          <w:spacing w:val="0"/>
          <w:sz w:val="32"/>
          <w:szCs w:val="32"/>
          <w:bdr w:val="none" w:color="auto" w:sz="0" w:space="0"/>
          <w:shd w:val="clear" w:fill="FFFFFF"/>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3"/>
        <w:jc w:val="both"/>
        <w:rPr>
          <w:rFonts w:hint="eastAsia" w:ascii="微软雅黑" w:hAnsi="微软雅黑" w:eastAsia="微软雅黑" w:cs="微软雅黑"/>
          <w:i w:val="0"/>
          <w:iCs w:val="0"/>
          <w:caps w:val="0"/>
          <w:color w:val="333333"/>
          <w:spacing w:val="0"/>
          <w:sz w:val="32"/>
          <w:szCs w:val="32"/>
        </w:rPr>
      </w:pPr>
      <w:r>
        <w:rPr>
          <w:rFonts w:ascii="楷体" w:hAnsi="楷体" w:eastAsia="楷体" w:cs="楷体"/>
          <w:b/>
          <w:bCs/>
          <w:i w:val="0"/>
          <w:iCs w:val="0"/>
          <w:caps w:val="0"/>
          <w:color w:val="333333"/>
          <w:spacing w:val="0"/>
          <w:sz w:val="32"/>
          <w:szCs w:val="32"/>
          <w:bdr w:val="none" w:color="auto" w:sz="0" w:space="0"/>
          <w:shd w:val="clear" w:fill="FFFFFF"/>
        </w:rPr>
        <w:t>（一）</w:t>
      </w:r>
      <w:r>
        <w:rPr>
          <w:rFonts w:hint="eastAsia" w:ascii="楷体" w:hAnsi="楷体" w:eastAsia="楷体" w:cs="楷体"/>
          <w:b/>
          <w:bCs/>
          <w:i w:val="0"/>
          <w:iCs w:val="0"/>
          <w:caps w:val="0"/>
          <w:color w:val="333333"/>
          <w:spacing w:val="0"/>
          <w:sz w:val="32"/>
          <w:szCs w:val="32"/>
          <w:bdr w:val="none" w:color="auto" w:sz="0" w:space="0"/>
          <w:shd w:val="clear" w:fill="FFFFFF"/>
        </w:rPr>
        <w:t>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2019年，双河镇建立健全了信息公开制度，完善了信息公开组织，投入了力量，确保政府信息公开规范、及时、到位；我镇紧紧围绕工作实际，深化了政务公开，将重点工作、民生工程等重大项工作内容以及涉及本镇的财政惠民专项资金及时向社会公开，2019年，我镇共在线主动公开1018条政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648" w:right="0" w:firstLine="0"/>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（二）全面贯彻新《条例》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严格按照省、市、县政务公开办要求，全面贯彻落实新《条例》，组织各公开部门集中学习新《条例》，印发了600余份新《条例》简易宣传册置于政务大厅，为来往办事群众提供内容解读。同时要求相关政务公开经办人员将新旧《条例》做细致对比，重点掌握更改的内容，要正确把握公开的方向，熟悉新《条例》内容，将学到的知识应用到日常政务公开工作中，确保政务公开工作有序、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361"/>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（三）依申请公开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ascii="仿宋" w:hAnsi="仿宋" w:eastAsia="仿宋" w:cs="仿宋"/>
          <w:i w:val="0"/>
          <w:iCs w:val="0"/>
          <w:caps w:val="0"/>
          <w:color w:val="000000"/>
          <w:spacing w:val="0"/>
          <w:sz w:val="32"/>
          <w:szCs w:val="32"/>
          <w:bdr w:val="none" w:color="auto" w:sz="0" w:space="0"/>
          <w:shd w:val="clear" w:fill="FFFFFF"/>
        </w:rPr>
        <w:t>    </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严格按照《六安市人民政府办公室关于印发六安市主动公开政府信息办法和依申请公开政府信息办法的通知》（六政办〔2019〕40号）要求，修订依申请公开制度和申请表、流程图等内容，要求各信息员按照新要求办理依申请公开。2019年度我乡未收到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3"/>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（四）政府信息管理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2019年，我镇根据镇域实际，按照上级关于政府信息管理相关要求，认真开展政府信息管理工作，主要从以下几点入手：一是日常信息维护更新工作。安排专人负责政务信息维护更新，不定期，分节点、季度按要求对民生工程、重点工作等热点信息进行及时更新。二是加强信息核查工作，对容易引起纠纷的热点信息，加强核查审核，确实信息准确无误。三是做好政务信息查阅工作。根据上级要求，在政务服务大厅显眼处，放置政府信息查阅专用电脑，并安排人员对前来查阅信息的群众进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（五）平台建设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充分利用六安市人民政府集约化平台，按照时间要求，主动及时将热点问题公开，并适时开展自查自纠，确保所有组配无空白，信息规范公开；除此之外，大力利用镇为民服务中心、政务公开栏等媒介，把涉及群众切身利益的信息按时按质公开发布，确保群众能及时获取信息；村级村务公开平台。在各村（街）服务大厅设置专门信息查阅点和村务公开栏，并安排专人日常管护公开信息。为保障信息得到规范及时公开，双河镇成立了信息公开监督小组，由镇督查办牵头，对日常网站、公开栏信息进行监督检查，包括信息的时效、质量等进行严格把关，发现有违规现象的，对相关责任人处理到位。同时在镇政府服务大厅设立举报电话，接受社会监督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（六）监督保障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both"/>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双河镇2019年高度重视政务公开工作，镇纪委联合相关部门按月对镇、村两级政务公开栏建设、公开内容进行监督检查，对泄露公民隐私等违反规定公开行为、政务公开的及时性、准确性进行督查，切实做好全镇政务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二、主动公开政府信息情况</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60"/>
        <w:gridCol w:w="725"/>
        <w:gridCol w:w="1250"/>
        <w:gridCol w:w="1451"/>
        <w:gridCol w:w="525"/>
        <w:gridCol w:w="2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280" w:type="dxa"/>
            <w:gridSpan w:val="6"/>
            <w:tcBorders>
              <w:top w:val="single" w:color="333333" w:sz="8" w:space="0"/>
              <w:left w:val="single" w:color="333333" w:sz="8" w:space="0"/>
              <w:bottom w:val="single" w:color="333333" w:sz="8" w:space="0"/>
              <w:right w:val="single" w:color="333333"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36"/>
                <w:szCs w:val="36"/>
                <w:bdr w:val="none" w:color="auto" w:sz="0" w:space="0"/>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信息内容</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本年度新制作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数量</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本年新公开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数量</w:t>
            </w:r>
          </w:p>
        </w:tc>
        <w:tc>
          <w:tcPr>
            <w:tcW w:w="1905"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对外公开总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规章</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0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规范性文件</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0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280" w:type="dxa"/>
            <w:gridSpan w:val="6"/>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信息内容</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上一年项目数量</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本年增/减</w:t>
            </w:r>
          </w:p>
        </w:tc>
        <w:tc>
          <w:tcPr>
            <w:tcW w:w="1905"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行政许可</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6</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0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其他对外管理服务事项</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rPr>
                <w:rFonts w:hint="eastAsia" w:eastAsia="楷体"/>
                <w:lang w:val="en-US" w:eastAsia="zh-CN"/>
              </w:rPr>
            </w:pPr>
            <w:r>
              <w:rPr>
                <w:rFonts w:hint="eastAsia" w:ascii="楷体" w:hAnsi="楷体" w:eastAsia="楷体" w:cs="楷体"/>
                <w:b/>
                <w:bCs/>
                <w:i w:val="0"/>
                <w:iCs w:val="0"/>
                <w:caps w:val="0"/>
                <w:color w:val="333333"/>
                <w:spacing w:val="0"/>
                <w:sz w:val="27"/>
                <w:szCs w:val="27"/>
                <w:bdr w:val="none" w:color="auto" w:sz="0" w:space="0"/>
              </w:rPr>
              <w:t>11</w:t>
            </w:r>
            <w:r>
              <w:rPr>
                <w:rFonts w:hint="eastAsia" w:ascii="楷体" w:hAnsi="楷体" w:eastAsia="楷体" w:cs="楷体"/>
                <w:b/>
                <w:bCs/>
                <w:i w:val="0"/>
                <w:iCs w:val="0"/>
                <w:caps w:val="0"/>
                <w:color w:val="333333"/>
                <w:spacing w:val="0"/>
                <w:sz w:val="27"/>
                <w:szCs w:val="27"/>
                <w:bdr w:val="none" w:color="auto" w:sz="0" w:space="0"/>
                <w:lang w:val="en-US" w:eastAsia="zh-CN"/>
              </w:rPr>
              <w:t>2</w:t>
            </w:r>
            <w:bookmarkStart w:id="0" w:name="_GoBack"/>
            <w:bookmarkEnd w:id="0"/>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0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8280" w:type="dxa"/>
            <w:gridSpan w:val="6"/>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信息内容</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上一年项目数量</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本年增/减</w:t>
            </w:r>
          </w:p>
        </w:tc>
        <w:tc>
          <w:tcPr>
            <w:tcW w:w="1905"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行政处罚</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5</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0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行政强制</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4</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190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8280" w:type="dxa"/>
            <w:gridSpan w:val="6"/>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信息内容</w:t>
            </w:r>
          </w:p>
        </w:tc>
        <w:tc>
          <w:tcPr>
            <w:tcW w:w="1920"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上一年项目数量</w:t>
            </w:r>
          </w:p>
        </w:tc>
        <w:tc>
          <w:tcPr>
            <w:tcW w:w="4035" w:type="dxa"/>
            <w:gridSpan w:val="3"/>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90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行政事业性收费</w:t>
            </w:r>
          </w:p>
        </w:tc>
        <w:tc>
          <w:tcPr>
            <w:tcW w:w="1920"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2</w:t>
            </w:r>
          </w:p>
        </w:tc>
        <w:tc>
          <w:tcPr>
            <w:tcW w:w="4035" w:type="dxa"/>
            <w:gridSpan w:val="3"/>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8280" w:type="dxa"/>
            <w:gridSpan w:val="6"/>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610" w:type="dxa"/>
            <w:gridSpan w:val="2"/>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信息内容</w:t>
            </w:r>
          </w:p>
        </w:tc>
        <w:tc>
          <w:tcPr>
            <w:tcW w:w="2625"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采购数量</w:t>
            </w:r>
          </w:p>
        </w:tc>
        <w:tc>
          <w:tcPr>
            <w:tcW w:w="2625" w:type="dxa"/>
            <w:gridSpan w:val="2"/>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采购金额（元）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610" w:type="dxa"/>
            <w:gridSpan w:val="2"/>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政府集镇采购</w:t>
            </w:r>
          </w:p>
        </w:tc>
        <w:tc>
          <w:tcPr>
            <w:tcW w:w="2625"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18</w:t>
            </w:r>
          </w:p>
        </w:tc>
        <w:tc>
          <w:tcPr>
            <w:tcW w:w="2625"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340469</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三、收到和处理政府信息公开申请情况</w:t>
      </w:r>
    </w:p>
    <w:tbl>
      <w:tblPr>
        <w:tblW w:w="94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3"/>
        <w:gridCol w:w="873"/>
        <w:gridCol w:w="2029"/>
        <w:gridCol w:w="523"/>
        <w:gridCol w:w="575"/>
        <w:gridCol w:w="652"/>
        <w:gridCol w:w="498"/>
        <w:gridCol w:w="523"/>
        <w:gridCol w:w="1257"/>
        <w:gridCol w:w="1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660" w:type="dxa"/>
            <w:gridSpan w:val="3"/>
            <w:vMerge w:val="restart"/>
            <w:tcBorders>
              <w:top w:val="single" w:color="333333" w:sz="8" w:space="0"/>
              <w:left w:val="single" w:color="333333" w:sz="8" w:space="0"/>
              <w:bottom w:val="single" w:color="333333" w:sz="8" w:space="0"/>
              <w:right w:val="single" w:color="333333"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（本年数据的勾稽关系为：第一项加第二项之和，等于第三项加第四项之和）</w:t>
            </w:r>
          </w:p>
        </w:tc>
        <w:tc>
          <w:tcPr>
            <w:tcW w:w="5325" w:type="dxa"/>
            <w:gridSpan w:val="7"/>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660" w:type="dxa"/>
            <w:gridSpan w:val="3"/>
            <w:vMerge w:val="continue"/>
            <w:tcBorders>
              <w:top w:val="single" w:color="333333" w:sz="8" w:space="0"/>
              <w:left w:val="single" w:color="333333" w:sz="8" w:space="0"/>
              <w:bottom w:val="single" w:color="333333" w:sz="8" w:space="0"/>
              <w:right w:val="single" w:color="333333"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40" w:type="dxa"/>
            <w:vMerge w:val="restart"/>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自然人</w:t>
            </w:r>
          </w:p>
        </w:tc>
        <w:tc>
          <w:tcPr>
            <w:tcW w:w="3735" w:type="dxa"/>
            <w:gridSpan w:val="5"/>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法人或其他组织</w:t>
            </w:r>
          </w:p>
        </w:tc>
        <w:tc>
          <w:tcPr>
            <w:tcW w:w="63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660" w:type="dxa"/>
            <w:gridSpan w:val="3"/>
            <w:vMerge w:val="continue"/>
            <w:tcBorders>
              <w:top w:val="single" w:color="333333" w:sz="8" w:space="0"/>
              <w:left w:val="single" w:color="333333" w:sz="8" w:space="0"/>
              <w:bottom w:val="single" w:color="333333" w:sz="8" w:space="0"/>
              <w:right w:val="single" w:color="333333"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40"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商业企业</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科研机构</w:t>
            </w:r>
          </w:p>
        </w:tc>
        <w:tc>
          <w:tcPr>
            <w:tcW w:w="51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社会公益组织</w:t>
            </w:r>
          </w:p>
        </w:tc>
        <w:tc>
          <w:tcPr>
            <w:tcW w:w="54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法律服务机构</w:t>
            </w:r>
          </w:p>
        </w:tc>
        <w:tc>
          <w:tcPr>
            <w:tcW w:w="555"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其他</w:t>
            </w:r>
          </w:p>
        </w:tc>
        <w:tc>
          <w:tcPr>
            <w:tcW w:w="63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660" w:type="dxa"/>
            <w:gridSpan w:val="3"/>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一、本年新收政府信息公开申请数量</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黑体" w:hAnsi="宋体" w:eastAsia="黑体" w:cs="黑体"/>
                <w:b w:val="0"/>
                <w:bCs w:val="0"/>
                <w:i w:val="0"/>
                <w:iCs w:val="0"/>
                <w:caps w:val="0"/>
                <w:color w:val="333333"/>
                <w:spacing w:val="0"/>
                <w:sz w:val="36"/>
                <w:szCs w:val="36"/>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660" w:type="dxa"/>
            <w:gridSpan w:val="3"/>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二、上年结转政府信息公开数量</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黑体" w:hAnsi="宋体" w:eastAsia="黑体" w:cs="黑体"/>
                <w:b w:val="0"/>
                <w:bCs w:val="0"/>
                <w:i w:val="0"/>
                <w:iCs w:val="0"/>
                <w:caps w:val="0"/>
                <w:color w:val="333333"/>
                <w:spacing w:val="0"/>
                <w:sz w:val="36"/>
                <w:szCs w:val="36"/>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restart"/>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三、本年度办理结果</w:t>
            </w:r>
          </w:p>
        </w:tc>
        <w:tc>
          <w:tcPr>
            <w:tcW w:w="2595"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（一）予以公开</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黑体" w:hAnsi="宋体" w:eastAsia="黑体" w:cs="黑体"/>
                <w:b w:val="0"/>
                <w:bCs w:val="0"/>
                <w:i w:val="0"/>
                <w:iCs w:val="0"/>
                <w:caps w:val="0"/>
                <w:color w:val="333333"/>
                <w:spacing w:val="0"/>
                <w:sz w:val="36"/>
                <w:szCs w:val="36"/>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3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595"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（二）部分公开</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restart"/>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（三）不予公开</w:t>
            </w: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1、属于国家秘密</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2、其他法律禁止</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3、危机三安全一稳定</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4、保护第三方合法权益</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黑体" w:hAnsi="宋体" w:eastAsia="黑体" w:cs="黑体"/>
                <w:b w:val="0"/>
                <w:bCs w:val="0"/>
                <w:i w:val="0"/>
                <w:iCs w:val="0"/>
                <w:caps w:val="0"/>
                <w:color w:val="333333"/>
                <w:spacing w:val="0"/>
                <w:sz w:val="36"/>
                <w:szCs w:val="36"/>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7"/>
                <w:szCs w:val="27"/>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5、属于三类内部事务信息</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6、属于四类过程性信息</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7、属于行政执法案卷</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8、属于行政查询事项</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restart"/>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（四）无法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供</w:t>
            </w: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1、本机关不掌握相关政府信息</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2、没有现成信息需另行制作</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3、补正后申请内容仍不明确</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restart"/>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（五）不予处理</w:t>
            </w: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1、信息举报投诉类申请</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2、重复申请</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3、要求提供公开出版物</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4、无正当理由大量反复申请</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25"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5、要求行政机关确认或重新出具已获取信息</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2595"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（六）其他处理</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85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2595" w:type="dxa"/>
            <w:gridSpan w:val="2"/>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（七）总计</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660" w:type="dxa"/>
            <w:gridSpan w:val="3"/>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四、转结下年度继续办理</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0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9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1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4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55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63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val="0"/>
          <w:bCs w:val="0"/>
          <w:i w:val="0"/>
          <w:iCs w:val="0"/>
          <w:caps w:val="0"/>
          <w:color w:val="333333"/>
          <w:spacing w:val="0"/>
          <w:sz w:val="36"/>
          <w:szCs w:val="36"/>
          <w:bdr w:val="none" w:color="auto" w:sz="0" w:space="0"/>
          <w:shd w:val="clear" w:fill="FFFFFF"/>
        </w:rPr>
        <w:t>四、政府信息公开行政复议、行政诉讼情况</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93"/>
        <w:gridCol w:w="394"/>
        <w:gridCol w:w="394"/>
        <w:gridCol w:w="394"/>
        <w:gridCol w:w="1194"/>
        <w:gridCol w:w="394"/>
        <w:gridCol w:w="394"/>
        <w:gridCol w:w="394"/>
        <w:gridCol w:w="394"/>
        <w:gridCol w:w="1194"/>
        <w:gridCol w:w="394"/>
        <w:gridCol w:w="394"/>
        <w:gridCol w:w="394"/>
        <w:gridCol w:w="394"/>
        <w:gridCol w:w="14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2610" w:type="dxa"/>
            <w:gridSpan w:val="5"/>
            <w:tcBorders>
              <w:top w:val="single" w:color="333333" w:sz="8" w:space="0"/>
              <w:left w:val="single" w:color="333333" w:sz="8" w:space="0"/>
              <w:bottom w:val="single" w:color="333333" w:sz="8" w:space="0"/>
              <w:right w:val="single" w:color="333333"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行政复议</w:t>
            </w:r>
          </w:p>
        </w:tc>
        <w:tc>
          <w:tcPr>
            <w:tcW w:w="5460" w:type="dxa"/>
            <w:gridSpan w:val="10"/>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45" w:type="dxa"/>
            <w:vMerge w:val="restart"/>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结果维持</w:t>
            </w:r>
          </w:p>
        </w:tc>
        <w:tc>
          <w:tcPr>
            <w:tcW w:w="360" w:type="dxa"/>
            <w:vMerge w:val="restart"/>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结果纠正</w:t>
            </w:r>
          </w:p>
        </w:tc>
        <w:tc>
          <w:tcPr>
            <w:tcW w:w="360" w:type="dxa"/>
            <w:vMerge w:val="restart"/>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其他结果</w:t>
            </w:r>
          </w:p>
        </w:tc>
        <w:tc>
          <w:tcPr>
            <w:tcW w:w="360" w:type="dxa"/>
            <w:vMerge w:val="restart"/>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尚未审结</w:t>
            </w:r>
          </w:p>
        </w:tc>
        <w:tc>
          <w:tcPr>
            <w:tcW w:w="360" w:type="dxa"/>
            <w:vMerge w:val="restart"/>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仿宋_GB2312" w:hAnsi="微软雅黑" w:eastAsia="仿宋_GB2312" w:cs="仿宋_GB2312"/>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总计</w:t>
            </w:r>
          </w:p>
        </w:tc>
        <w:tc>
          <w:tcPr>
            <w:tcW w:w="2625" w:type="dxa"/>
            <w:gridSpan w:val="5"/>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未经复议直接起诉</w:t>
            </w:r>
          </w:p>
        </w:tc>
        <w:tc>
          <w:tcPr>
            <w:tcW w:w="2625" w:type="dxa"/>
            <w:gridSpan w:val="5"/>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45" w:type="dxa"/>
            <w:vMerge w:val="continue"/>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360" w:type="dxa"/>
            <w:vMerge w:val="continue"/>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360" w:type="dxa"/>
            <w:vMerge w:val="continue"/>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360" w:type="dxa"/>
            <w:vMerge w:val="continue"/>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360" w:type="dxa"/>
            <w:vMerge w:val="continue"/>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结果维持</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结果纠正</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其他结果</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尚未审结</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仿宋_GB2312" w:hAnsi="微软雅黑" w:eastAsia="仿宋_GB2312" w:cs="仿宋_GB2312"/>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总计</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结果维持</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结果纠正</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其他结果</w:t>
            </w:r>
          </w:p>
        </w:tc>
        <w:tc>
          <w:tcPr>
            <w:tcW w:w="36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尚未审结</w:t>
            </w:r>
          </w:p>
        </w:tc>
        <w:tc>
          <w:tcPr>
            <w:tcW w:w="345"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仿宋_GB2312" w:hAnsi="微软雅黑" w:eastAsia="仿宋_GB2312" w:cs="仿宋_GB2312"/>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4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6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c>
          <w:tcPr>
            <w:tcW w:w="345"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r>
              <w:rPr>
                <w:rFonts w:hint="eastAsia" w:ascii="楷体" w:hAnsi="楷体" w:eastAsia="楷体" w:cs="楷体"/>
                <w:b/>
                <w:bCs/>
                <w:i w:val="0"/>
                <w:iCs w:val="0"/>
                <w:caps w:val="0"/>
                <w:color w:val="333333"/>
                <w:spacing w:val="0"/>
                <w:sz w:val="24"/>
                <w:szCs w:val="24"/>
                <w:bdr w:val="none" w:color="auto" w:sz="0" w:space="0"/>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center"/>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五、存在的问题及改进措施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1、存在问题：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2019年，双河镇政府信息公开工作在上级指导下取得了一定的成绩，但仍然存在一定问题：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部分公开内容由于涉及部门工作上的原因，未能及时上传公开；经过镇分管领导与各部门积极沟通协调，状况明显好转；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政务公开经办人员交接不够到位。由于人员变动调整，交接工作不够全面，导致政府信息公开工作未能及时跟进。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2、改进措施：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遇人员变动的，及时提前做好对接，并尽可能的施行AB岗，确保有人员调整的，能及时做好工作对接。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72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加大各部门协调运作，保障应公开的信息能及时得到公开。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TM5YzZmMmNmYTdkNWVlMmU5YmI4YjU3NGIyOGQifQ=="/>
  </w:docVars>
  <w:rsids>
    <w:rsidRoot w:val="587C6F44"/>
    <w:rsid w:val="587C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2024-07-02T07:11:00Z</dcterms:created>
  <dc:creator>Administrator</dc:creator>
  <cp:lastModifiedBy>Administrator</cp:lastModifiedBy>
  <dcterms:modified xsi:type="dcterms:W3CDTF">2024-07-02T07:14:01Z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4F64A9F5D3ED4204A13A32840AF86993_11</vt:lpwstr>
  </property>
</Properties>
</file>