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E7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方正小标宋_GBK" w:hAnsi="方正小标宋_GBK" w:eastAsia="方正小标宋_GBK" w:cs="方正小标宋_GBK"/>
          <w:b w:val="0"/>
          <w:bCs w:val="0"/>
          <w:i w:val="0"/>
          <w:iCs w:val="0"/>
          <w:caps w:val="0"/>
          <w:color w:val="000000"/>
          <w:spacing w:val="0"/>
          <w:sz w:val="45"/>
          <w:szCs w:val="45"/>
          <w:bdr w:val="none" w:color="auto" w:sz="0" w:space="0"/>
          <w:shd w:val="clear" w:fill="FFFFFF"/>
        </w:rPr>
      </w:pPr>
      <w:r>
        <w:rPr>
          <w:rFonts w:hint="eastAsia" w:ascii="方正小标宋_GBK" w:hAnsi="方正小标宋_GBK" w:eastAsia="方正小标宋_GBK" w:cs="方正小标宋_GBK"/>
          <w:b w:val="0"/>
          <w:bCs w:val="0"/>
          <w:i w:val="0"/>
          <w:iCs w:val="0"/>
          <w:caps w:val="0"/>
          <w:color w:val="000000"/>
          <w:spacing w:val="0"/>
          <w:sz w:val="45"/>
          <w:szCs w:val="45"/>
          <w:bdr w:val="none" w:color="auto" w:sz="0" w:space="0"/>
          <w:shd w:val="clear" w:fill="FFFFFF"/>
        </w:rPr>
        <w:t>金寨县司法局2021年政府信息公开工作</w:t>
      </w:r>
    </w:p>
    <w:p w14:paraId="4DC94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方正小标宋_GBK" w:hAnsi="方正小标宋_GBK" w:eastAsia="方正小标宋_GBK" w:cs="方正小标宋_GBK"/>
          <w:b w:val="0"/>
          <w:bCs w:val="0"/>
          <w:i w:val="0"/>
          <w:iCs w:val="0"/>
          <w:caps w:val="0"/>
          <w:color w:val="000000"/>
          <w:spacing w:val="0"/>
          <w:sz w:val="45"/>
          <w:szCs w:val="45"/>
        </w:rPr>
      </w:pPr>
      <w:r>
        <w:rPr>
          <w:rFonts w:hint="eastAsia" w:ascii="方正小标宋_GBK" w:hAnsi="方正小标宋_GBK" w:eastAsia="方正小标宋_GBK" w:cs="方正小标宋_GBK"/>
          <w:b w:val="0"/>
          <w:bCs w:val="0"/>
          <w:i w:val="0"/>
          <w:iCs w:val="0"/>
          <w:caps w:val="0"/>
          <w:color w:val="000000"/>
          <w:spacing w:val="0"/>
          <w:sz w:val="45"/>
          <w:szCs w:val="45"/>
          <w:bdr w:val="none" w:color="auto" w:sz="0" w:space="0"/>
          <w:shd w:val="clear" w:fill="FFFFFF"/>
        </w:rPr>
        <w:t>年度报告</w:t>
      </w:r>
    </w:p>
    <w:p w14:paraId="2E112B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仿宋_GB2312" w:hAnsi="微软雅黑" w:eastAsia="仿宋_GB2312" w:cs="仿宋_GB2312"/>
          <w:i w:val="0"/>
          <w:iCs w:val="0"/>
          <w:caps w:val="0"/>
          <w:color w:val="000000"/>
          <w:spacing w:val="0"/>
          <w:sz w:val="32"/>
          <w:szCs w:val="32"/>
          <w:bdr w:val="none" w:color="auto" w:sz="0" w:space="0"/>
          <w:shd w:val="clear" w:fill="FFFFFF"/>
        </w:rPr>
      </w:pPr>
    </w:p>
    <w:p w14:paraId="24A57D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000000"/>
          <w:spacing w:val="0"/>
          <w:sz w:val="32"/>
          <w:szCs w:val="32"/>
          <w:bdr w:val="none" w:color="auto" w:sz="0" w:space="0"/>
          <w:shd w:val="clear" w:fill="FFFFFF"/>
        </w:rPr>
        <w:t>本报告依据《中华人民共和国政府信息公开条例》</w:t>
      </w:r>
      <w:r>
        <w:rPr>
          <w:rFonts w:hint="eastAsia" w:ascii="仿宋_GB2312" w:hAnsi="微软雅黑" w:eastAsia="仿宋_GB2312" w:cs="仿宋_GB2312"/>
          <w:i w:val="0"/>
          <w:iCs w:val="0"/>
          <w:caps w:val="0"/>
          <w:color w:val="333333"/>
          <w:spacing w:val="0"/>
          <w:sz w:val="32"/>
          <w:szCs w:val="32"/>
          <w:bdr w:val="none" w:color="auto" w:sz="0" w:space="0"/>
          <w:shd w:val="clear" w:fill="FFFFFF"/>
        </w:rPr>
        <w:t>（国务院令第711号，以下简称新《条例》）、《金寨县政务公开办公室</w:t>
      </w:r>
      <w:r>
        <w:rPr>
          <w:rFonts w:hint="eastAsia" w:ascii="仿宋_GB2312" w:hAnsi="微软雅黑" w:eastAsia="仿宋_GB2312" w:cs="仿宋_GB2312"/>
          <w:i w:val="0"/>
          <w:iCs w:val="0"/>
          <w:caps w:val="0"/>
          <w:color w:val="000000"/>
          <w:spacing w:val="0"/>
          <w:sz w:val="32"/>
          <w:szCs w:val="32"/>
          <w:bdr w:val="none" w:color="auto" w:sz="0" w:space="0"/>
          <w:shd w:val="clear" w:fill="FFFFFF"/>
        </w:rPr>
        <w:t>关于做好政府信息公开年度报告编制和发布工作的通知》（金政公开〔2021〕28号）文件要求编制而成。报告主要包括：总体情况、主动公开政府信息情况、收到和处理政府信息公开申请情况、政府信息公开行政复议及行政诉讼情况、政府信息公开工作存在的主要问题及改进情况和其他需要报告的事项。本报告中使用数据统计期限为2021年1月1日至12月31日，报告的电子版可在金寨县信息公开网（http://www.ahjinzhai.gov.cn/public/column/6596381?type=4&amp;action=list）下载。如对本报告有疑问，请与金寨县司法局联系（地址：梅山镇江店新城区燕子河路，电话：0564-7603512，邮编：237300）。</w:t>
      </w:r>
    </w:p>
    <w:p w14:paraId="6ADDD9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sz w:val="21"/>
          <w:szCs w:val="21"/>
        </w:rPr>
      </w:pPr>
      <w:r>
        <w:rPr>
          <w:rFonts w:hint="eastAsia" w:ascii="黑体" w:hAnsi="黑体" w:eastAsia="黑体" w:cs="黑体"/>
          <w:b w:val="0"/>
          <w:bCs w:val="0"/>
          <w:i w:val="0"/>
          <w:iCs w:val="0"/>
          <w:caps w:val="0"/>
          <w:color w:val="000000"/>
          <w:spacing w:val="0"/>
          <w:sz w:val="32"/>
          <w:szCs w:val="32"/>
          <w:bdr w:val="none" w:color="auto" w:sz="0" w:space="0"/>
          <w:shd w:val="clear" w:fill="FFFFFF"/>
        </w:rPr>
        <w:t>一、总体情况</w:t>
      </w:r>
    </w:p>
    <w:p w14:paraId="691ED2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2021年，我局充分利用政府门户网站和政府信息公开网，及时发布司法行政动态、政策法规、机构设置、财政资金、重大决策等政务服务信息，方便群众了解我县司法行政工作动态，掌握法治建设、法律服务等政策。</w:t>
      </w:r>
    </w:p>
    <w:p w14:paraId="034EA8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ascii="楷体" w:hAnsi="楷体" w:eastAsia="楷体" w:cs="楷体"/>
          <w:b/>
          <w:bCs/>
          <w:i w:val="0"/>
          <w:iCs w:val="0"/>
          <w:caps w:val="0"/>
          <w:color w:val="333333"/>
          <w:spacing w:val="0"/>
          <w:sz w:val="32"/>
          <w:szCs w:val="32"/>
          <w:bdr w:val="none" w:color="auto" w:sz="0" w:space="0"/>
          <w:shd w:val="clear" w:fill="FFFFFF"/>
        </w:rPr>
        <w:t>（一）主动公开</w:t>
      </w:r>
    </w:p>
    <w:p w14:paraId="1ED9D4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一是做好政府基础信息公开工作。</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根据政府部门信息公开网栏目设置，对需公开的信息按照组配栏目进行分类、分栏目更新公布，规范公开常态化信息。2021年，在政府部</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门信息公开网发布信息408条。</w:t>
      </w: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二是推进规范性文件情况</w:t>
      </w: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每季度对全县规范性文件进行备案。全年共开展四次行政规范性文件清理，继续有效规范性文件135件，废止行政规范性文件81件，宣布失效61件，及时向社会公布清理结果</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。严格落实规范性文件公众参与、合法性审查等流程；2021年我局共发布规范性文件1条。</w:t>
      </w:r>
    </w:p>
    <w:p w14:paraId="3A414F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000000"/>
          <w:spacing w:val="0"/>
          <w:sz w:val="32"/>
          <w:szCs w:val="32"/>
          <w:bdr w:val="none" w:color="auto" w:sz="0" w:space="0"/>
          <w:shd w:val="clear" w:fill="FFFFFF"/>
        </w:rPr>
        <w:t>三是积极回应社会关切。</w:t>
      </w:r>
      <w:r>
        <w:rPr>
          <w:rFonts w:hint="eastAsia" w:ascii="仿宋_GB2312" w:hAnsi="微软雅黑" w:eastAsia="仿宋_GB2312" w:cs="仿宋_GB2312"/>
          <w:i w:val="0"/>
          <w:iCs w:val="0"/>
          <w:caps w:val="0"/>
          <w:color w:val="000000"/>
          <w:spacing w:val="0"/>
          <w:sz w:val="32"/>
          <w:szCs w:val="32"/>
          <w:bdr w:val="none" w:color="auto" w:sz="0" w:space="0"/>
          <w:shd w:val="clear" w:fill="FFFFFF"/>
        </w:rPr>
        <w:t>通过百姓畅言、部门信箱、意见征集、办事服务等渠道，广泛听取社会各界意见和建议，自觉接受社会各界监督，提高政务服务水平。2021年，主动回应18条，办理</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部门信箱</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1件，举办全县</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七五</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普法开展及</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八五</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普法规划编制情况新闻发布会。</w:t>
      </w:r>
    </w:p>
    <w:p w14:paraId="2A701F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（二）依申请公开</w:t>
      </w:r>
    </w:p>
    <w:p w14:paraId="44A664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000000"/>
          <w:spacing w:val="0"/>
          <w:sz w:val="32"/>
          <w:szCs w:val="32"/>
          <w:shd w:val="clear" w:fill="FFFFFF"/>
        </w:rPr>
        <w:t>2021年11月12日，参加全市依申请平台数据迁移工作推进会培训班，掌握新依申请公开平台操作流程。对公开指南中的依申请内容进行修改完善。严格执行政府工作信息依申请公开标准，全年收到依申请公开政府信息申请0条。</w:t>
      </w:r>
    </w:p>
    <w:p w14:paraId="126BBF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（三）政府信息管理</w:t>
      </w:r>
    </w:p>
    <w:p w14:paraId="605196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000000"/>
          <w:spacing w:val="0"/>
          <w:sz w:val="32"/>
          <w:szCs w:val="32"/>
          <w:shd w:val="clear" w:fill="FFFFFF"/>
        </w:rPr>
        <w:t>结合司法行政工作实际，修定完善了《金寨县司法局信息公开指南》、《金寨县司法局依申请公开目录》以及政务公开、政府信息公开等12项政务公开工作制度。定期开展网站普查和专项排查，重点排查重大错别字和泄漏隐私等信息。</w:t>
      </w:r>
    </w:p>
    <w:p w14:paraId="71CC0C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（四）平台建设</w:t>
      </w:r>
    </w:p>
    <w:p w14:paraId="50415A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规范了信息发布工作遵循的“谁审查、谁负责，谁发布、谁负责，先审查、后发布”和“涉密信息不上网，上网信息不涉密”的原则，确保政务公开内容无涉及国家秘密和内部敏感事项。坚持巩固和完善政务公开渠道，结合公示栏、电子信箱等多种形式，全面开展政务公开工作，政务公开数量、质量和及时性不断提升。</w:t>
      </w:r>
    </w:p>
    <w:p w14:paraId="3B7B9E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（五）监督保障信息</w:t>
      </w:r>
    </w:p>
    <w:p w14:paraId="6017CA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建立监督机制，对市县监测反馈问题进行及时纠正，保证了政务公开的严肃性。做到常规性工作定期公开，临时性工作随时公开，固定性工作长期公开。定期公开每月三公经费和会议指出情况、每月重点工作落实情况、法律援助民生工程开展情况；固定性公开领导活动、政策法规、规划计划、信息公开年报等栏目。 </w:t>
      </w:r>
    </w:p>
    <w:p w14:paraId="3EA4AE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95"/>
        <w:gridCol w:w="2221"/>
        <w:gridCol w:w="2435"/>
        <w:gridCol w:w="2148"/>
      </w:tblGrid>
      <w:tr w14:paraId="4406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879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E6BB3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第二十条第（一）项</w:t>
            </w:r>
          </w:p>
        </w:tc>
      </w:tr>
      <w:tr w14:paraId="6D9E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578A52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2221" w:type="dxa"/>
            <w:tcBorders>
              <w:top w:val="single" w:color="auto" w:sz="8" w:space="0"/>
              <w:left w:val="nil"/>
              <w:bottom w:val="single" w:color="auto" w:sz="8" w:space="0"/>
              <w:right w:val="single" w:color="auto" w:sz="8" w:space="0"/>
            </w:tcBorders>
            <w:shd w:val="clear"/>
            <w:tcMar>
              <w:left w:w="57" w:type="dxa"/>
              <w:right w:w="57" w:type="dxa"/>
            </w:tcMar>
            <w:vAlign w:val="center"/>
          </w:tcPr>
          <w:p w14:paraId="05201C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w:t>
            </w:r>
            <w:r>
              <w:rPr>
                <w:rFonts w:hint="eastAsia" w:ascii="宋体" w:hAnsi="宋体" w:eastAsia="宋体" w:cs="宋体"/>
                <w:kern w:val="0"/>
                <w:sz w:val="20"/>
                <w:szCs w:val="20"/>
                <w:bdr w:val="none" w:color="auto" w:sz="0" w:space="0"/>
                <w:lang w:val="en-US" w:eastAsia="zh-CN" w:bidi="ar"/>
              </w:rPr>
              <w:t>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14:paraId="2416A2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本年废止件数</w:t>
            </w:r>
          </w:p>
        </w:tc>
        <w:tc>
          <w:tcPr>
            <w:tcW w:w="2148" w:type="dxa"/>
            <w:tcBorders>
              <w:top w:val="single" w:color="auto" w:sz="8" w:space="0"/>
              <w:left w:val="nil"/>
              <w:bottom w:val="single" w:color="auto" w:sz="8" w:space="0"/>
              <w:right w:val="single" w:color="auto" w:sz="8" w:space="0"/>
            </w:tcBorders>
            <w:shd w:val="clear"/>
            <w:tcMar>
              <w:left w:w="57" w:type="dxa"/>
              <w:right w:w="57" w:type="dxa"/>
            </w:tcMar>
            <w:vAlign w:val="center"/>
          </w:tcPr>
          <w:p w14:paraId="18F07D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现行有效件</w:t>
            </w:r>
            <w:r>
              <w:rPr>
                <w:rFonts w:hint="eastAsia" w:ascii="宋体" w:hAnsi="宋体" w:eastAsia="宋体" w:cs="宋体"/>
                <w:kern w:val="0"/>
                <w:sz w:val="20"/>
                <w:szCs w:val="20"/>
                <w:bdr w:val="none" w:color="auto" w:sz="0" w:space="0"/>
                <w:lang w:val="en-US" w:eastAsia="zh-CN" w:bidi="ar"/>
              </w:rPr>
              <w:t>数</w:t>
            </w:r>
          </w:p>
        </w:tc>
      </w:tr>
      <w:tr w14:paraId="1EBC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34B046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规章</w:t>
            </w:r>
          </w:p>
        </w:tc>
        <w:tc>
          <w:tcPr>
            <w:tcW w:w="2221" w:type="dxa"/>
            <w:tcBorders>
              <w:top w:val="nil"/>
              <w:left w:val="nil"/>
              <w:bottom w:val="single" w:color="auto" w:sz="8" w:space="0"/>
              <w:right w:val="single" w:color="auto" w:sz="8" w:space="0"/>
            </w:tcBorders>
            <w:shd w:val="clear"/>
            <w:tcMar>
              <w:left w:w="57" w:type="dxa"/>
              <w:right w:w="57" w:type="dxa"/>
            </w:tcMar>
            <w:vAlign w:val="center"/>
          </w:tcPr>
          <w:p w14:paraId="291954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0  </w:t>
            </w:r>
          </w:p>
        </w:tc>
        <w:tc>
          <w:tcPr>
            <w:tcW w:w="2435" w:type="dxa"/>
            <w:tcBorders>
              <w:top w:val="nil"/>
              <w:left w:val="nil"/>
              <w:bottom w:val="single" w:color="auto" w:sz="8" w:space="0"/>
              <w:right w:val="single" w:color="auto" w:sz="8" w:space="0"/>
            </w:tcBorders>
            <w:shd w:val="clear"/>
            <w:tcMar>
              <w:left w:w="57" w:type="dxa"/>
              <w:right w:w="57" w:type="dxa"/>
            </w:tcMar>
            <w:vAlign w:val="center"/>
          </w:tcPr>
          <w:p w14:paraId="7C2E79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0  </w:t>
            </w:r>
          </w:p>
        </w:tc>
        <w:tc>
          <w:tcPr>
            <w:tcW w:w="2148" w:type="dxa"/>
            <w:tcBorders>
              <w:top w:val="nil"/>
              <w:left w:val="nil"/>
              <w:bottom w:val="single" w:color="auto" w:sz="8" w:space="0"/>
              <w:right w:val="single" w:color="auto" w:sz="8" w:space="0"/>
            </w:tcBorders>
            <w:shd w:val="clear"/>
            <w:tcMar>
              <w:left w:w="57" w:type="dxa"/>
              <w:right w:w="57" w:type="dxa"/>
            </w:tcMar>
            <w:vAlign w:val="center"/>
          </w:tcPr>
          <w:p w14:paraId="7CBDAD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0 </w:t>
            </w:r>
          </w:p>
        </w:tc>
      </w:tr>
      <w:tr w14:paraId="6ED4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029560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行政规范性文件</w:t>
            </w:r>
          </w:p>
        </w:tc>
        <w:tc>
          <w:tcPr>
            <w:tcW w:w="2221" w:type="dxa"/>
            <w:tcBorders>
              <w:top w:val="nil"/>
              <w:left w:val="nil"/>
              <w:bottom w:val="single" w:color="auto" w:sz="8" w:space="0"/>
              <w:right w:val="single" w:color="auto" w:sz="8" w:space="0"/>
            </w:tcBorders>
            <w:shd w:val="clear"/>
            <w:tcMar>
              <w:left w:w="57" w:type="dxa"/>
              <w:right w:w="57" w:type="dxa"/>
            </w:tcMar>
            <w:vAlign w:val="center"/>
          </w:tcPr>
          <w:p w14:paraId="03DB18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1</w:t>
            </w:r>
          </w:p>
        </w:tc>
        <w:tc>
          <w:tcPr>
            <w:tcW w:w="2435" w:type="dxa"/>
            <w:tcBorders>
              <w:top w:val="nil"/>
              <w:left w:val="nil"/>
              <w:bottom w:val="single" w:color="auto" w:sz="8" w:space="0"/>
              <w:right w:val="single" w:color="auto" w:sz="8" w:space="0"/>
            </w:tcBorders>
            <w:shd w:val="clear"/>
            <w:tcMar>
              <w:left w:w="57" w:type="dxa"/>
              <w:right w:w="57" w:type="dxa"/>
            </w:tcMar>
            <w:vAlign w:val="center"/>
          </w:tcPr>
          <w:p w14:paraId="04A0E6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color w:val="000000"/>
                <w:kern w:val="0"/>
                <w:sz w:val="20"/>
                <w:szCs w:val="20"/>
                <w:bdr w:val="none" w:color="auto" w:sz="0" w:space="0"/>
                <w:lang w:val="en-US" w:eastAsia="zh-CN" w:bidi="ar"/>
              </w:rPr>
              <w:t>           0</w:t>
            </w:r>
          </w:p>
        </w:tc>
        <w:tc>
          <w:tcPr>
            <w:tcW w:w="2148" w:type="dxa"/>
            <w:tcBorders>
              <w:top w:val="nil"/>
              <w:left w:val="nil"/>
              <w:bottom w:val="single" w:color="auto" w:sz="8" w:space="0"/>
              <w:right w:val="single" w:color="auto" w:sz="8" w:space="0"/>
            </w:tcBorders>
            <w:shd w:val="clear"/>
            <w:tcMar>
              <w:left w:w="57" w:type="dxa"/>
              <w:right w:w="57" w:type="dxa"/>
            </w:tcMar>
            <w:vAlign w:val="center"/>
          </w:tcPr>
          <w:p w14:paraId="5F6653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1 </w:t>
            </w:r>
          </w:p>
        </w:tc>
      </w:tr>
      <w:tr w14:paraId="57FC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79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0D2CBB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第二十条第（五）项</w:t>
            </w:r>
          </w:p>
        </w:tc>
      </w:tr>
      <w:tr w14:paraId="6A8A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7E052A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6804" w:type="dxa"/>
            <w:gridSpan w:val="3"/>
            <w:tcBorders>
              <w:top w:val="nil"/>
              <w:left w:val="nil"/>
              <w:bottom w:val="single" w:color="auto" w:sz="8" w:space="0"/>
              <w:right w:val="single" w:color="auto" w:sz="8" w:space="0"/>
            </w:tcBorders>
            <w:shd w:val="clear"/>
            <w:tcMar>
              <w:left w:w="57" w:type="dxa"/>
              <w:right w:w="57" w:type="dxa"/>
            </w:tcMar>
            <w:vAlign w:val="center"/>
          </w:tcPr>
          <w:p w14:paraId="74499B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本年处理决定数量</w:t>
            </w:r>
          </w:p>
        </w:tc>
      </w:tr>
      <w:tr w14:paraId="5D07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47D100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行政许可</w:t>
            </w:r>
          </w:p>
        </w:tc>
        <w:tc>
          <w:tcPr>
            <w:tcW w:w="6804" w:type="dxa"/>
            <w:gridSpan w:val="3"/>
            <w:tcBorders>
              <w:top w:val="nil"/>
              <w:left w:val="nil"/>
              <w:bottom w:val="single" w:color="auto" w:sz="8" w:space="0"/>
              <w:right w:val="single" w:color="auto" w:sz="8" w:space="0"/>
            </w:tcBorders>
            <w:shd w:val="clear"/>
            <w:tcMar>
              <w:left w:w="57" w:type="dxa"/>
              <w:right w:w="57" w:type="dxa"/>
            </w:tcMar>
            <w:vAlign w:val="center"/>
          </w:tcPr>
          <w:p w14:paraId="544813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Calibri" w:hAnsi="Calibri" w:eastAsia="仿宋_GB2312" w:cs="Calibri"/>
                <w:kern w:val="0"/>
                <w:sz w:val="21"/>
                <w:szCs w:val="21"/>
                <w:bdr w:val="none" w:color="auto" w:sz="0" w:space="0"/>
                <w:lang w:val="en-US" w:eastAsia="zh-CN" w:bidi="ar"/>
              </w:rPr>
              <w:t>0</w:t>
            </w:r>
          </w:p>
        </w:tc>
      </w:tr>
      <w:tr w14:paraId="3A79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79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3537D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第二十条第（六）项</w:t>
            </w:r>
          </w:p>
        </w:tc>
      </w:tr>
      <w:tr w14:paraId="56CA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556339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6804"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14:paraId="1777CD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本年处理决定数量</w:t>
            </w:r>
          </w:p>
        </w:tc>
      </w:tr>
      <w:tr w14:paraId="565C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0409A8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行政处罚</w:t>
            </w:r>
          </w:p>
        </w:tc>
        <w:tc>
          <w:tcPr>
            <w:tcW w:w="6804" w:type="dxa"/>
            <w:gridSpan w:val="3"/>
            <w:tcBorders>
              <w:top w:val="nil"/>
              <w:left w:val="nil"/>
              <w:bottom w:val="single" w:color="auto" w:sz="8" w:space="0"/>
              <w:right w:val="single" w:color="auto" w:sz="8" w:space="0"/>
            </w:tcBorders>
            <w:shd w:val="clear"/>
            <w:tcMar>
              <w:left w:w="57" w:type="dxa"/>
              <w:right w:w="57" w:type="dxa"/>
            </w:tcMar>
            <w:vAlign w:val="center"/>
          </w:tcPr>
          <w:p w14:paraId="17F8F3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　</w:t>
            </w:r>
          </w:p>
        </w:tc>
      </w:tr>
      <w:tr w14:paraId="407D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021AB1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行政强制</w:t>
            </w:r>
          </w:p>
        </w:tc>
        <w:tc>
          <w:tcPr>
            <w:tcW w:w="6804" w:type="dxa"/>
            <w:gridSpan w:val="3"/>
            <w:tcBorders>
              <w:top w:val="nil"/>
              <w:left w:val="nil"/>
              <w:bottom w:val="single" w:color="auto" w:sz="8" w:space="0"/>
              <w:right w:val="single" w:color="auto" w:sz="8" w:space="0"/>
            </w:tcBorders>
            <w:shd w:val="clear"/>
            <w:tcMar>
              <w:left w:w="57" w:type="dxa"/>
              <w:right w:w="57" w:type="dxa"/>
            </w:tcMar>
            <w:vAlign w:val="center"/>
          </w:tcPr>
          <w:p w14:paraId="5AE9BA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　</w:t>
            </w:r>
          </w:p>
        </w:tc>
      </w:tr>
      <w:tr w14:paraId="1B6F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79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84C58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第二十条第（八）项</w:t>
            </w:r>
          </w:p>
        </w:tc>
      </w:tr>
      <w:tr w14:paraId="590C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5F18D3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6804" w:type="dxa"/>
            <w:gridSpan w:val="3"/>
            <w:tcBorders>
              <w:top w:val="nil"/>
              <w:left w:val="nil"/>
              <w:bottom w:val="single" w:color="auto" w:sz="8" w:space="0"/>
              <w:right w:val="single" w:color="auto" w:sz="8" w:space="0"/>
            </w:tcBorders>
            <w:shd w:val="clear"/>
            <w:tcMar>
              <w:left w:w="57" w:type="dxa"/>
              <w:right w:w="57" w:type="dxa"/>
            </w:tcMar>
            <w:vAlign w:val="center"/>
          </w:tcPr>
          <w:p w14:paraId="0A4793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本年收费金额（单位：万元）</w:t>
            </w:r>
          </w:p>
        </w:tc>
      </w:tr>
      <w:tr w14:paraId="713C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995" w:type="dxa"/>
            <w:tcBorders>
              <w:top w:val="nil"/>
              <w:left w:val="single" w:color="auto" w:sz="8" w:space="0"/>
              <w:bottom w:val="single" w:color="auto" w:sz="8" w:space="0"/>
              <w:right w:val="single" w:color="auto" w:sz="8" w:space="0"/>
            </w:tcBorders>
            <w:shd w:val="clear"/>
            <w:tcMar>
              <w:left w:w="57" w:type="dxa"/>
              <w:right w:w="57" w:type="dxa"/>
            </w:tcMar>
            <w:vAlign w:val="center"/>
          </w:tcPr>
          <w:p w14:paraId="6D4725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行政事业性收费</w:t>
            </w:r>
          </w:p>
        </w:tc>
        <w:tc>
          <w:tcPr>
            <w:tcW w:w="6804" w:type="dxa"/>
            <w:gridSpan w:val="3"/>
            <w:tcBorders>
              <w:top w:val="nil"/>
              <w:left w:val="nil"/>
              <w:bottom w:val="single" w:color="auto" w:sz="8" w:space="0"/>
              <w:right w:val="single" w:color="auto" w:sz="8" w:space="0"/>
            </w:tcBorders>
            <w:shd w:val="clear"/>
            <w:tcMar>
              <w:left w:w="57" w:type="dxa"/>
              <w:right w:w="57" w:type="dxa"/>
            </w:tcMar>
            <w:vAlign w:val="center"/>
          </w:tcPr>
          <w:p w14:paraId="2A6A4D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w:t>
            </w:r>
          </w:p>
        </w:tc>
      </w:tr>
    </w:tbl>
    <w:p w14:paraId="2F93F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三、收到和处理政府信息公开申请情况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4"/>
        <w:gridCol w:w="959"/>
        <w:gridCol w:w="3017"/>
        <w:gridCol w:w="519"/>
        <w:gridCol w:w="688"/>
        <w:gridCol w:w="688"/>
        <w:gridCol w:w="688"/>
        <w:gridCol w:w="688"/>
        <w:gridCol w:w="526"/>
        <w:gridCol w:w="610"/>
      </w:tblGrid>
      <w:tr w14:paraId="6259BA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438"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14:paraId="205D2A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0"/>
                <w:szCs w:val="20"/>
                <w:bdr w:val="none" w:color="auto" w:sz="0" w:space="0"/>
                <w:lang w:val="en-US" w:eastAsia="zh-CN" w:bidi="ar"/>
              </w:rPr>
              <w:t>（本列数据的勾稽关系为：第一项加第二项之和，等于第三项加第四项之和）</w:t>
            </w:r>
          </w:p>
        </w:tc>
        <w:tc>
          <w:tcPr>
            <w:tcW w:w="4407"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14:paraId="205601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申请人情况</w:t>
            </w:r>
          </w:p>
        </w:tc>
      </w:tr>
      <w:tr w14:paraId="20F37B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38"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14:paraId="5B0ACEB8">
            <w:pPr>
              <w:rPr>
                <w:rFonts w:hint="eastAsia" w:ascii="宋体"/>
                <w:sz w:val="24"/>
                <w:szCs w:val="24"/>
              </w:rPr>
            </w:pPr>
          </w:p>
        </w:tc>
        <w:tc>
          <w:tcPr>
            <w:tcW w:w="519" w:type="dxa"/>
            <w:vMerge w:val="restart"/>
            <w:tcBorders>
              <w:top w:val="nil"/>
              <w:left w:val="nil"/>
              <w:bottom w:val="single" w:color="auto" w:sz="8" w:space="0"/>
              <w:right w:val="single" w:color="auto" w:sz="8" w:space="0"/>
            </w:tcBorders>
            <w:shd w:val="clear"/>
            <w:tcMar>
              <w:left w:w="57" w:type="dxa"/>
              <w:right w:w="57" w:type="dxa"/>
            </w:tcMar>
            <w:vAlign w:val="center"/>
          </w:tcPr>
          <w:p w14:paraId="7C87B0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自</w:t>
            </w:r>
          </w:p>
          <w:p w14:paraId="5E89B3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然</w:t>
            </w:r>
          </w:p>
          <w:p w14:paraId="65E387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人</w:t>
            </w:r>
          </w:p>
        </w:tc>
        <w:tc>
          <w:tcPr>
            <w:tcW w:w="3278"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14:paraId="4166C4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法人或其他组织</w:t>
            </w:r>
          </w:p>
        </w:tc>
        <w:tc>
          <w:tcPr>
            <w:tcW w:w="610"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14:paraId="1EC437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r>
      <w:tr w14:paraId="1DE69D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438"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14:paraId="52989C54">
            <w:pPr>
              <w:rPr>
                <w:rFonts w:hint="eastAsia" w:ascii="宋体"/>
                <w:sz w:val="24"/>
                <w:szCs w:val="24"/>
              </w:rPr>
            </w:pPr>
          </w:p>
        </w:tc>
        <w:tc>
          <w:tcPr>
            <w:tcW w:w="519" w:type="dxa"/>
            <w:vMerge w:val="continue"/>
            <w:tcBorders>
              <w:top w:val="nil"/>
              <w:left w:val="nil"/>
              <w:bottom w:val="single" w:color="auto" w:sz="8" w:space="0"/>
              <w:right w:val="single" w:color="auto" w:sz="8" w:space="0"/>
            </w:tcBorders>
            <w:shd w:val="clear"/>
            <w:tcMar>
              <w:left w:w="57" w:type="dxa"/>
              <w:right w:w="57" w:type="dxa"/>
            </w:tcMar>
            <w:vAlign w:val="center"/>
          </w:tcPr>
          <w:p w14:paraId="225AA18D">
            <w:pPr>
              <w:rPr>
                <w:rFonts w:hint="eastAsia" w:ascii="宋体"/>
                <w:sz w:val="24"/>
                <w:szCs w:val="24"/>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D9FE3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商业</w:t>
            </w:r>
          </w:p>
          <w:p w14:paraId="52CEA3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11471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科研</w:t>
            </w:r>
          </w:p>
          <w:p w14:paraId="6AA25B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14:paraId="235393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14:paraId="5B5F0E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法律服务机构</w:t>
            </w:r>
          </w:p>
        </w:tc>
        <w:tc>
          <w:tcPr>
            <w:tcW w:w="526" w:type="dxa"/>
            <w:tcBorders>
              <w:top w:val="single" w:color="auto" w:sz="8" w:space="0"/>
              <w:left w:val="nil"/>
              <w:bottom w:val="single" w:color="auto" w:sz="8" w:space="0"/>
              <w:right w:val="single" w:color="auto" w:sz="8" w:space="0"/>
            </w:tcBorders>
            <w:shd w:val="clear"/>
            <w:tcMar>
              <w:left w:w="57" w:type="dxa"/>
              <w:right w:w="57" w:type="dxa"/>
            </w:tcMar>
            <w:vAlign w:val="center"/>
          </w:tcPr>
          <w:p w14:paraId="4C4C7D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tc>
        <w:tc>
          <w:tcPr>
            <w:tcW w:w="610"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14:paraId="08663D82">
            <w:pPr>
              <w:rPr>
                <w:rFonts w:hint="eastAsia" w:ascii="宋体"/>
                <w:sz w:val="24"/>
                <w:szCs w:val="24"/>
              </w:rPr>
            </w:pPr>
          </w:p>
        </w:tc>
      </w:tr>
      <w:tr w14:paraId="53D442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38"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70313C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741FF9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5FC04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8CEE7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63284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7FCBD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0E9C4D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17901B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02997B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38"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7713F4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660DF1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B478A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52D44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AA836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6EBC1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722CBDF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4B24EB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3C2E47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14:paraId="71DC85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三、本年度办理结果</w:t>
            </w:r>
          </w:p>
        </w:tc>
        <w:tc>
          <w:tcPr>
            <w:tcW w:w="3978" w:type="dxa"/>
            <w:gridSpan w:val="2"/>
            <w:tcBorders>
              <w:top w:val="nil"/>
              <w:left w:val="nil"/>
              <w:bottom w:val="single" w:color="auto" w:sz="8" w:space="0"/>
              <w:right w:val="single" w:color="auto" w:sz="8" w:space="0"/>
            </w:tcBorders>
            <w:shd w:val="clear"/>
            <w:tcMar>
              <w:left w:w="57" w:type="dxa"/>
              <w:right w:w="57" w:type="dxa"/>
            </w:tcMar>
            <w:vAlign w:val="center"/>
          </w:tcPr>
          <w:p w14:paraId="4A9394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（一）予以公开</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3A06EB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38BAF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F5E95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C0F36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03AD1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03EA83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single" w:color="auto" w:sz="8" w:space="0"/>
              <w:left w:val="nil"/>
              <w:bottom w:val="single" w:color="auto" w:sz="8" w:space="0"/>
              <w:right w:val="single" w:color="auto" w:sz="8" w:space="0"/>
            </w:tcBorders>
            <w:shd w:val="clear"/>
            <w:tcMar>
              <w:left w:w="57" w:type="dxa"/>
              <w:right w:w="57" w:type="dxa"/>
            </w:tcMar>
            <w:vAlign w:val="top"/>
          </w:tcPr>
          <w:p w14:paraId="47F2094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4DDE0B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12E62BD1">
            <w:pPr>
              <w:rPr>
                <w:rFonts w:hint="eastAsia" w:ascii="宋体"/>
                <w:sz w:val="24"/>
                <w:szCs w:val="24"/>
              </w:rPr>
            </w:pPr>
          </w:p>
        </w:tc>
        <w:tc>
          <w:tcPr>
            <w:tcW w:w="3978" w:type="dxa"/>
            <w:gridSpan w:val="2"/>
            <w:tcBorders>
              <w:top w:val="nil"/>
              <w:left w:val="nil"/>
              <w:bottom w:val="single" w:color="auto" w:sz="8" w:space="0"/>
              <w:right w:val="single" w:color="auto" w:sz="8" w:space="0"/>
            </w:tcBorders>
            <w:shd w:val="clear"/>
            <w:tcMar>
              <w:left w:w="57" w:type="dxa"/>
              <w:right w:w="57" w:type="dxa"/>
            </w:tcMar>
            <w:vAlign w:val="center"/>
          </w:tcPr>
          <w:p w14:paraId="3751C4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（二）部分公开</w:t>
            </w:r>
            <w:r>
              <w:rPr>
                <w:rFonts w:hint="eastAsia" w:ascii="楷体" w:hAnsi="楷体" w:eastAsia="楷体" w:cs="楷体"/>
                <w:kern w:val="0"/>
                <w:sz w:val="20"/>
                <w:szCs w:val="20"/>
                <w:bdr w:val="none" w:color="auto" w:sz="0" w:space="0"/>
                <w:lang w:val="en-US" w:eastAsia="zh-CN" w:bidi="ar"/>
              </w:rPr>
              <w:t>（区分处理的，只计这一情形，不计其他情形）</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5C8487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8FF32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97804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6DE52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DE9FE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3D24C0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423DA1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22F065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566084C0">
            <w:pPr>
              <w:rPr>
                <w:rFonts w:hint="eastAsia" w:ascii="宋体"/>
                <w:sz w:val="24"/>
                <w:szCs w:val="24"/>
              </w:rPr>
            </w:pPr>
          </w:p>
        </w:tc>
        <w:tc>
          <w:tcPr>
            <w:tcW w:w="960" w:type="dxa"/>
            <w:vMerge w:val="restart"/>
            <w:tcBorders>
              <w:top w:val="nil"/>
              <w:left w:val="nil"/>
              <w:bottom w:val="outset" w:color="auto" w:sz="8" w:space="0"/>
              <w:right w:val="single" w:color="auto" w:sz="8" w:space="0"/>
            </w:tcBorders>
            <w:shd w:val="clear"/>
            <w:tcMar>
              <w:left w:w="57" w:type="dxa"/>
              <w:right w:w="57" w:type="dxa"/>
            </w:tcMar>
            <w:vAlign w:val="center"/>
          </w:tcPr>
          <w:p w14:paraId="26DFEC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（三）不予公开</w:t>
            </w:r>
          </w:p>
        </w:tc>
        <w:tc>
          <w:tcPr>
            <w:tcW w:w="3018" w:type="dxa"/>
            <w:tcBorders>
              <w:top w:val="nil"/>
              <w:left w:val="nil"/>
              <w:bottom w:val="single" w:color="auto" w:sz="8" w:space="0"/>
              <w:right w:val="single" w:color="auto" w:sz="8" w:space="0"/>
            </w:tcBorders>
            <w:shd w:val="clear"/>
            <w:tcMar>
              <w:left w:w="57" w:type="dxa"/>
              <w:right w:w="57" w:type="dxa"/>
            </w:tcMar>
            <w:vAlign w:val="top"/>
          </w:tcPr>
          <w:p w14:paraId="2DBC94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1.属于国家秘密</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057403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C6293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A0F05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A5A54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A56D5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2CE895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single" w:color="auto" w:sz="8" w:space="0"/>
              <w:left w:val="nil"/>
              <w:bottom w:val="single" w:color="auto" w:sz="8" w:space="0"/>
              <w:right w:val="single" w:color="auto" w:sz="8" w:space="0"/>
            </w:tcBorders>
            <w:shd w:val="clear"/>
            <w:tcMar>
              <w:left w:w="57" w:type="dxa"/>
              <w:right w:w="57" w:type="dxa"/>
            </w:tcMar>
            <w:vAlign w:val="top"/>
          </w:tcPr>
          <w:p w14:paraId="66BE7A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56BA62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0B897D4D">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1099ACBB">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2DDD66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2.其他法律行政法规禁止公开</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26DD91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002C4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6A569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19EB4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82BE1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37D4B3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6E85ED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05EEA8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23541CDB">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42C01C47">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2185FA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3.危及“三安全一稳定”</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12BA67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4D086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689B8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CACF1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37465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0FBDD7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344FE0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483D00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17BD0002">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3CC115E3">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03CD3D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4.保护第三方合法权益</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2D19A2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56D7B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BB09D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0DC79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042F1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456119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3B8C72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4123CA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4DCF46E8">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3FB87E3C">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374694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5.属于三类内部事务信息</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786CC2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262B4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5556F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3B28A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1122D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0C3C39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515CE8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54DF49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238FD714">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269FED91">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22C2A6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6.属于四类过程性信息</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624AF6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19D88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13AD5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4E21B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AC687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6EAAE1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7978603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39032A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55D4D443">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243202B5">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5E0BF3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7.属于行政执法案卷</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08F568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51344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E8478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FFC0D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39374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534D34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20994F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2E7233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64FD2F04">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3646E2D8">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29C7F1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8.属于行政查询事项</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10E9934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3E797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A583D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8CAE91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DEF7F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47322F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757999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0DE20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60F28A89">
            <w:pPr>
              <w:rPr>
                <w:rFonts w:hint="eastAsia" w:ascii="宋体"/>
                <w:sz w:val="24"/>
                <w:szCs w:val="24"/>
              </w:rPr>
            </w:pPr>
          </w:p>
        </w:tc>
        <w:tc>
          <w:tcPr>
            <w:tcW w:w="960" w:type="dxa"/>
            <w:vMerge w:val="restart"/>
            <w:tcBorders>
              <w:top w:val="nil"/>
              <w:left w:val="nil"/>
              <w:bottom w:val="outset" w:color="auto" w:sz="8" w:space="0"/>
              <w:right w:val="single" w:color="auto" w:sz="8" w:space="0"/>
            </w:tcBorders>
            <w:shd w:val="clear"/>
            <w:tcMar>
              <w:left w:w="57" w:type="dxa"/>
              <w:right w:w="57" w:type="dxa"/>
            </w:tcMar>
            <w:vAlign w:val="center"/>
          </w:tcPr>
          <w:p w14:paraId="220FB9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（四）无法提供</w:t>
            </w:r>
          </w:p>
        </w:tc>
        <w:tc>
          <w:tcPr>
            <w:tcW w:w="3018" w:type="dxa"/>
            <w:tcBorders>
              <w:top w:val="nil"/>
              <w:left w:val="nil"/>
              <w:bottom w:val="single" w:color="auto" w:sz="8" w:space="0"/>
              <w:right w:val="single" w:color="auto" w:sz="8" w:space="0"/>
            </w:tcBorders>
            <w:shd w:val="clear"/>
            <w:tcMar>
              <w:left w:w="57" w:type="dxa"/>
              <w:right w:w="57" w:type="dxa"/>
            </w:tcMar>
            <w:vAlign w:val="top"/>
          </w:tcPr>
          <w:p w14:paraId="0D916A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1.本机关不掌握相关政府信息</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2A7723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DA55FF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F7330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EC9AB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D4361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6E1262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1A2759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17F39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2E03F540">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576ED378">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31B8C3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2.没有现成信息需要另行制作</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3F7759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21ECC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6B286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355C7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F1AAE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7C82AF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744705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75CD10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6EACD403">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5AF1AC09">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670D75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3.补正后申请内容仍不明确</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3A95E4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07F93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158E6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14BC7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CED23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1CD4CD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1FF86E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027EFF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32BAD096">
            <w:pPr>
              <w:rPr>
                <w:rFonts w:hint="eastAsia" w:ascii="宋体"/>
                <w:sz w:val="24"/>
                <w:szCs w:val="24"/>
              </w:rPr>
            </w:pPr>
          </w:p>
        </w:tc>
        <w:tc>
          <w:tcPr>
            <w:tcW w:w="960" w:type="dxa"/>
            <w:vMerge w:val="restart"/>
            <w:tcBorders>
              <w:top w:val="nil"/>
              <w:left w:val="nil"/>
              <w:bottom w:val="outset" w:color="auto" w:sz="8" w:space="0"/>
              <w:right w:val="single" w:color="auto" w:sz="8" w:space="0"/>
            </w:tcBorders>
            <w:shd w:val="clear"/>
            <w:tcMar>
              <w:left w:w="57" w:type="dxa"/>
              <w:right w:w="57" w:type="dxa"/>
            </w:tcMar>
            <w:vAlign w:val="center"/>
          </w:tcPr>
          <w:p w14:paraId="7FA913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（五）不予处理</w:t>
            </w:r>
          </w:p>
        </w:tc>
        <w:tc>
          <w:tcPr>
            <w:tcW w:w="3018" w:type="dxa"/>
            <w:tcBorders>
              <w:top w:val="nil"/>
              <w:left w:val="nil"/>
              <w:bottom w:val="single" w:color="auto" w:sz="8" w:space="0"/>
              <w:right w:val="single" w:color="auto" w:sz="8" w:space="0"/>
            </w:tcBorders>
            <w:shd w:val="clear"/>
            <w:tcMar>
              <w:left w:w="57" w:type="dxa"/>
              <w:right w:w="57" w:type="dxa"/>
            </w:tcMar>
            <w:vAlign w:val="top"/>
          </w:tcPr>
          <w:p w14:paraId="19525D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1.信访举报投诉类申请</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708046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C2063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07AF0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D15EA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08D62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0E771E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526ECA3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0316AC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24BE5D6D">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56C97D6D">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55AACE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2.重复申请</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6D02EF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85192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8A0A8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B3156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5775B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3B7040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6CB776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27F991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755211C6">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763E575F">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31A5FB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3.要求提供公开出版物</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5807A9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19B51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8A2E6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14D71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024C8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3A4BC3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0B4FEE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6A30E4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2F9F9B8E">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5E431009">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top"/>
          </w:tcPr>
          <w:p w14:paraId="062BF7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4.无正当理由大量反复申请</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1CED0B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27E84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44B07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883A1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EB3A0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3B6D34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4AE015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7679F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028DE22F">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0976A181">
            <w:pPr>
              <w:rPr>
                <w:rFonts w:hint="eastAsia" w:ascii="宋体"/>
                <w:sz w:val="24"/>
                <w:szCs w:val="24"/>
              </w:rPr>
            </w:pPr>
          </w:p>
        </w:tc>
        <w:tc>
          <w:tcPr>
            <w:tcW w:w="3018" w:type="dxa"/>
            <w:tcBorders>
              <w:top w:val="nil"/>
              <w:left w:val="nil"/>
              <w:bottom w:val="outset" w:color="auto" w:sz="8" w:space="0"/>
              <w:right w:val="single" w:color="auto" w:sz="8" w:space="0"/>
            </w:tcBorders>
            <w:shd w:val="clear"/>
            <w:tcMar>
              <w:left w:w="57" w:type="dxa"/>
              <w:right w:w="57" w:type="dxa"/>
            </w:tcMar>
            <w:vAlign w:val="center"/>
          </w:tcPr>
          <w:p w14:paraId="55AA6C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5.要求行政机关确认或重新出具已获取信息</w:t>
            </w:r>
          </w:p>
        </w:tc>
        <w:tc>
          <w:tcPr>
            <w:tcW w:w="519" w:type="dxa"/>
            <w:tcBorders>
              <w:top w:val="nil"/>
              <w:left w:val="nil"/>
              <w:bottom w:val="outset" w:color="auto" w:sz="8" w:space="0"/>
              <w:right w:val="single" w:color="auto" w:sz="8" w:space="0"/>
            </w:tcBorders>
            <w:shd w:val="clear"/>
            <w:tcMar>
              <w:left w:w="57" w:type="dxa"/>
              <w:right w:w="57" w:type="dxa"/>
            </w:tcMar>
            <w:vAlign w:val="center"/>
          </w:tcPr>
          <w:p w14:paraId="3AA100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14:paraId="7F0552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14:paraId="4D7CF1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outset" w:color="auto" w:sz="8" w:space="0"/>
              <w:right w:val="single" w:color="auto" w:sz="8" w:space="0"/>
            </w:tcBorders>
            <w:shd w:val="clear"/>
            <w:tcMar>
              <w:left w:w="57" w:type="dxa"/>
              <w:right w:w="57" w:type="dxa"/>
            </w:tcMar>
            <w:vAlign w:val="center"/>
          </w:tcPr>
          <w:p w14:paraId="3BBD91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outset" w:color="auto" w:sz="8" w:space="0"/>
              <w:right w:val="single" w:color="auto" w:sz="8" w:space="0"/>
            </w:tcBorders>
            <w:shd w:val="clear"/>
            <w:tcMar>
              <w:left w:w="57" w:type="dxa"/>
              <w:right w:w="57" w:type="dxa"/>
            </w:tcMar>
            <w:vAlign w:val="center"/>
          </w:tcPr>
          <w:p w14:paraId="711840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outset" w:color="auto" w:sz="8" w:space="0"/>
              <w:right w:val="single" w:color="auto" w:sz="8" w:space="0"/>
            </w:tcBorders>
            <w:shd w:val="clear"/>
            <w:tcMar>
              <w:left w:w="57" w:type="dxa"/>
              <w:right w:w="57" w:type="dxa"/>
            </w:tcMar>
            <w:vAlign w:val="center"/>
          </w:tcPr>
          <w:p w14:paraId="18E358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outset" w:color="auto" w:sz="8" w:space="0"/>
              <w:right w:val="single" w:color="auto" w:sz="8" w:space="0"/>
            </w:tcBorders>
            <w:shd w:val="clear"/>
            <w:tcMar>
              <w:left w:w="57" w:type="dxa"/>
              <w:right w:w="57" w:type="dxa"/>
            </w:tcMar>
            <w:vAlign w:val="top"/>
          </w:tcPr>
          <w:p w14:paraId="1A05C1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31F6D0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3E8D6342">
            <w:pPr>
              <w:rPr>
                <w:rFonts w:hint="eastAsia" w:ascii="宋体"/>
                <w:sz w:val="24"/>
                <w:szCs w:val="24"/>
              </w:rPr>
            </w:pPr>
          </w:p>
        </w:tc>
        <w:tc>
          <w:tcPr>
            <w:tcW w:w="960" w:type="dxa"/>
            <w:vMerge w:val="restart"/>
            <w:tcBorders>
              <w:top w:val="nil"/>
              <w:left w:val="nil"/>
              <w:bottom w:val="outset" w:color="auto" w:sz="8" w:space="0"/>
              <w:right w:val="single" w:color="auto" w:sz="8" w:space="0"/>
            </w:tcBorders>
            <w:shd w:val="clear"/>
            <w:tcMar>
              <w:left w:w="57" w:type="dxa"/>
              <w:right w:w="57" w:type="dxa"/>
            </w:tcMar>
            <w:vAlign w:val="center"/>
          </w:tcPr>
          <w:p w14:paraId="5BF2A8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（六）其他处理</w:t>
            </w:r>
          </w:p>
        </w:tc>
        <w:tc>
          <w:tcPr>
            <w:tcW w:w="3018" w:type="dxa"/>
            <w:tcBorders>
              <w:top w:val="nil"/>
              <w:left w:val="nil"/>
              <w:bottom w:val="single" w:color="auto" w:sz="8" w:space="0"/>
              <w:right w:val="single" w:color="auto" w:sz="8" w:space="0"/>
            </w:tcBorders>
            <w:shd w:val="clear"/>
            <w:tcMar>
              <w:left w:w="57" w:type="dxa"/>
              <w:right w:w="57" w:type="dxa"/>
            </w:tcMar>
            <w:vAlign w:val="center"/>
          </w:tcPr>
          <w:p w14:paraId="553D87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1.申请人无正当理由逾期不补正、行政机关不再处理其政府信息公开申请</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64BF15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9007D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B7BF5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C20113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DCBF8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1BD35A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0CB413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2D8018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489884B7">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1100B628">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center"/>
          </w:tcPr>
          <w:p w14:paraId="614A86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2.申请人逾期未按收费通知要求缴纳费用、行政机关不再处理其政府信息公开申请</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64BEB9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82339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963F3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374B5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4B8A9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17C834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0EBD54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396B59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397C0AEA">
            <w:pPr>
              <w:rPr>
                <w:rFonts w:hint="eastAsia" w:ascii="宋体"/>
                <w:sz w:val="24"/>
                <w:szCs w:val="24"/>
              </w:rPr>
            </w:pPr>
          </w:p>
        </w:tc>
        <w:tc>
          <w:tcPr>
            <w:tcW w:w="960" w:type="dxa"/>
            <w:vMerge w:val="continue"/>
            <w:tcBorders>
              <w:top w:val="nil"/>
              <w:left w:val="nil"/>
              <w:bottom w:val="outset" w:color="auto" w:sz="8" w:space="0"/>
              <w:right w:val="single" w:color="auto" w:sz="8" w:space="0"/>
            </w:tcBorders>
            <w:shd w:val="clear"/>
            <w:tcMar>
              <w:left w:w="57" w:type="dxa"/>
              <w:right w:w="57" w:type="dxa"/>
            </w:tcMar>
            <w:vAlign w:val="center"/>
          </w:tcPr>
          <w:p w14:paraId="72AE7FEA">
            <w:pPr>
              <w:rPr>
                <w:rFonts w:hint="eastAsia" w:ascii="宋体"/>
                <w:sz w:val="24"/>
                <w:szCs w:val="24"/>
              </w:rPr>
            </w:pPr>
          </w:p>
        </w:tc>
        <w:tc>
          <w:tcPr>
            <w:tcW w:w="3018" w:type="dxa"/>
            <w:tcBorders>
              <w:top w:val="nil"/>
              <w:left w:val="nil"/>
              <w:bottom w:val="single" w:color="auto" w:sz="8" w:space="0"/>
              <w:right w:val="single" w:color="auto" w:sz="8" w:space="0"/>
            </w:tcBorders>
            <w:shd w:val="clear"/>
            <w:tcMar>
              <w:left w:w="57" w:type="dxa"/>
              <w:right w:w="57" w:type="dxa"/>
            </w:tcMar>
            <w:vAlign w:val="center"/>
          </w:tcPr>
          <w:p w14:paraId="714F70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3.其他</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3719DD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8D018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3EB20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6F7DC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CB16B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68C33B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677463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50F54C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0"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14:paraId="7C502395">
            <w:pPr>
              <w:rPr>
                <w:rFonts w:hint="eastAsia" w:ascii="宋体"/>
                <w:sz w:val="24"/>
                <w:szCs w:val="24"/>
              </w:rPr>
            </w:pPr>
          </w:p>
        </w:tc>
        <w:tc>
          <w:tcPr>
            <w:tcW w:w="3978" w:type="dxa"/>
            <w:gridSpan w:val="2"/>
            <w:tcBorders>
              <w:top w:val="nil"/>
              <w:left w:val="nil"/>
              <w:bottom w:val="single" w:color="auto" w:sz="8" w:space="0"/>
              <w:right w:val="single" w:color="auto" w:sz="8" w:space="0"/>
            </w:tcBorders>
            <w:shd w:val="clear"/>
            <w:tcMar>
              <w:left w:w="57" w:type="dxa"/>
              <w:right w:w="57" w:type="dxa"/>
            </w:tcMar>
            <w:vAlign w:val="center"/>
          </w:tcPr>
          <w:p w14:paraId="309F9E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（七）总计</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078C16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D30DD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C8388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116C9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27E7A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4DCA58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6D797C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14:paraId="6B76A1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38"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4A1687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四、结转下年度继续办理</w:t>
            </w:r>
          </w:p>
        </w:tc>
        <w:tc>
          <w:tcPr>
            <w:tcW w:w="519" w:type="dxa"/>
            <w:tcBorders>
              <w:top w:val="nil"/>
              <w:left w:val="nil"/>
              <w:bottom w:val="single" w:color="auto" w:sz="8" w:space="0"/>
              <w:right w:val="single" w:color="auto" w:sz="8" w:space="0"/>
            </w:tcBorders>
            <w:shd w:val="clear"/>
            <w:tcMar>
              <w:left w:w="57" w:type="dxa"/>
              <w:right w:w="57" w:type="dxa"/>
            </w:tcMar>
            <w:vAlign w:val="center"/>
          </w:tcPr>
          <w:p w14:paraId="46DE77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7E0D2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6D3731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DE90E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1D4B3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526" w:type="dxa"/>
            <w:tcBorders>
              <w:top w:val="nil"/>
              <w:left w:val="nil"/>
              <w:bottom w:val="single" w:color="auto" w:sz="8" w:space="0"/>
              <w:right w:val="single" w:color="auto" w:sz="8" w:space="0"/>
            </w:tcBorders>
            <w:shd w:val="clear"/>
            <w:tcMar>
              <w:left w:w="57" w:type="dxa"/>
              <w:right w:w="57" w:type="dxa"/>
            </w:tcMar>
            <w:vAlign w:val="center"/>
          </w:tcPr>
          <w:p w14:paraId="4A1776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10" w:type="dxa"/>
            <w:tcBorders>
              <w:top w:val="nil"/>
              <w:left w:val="nil"/>
              <w:bottom w:val="single" w:color="auto" w:sz="8" w:space="0"/>
              <w:right w:val="single" w:color="auto" w:sz="8" w:space="0"/>
            </w:tcBorders>
            <w:shd w:val="clear"/>
            <w:tcMar>
              <w:left w:w="57" w:type="dxa"/>
              <w:right w:w="57" w:type="dxa"/>
            </w:tcMar>
            <w:vAlign w:val="top"/>
          </w:tcPr>
          <w:p w14:paraId="11E5E8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bl>
    <w:p w14:paraId="5F0CB7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lang w:val="en-US" w:eastAsia="zh-CN"/>
        </w:rPr>
        <w:t>四、政府信息公开行政复议、行政诉讼情况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9"/>
        <w:gridCol w:w="611"/>
        <w:gridCol w:w="622"/>
        <w:gridCol w:w="595"/>
        <w:gridCol w:w="764"/>
        <w:gridCol w:w="602"/>
        <w:gridCol w:w="526"/>
        <w:gridCol w:w="496"/>
        <w:gridCol w:w="623"/>
        <w:gridCol w:w="211"/>
        <w:gridCol w:w="259"/>
        <w:gridCol w:w="658"/>
        <w:gridCol w:w="605"/>
        <w:gridCol w:w="671"/>
        <w:gridCol w:w="632"/>
        <w:gridCol w:w="416"/>
        <w:gridCol w:w="28"/>
      </w:tblGrid>
      <w:tr w14:paraId="518DAA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17" w:hRule="atLeast"/>
          <w:jc w:val="center"/>
        </w:trPr>
        <w:tc>
          <w:tcPr>
            <w:tcW w:w="337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37589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行政复议</w:t>
            </w:r>
          </w:p>
        </w:tc>
        <w:tc>
          <w:tcPr>
            <w:tcW w:w="5892" w:type="dxa"/>
            <w:gridSpan w:val="12"/>
            <w:tcBorders>
              <w:top w:val="single" w:color="auto" w:sz="8" w:space="0"/>
              <w:left w:val="nil"/>
              <w:bottom w:val="single" w:color="auto" w:sz="8" w:space="0"/>
              <w:right w:val="single" w:color="auto" w:sz="8" w:space="0"/>
            </w:tcBorders>
            <w:shd w:val="clear"/>
            <w:tcMar>
              <w:left w:w="108" w:type="dxa"/>
              <w:right w:w="108" w:type="dxa"/>
            </w:tcMar>
            <w:vAlign w:val="center"/>
          </w:tcPr>
          <w:p w14:paraId="609765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行政诉讼</w:t>
            </w:r>
          </w:p>
        </w:tc>
      </w:tr>
      <w:tr w14:paraId="232B02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5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25671C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结果维持</w:t>
            </w:r>
          </w:p>
        </w:tc>
        <w:tc>
          <w:tcPr>
            <w:tcW w:w="637" w:type="dxa"/>
            <w:vMerge w:val="restart"/>
            <w:tcBorders>
              <w:top w:val="nil"/>
              <w:left w:val="nil"/>
              <w:bottom w:val="single" w:color="auto" w:sz="8" w:space="0"/>
              <w:right w:val="single" w:color="auto" w:sz="8" w:space="0"/>
            </w:tcBorders>
            <w:shd w:val="clear"/>
            <w:tcMar>
              <w:left w:w="108" w:type="dxa"/>
              <w:right w:w="108" w:type="dxa"/>
            </w:tcMar>
            <w:vAlign w:val="center"/>
          </w:tcPr>
          <w:p w14:paraId="6D82A9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7BDCEB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1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5A03B6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81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0AFE97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总计</w:t>
            </w:r>
          </w:p>
        </w:tc>
        <w:tc>
          <w:tcPr>
            <w:tcW w:w="253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13E3FA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未经复议直接起诉</w:t>
            </w:r>
          </w:p>
        </w:tc>
        <w:tc>
          <w:tcPr>
            <w:tcW w:w="3357"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14:paraId="557E85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复议后起诉</w:t>
            </w:r>
          </w:p>
        </w:tc>
      </w:tr>
      <w:tr w14:paraId="3F93D0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6" w:hRule="atLeast"/>
          <w:jc w:val="center"/>
        </w:trPr>
        <w:tc>
          <w:tcPr>
            <w:tcW w:w="65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37498FF">
            <w:pPr>
              <w:rPr>
                <w:rFonts w:hint="eastAsia" w:ascii="宋体"/>
                <w:sz w:val="24"/>
                <w:szCs w:val="24"/>
              </w:rPr>
            </w:pPr>
          </w:p>
        </w:tc>
        <w:tc>
          <w:tcPr>
            <w:tcW w:w="637" w:type="dxa"/>
            <w:vMerge w:val="continue"/>
            <w:tcBorders>
              <w:top w:val="nil"/>
              <w:left w:val="nil"/>
              <w:bottom w:val="single" w:color="auto" w:sz="8" w:space="0"/>
              <w:right w:val="single" w:color="auto" w:sz="8" w:space="0"/>
            </w:tcBorders>
            <w:shd w:val="clear"/>
            <w:tcMar>
              <w:left w:w="108" w:type="dxa"/>
              <w:right w:w="108" w:type="dxa"/>
            </w:tcMar>
            <w:vAlign w:val="center"/>
          </w:tcPr>
          <w:p w14:paraId="316FD3D1">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F3DD788">
            <w:pPr>
              <w:rPr>
                <w:rFonts w:hint="eastAsia" w:ascii="宋体"/>
                <w:sz w:val="24"/>
                <w:szCs w:val="24"/>
              </w:rPr>
            </w:pPr>
          </w:p>
        </w:tc>
        <w:tc>
          <w:tcPr>
            <w:tcW w:w="61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2BC75116">
            <w:pPr>
              <w:rPr>
                <w:rFonts w:hint="eastAsia" w:ascii="宋体"/>
                <w:sz w:val="24"/>
                <w:szCs w:val="24"/>
              </w:rPr>
            </w:pPr>
          </w:p>
        </w:tc>
        <w:tc>
          <w:tcPr>
            <w:tcW w:w="81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6C31FAA">
            <w:pPr>
              <w:rPr>
                <w:rFonts w:hint="eastAsia" w:ascii="宋体"/>
                <w:sz w:val="24"/>
                <w:szCs w:val="24"/>
              </w:rPr>
            </w:pPr>
          </w:p>
        </w:tc>
        <w:tc>
          <w:tcPr>
            <w:tcW w:w="627" w:type="dxa"/>
            <w:tcBorders>
              <w:top w:val="nil"/>
              <w:left w:val="nil"/>
              <w:bottom w:val="single" w:color="auto" w:sz="8" w:space="0"/>
              <w:right w:val="single" w:color="auto" w:sz="8" w:space="0"/>
            </w:tcBorders>
            <w:shd w:val="clear"/>
            <w:tcMar>
              <w:left w:w="108" w:type="dxa"/>
              <w:right w:w="108" w:type="dxa"/>
            </w:tcMar>
            <w:vAlign w:val="center"/>
          </w:tcPr>
          <w:p w14:paraId="28B31D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540" w:type="dxa"/>
            <w:tcBorders>
              <w:top w:val="nil"/>
              <w:left w:val="nil"/>
              <w:bottom w:val="single" w:color="auto" w:sz="8" w:space="0"/>
              <w:right w:val="single" w:color="auto" w:sz="8" w:space="0"/>
            </w:tcBorders>
            <w:shd w:val="clear"/>
            <w:tcMar>
              <w:left w:w="108" w:type="dxa"/>
              <w:right w:w="108" w:type="dxa"/>
            </w:tcMar>
            <w:vAlign w:val="center"/>
          </w:tcPr>
          <w:p w14:paraId="3352CB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507"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4908F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4F543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477"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14:paraId="3753EA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总计</w:t>
            </w:r>
          </w:p>
        </w:tc>
        <w:tc>
          <w:tcPr>
            <w:tcW w:w="69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0810F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3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BBE6C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7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50AEB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其他</w:t>
            </w:r>
            <w:r>
              <w:rPr>
                <w:rFonts w:hint="eastAsia" w:ascii="宋体" w:hAnsi="宋体" w:eastAsia="宋体" w:cs="宋体"/>
                <w:color w:val="000000"/>
                <w:kern w:val="0"/>
                <w:sz w:val="20"/>
                <w:szCs w:val="20"/>
                <w:bdr w:val="none" w:color="auto" w:sz="0" w:space="0"/>
                <w:lang w:val="en-US" w:eastAsia="zh-CN" w:bidi="ar"/>
              </w:rPr>
              <w:br w:type="textWrapping"/>
            </w:r>
            <w:r>
              <w:rPr>
                <w:rFonts w:hint="eastAsia" w:ascii="宋体" w:hAnsi="宋体" w:eastAsia="宋体" w:cs="宋体"/>
                <w:color w:val="000000"/>
                <w:kern w:val="0"/>
                <w:sz w:val="20"/>
                <w:szCs w:val="20"/>
                <w:bdr w:val="none" w:color="auto" w:sz="0" w:space="0"/>
                <w:lang w:val="en-US" w:eastAsia="zh-CN" w:bidi="ar"/>
              </w:rPr>
              <w:t>结果</w:t>
            </w:r>
          </w:p>
        </w:tc>
        <w:tc>
          <w:tcPr>
            <w:tcW w:w="66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B28E7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379"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8B429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总计</w:t>
            </w:r>
          </w:p>
        </w:tc>
        <w:tc>
          <w:tcPr>
            <w:tcW w:w="15" w:type="dxa"/>
            <w:tcBorders>
              <w:top w:val="outset" w:color="auto" w:sz="6" w:space="0"/>
              <w:left w:val="outset" w:color="auto" w:sz="6" w:space="0"/>
              <w:bottom w:val="outset" w:color="auto" w:sz="6" w:space="0"/>
              <w:right w:val="outset" w:color="auto" w:sz="6" w:space="0"/>
            </w:tcBorders>
            <w:shd w:val="clear"/>
            <w:vAlign w:val="center"/>
          </w:tcPr>
          <w:p w14:paraId="61E0AC97">
            <w:pPr>
              <w:rPr>
                <w:rFonts w:hint="eastAsia" w:ascii="宋体"/>
                <w:sz w:val="24"/>
                <w:szCs w:val="24"/>
              </w:rPr>
            </w:pPr>
          </w:p>
        </w:tc>
      </w:tr>
      <w:tr w14:paraId="04002B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2" w:hRule="atLeast"/>
          <w:jc w:val="center"/>
        </w:trPr>
        <w:tc>
          <w:tcPr>
            <w:tcW w:w="657"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C9285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637" w:type="dxa"/>
            <w:tcBorders>
              <w:top w:val="nil"/>
              <w:left w:val="nil"/>
              <w:bottom w:val="single" w:color="auto" w:sz="8" w:space="0"/>
              <w:right w:val="single" w:color="auto" w:sz="8" w:space="0"/>
            </w:tcBorders>
            <w:shd w:val="clear"/>
            <w:tcMar>
              <w:left w:w="108" w:type="dxa"/>
              <w:right w:w="108" w:type="dxa"/>
            </w:tcMar>
            <w:vAlign w:val="center"/>
          </w:tcPr>
          <w:p w14:paraId="1FF489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14:paraId="082245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619" w:type="dxa"/>
            <w:tcBorders>
              <w:top w:val="nil"/>
              <w:left w:val="nil"/>
              <w:bottom w:val="single" w:color="auto" w:sz="8" w:space="0"/>
              <w:right w:val="single" w:color="auto" w:sz="8" w:space="0"/>
            </w:tcBorders>
            <w:shd w:val="clear"/>
            <w:tcMar>
              <w:left w:w="108" w:type="dxa"/>
              <w:right w:w="108" w:type="dxa"/>
            </w:tcMar>
            <w:vAlign w:val="center"/>
          </w:tcPr>
          <w:p w14:paraId="50A2467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810" w:type="dxa"/>
            <w:tcBorders>
              <w:top w:val="nil"/>
              <w:left w:val="nil"/>
              <w:bottom w:val="single" w:color="auto" w:sz="8" w:space="0"/>
              <w:right w:val="single" w:color="auto" w:sz="8" w:space="0"/>
            </w:tcBorders>
            <w:shd w:val="clear"/>
            <w:tcMar>
              <w:left w:w="108" w:type="dxa"/>
              <w:right w:w="108" w:type="dxa"/>
            </w:tcMar>
            <w:vAlign w:val="center"/>
          </w:tcPr>
          <w:p w14:paraId="36CB85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627" w:type="dxa"/>
            <w:tcBorders>
              <w:top w:val="nil"/>
              <w:left w:val="nil"/>
              <w:bottom w:val="single" w:color="auto" w:sz="8" w:space="0"/>
              <w:right w:val="single" w:color="auto" w:sz="8" w:space="0"/>
            </w:tcBorders>
            <w:shd w:val="clear"/>
            <w:tcMar>
              <w:left w:w="108" w:type="dxa"/>
              <w:right w:w="108" w:type="dxa"/>
            </w:tcMar>
            <w:vAlign w:val="center"/>
          </w:tcPr>
          <w:p w14:paraId="780DCE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540" w:type="dxa"/>
            <w:tcBorders>
              <w:top w:val="nil"/>
              <w:left w:val="nil"/>
              <w:bottom w:val="single" w:color="auto" w:sz="8" w:space="0"/>
              <w:right w:val="single" w:color="auto" w:sz="8" w:space="0"/>
            </w:tcBorders>
            <w:shd w:val="clear"/>
            <w:tcMar>
              <w:left w:w="108" w:type="dxa"/>
              <w:right w:w="108" w:type="dxa"/>
            </w:tcMar>
            <w:vAlign w:val="center"/>
          </w:tcPr>
          <w:p w14:paraId="12AD52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507" w:type="dxa"/>
            <w:tcBorders>
              <w:top w:val="nil"/>
              <w:left w:val="nil"/>
              <w:bottom w:val="single" w:color="auto" w:sz="8" w:space="0"/>
              <w:right w:val="single" w:color="auto" w:sz="8" w:space="0"/>
            </w:tcBorders>
            <w:shd w:val="clear"/>
            <w:tcMar>
              <w:left w:w="108" w:type="dxa"/>
              <w:right w:w="108" w:type="dxa"/>
            </w:tcMar>
            <w:vAlign w:val="center"/>
          </w:tcPr>
          <w:p w14:paraId="144696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14:paraId="0C4138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477" w:type="dxa"/>
            <w:gridSpan w:val="2"/>
            <w:tcBorders>
              <w:top w:val="nil"/>
              <w:left w:val="nil"/>
              <w:bottom w:val="single" w:color="auto" w:sz="8" w:space="0"/>
              <w:right w:val="single" w:color="auto" w:sz="8" w:space="0"/>
            </w:tcBorders>
            <w:shd w:val="clear"/>
            <w:tcMar>
              <w:left w:w="108" w:type="dxa"/>
              <w:right w:w="108" w:type="dxa"/>
            </w:tcMar>
            <w:vAlign w:val="center"/>
          </w:tcPr>
          <w:p w14:paraId="46C96C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690" w:type="dxa"/>
            <w:tcBorders>
              <w:top w:val="nil"/>
              <w:left w:val="nil"/>
              <w:bottom w:val="single" w:color="auto" w:sz="8" w:space="0"/>
              <w:right w:val="single" w:color="auto" w:sz="8" w:space="0"/>
            </w:tcBorders>
            <w:shd w:val="clear"/>
            <w:tcMar>
              <w:left w:w="108" w:type="dxa"/>
              <w:right w:w="108" w:type="dxa"/>
            </w:tcMar>
            <w:vAlign w:val="center"/>
          </w:tcPr>
          <w:p w14:paraId="6BD088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630" w:type="dxa"/>
            <w:tcBorders>
              <w:top w:val="nil"/>
              <w:left w:val="nil"/>
              <w:bottom w:val="single" w:color="auto" w:sz="8" w:space="0"/>
              <w:right w:val="single" w:color="auto" w:sz="8" w:space="0"/>
            </w:tcBorders>
            <w:shd w:val="clear"/>
            <w:tcMar>
              <w:left w:w="108" w:type="dxa"/>
              <w:right w:w="108" w:type="dxa"/>
            </w:tcMar>
            <w:vAlign w:val="center"/>
          </w:tcPr>
          <w:p w14:paraId="29E959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6E205B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660" w:type="dxa"/>
            <w:tcBorders>
              <w:top w:val="nil"/>
              <w:left w:val="nil"/>
              <w:bottom w:val="single" w:color="auto" w:sz="8" w:space="0"/>
              <w:right w:val="single" w:color="auto" w:sz="8" w:space="0"/>
            </w:tcBorders>
            <w:shd w:val="clear"/>
            <w:tcMar>
              <w:left w:w="108" w:type="dxa"/>
              <w:right w:w="108" w:type="dxa"/>
            </w:tcMar>
            <w:vAlign w:val="center"/>
          </w:tcPr>
          <w:p w14:paraId="3474A4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p>
        </w:tc>
        <w:tc>
          <w:tcPr>
            <w:tcW w:w="379" w:type="dxa"/>
            <w:tcBorders>
              <w:top w:val="nil"/>
              <w:left w:val="nil"/>
              <w:bottom w:val="single" w:color="auto" w:sz="8" w:space="0"/>
              <w:right w:val="single" w:color="auto" w:sz="8" w:space="0"/>
            </w:tcBorders>
            <w:shd w:val="clear"/>
            <w:tcMar>
              <w:left w:w="108" w:type="dxa"/>
              <w:right w:w="108" w:type="dxa"/>
            </w:tcMar>
            <w:vAlign w:val="center"/>
          </w:tcPr>
          <w:p w14:paraId="4F33B8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黑体" w:hAnsi="宋体" w:eastAsia="黑体" w:cs="黑体"/>
                <w:kern w:val="0"/>
                <w:sz w:val="20"/>
                <w:szCs w:val="20"/>
                <w:bdr w:val="none" w:color="auto" w:sz="0" w:space="0"/>
                <w:lang w:val="en-US" w:eastAsia="zh-CN" w:bidi="ar"/>
              </w:rPr>
              <w:t>0</w:t>
            </w:r>
          </w:p>
        </w:tc>
        <w:tc>
          <w:tcPr>
            <w:tcW w:w="15" w:type="dxa"/>
            <w:tcBorders>
              <w:top w:val="outset" w:color="auto" w:sz="6" w:space="0"/>
              <w:left w:val="outset" w:color="auto" w:sz="6" w:space="0"/>
              <w:bottom w:val="outset" w:color="auto" w:sz="6" w:space="0"/>
              <w:right w:val="outset" w:color="auto" w:sz="6" w:space="0"/>
            </w:tcBorders>
            <w:shd w:val="clear"/>
            <w:vAlign w:val="center"/>
          </w:tcPr>
          <w:p w14:paraId="47668B53">
            <w:pPr>
              <w:rPr>
                <w:rFonts w:hint="eastAsia" w:ascii="宋体"/>
                <w:sz w:val="24"/>
                <w:szCs w:val="24"/>
              </w:rPr>
            </w:pPr>
          </w:p>
        </w:tc>
      </w:tr>
    </w:tbl>
    <w:p w14:paraId="076F4D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    </w:t>
      </w:r>
      <w:bookmarkStart w:id="0" w:name="_GoBack"/>
      <w:r>
        <w:rPr>
          <w:rFonts w:hint="eastAsia" w:ascii="黑体" w:hAnsi="黑体" w:eastAsia="黑体" w:cs="黑体"/>
          <w:b w:val="0"/>
          <w:bCs w:val="0"/>
          <w:i w:val="0"/>
          <w:iCs w:val="0"/>
          <w:caps w:val="0"/>
          <w:color w:val="000000"/>
          <w:spacing w:val="0"/>
          <w:sz w:val="32"/>
          <w:szCs w:val="32"/>
          <w:shd w:val="clear" w:fill="FFFFFF"/>
        </w:rPr>
        <w:t>五、存在的主要问题及改进情况</w:t>
      </w:r>
      <w:bookmarkEnd w:id="0"/>
    </w:p>
    <w:p w14:paraId="34FD56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一是因干部人员变动等情况，政务公开具体经办人员的培训有待加强，政务公开工作合力不够。二是工作机制还不够完善，信息发布、公众互动和政务公开队伍建设等机制需在工作实践中不断地完善。三是政策解读形式单一，开展网上、专家学者意见征集还不够；解读内容大多通过新闻发布会、主要负责人解读等进行，解读形式不丰富。下一步，一是继续贯彻落实《中华人民共和国政府信息公开条例》有关要求，加强日常管理，明确工作职责，以服务群众为目的，提高信息公开的时效性，继续完善信息内容。二是扎实开展政务公开工作，抓好信息的自查整改，完善栏目清单，认真查找原因，形成长效机制。三是加强政策解读的学习，借鉴上级部门的解读方式，不断完善我局的解读模式，提高解读水平，认真做好负责人的解读工作。</w:t>
      </w:r>
    </w:p>
    <w:p w14:paraId="1603FB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六、其他需要报告的事项</w:t>
      </w:r>
    </w:p>
    <w:p w14:paraId="7ECF7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按照《国务院办公厅关于印发〈政府信息公开信息处理费管理办法〉的通知》（国办函〔2020〕109号）规定的按件、按量收费标准，本年度没有产生信息公开处理费。</w:t>
      </w:r>
    </w:p>
    <w:p w14:paraId="11AFA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                        </w:t>
      </w:r>
    </w:p>
    <w:p w14:paraId="30A63A9D"/>
    <w:sectPr>
      <w:pgSz w:w="11906" w:h="16838"/>
      <w:pgMar w:top="1440" w:right="1587" w:bottom="1440"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WM1MDM2Y2EzNjc1N2M2MTk0MjM4MzI5ZTI1ZDcifQ=="/>
  </w:docVars>
  <w:rsids>
    <w:rsidRoot w:val="00000000"/>
    <w:rsid w:val="01502C31"/>
    <w:rsid w:val="1DBC6A82"/>
    <w:rsid w:val="21921E83"/>
    <w:rsid w:val="485138F8"/>
    <w:rsid w:val="55D53D59"/>
    <w:rsid w:val="5EEB586D"/>
    <w:rsid w:val="722E6087"/>
    <w:rsid w:val="7F49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25</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2024-01-05T08:20:00Z</dcterms:created>
  <dc:creator>Administrator</dc:creator>
  <cp:lastModifiedBy>Administrator</cp:lastModifiedBy>
  <dcterms:modified xsi:type="dcterms:W3CDTF">2024-07-03T03:54:44Z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9ECE4760E1A5462083DA17EECBA897E5_12</vt:lpwstr>
  </property>
</Properties>
</file>