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BB350">
      <w:pPr>
        <w:rPr>
          <w:rFonts w:ascii="黑体" w:hAnsi="黑体" w:eastAsia="黑体" w:cs="宋体"/>
          <w:szCs w:val="32"/>
        </w:rPr>
      </w:pPr>
      <w:r>
        <w:rPr>
          <w:rFonts w:hint="eastAsia" w:ascii="黑体" w:hAnsi="黑体" w:eastAsia="黑体" w:cs="宋体"/>
          <w:szCs w:val="32"/>
        </w:rPr>
        <w:t>附件</w:t>
      </w:r>
      <w:r>
        <w:rPr>
          <w:rFonts w:ascii="黑体" w:hAnsi="黑体" w:eastAsia="黑体" w:cs="宋体"/>
          <w:szCs w:val="32"/>
        </w:rPr>
        <w:t>3</w:t>
      </w:r>
    </w:p>
    <w:p w14:paraId="7CD73EFA">
      <w:pPr>
        <w:spacing w:line="600" w:lineRule="exact"/>
        <w:jc w:val="center"/>
        <w:rPr>
          <w:rFonts w:ascii="方正小标宋_GBK" w:hAnsi="宋体" w:eastAsia="方正小标宋_GBK" w:cs="宋体"/>
          <w:color w:val="000000"/>
          <w:sz w:val="44"/>
          <w:szCs w:val="44"/>
        </w:rPr>
      </w:pPr>
      <w:r>
        <w:rPr>
          <w:rFonts w:hint="eastAsia" w:ascii="宋体" w:hAnsi="宋体" w:eastAsia="宋体" w:cs="宋体"/>
          <w:color w:val="000000"/>
          <w:sz w:val="44"/>
          <w:szCs w:val="44"/>
        </w:rPr>
        <w:t>槐树湾乡</w:t>
      </w:r>
      <w:r>
        <w:rPr>
          <w:rFonts w:hint="eastAsia" w:ascii="方正小标宋_GBK" w:hAnsi="宋体" w:eastAsia="方正小标宋_GBK" w:cs="宋体"/>
          <w:color w:val="000000"/>
          <w:sz w:val="44"/>
          <w:szCs w:val="44"/>
        </w:rPr>
        <w:t>转移支付</w:t>
      </w:r>
      <w:r>
        <w:rPr>
          <w:rFonts w:ascii="方正小标宋_GBK" w:hAnsi="宋体" w:eastAsia="方正小标宋_GBK" w:cs="宋体"/>
          <w:color w:val="000000"/>
          <w:sz w:val="44"/>
          <w:szCs w:val="44"/>
        </w:rPr>
        <w:t>2023</w:t>
      </w:r>
      <w:r>
        <w:rPr>
          <w:rFonts w:hint="eastAsia" w:ascii="方正小标宋_GBK" w:hAnsi="宋体" w:eastAsia="方正小标宋_GBK" w:cs="宋体"/>
          <w:color w:val="000000"/>
          <w:sz w:val="44"/>
          <w:szCs w:val="44"/>
        </w:rPr>
        <w:t>年度绩效自评报告</w:t>
      </w:r>
    </w:p>
    <w:p w14:paraId="4AC88D30">
      <w:pPr>
        <w:rPr>
          <w:rFonts w:ascii="仿宋_GB2312" w:hAnsi="宋体" w:cs="宋体"/>
          <w:color w:val="000000"/>
          <w:szCs w:val="32"/>
        </w:rPr>
      </w:pPr>
    </w:p>
    <w:p w14:paraId="218C6FE5">
      <w:pPr>
        <w:spacing w:line="600" w:lineRule="exact"/>
        <w:rPr>
          <w:rFonts w:ascii="黑体" w:hAnsi="黑体" w:eastAsia="黑体" w:cs="宋体"/>
          <w:color w:val="000000"/>
          <w:szCs w:val="32"/>
        </w:rPr>
      </w:pPr>
      <w:r>
        <w:rPr>
          <w:rFonts w:ascii="黑体" w:hAnsi="黑体" w:eastAsia="黑体" w:cs="宋体"/>
          <w:color w:val="000000"/>
          <w:szCs w:val="32"/>
        </w:rPr>
        <w:t xml:space="preserve">    </w:t>
      </w:r>
      <w:r>
        <w:rPr>
          <w:rFonts w:hint="eastAsia" w:ascii="黑体" w:hAnsi="黑体" w:eastAsia="黑体" w:cs="宋体"/>
          <w:color w:val="000000"/>
          <w:szCs w:val="32"/>
        </w:rPr>
        <w:t>一、绩效目标分解下达情况</w:t>
      </w:r>
      <w:r>
        <w:rPr>
          <w:rFonts w:ascii="黑体" w:hAnsi="黑体" w:eastAsia="黑体" w:cs="宋体"/>
          <w:color w:val="000000"/>
          <w:szCs w:val="32"/>
        </w:rPr>
        <w:t xml:space="preserve"> </w:t>
      </w:r>
    </w:p>
    <w:p w14:paraId="2A68F0BE">
      <w:pPr>
        <w:spacing w:line="600" w:lineRule="exact"/>
        <w:ind w:firstLine="640"/>
        <w:rPr>
          <w:rFonts w:ascii="仿宋_GB2312" w:hAnsi="宋体" w:cs="宋体"/>
          <w:color w:val="000000"/>
          <w:szCs w:val="32"/>
        </w:rPr>
      </w:pPr>
      <w:r>
        <w:rPr>
          <w:rFonts w:hint="eastAsia" w:ascii="仿宋_GB2312" w:hAnsi="宋体" w:cs="宋体"/>
          <w:color w:val="000000"/>
          <w:szCs w:val="32"/>
        </w:rPr>
        <w:t>（一）下达转移支付预算和绩效目标情况</w:t>
      </w:r>
    </w:p>
    <w:p w14:paraId="4C75EC02">
      <w:pPr>
        <w:spacing w:line="600" w:lineRule="exact"/>
        <w:ind w:firstLine="640"/>
        <w:rPr>
          <w:rFonts w:ascii="仿宋_GB2312" w:hAnsi="宋体" w:cs="宋体"/>
          <w:color w:val="000000"/>
          <w:szCs w:val="32"/>
        </w:rPr>
      </w:pPr>
      <w:r>
        <w:rPr>
          <w:rFonts w:ascii="仿宋_GB2312" w:hAnsi="宋体" w:cs="宋体"/>
          <w:color w:val="000000"/>
          <w:szCs w:val="32"/>
        </w:rPr>
        <w:t>1.</w:t>
      </w:r>
      <w:r>
        <w:t xml:space="preserve"> </w:t>
      </w:r>
      <w:r>
        <w:rPr>
          <w:rFonts w:hint="eastAsia" w:ascii="仿宋_GB2312" w:hAnsi="宋体" w:cs="宋体"/>
          <w:color w:val="000000"/>
          <w:szCs w:val="32"/>
        </w:rPr>
        <w:t>村集体经济发展项目</w:t>
      </w:r>
    </w:p>
    <w:p w14:paraId="6A473BF6">
      <w:pPr>
        <w:spacing w:line="600" w:lineRule="exact"/>
        <w:ind w:firstLine="640"/>
        <w:rPr>
          <w:rFonts w:ascii="仿宋_GB2312" w:hAnsi="宋体" w:cs="宋体"/>
          <w:color w:val="000000"/>
          <w:szCs w:val="32"/>
        </w:rPr>
      </w:pPr>
      <w:r>
        <w:rPr>
          <w:rFonts w:hint="eastAsia" w:ascii="仿宋_GB2312" w:hAnsi="宋体" w:cs="宋体"/>
          <w:color w:val="000000"/>
          <w:szCs w:val="32"/>
        </w:rPr>
        <w:t>根据《安徽省财政厅关于提前下达</w:t>
      </w:r>
      <w:r>
        <w:rPr>
          <w:rFonts w:ascii="仿宋_GB2312" w:hAnsi="宋体" w:cs="宋体"/>
          <w:color w:val="000000"/>
          <w:szCs w:val="32"/>
        </w:rPr>
        <w:t>2023</w:t>
      </w:r>
      <w:r>
        <w:rPr>
          <w:rFonts w:hint="eastAsia" w:ascii="仿宋_GB2312" w:hAnsi="宋体" w:cs="宋体"/>
          <w:color w:val="000000"/>
          <w:szCs w:val="32"/>
        </w:rPr>
        <w:t>年中央财政衔接推进乡村振兴补助资金预算的通知》（（皖财农〔</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 xml:space="preserve">438 </w:t>
      </w:r>
      <w:r>
        <w:rPr>
          <w:rFonts w:hint="eastAsia" w:ascii="仿宋_GB2312" w:hAnsi="宋体" w:cs="宋体"/>
          <w:color w:val="000000"/>
          <w:szCs w:val="32"/>
        </w:rPr>
        <w:t>号</w:t>
      </w:r>
      <w:r>
        <w:rPr>
          <w:rFonts w:ascii="仿宋_GB2312" w:hAnsi="宋体" w:cs="宋体"/>
          <w:color w:val="000000"/>
          <w:szCs w:val="32"/>
        </w:rPr>
        <w:t xml:space="preserve"> </w:t>
      </w:r>
      <w:r>
        <w:rPr>
          <w:rFonts w:hint="eastAsia" w:ascii="仿宋_GB2312" w:hAnsi="宋体" w:cs="宋体"/>
          <w:color w:val="000000"/>
          <w:szCs w:val="32"/>
        </w:rPr>
        <w:t>）文件要求，下达第一批中央级专项衔接资金</w:t>
      </w:r>
      <w:r>
        <w:rPr>
          <w:rFonts w:ascii="仿宋_GB2312" w:hAnsi="宋体" w:cs="宋体"/>
          <w:color w:val="000000"/>
          <w:szCs w:val="32"/>
        </w:rPr>
        <w:t>-</w:t>
      </w:r>
      <w:r>
        <w:rPr>
          <w:rFonts w:hint="eastAsia" w:ascii="仿宋_GB2312" w:hAnsi="宋体" w:cs="宋体"/>
          <w:color w:val="000000"/>
          <w:szCs w:val="32"/>
        </w:rPr>
        <w:t>村集体经济发展项目资金</w:t>
      </w:r>
      <w:r>
        <w:rPr>
          <w:rFonts w:ascii="仿宋_GB2312" w:hAnsi="宋体" w:cs="宋体"/>
          <w:color w:val="000000"/>
          <w:szCs w:val="32"/>
        </w:rPr>
        <w:t>98.81</w:t>
      </w:r>
      <w:r>
        <w:rPr>
          <w:rFonts w:hint="eastAsia" w:ascii="仿宋_GB2312" w:hAnsi="宋体" w:cs="宋体"/>
          <w:color w:val="000000"/>
          <w:szCs w:val="32"/>
        </w:rPr>
        <w:t>万元。</w:t>
      </w:r>
    </w:p>
    <w:p w14:paraId="14C06627">
      <w:pPr>
        <w:spacing w:line="600" w:lineRule="exact"/>
        <w:ind w:firstLine="640"/>
        <w:rPr>
          <w:rFonts w:ascii="仿宋_GB2312" w:hAnsi="宋体" w:cs="宋体"/>
          <w:color w:val="000000"/>
          <w:szCs w:val="32"/>
        </w:rPr>
      </w:pPr>
      <w:r>
        <w:rPr>
          <w:rFonts w:hint="eastAsia" w:ascii="仿宋_GB2312" w:hAnsi="宋体" w:cs="宋体"/>
          <w:color w:val="000000"/>
          <w:szCs w:val="32"/>
        </w:rPr>
        <w:t>以上中央下达第一批中央级专项衔接资金，用于村集体经济发展项目资金。</w:t>
      </w:r>
    </w:p>
    <w:p w14:paraId="4F9044B8">
      <w:pPr>
        <w:spacing w:line="600" w:lineRule="exact"/>
        <w:ind w:firstLine="640"/>
        <w:rPr>
          <w:rFonts w:ascii="仿宋_GB2312" w:hAnsi="宋体" w:cs="宋体"/>
          <w:color w:val="000000"/>
          <w:szCs w:val="32"/>
        </w:rPr>
      </w:pPr>
      <w:r>
        <w:rPr>
          <w:rFonts w:ascii="仿宋_GB2312" w:hAnsi="宋体" w:cs="宋体"/>
          <w:color w:val="000000"/>
          <w:szCs w:val="32"/>
        </w:rPr>
        <w:t>2.</w:t>
      </w:r>
      <w:r>
        <w:t xml:space="preserve"> </w:t>
      </w:r>
      <w:r>
        <w:rPr>
          <w:rFonts w:hint="eastAsia" w:ascii="仿宋_GB2312" w:hAnsi="宋体" w:cs="宋体"/>
          <w:color w:val="000000"/>
          <w:szCs w:val="32"/>
        </w:rPr>
        <w:t>兴田村蚕桑产业发展项目</w:t>
      </w:r>
    </w:p>
    <w:p w14:paraId="0CDC8131">
      <w:pPr>
        <w:spacing w:line="600" w:lineRule="exact"/>
        <w:ind w:firstLine="640"/>
        <w:rPr>
          <w:rFonts w:ascii="仿宋_GB2312" w:hAnsi="宋体" w:cs="宋体"/>
          <w:color w:val="000000"/>
          <w:szCs w:val="32"/>
        </w:rPr>
      </w:pPr>
      <w:r>
        <w:rPr>
          <w:rFonts w:hint="eastAsia" w:ascii="仿宋_GB2312" w:hAnsi="宋体" w:cs="宋体"/>
          <w:color w:val="000000"/>
          <w:szCs w:val="32"/>
        </w:rPr>
        <w:t>根据《六安市财政局关于下达</w:t>
      </w:r>
      <w:r>
        <w:rPr>
          <w:rFonts w:ascii="仿宋_GB2312" w:hAnsi="宋体" w:cs="宋体"/>
          <w:color w:val="000000"/>
          <w:szCs w:val="32"/>
        </w:rPr>
        <w:t>2023</w:t>
      </w:r>
      <w:r>
        <w:rPr>
          <w:rFonts w:hint="eastAsia" w:ascii="仿宋_GB2312" w:hAnsi="宋体" w:cs="宋体"/>
          <w:color w:val="000000"/>
          <w:szCs w:val="32"/>
        </w:rPr>
        <w:t>年市级财政衔接推进乡村振兴补助资金的通知》（财农〔</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74</w:t>
      </w:r>
      <w:r>
        <w:rPr>
          <w:rFonts w:hint="eastAsia" w:ascii="仿宋_GB2312" w:hAnsi="宋体" w:cs="宋体"/>
          <w:color w:val="000000"/>
          <w:szCs w:val="32"/>
        </w:rPr>
        <w:t>号）文件要求，下达第一批市级专项衔接资金</w:t>
      </w:r>
      <w:r>
        <w:rPr>
          <w:rFonts w:ascii="仿宋_GB2312" w:hAnsi="宋体" w:cs="宋体"/>
          <w:color w:val="000000"/>
          <w:szCs w:val="32"/>
        </w:rPr>
        <w:t>-</w:t>
      </w:r>
      <w:r>
        <w:rPr>
          <w:rFonts w:hint="eastAsia" w:ascii="仿宋_GB2312" w:hAnsi="宋体" w:cs="宋体"/>
          <w:color w:val="000000"/>
          <w:szCs w:val="32"/>
        </w:rPr>
        <w:t>兴田村蚕桑产业发展项目资金</w:t>
      </w:r>
      <w:r>
        <w:rPr>
          <w:rFonts w:ascii="仿宋_GB2312" w:hAnsi="宋体" w:cs="宋体"/>
          <w:color w:val="000000"/>
          <w:szCs w:val="32"/>
        </w:rPr>
        <w:t>210.16</w:t>
      </w:r>
      <w:r>
        <w:rPr>
          <w:rFonts w:hint="eastAsia" w:ascii="仿宋_GB2312" w:hAnsi="宋体" w:cs="宋体"/>
          <w:color w:val="000000"/>
          <w:szCs w:val="32"/>
        </w:rPr>
        <w:t>万元。</w:t>
      </w:r>
    </w:p>
    <w:p w14:paraId="5AAD65F9">
      <w:pPr>
        <w:spacing w:line="600" w:lineRule="exact"/>
        <w:ind w:firstLine="640"/>
        <w:rPr>
          <w:rFonts w:ascii="仿宋_GB2312" w:hAnsi="宋体" w:cs="宋体"/>
          <w:color w:val="000000"/>
          <w:szCs w:val="32"/>
        </w:rPr>
      </w:pPr>
      <w:r>
        <w:rPr>
          <w:rFonts w:hint="eastAsia" w:ascii="仿宋_GB2312" w:hAnsi="宋体" w:cs="宋体"/>
          <w:color w:val="000000"/>
          <w:szCs w:val="32"/>
        </w:rPr>
        <w:t>以上市级衔接资金，用于兴田村蚕桑产业发展项目配套设施建设项目支出。</w:t>
      </w:r>
    </w:p>
    <w:p w14:paraId="6AB76D3F">
      <w:pPr>
        <w:spacing w:line="600" w:lineRule="exact"/>
        <w:ind w:firstLine="640"/>
        <w:rPr>
          <w:rFonts w:ascii="仿宋_GB2312" w:hAnsi="宋体" w:cs="宋体"/>
          <w:color w:val="000000"/>
          <w:szCs w:val="32"/>
        </w:rPr>
      </w:pPr>
      <w:r>
        <w:rPr>
          <w:rFonts w:ascii="仿宋_GB2312" w:hAnsi="宋体" w:cs="宋体"/>
          <w:color w:val="000000"/>
          <w:szCs w:val="32"/>
        </w:rPr>
        <w:t>3.</w:t>
      </w:r>
      <w:r>
        <w:t xml:space="preserve"> </w:t>
      </w:r>
      <w:r>
        <w:rPr>
          <w:rFonts w:hint="eastAsia" w:ascii="仿宋_GB2312" w:hAnsi="宋体" w:cs="宋体"/>
          <w:color w:val="000000"/>
          <w:szCs w:val="32"/>
        </w:rPr>
        <w:t>响山寺村蚕桑产业发展项目</w:t>
      </w:r>
    </w:p>
    <w:p w14:paraId="242763F3">
      <w:pPr>
        <w:spacing w:line="600" w:lineRule="exact"/>
        <w:ind w:firstLine="640"/>
        <w:rPr>
          <w:rFonts w:ascii="仿宋_GB2312" w:hAnsi="宋体" w:cs="宋体"/>
          <w:color w:val="000000"/>
          <w:szCs w:val="32"/>
        </w:rPr>
      </w:pPr>
      <w:r>
        <w:rPr>
          <w:rFonts w:hint="eastAsia" w:ascii="仿宋_GB2312" w:hAnsi="宋体" w:cs="宋体"/>
          <w:color w:val="000000"/>
          <w:szCs w:val="32"/>
        </w:rPr>
        <w:t>根据《六安市财政局关于下达</w:t>
      </w:r>
      <w:r>
        <w:rPr>
          <w:rFonts w:ascii="仿宋_GB2312" w:hAnsi="宋体" w:cs="宋体"/>
          <w:color w:val="000000"/>
          <w:szCs w:val="32"/>
        </w:rPr>
        <w:t>2023</w:t>
      </w:r>
      <w:r>
        <w:rPr>
          <w:rFonts w:hint="eastAsia" w:ascii="仿宋_GB2312" w:hAnsi="宋体" w:cs="宋体"/>
          <w:color w:val="000000"/>
          <w:szCs w:val="32"/>
        </w:rPr>
        <w:t>年市级财政衔接推进乡村振兴补助资金的通知》（财农〔</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74</w:t>
      </w:r>
      <w:r>
        <w:rPr>
          <w:rFonts w:hint="eastAsia" w:ascii="仿宋_GB2312" w:hAnsi="宋体" w:cs="宋体"/>
          <w:color w:val="000000"/>
          <w:szCs w:val="32"/>
        </w:rPr>
        <w:t>号）文件要求，下达第一批市级专项衔接资金</w:t>
      </w:r>
      <w:r>
        <w:rPr>
          <w:rFonts w:ascii="仿宋_GB2312" w:hAnsi="宋体" w:cs="宋体"/>
          <w:color w:val="000000"/>
          <w:szCs w:val="32"/>
        </w:rPr>
        <w:t>-</w:t>
      </w:r>
      <w:r>
        <w:rPr>
          <w:rFonts w:hint="eastAsia" w:ascii="仿宋_GB2312" w:hAnsi="宋体" w:cs="宋体"/>
          <w:color w:val="000000"/>
          <w:szCs w:val="32"/>
        </w:rPr>
        <w:t>兴田村蚕桑产业发展项目资金</w:t>
      </w:r>
      <w:r>
        <w:rPr>
          <w:rFonts w:ascii="仿宋_GB2312" w:hAnsi="宋体" w:cs="宋体"/>
          <w:color w:val="000000"/>
          <w:szCs w:val="32"/>
        </w:rPr>
        <w:t>215.02</w:t>
      </w:r>
      <w:r>
        <w:rPr>
          <w:rFonts w:hint="eastAsia" w:ascii="仿宋_GB2312" w:hAnsi="宋体" w:cs="宋体"/>
          <w:color w:val="000000"/>
          <w:szCs w:val="32"/>
        </w:rPr>
        <w:t>万元。</w:t>
      </w:r>
    </w:p>
    <w:p w14:paraId="6AFD845E">
      <w:pPr>
        <w:spacing w:line="600" w:lineRule="exact"/>
        <w:ind w:firstLine="640"/>
        <w:rPr>
          <w:rFonts w:ascii="仿宋_GB2312" w:hAnsi="宋体" w:cs="宋体"/>
          <w:color w:val="000000"/>
          <w:szCs w:val="32"/>
        </w:rPr>
      </w:pPr>
      <w:r>
        <w:rPr>
          <w:rFonts w:hint="eastAsia" w:ascii="仿宋_GB2312" w:hAnsi="宋体" w:cs="宋体"/>
          <w:color w:val="000000"/>
          <w:szCs w:val="32"/>
        </w:rPr>
        <w:t>以上市级衔接资金，用于响山寺村蚕桑产业发展项目配套设施建设项目支出。</w:t>
      </w:r>
    </w:p>
    <w:p w14:paraId="273096B6">
      <w:pPr>
        <w:spacing w:line="600" w:lineRule="exact"/>
        <w:ind w:firstLine="640"/>
        <w:rPr>
          <w:rFonts w:ascii="仿宋_GB2312" w:hAnsi="宋体" w:cs="宋体"/>
          <w:color w:val="000000"/>
          <w:szCs w:val="32"/>
        </w:rPr>
      </w:pPr>
      <w:r>
        <w:rPr>
          <w:rFonts w:ascii="仿宋_GB2312" w:hAnsi="宋体" w:cs="宋体"/>
          <w:color w:val="000000"/>
          <w:szCs w:val="32"/>
        </w:rPr>
        <w:t>4.</w:t>
      </w:r>
      <w:r>
        <w:t xml:space="preserve"> </w:t>
      </w:r>
      <w:r>
        <w:rPr>
          <w:rFonts w:hint="eastAsia" w:ascii="仿宋_GB2312" w:hAnsi="宋体" w:cs="宋体"/>
          <w:color w:val="000000"/>
          <w:szCs w:val="32"/>
        </w:rPr>
        <w:t>槐树湾村蚕桑产业发展项目</w:t>
      </w:r>
    </w:p>
    <w:p w14:paraId="55FA06B3">
      <w:pPr>
        <w:spacing w:line="600" w:lineRule="exact"/>
        <w:ind w:firstLine="640"/>
        <w:rPr>
          <w:rFonts w:ascii="仿宋_GB2312" w:hAnsi="宋体" w:cs="宋体"/>
          <w:color w:val="000000"/>
          <w:szCs w:val="32"/>
        </w:rPr>
      </w:pPr>
      <w:r>
        <w:rPr>
          <w:rFonts w:hint="eastAsia" w:ascii="仿宋_GB2312" w:hAnsi="宋体" w:cs="宋体"/>
          <w:color w:val="000000"/>
          <w:szCs w:val="32"/>
        </w:rPr>
        <w:t>根据《六安市财政局关于下达</w:t>
      </w:r>
      <w:r>
        <w:rPr>
          <w:rFonts w:ascii="仿宋_GB2312" w:hAnsi="宋体" w:cs="宋体"/>
          <w:color w:val="000000"/>
          <w:szCs w:val="32"/>
        </w:rPr>
        <w:t>2023</w:t>
      </w:r>
      <w:r>
        <w:rPr>
          <w:rFonts w:hint="eastAsia" w:ascii="仿宋_GB2312" w:hAnsi="宋体" w:cs="宋体"/>
          <w:color w:val="000000"/>
          <w:szCs w:val="32"/>
        </w:rPr>
        <w:t>年市级财政衔接推进乡村振兴补助资金的通知》（财农〔</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74</w:t>
      </w:r>
      <w:r>
        <w:rPr>
          <w:rFonts w:hint="eastAsia" w:ascii="仿宋_GB2312" w:hAnsi="宋体" w:cs="宋体"/>
          <w:color w:val="000000"/>
          <w:szCs w:val="32"/>
        </w:rPr>
        <w:t>号）文件要求，下达第一批市级专项衔接资金</w:t>
      </w:r>
      <w:r>
        <w:rPr>
          <w:rFonts w:ascii="仿宋_GB2312" w:hAnsi="宋体" w:cs="宋体"/>
          <w:color w:val="000000"/>
          <w:szCs w:val="32"/>
        </w:rPr>
        <w:t>-</w:t>
      </w:r>
      <w:r>
        <w:rPr>
          <w:rFonts w:hint="eastAsia" w:ascii="仿宋_GB2312" w:hAnsi="宋体" w:cs="宋体"/>
          <w:color w:val="000000"/>
          <w:szCs w:val="32"/>
        </w:rPr>
        <w:t>兴田村蚕桑产业发展项目资金</w:t>
      </w:r>
      <w:r>
        <w:rPr>
          <w:rFonts w:ascii="仿宋_GB2312" w:hAnsi="宋体" w:cs="宋体"/>
          <w:color w:val="000000"/>
          <w:szCs w:val="32"/>
        </w:rPr>
        <w:t>202.07</w:t>
      </w:r>
      <w:r>
        <w:rPr>
          <w:rFonts w:hint="eastAsia" w:ascii="仿宋_GB2312" w:hAnsi="宋体" w:cs="宋体"/>
          <w:color w:val="000000"/>
          <w:szCs w:val="32"/>
        </w:rPr>
        <w:t>万元。</w:t>
      </w:r>
    </w:p>
    <w:p w14:paraId="1C0EFB7E">
      <w:pPr>
        <w:spacing w:line="600" w:lineRule="exact"/>
        <w:ind w:firstLine="640"/>
        <w:rPr>
          <w:rFonts w:ascii="仿宋_GB2312" w:hAnsi="宋体" w:cs="宋体"/>
          <w:color w:val="000000"/>
          <w:szCs w:val="32"/>
        </w:rPr>
      </w:pPr>
      <w:r>
        <w:rPr>
          <w:rFonts w:hint="eastAsia" w:ascii="仿宋_GB2312" w:hAnsi="宋体" w:cs="宋体"/>
          <w:color w:val="000000"/>
          <w:szCs w:val="32"/>
        </w:rPr>
        <w:t>以上市级衔接资金，用于槐树湾村蚕桑产业发展项目配套设施建设项目支出。</w:t>
      </w:r>
    </w:p>
    <w:p w14:paraId="4A9BA0A9">
      <w:pPr>
        <w:spacing w:line="600" w:lineRule="exact"/>
        <w:ind w:firstLine="640"/>
        <w:rPr>
          <w:rFonts w:ascii="仿宋_GB2312" w:hAnsi="宋体" w:cs="宋体"/>
          <w:color w:val="000000"/>
          <w:szCs w:val="32"/>
        </w:rPr>
      </w:pPr>
      <w:r>
        <w:rPr>
          <w:rFonts w:ascii="仿宋_GB2312" w:hAnsi="宋体" w:cs="宋体"/>
          <w:color w:val="000000"/>
          <w:szCs w:val="32"/>
        </w:rPr>
        <w:t>5</w:t>
      </w:r>
      <w:r>
        <w:rPr>
          <w:rFonts w:hint="eastAsia" w:ascii="仿宋_GB2312" w:hAnsi="宋体" w:cs="宋体"/>
          <w:color w:val="000000"/>
          <w:szCs w:val="32"/>
        </w:rPr>
        <w:t>、</w:t>
      </w:r>
      <w:r>
        <w:rPr>
          <w:rFonts w:ascii="仿宋_GB2312" w:hAnsi="宋体" w:cs="宋体"/>
          <w:color w:val="000000"/>
          <w:szCs w:val="32"/>
        </w:rPr>
        <w:t>2023</w:t>
      </w:r>
      <w:r>
        <w:rPr>
          <w:rFonts w:hint="eastAsia" w:ascii="仿宋_GB2312" w:hAnsi="宋体" w:cs="宋体"/>
          <w:color w:val="000000"/>
          <w:szCs w:val="32"/>
        </w:rPr>
        <w:t>年第一批项目管理费</w:t>
      </w:r>
    </w:p>
    <w:p w14:paraId="7497928B">
      <w:pPr>
        <w:spacing w:line="600" w:lineRule="exact"/>
        <w:ind w:firstLine="640"/>
        <w:rPr>
          <w:rFonts w:ascii="仿宋_GB2312" w:hAnsi="宋体" w:cs="宋体"/>
          <w:color w:val="000000"/>
          <w:szCs w:val="32"/>
        </w:rPr>
      </w:pPr>
      <w:r>
        <w:rPr>
          <w:rFonts w:hint="eastAsia" w:ascii="仿宋_GB2312" w:hAnsi="宋体" w:cs="宋体"/>
          <w:color w:val="000000"/>
          <w:szCs w:val="32"/>
        </w:rPr>
        <w:t>根据《第二批衔接补助及统筹整合资金项目管理费提前</w:t>
      </w:r>
      <w:r>
        <w:rPr>
          <w:rFonts w:ascii="仿宋_GB2312" w:hAnsi="宋体" w:cs="宋体"/>
          <w:color w:val="000000"/>
          <w:szCs w:val="32"/>
        </w:rPr>
        <w:t xml:space="preserve"> </w:t>
      </w:r>
      <w:r>
        <w:rPr>
          <w:rFonts w:hint="eastAsia" w:ascii="仿宋_GB2312" w:hAnsi="宋体" w:cs="宋体"/>
          <w:color w:val="000000"/>
          <w:szCs w:val="32"/>
        </w:rPr>
        <w:t>下达</w:t>
      </w:r>
      <w:r>
        <w:rPr>
          <w:rFonts w:ascii="仿宋_GB2312" w:hAnsi="宋体" w:cs="宋体"/>
          <w:color w:val="000000"/>
          <w:szCs w:val="32"/>
        </w:rPr>
        <w:t>2023</w:t>
      </w:r>
      <w:r>
        <w:rPr>
          <w:rFonts w:hint="eastAsia" w:ascii="仿宋_GB2312" w:hAnsi="宋体" w:cs="宋体"/>
          <w:color w:val="000000"/>
          <w:szCs w:val="32"/>
        </w:rPr>
        <w:t>年车辆购置税收入》（皖财建〔</w:t>
      </w:r>
      <w:r>
        <w:rPr>
          <w:rFonts w:ascii="仿宋_GB2312" w:hAnsi="宋体" w:cs="宋体"/>
          <w:color w:val="000000"/>
          <w:szCs w:val="32"/>
        </w:rPr>
        <w:t>2022</w:t>
      </w:r>
      <w:r>
        <w:rPr>
          <w:rFonts w:hint="eastAsia" w:ascii="仿宋_GB2312" w:hAnsi="宋体" w:cs="宋体"/>
          <w:color w:val="000000"/>
          <w:szCs w:val="32"/>
        </w:rPr>
        <w:t>〕</w:t>
      </w:r>
      <w:r>
        <w:rPr>
          <w:rFonts w:ascii="仿宋_GB2312" w:hAnsi="宋体" w:cs="宋体"/>
          <w:color w:val="000000"/>
          <w:szCs w:val="32"/>
        </w:rPr>
        <w:t>1383</w:t>
      </w:r>
      <w:r>
        <w:rPr>
          <w:rFonts w:hint="eastAsia" w:ascii="仿宋_GB2312" w:hAnsi="宋体" w:cs="宋体"/>
          <w:color w:val="000000"/>
          <w:szCs w:val="32"/>
        </w:rPr>
        <w:t>号）文件要求，下达第一批中央级专项衔接资金</w:t>
      </w:r>
      <w:r>
        <w:rPr>
          <w:rFonts w:ascii="仿宋_GB2312" w:hAnsi="宋体" w:cs="宋体"/>
          <w:color w:val="000000"/>
          <w:szCs w:val="32"/>
        </w:rPr>
        <w:t>-2023</w:t>
      </w:r>
      <w:r>
        <w:rPr>
          <w:rFonts w:hint="eastAsia" w:ascii="仿宋_GB2312" w:hAnsi="宋体" w:cs="宋体"/>
          <w:color w:val="000000"/>
          <w:szCs w:val="32"/>
        </w:rPr>
        <w:t>年第一批项目管理费资金</w:t>
      </w:r>
      <w:r>
        <w:rPr>
          <w:rFonts w:ascii="仿宋_GB2312" w:hAnsi="宋体" w:cs="宋体"/>
          <w:color w:val="000000"/>
          <w:szCs w:val="32"/>
        </w:rPr>
        <w:t>50.94</w:t>
      </w:r>
      <w:r>
        <w:rPr>
          <w:rFonts w:hint="eastAsia" w:ascii="仿宋_GB2312" w:hAnsi="宋体" w:cs="宋体"/>
          <w:color w:val="000000"/>
          <w:szCs w:val="32"/>
        </w:rPr>
        <w:t>万元。</w:t>
      </w:r>
    </w:p>
    <w:p w14:paraId="1472F9C6">
      <w:pPr>
        <w:spacing w:line="600" w:lineRule="exact"/>
        <w:ind w:firstLine="640"/>
        <w:rPr>
          <w:rFonts w:ascii="仿宋_GB2312" w:hAnsi="宋体" w:cs="宋体"/>
          <w:color w:val="000000"/>
          <w:szCs w:val="32"/>
        </w:rPr>
      </w:pPr>
      <w:r>
        <w:rPr>
          <w:rFonts w:hint="eastAsia" w:ascii="仿宋_GB2312" w:hAnsi="宋体" w:cs="宋体"/>
          <w:color w:val="000000"/>
          <w:szCs w:val="32"/>
        </w:rPr>
        <w:t>以上中央级衔接资金，用于支付项目过程中的设计费、审计费、监理费等等支出，更好的服务于项目建设。。</w:t>
      </w:r>
    </w:p>
    <w:p w14:paraId="45F17BDA">
      <w:pPr>
        <w:spacing w:line="600" w:lineRule="exact"/>
        <w:ind w:firstLine="640"/>
        <w:rPr>
          <w:rFonts w:ascii="仿宋_GB2312" w:hAnsi="宋体" w:cs="宋体"/>
          <w:color w:val="000000"/>
          <w:szCs w:val="32"/>
        </w:rPr>
      </w:pPr>
      <w:r>
        <w:rPr>
          <w:rFonts w:ascii="仿宋_GB2312" w:hAnsi="宋体" w:cs="宋体"/>
          <w:color w:val="000000"/>
          <w:szCs w:val="32"/>
        </w:rPr>
        <w:t>6</w:t>
      </w:r>
      <w:r>
        <w:rPr>
          <w:rFonts w:hint="eastAsia" w:ascii="仿宋_GB2312" w:hAnsi="宋体" w:cs="宋体"/>
          <w:color w:val="000000"/>
          <w:szCs w:val="32"/>
        </w:rPr>
        <w:t>、</w:t>
      </w:r>
      <w:r>
        <w:rPr>
          <w:rFonts w:ascii="仿宋_GB2312" w:hAnsi="宋体" w:cs="宋体"/>
          <w:color w:val="000000"/>
          <w:szCs w:val="32"/>
        </w:rPr>
        <w:t>2023</w:t>
      </w:r>
      <w:r>
        <w:rPr>
          <w:rFonts w:hint="eastAsia" w:ascii="仿宋_GB2312" w:hAnsi="宋体" w:cs="宋体"/>
          <w:color w:val="000000"/>
          <w:szCs w:val="32"/>
        </w:rPr>
        <w:t>年第二批项目管理费</w:t>
      </w:r>
    </w:p>
    <w:p w14:paraId="561382D5">
      <w:pPr>
        <w:spacing w:line="600" w:lineRule="exact"/>
        <w:ind w:firstLine="640"/>
        <w:rPr>
          <w:rFonts w:ascii="仿宋_GB2312" w:hAnsi="宋体" w:cs="宋体"/>
          <w:color w:val="000000"/>
          <w:szCs w:val="32"/>
        </w:rPr>
      </w:pPr>
      <w:r>
        <w:rPr>
          <w:rFonts w:hint="eastAsia" w:ascii="仿宋_GB2312" w:hAnsi="宋体" w:cs="宋体"/>
          <w:color w:val="000000"/>
          <w:szCs w:val="32"/>
        </w:rPr>
        <w:t>根据《安徽省财政厅关于下达</w:t>
      </w:r>
      <w:r>
        <w:rPr>
          <w:rFonts w:ascii="仿宋_GB2312" w:hAnsi="宋体" w:cs="宋体"/>
          <w:color w:val="000000"/>
          <w:szCs w:val="32"/>
        </w:rPr>
        <w:t>2023</w:t>
      </w:r>
      <w:r>
        <w:rPr>
          <w:rFonts w:hint="eastAsia" w:ascii="仿宋_GB2312" w:hAnsi="宋体" w:cs="宋体"/>
          <w:color w:val="000000"/>
          <w:szCs w:val="32"/>
        </w:rPr>
        <w:t>年省级财政衔接推进乡村振兴补助资金预算的通知》（皖财农〔</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813</w:t>
      </w:r>
      <w:r>
        <w:rPr>
          <w:rFonts w:hint="eastAsia" w:ascii="仿宋_GB2312" w:hAnsi="宋体" w:cs="宋体"/>
          <w:color w:val="000000"/>
          <w:szCs w:val="32"/>
        </w:rPr>
        <w:t>号省衔接资金）文件要求，下达第一批省级专项衔接资金</w:t>
      </w:r>
      <w:r>
        <w:rPr>
          <w:rFonts w:ascii="仿宋_GB2312" w:hAnsi="宋体" w:cs="宋体"/>
          <w:color w:val="000000"/>
          <w:szCs w:val="32"/>
        </w:rPr>
        <w:t>-2023</w:t>
      </w:r>
      <w:r>
        <w:rPr>
          <w:rFonts w:hint="eastAsia" w:ascii="仿宋_GB2312" w:hAnsi="宋体" w:cs="宋体"/>
          <w:color w:val="000000"/>
          <w:szCs w:val="32"/>
        </w:rPr>
        <w:t>年第二批项目管理费资金</w:t>
      </w:r>
      <w:r>
        <w:rPr>
          <w:rFonts w:ascii="仿宋_GB2312" w:hAnsi="宋体" w:cs="宋体"/>
          <w:color w:val="000000"/>
          <w:szCs w:val="32"/>
        </w:rPr>
        <w:t>25</w:t>
      </w:r>
      <w:r>
        <w:rPr>
          <w:rFonts w:hint="eastAsia" w:ascii="仿宋_GB2312" w:hAnsi="宋体" w:cs="宋体"/>
          <w:color w:val="000000"/>
          <w:szCs w:val="32"/>
        </w:rPr>
        <w:t>万元。</w:t>
      </w:r>
    </w:p>
    <w:p w14:paraId="1E60D152">
      <w:pPr>
        <w:spacing w:line="600" w:lineRule="exact"/>
        <w:ind w:firstLine="640"/>
        <w:rPr>
          <w:rFonts w:ascii="仿宋_GB2312" w:hAnsi="宋体" w:cs="宋体"/>
          <w:color w:val="000000"/>
          <w:szCs w:val="32"/>
        </w:rPr>
      </w:pPr>
      <w:r>
        <w:rPr>
          <w:rFonts w:hint="eastAsia" w:ascii="仿宋_GB2312" w:hAnsi="宋体" w:cs="宋体"/>
          <w:color w:val="000000"/>
          <w:szCs w:val="32"/>
        </w:rPr>
        <w:t>以上省级衔接资金，用于支付项目过程中的设计费、审计费、监理费等等支出，更好的服务于项目建设。</w:t>
      </w:r>
    </w:p>
    <w:p w14:paraId="29C822B0">
      <w:pPr>
        <w:spacing w:line="600" w:lineRule="exact"/>
        <w:ind w:firstLine="640"/>
        <w:rPr>
          <w:rFonts w:ascii="仿宋_GB2312" w:hAnsi="宋体" w:cs="宋体"/>
          <w:color w:val="000000"/>
          <w:szCs w:val="32"/>
        </w:rPr>
      </w:pPr>
      <w:r>
        <w:rPr>
          <w:rFonts w:ascii="仿宋_GB2312" w:hAnsi="宋体" w:cs="宋体"/>
          <w:color w:val="000000"/>
          <w:szCs w:val="32"/>
        </w:rPr>
        <w:t>7.</w:t>
      </w:r>
      <w:r>
        <w:t xml:space="preserve"> </w:t>
      </w:r>
      <w:r>
        <w:rPr>
          <w:rFonts w:hint="eastAsia" w:ascii="仿宋_GB2312" w:hAnsi="宋体" w:cs="宋体"/>
          <w:color w:val="000000"/>
          <w:szCs w:val="32"/>
        </w:rPr>
        <w:t>蚕室改造项目</w:t>
      </w:r>
    </w:p>
    <w:p w14:paraId="1BEB19FF">
      <w:pPr>
        <w:spacing w:line="600" w:lineRule="exact"/>
        <w:ind w:firstLine="640"/>
        <w:rPr>
          <w:rFonts w:ascii="仿宋_GB2312" w:hAnsi="宋体" w:cs="宋体"/>
          <w:color w:val="000000"/>
          <w:szCs w:val="32"/>
        </w:rPr>
      </w:pPr>
      <w:r>
        <w:rPr>
          <w:rFonts w:hint="eastAsia" w:ascii="仿宋_GB2312" w:hAnsi="宋体" w:cs="宋体"/>
          <w:color w:val="000000"/>
          <w:szCs w:val="32"/>
        </w:rPr>
        <w:t>根据《六安市财政局关于下达</w:t>
      </w:r>
      <w:r>
        <w:rPr>
          <w:rFonts w:ascii="仿宋_GB2312" w:hAnsi="宋体" w:cs="宋体"/>
          <w:color w:val="000000"/>
          <w:szCs w:val="32"/>
        </w:rPr>
        <w:t>2023</w:t>
      </w:r>
      <w:r>
        <w:rPr>
          <w:rFonts w:hint="eastAsia" w:ascii="仿宋_GB2312" w:hAnsi="宋体" w:cs="宋体"/>
          <w:color w:val="000000"/>
          <w:szCs w:val="32"/>
        </w:rPr>
        <w:t>年市级财政衔接推进乡村振兴补助资金的通知》（皖财农〔</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74</w:t>
      </w:r>
      <w:r>
        <w:rPr>
          <w:rFonts w:hint="eastAsia" w:ascii="仿宋_GB2312" w:hAnsi="宋体" w:cs="宋体"/>
          <w:color w:val="000000"/>
          <w:szCs w:val="32"/>
        </w:rPr>
        <w:t>号）文件要求，下达市级衔接资金</w:t>
      </w:r>
      <w:r>
        <w:rPr>
          <w:rFonts w:ascii="仿宋_GB2312" w:hAnsi="宋体" w:cs="宋体"/>
          <w:color w:val="000000"/>
          <w:szCs w:val="32"/>
        </w:rPr>
        <w:t>-</w:t>
      </w:r>
      <w:r>
        <w:rPr>
          <w:rFonts w:hint="eastAsia" w:ascii="仿宋_GB2312" w:hAnsi="宋体" w:cs="宋体"/>
          <w:color w:val="000000"/>
          <w:szCs w:val="32"/>
        </w:rPr>
        <w:t>槐树湾乡蚕室改造项目</w:t>
      </w:r>
      <w:r>
        <w:rPr>
          <w:rFonts w:ascii="仿宋_GB2312" w:hAnsi="宋体" w:cs="宋体"/>
          <w:color w:val="000000"/>
          <w:szCs w:val="32"/>
        </w:rPr>
        <w:t>116.87</w:t>
      </w:r>
      <w:r>
        <w:rPr>
          <w:rFonts w:hint="eastAsia" w:ascii="仿宋_GB2312" w:hAnsi="宋体" w:cs="宋体"/>
          <w:color w:val="000000"/>
          <w:szCs w:val="32"/>
        </w:rPr>
        <w:t>万元。</w:t>
      </w:r>
    </w:p>
    <w:p w14:paraId="5E5DB90C">
      <w:pPr>
        <w:spacing w:line="600" w:lineRule="exact"/>
        <w:ind w:firstLine="640"/>
        <w:rPr>
          <w:rFonts w:ascii="仿宋_GB2312" w:hAnsi="宋体" w:cs="宋体"/>
          <w:color w:val="000000"/>
          <w:szCs w:val="32"/>
        </w:rPr>
      </w:pPr>
      <w:r>
        <w:rPr>
          <w:rFonts w:hint="eastAsia" w:ascii="仿宋_GB2312" w:hAnsi="宋体" w:cs="宋体"/>
          <w:color w:val="000000"/>
          <w:szCs w:val="32"/>
        </w:rPr>
        <w:t>以上市级专项衔接资金，用于槐树湾乡蚕室改造项目支出。</w:t>
      </w:r>
    </w:p>
    <w:p w14:paraId="4133ADDB">
      <w:pPr>
        <w:spacing w:line="600" w:lineRule="exact"/>
        <w:ind w:firstLine="640" w:firstLineChars="200"/>
        <w:rPr>
          <w:rFonts w:ascii="仿宋_GB2312" w:hAnsi="宋体" w:cs="宋体"/>
          <w:color w:val="000000"/>
          <w:szCs w:val="32"/>
        </w:rPr>
      </w:pPr>
      <w:r>
        <w:rPr>
          <w:rFonts w:ascii="仿宋_GB2312" w:hAnsi="宋体" w:cs="宋体"/>
          <w:color w:val="000000"/>
          <w:szCs w:val="32"/>
        </w:rPr>
        <w:t>8.</w:t>
      </w:r>
      <w:r>
        <w:t xml:space="preserve"> </w:t>
      </w:r>
      <w:r>
        <w:rPr>
          <w:rFonts w:ascii="仿宋_GB2312" w:hAnsi="宋体" w:cs="宋体"/>
          <w:color w:val="000000"/>
          <w:szCs w:val="32"/>
        </w:rPr>
        <w:t>2023</w:t>
      </w:r>
      <w:r>
        <w:rPr>
          <w:rFonts w:hint="eastAsia" w:ascii="仿宋_GB2312" w:hAnsi="宋体" w:cs="宋体"/>
          <w:color w:val="000000"/>
          <w:szCs w:val="32"/>
        </w:rPr>
        <w:t>年征兵奖励</w:t>
      </w:r>
    </w:p>
    <w:p w14:paraId="5CA84643">
      <w:pPr>
        <w:spacing w:line="600" w:lineRule="exact"/>
        <w:ind w:firstLine="640" w:firstLineChars="200"/>
        <w:rPr>
          <w:rFonts w:ascii="仿宋_GB2312" w:hAnsi="宋体" w:cs="宋体"/>
          <w:color w:val="000000"/>
          <w:szCs w:val="32"/>
        </w:rPr>
      </w:pPr>
      <w:r>
        <w:rPr>
          <w:rFonts w:hint="eastAsia" w:ascii="仿宋_GB2312" w:hAnsi="宋体" w:cs="宋体"/>
          <w:color w:val="000000"/>
          <w:szCs w:val="32"/>
        </w:rPr>
        <w:t>根据金寨县人民政府征兵办公室报告、领导批示和行财股意见下达，追加</w:t>
      </w:r>
      <w:r>
        <w:rPr>
          <w:rFonts w:ascii="仿宋_GB2312" w:hAnsi="宋体" w:cs="宋体"/>
          <w:color w:val="000000"/>
          <w:szCs w:val="32"/>
        </w:rPr>
        <w:t>2023</w:t>
      </w:r>
      <w:r>
        <w:rPr>
          <w:rFonts w:hint="eastAsia" w:ascii="仿宋_GB2312" w:hAnsi="宋体" w:cs="宋体"/>
          <w:color w:val="000000"/>
          <w:szCs w:val="32"/>
        </w:rPr>
        <w:t>年度春季大学毕业生入伍及士官奖励资金文件要求，下达省级专项资金</w:t>
      </w:r>
      <w:r>
        <w:rPr>
          <w:rFonts w:ascii="仿宋_GB2312" w:hAnsi="宋体" w:cs="宋体"/>
          <w:color w:val="000000"/>
          <w:szCs w:val="32"/>
        </w:rPr>
        <w:t>-</w:t>
      </w:r>
      <w:r>
        <w:t xml:space="preserve"> </w:t>
      </w:r>
      <w:r>
        <w:rPr>
          <w:rFonts w:ascii="仿宋_GB2312" w:hAnsi="宋体" w:cs="宋体"/>
          <w:color w:val="000000"/>
          <w:szCs w:val="32"/>
        </w:rPr>
        <w:t>2023</w:t>
      </w:r>
      <w:r>
        <w:rPr>
          <w:rFonts w:hint="eastAsia" w:ascii="仿宋_GB2312" w:hAnsi="宋体" w:cs="宋体"/>
          <w:color w:val="000000"/>
          <w:szCs w:val="32"/>
        </w:rPr>
        <w:t>年征兵奖励</w:t>
      </w:r>
      <w:r>
        <w:rPr>
          <w:rFonts w:ascii="仿宋_GB2312" w:hAnsi="宋体" w:cs="宋体"/>
          <w:color w:val="000000"/>
          <w:szCs w:val="32"/>
        </w:rPr>
        <w:t>10</w:t>
      </w:r>
      <w:r>
        <w:rPr>
          <w:rFonts w:hint="eastAsia" w:ascii="仿宋_GB2312" w:hAnsi="宋体" w:cs="宋体"/>
          <w:color w:val="000000"/>
          <w:szCs w:val="32"/>
        </w:rPr>
        <w:t>万元。</w:t>
      </w:r>
    </w:p>
    <w:p w14:paraId="42324B1E">
      <w:pPr>
        <w:spacing w:line="600" w:lineRule="exact"/>
        <w:ind w:firstLine="640"/>
        <w:rPr>
          <w:rFonts w:ascii="仿宋_GB2312" w:hAnsi="宋体" w:cs="宋体"/>
          <w:color w:val="000000"/>
          <w:szCs w:val="32"/>
        </w:rPr>
      </w:pPr>
      <w:r>
        <w:rPr>
          <w:rFonts w:hint="eastAsia" w:ascii="仿宋_GB2312" w:hAnsi="宋体" w:cs="宋体"/>
          <w:color w:val="000000"/>
          <w:szCs w:val="32"/>
        </w:rPr>
        <w:t>以上省级专项资金，用于槐树湾乡</w:t>
      </w:r>
      <w:r>
        <w:rPr>
          <w:rFonts w:ascii="仿宋_GB2312" w:hAnsi="宋体" w:cs="宋体"/>
          <w:color w:val="000000"/>
          <w:szCs w:val="32"/>
        </w:rPr>
        <w:t>2023</w:t>
      </w:r>
      <w:r>
        <w:rPr>
          <w:rFonts w:hint="eastAsia" w:ascii="仿宋_GB2312" w:hAnsi="宋体" w:cs="宋体"/>
          <w:color w:val="000000"/>
          <w:szCs w:val="32"/>
        </w:rPr>
        <w:t>年征兵奖励支出。</w:t>
      </w:r>
    </w:p>
    <w:p w14:paraId="70EF4B81">
      <w:pPr>
        <w:spacing w:line="600" w:lineRule="exact"/>
        <w:ind w:firstLine="640" w:firstLineChars="200"/>
        <w:rPr>
          <w:rFonts w:ascii="仿宋_GB2312" w:hAnsi="宋体" w:cs="宋体"/>
          <w:color w:val="000000"/>
          <w:szCs w:val="32"/>
        </w:rPr>
      </w:pPr>
      <w:r>
        <w:rPr>
          <w:rFonts w:ascii="仿宋_GB2312" w:hAnsi="宋体" w:cs="宋体"/>
          <w:color w:val="000000"/>
          <w:szCs w:val="32"/>
        </w:rPr>
        <w:t>9.</w:t>
      </w:r>
      <w:r>
        <w:t xml:space="preserve"> </w:t>
      </w:r>
      <w:r>
        <w:rPr>
          <w:rFonts w:ascii="仿宋_GB2312" w:hAnsi="宋体" w:cs="宋体"/>
          <w:color w:val="000000"/>
          <w:szCs w:val="32"/>
        </w:rPr>
        <w:t>2023</w:t>
      </w:r>
      <w:r>
        <w:rPr>
          <w:rFonts w:hint="eastAsia" w:ascii="仿宋_GB2312" w:hAnsi="宋体" w:cs="宋体"/>
          <w:color w:val="000000"/>
          <w:szCs w:val="32"/>
        </w:rPr>
        <w:t>年人居环境整治项目</w:t>
      </w:r>
    </w:p>
    <w:p w14:paraId="697D2937">
      <w:pPr>
        <w:spacing w:line="600" w:lineRule="exact"/>
        <w:ind w:firstLine="640" w:firstLineChars="200"/>
        <w:rPr>
          <w:rFonts w:ascii="仿宋_GB2312" w:hAnsi="宋体" w:cs="宋体"/>
          <w:color w:val="000000"/>
          <w:szCs w:val="32"/>
        </w:rPr>
      </w:pPr>
      <w:r>
        <w:rPr>
          <w:rFonts w:hint="eastAsia" w:ascii="仿宋_GB2312" w:hAnsi="宋体" w:cs="宋体"/>
          <w:color w:val="000000"/>
          <w:szCs w:val="32"/>
        </w:rPr>
        <w:t>根据安徽省财政厅关于下达</w:t>
      </w:r>
      <w:r>
        <w:rPr>
          <w:rFonts w:ascii="仿宋_GB2312" w:hAnsi="宋体" w:cs="宋体"/>
          <w:color w:val="000000"/>
          <w:szCs w:val="32"/>
        </w:rPr>
        <w:t>2023</w:t>
      </w:r>
      <w:r>
        <w:rPr>
          <w:rFonts w:hint="eastAsia" w:ascii="仿宋_GB2312" w:hAnsi="宋体" w:cs="宋体"/>
          <w:color w:val="000000"/>
          <w:szCs w:val="32"/>
        </w:rPr>
        <w:t>年省财政农村人居环境建设补助资金的通知</w:t>
      </w:r>
      <w:r>
        <w:rPr>
          <w:rFonts w:ascii="仿宋_GB2312" w:hAnsi="宋体" w:cs="宋体"/>
          <w:color w:val="000000"/>
          <w:szCs w:val="32"/>
        </w:rPr>
        <w:t>-</w:t>
      </w:r>
      <w:r>
        <w:rPr>
          <w:rFonts w:hint="eastAsia" w:ascii="仿宋_GB2312" w:hAnsi="宋体" w:cs="宋体"/>
          <w:color w:val="000000"/>
          <w:szCs w:val="32"/>
        </w:rPr>
        <w:t>金茶美〔</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53</w:t>
      </w:r>
      <w:r>
        <w:rPr>
          <w:rFonts w:hint="eastAsia" w:ascii="仿宋_GB2312" w:hAnsi="宋体" w:cs="宋体"/>
          <w:color w:val="000000"/>
          <w:szCs w:val="32"/>
        </w:rPr>
        <w:t>号</w:t>
      </w:r>
      <w:r>
        <w:rPr>
          <w:rFonts w:ascii="仿宋_GB2312" w:hAnsi="宋体" w:cs="宋体"/>
          <w:color w:val="000000"/>
          <w:szCs w:val="32"/>
        </w:rPr>
        <w:t>2023</w:t>
      </w:r>
      <w:r>
        <w:rPr>
          <w:rFonts w:hint="eastAsia" w:ascii="仿宋_GB2312" w:hAnsi="宋体" w:cs="宋体"/>
          <w:color w:val="000000"/>
          <w:szCs w:val="32"/>
        </w:rPr>
        <w:t>年农村人居环境整治资金</w:t>
      </w:r>
      <w:r>
        <w:rPr>
          <w:rFonts w:ascii="仿宋_GB2312" w:hAnsi="宋体" w:cs="宋体"/>
          <w:color w:val="000000"/>
          <w:szCs w:val="32"/>
        </w:rPr>
        <w:t>50.4</w:t>
      </w:r>
      <w:r>
        <w:rPr>
          <w:rFonts w:hint="eastAsia" w:ascii="仿宋_GB2312" w:hAnsi="宋体" w:cs="宋体"/>
          <w:color w:val="000000"/>
          <w:szCs w:val="32"/>
        </w:rPr>
        <w:t>万元。</w:t>
      </w:r>
    </w:p>
    <w:p w14:paraId="33E527C6">
      <w:pPr>
        <w:spacing w:line="600" w:lineRule="exact"/>
        <w:ind w:firstLine="640"/>
        <w:rPr>
          <w:rFonts w:ascii="仿宋_GB2312" w:hAnsi="宋体" w:cs="宋体"/>
          <w:color w:val="000000"/>
          <w:szCs w:val="32"/>
        </w:rPr>
      </w:pPr>
      <w:r>
        <w:rPr>
          <w:rFonts w:hint="eastAsia" w:ascii="仿宋_GB2312" w:hAnsi="宋体" w:cs="宋体"/>
          <w:color w:val="000000"/>
          <w:szCs w:val="32"/>
        </w:rPr>
        <w:t>以上省级专项资金，用于槐树湾乡分散污水处理项目支出。</w:t>
      </w:r>
    </w:p>
    <w:p w14:paraId="661CFA4F">
      <w:pPr>
        <w:spacing w:line="600" w:lineRule="exact"/>
        <w:ind w:firstLine="640"/>
        <w:rPr>
          <w:rFonts w:ascii="仿宋_GB2312" w:hAnsi="宋体" w:cs="宋体"/>
          <w:color w:val="000000"/>
          <w:szCs w:val="32"/>
        </w:rPr>
      </w:pPr>
    </w:p>
    <w:p w14:paraId="0C47715F">
      <w:pPr>
        <w:spacing w:line="600" w:lineRule="exact"/>
        <w:ind w:firstLine="640" w:firstLineChars="200"/>
        <w:rPr>
          <w:rFonts w:ascii="仿宋_GB2312" w:hAnsi="宋体" w:cs="宋体"/>
          <w:color w:val="000000"/>
          <w:szCs w:val="32"/>
        </w:rPr>
      </w:pPr>
      <w:r>
        <w:rPr>
          <w:rFonts w:ascii="仿宋_GB2312" w:hAnsi="宋体" w:cs="宋体"/>
          <w:color w:val="000000"/>
          <w:szCs w:val="32"/>
        </w:rPr>
        <w:t>10.</w:t>
      </w:r>
      <w:r>
        <w:t xml:space="preserve"> </w:t>
      </w:r>
      <w:r>
        <w:rPr>
          <w:rFonts w:ascii="仿宋_GB2312" w:hAnsi="宋体" w:cs="宋体"/>
          <w:color w:val="000000"/>
          <w:szCs w:val="32"/>
        </w:rPr>
        <w:t>2023</w:t>
      </w:r>
      <w:r>
        <w:rPr>
          <w:rFonts w:hint="eastAsia" w:ascii="仿宋_GB2312" w:hAnsi="宋体" w:cs="宋体"/>
          <w:color w:val="000000"/>
          <w:szCs w:val="32"/>
        </w:rPr>
        <w:t>年一季度擂台赛激励资金</w:t>
      </w:r>
    </w:p>
    <w:p w14:paraId="224D59FE">
      <w:pPr>
        <w:spacing w:line="600" w:lineRule="exact"/>
        <w:ind w:firstLine="640" w:firstLineChars="200"/>
        <w:rPr>
          <w:rFonts w:ascii="仿宋_GB2312" w:hAnsi="宋体" w:cs="宋体"/>
          <w:color w:val="000000"/>
          <w:szCs w:val="32"/>
        </w:rPr>
      </w:pPr>
      <w:r>
        <w:rPr>
          <w:rFonts w:hint="eastAsia" w:ascii="仿宋_GB2312" w:hAnsi="宋体" w:cs="宋体"/>
          <w:color w:val="000000"/>
          <w:szCs w:val="32"/>
        </w:rPr>
        <w:t>根据金寨县真抓实干比学赶超</w:t>
      </w:r>
      <w:r>
        <w:rPr>
          <w:rFonts w:ascii="仿宋_GB2312" w:hAnsi="宋体" w:cs="宋体"/>
          <w:color w:val="000000"/>
          <w:szCs w:val="32"/>
        </w:rPr>
        <w:t>“</w:t>
      </w:r>
      <w:r>
        <w:rPr>
          <w:rFonts w:hint="eastAsia" w:ascii="仿宋_GB2312" w:hAnsi="宋体" w:cs="宋体"/>
          <w:color w:val="000000"/>
          <w:szCs w:val="32"/>
        </w:rPr>
        <w:t>擂台</w:t>
      </w:r>
      <w:r>
        <w:rPr>
          <w:rFonts w:ascii="仿宋_GB2312" w:hAnsi="宋体" w:cs="宋体"/>
          <w:color w:val="000000"/>
          <w:szCs w:val="32"/>
        </w:rPr>
        <w:t>”</w:t>
      </w:r>
      <w:r>
        <w:rPr>
          <w:rFonts w:hint="eastAsia" w:ascii="仿宋_GB2312" w:hAnsi="宋体" w:cs="宋体"/>
          <w:color w:val="000000"/>
          <w:szCs w:val="32"/>
        </w:rPr>
        <w:t>激励机制领导组办公室报告、领导批示和预算股意见下达，追加一季度擂台赛奖励文件要求，下达省级专项资金</w:t>
      </w:r>
      <w:r>
        <w:rPr>
          <w:rFonts w:ascii="仿宋_GB2312" w:hAnsi="宋体" w:cs="宋体"/>
          <w:color w:val="000000"/>
          <w:szCs w:val="32"/>
        </w:rPr>
        <w:t>-</w:t>
      </w:r>
      <w:r>
        <w:t xml:space="preserve"> </w:t>
      </w:r>
      <w:r>
        <w:rPr>
          <w:rFonts w:ascii="仿宋_GB2312" w:hAnsi="宋体" w:cs="宋体"/>
          <w:color w:val="000000"/>
          <w:szCs w:val="32"/>
        </w:rPr>
        <w:t>2023</w:t>
      </w:r>
      <w:r>
        <w:rPr>
          <w:rFonts w:hint="eastAsia" w:ascii="仿宋_GB2312" w:hAnsi="宋体" w:cs="宋体"/>
          <w:color w:val="000000"/>
          <w:szCs w:val="32"/>
        </w:rPr>
        <w:t>年一季度擂台赛激励资金</w:t>
      </w:r>
      <w:r>
        <w:rPr>
          <w:rFonts w:ascii="仿宋_GB2312" w:hAnsi="宋体" w:cs="宋体"/>
          <w:color w:val="000000"/>
          <w:szCs w:val="32"/>
        </w:rPr>
        <w:t>4</w:t>
      </w:r>
      <w:r>
        <w:rPr>
          <w:rFonts w:hint="eastAsia" w:ascii="仿宋_GB2312" w:hAnsi="宋体" w:cs="宋体"/>
          <w:color w:val="000000"/>
          <w:szCs w:val="32"/>
        </w:rPr>
        <w:t>万元。</w:t>
      </w:r>
    </w:p>
    <w:p w14:paraId="7A8B7F9C">
      <w:pPr>
        <w:spacing w:line="600" w:lineRule="exact"/>
        <w:ind w:firstLine="640"/>
        <w:rPr>
          <w:rFonts w:ascii="仿宋_GB2312" w:hAnsi="宋体" w:cs="宋体"/>
          <w:color w:val="000000"/>
          <w:szCs w:val="32"/>
        </w:rPr>
      </w:pPr>
      <w:r>
        <w:rPr>
          <w:rFonts w:hint="eastAsia" w:ascii="仿宋_GB2312" w:hAnsi="宋体" w:cs="宋体"/>
          <w:color w:val="000000"/>
          <w:szCs w:val="32"/>
        </w:rPr>
        <w:t>以上省级专项资金，用于</w:t>
      </w:r>
      <w:r>
        <w:rPr>
          <w:rFonts w:ascii="仿宋_GB2312" w:hAnsi="宋体" w:cs="宋体"/>
          <w:color w:val="000000"/>
          <w:szCs w:val="32"/>
        </w:rPr>
        <w:t>2023</w:t>
      </w:r>
      <w:r>
        <w:rPr>
          <w:rFonts w:hint="eastAsia" w:ascii="仿宋_GB2312" w:hAnsi="宋体" w:cs="宋体"/>
          <w:color w:val="000000"/>
          <w:szCs w:val="32"/>
        </w:rPr>
        <w:t>年一季度擂台赛激励资金支出。</w:t>
      </w:r>
    </w:p>
    <w:p w14:paraId="235E46D5">
      <w:pPr>
        <w:spacing w:line="600" w:lineRule="exact"/>
        <w:ind w:firstLine="640" w:firstLineChars="200"/>
        <w:rPr>
          <w:szCs w:val="32"/>
        </w:rPr>
      </w:pPr>
      <w:r>
        <w:rPr>
          <w:rFonts w:ascii="仿宋_GB2312" w:hAnsi="宋体" w:cs="宋体"/>
          <w:color w:val="000000"/>
          <w:szCs w:val="32"/>
        </w:rPr>
        <w:t>11.</w:t>
      </w:r>
      <w:r>
        <w:t xml:space="preserve"> 2023</w:t>
      </w:r>
      <w:r>
        <w:rPr>
          <w:rFonts w:hint="eastAsia"/>
        </w:rPr>
        <w:t>年老有所学改建老年学校省级补助</w:t>
      </w:r>
    </w:p>
    <w:p w14:paraId="44C6FDA3">
      <w:pPr>
        <w:spacing w:line="600" w:lineRule="exact"/>
        <w:ind w:firstLine="640" w:firstLineChars="200"/>
        <w:rPr>
          <w:szCs w:val="32"/>
        </w:rPr>
      </w:pPr>
      <w:r>
        <w:rPr>
          <w:rFonts w:hint="eastAsia" w:ascii="仿宋_GB2312" w:hAnsi="宋体" w:cs="宋体"/>
          <w:color w:val="000000"/>
          <w:szCs w:val="32"/>
        </w:rPr>
        <w:t>根据《安徽省财政厅</w:t>
      </w:r>
      <w:r>
        <w:rPr>
          <w:rFonts w:ascii="仿宋_GB2312" w:hAnsi="宋体" w:cs="宋体"/>
          <w:color w:val="000000"/>
          <w:szCs w:val="32"/>
        </w:rPr>
        <w:t xml:space="preserve"> </w:t>
      </w:r>
      <w:r>
        <w:rPr>
          <w:rFonts w:hint="eastAsia" w:ascii="仿宋_GB2312" w:hAnsi="宋体" w:cs="宋体"/>
          <w:color w:val="000000"/>
          <w:szCs w:val="32"/>
        </w:rPr>
        <w:t>安徽省教育厅关于下达</w:t>
      </w:r>
      <w:r>
        <w:rPr>
          <w:rFonts w:ascii="仿宋_GB2312" w:hAnsi="宋体" w:cs="宋体"/>
          <w:color w:val="000000"/>
          <w:szCs w:val="32"/>
        </w:rPr>
        <w:t>2023</w:t>
      </w:r>
      <w:r>
        <w:rPr>
          <w:rFonts w:hint="eastAsia" w:ascii="仿宋_GB2312" w:hAnsi="宋体" w:cs="宋体"/>
          <w:color w:val="000000"/>
          <w:szCs w:val="32"/>
        </w:rPr>
        <w:t>年老有所学行动省级补助资金预算的通知》文件要求，下达省级专项资金</w:t>
      </w:r>
      <w:r>
        <w:rPr>
          <w:rFonts w:ascii="仿宋_GB2312" w:hAnsi="宋体" w:cs="宋体"/>
          <w:color w:val="000000"/>
          <w:szCs w:val="32"/>
        </w:rPr>
        <w:t>-</w:t>
      </w:r>
      <w:r>
        <w:t xml:space="preserve">  2023</w:t>
      </w:r>
      <w:r>
        <w:rPr>
          <w:rFonts w:hint="eastAsia"/>
        </w:rPr>
        <w:t>年老有所学改建老年学校省级补助</w:t>
      </w:r>
      <w:r>
        <w:rPr>
          <w:rFonts w:ascii="仿宋_GB2312" w:hAnsi="宋体" w:cs="宋体"/>
          <w:color w:val="000000"/>
          <w:szCs w:val="32"/>
        </w:rPr>
        <w:t>1.5</w:t>
      </w:r>
      <w:r>
        <w:rPr>
          <w:rFonts w:hint="eastAsia" w:ascii="仿宋_GB2312" w:hAnsi="宋体" w:cs="宋体"/>
          <w:color w:val="000000"/>
          <w:szCs w:val="32"/>
        </w:rPr>
        <w:t>万元。</w:t>
      </w:r>
    </w:p>
    <w:p w14:paraId="53D6FBA2">
      <w:pPr>
        <w:spacing w:line="600" w:lineRule="exact"/>
        <w:ind w:firstLine="640"/>
        <w:rPr>
          <w:rFonts w:ascii="仿宋_GB2312" w:hAnsi="宋体" w:cs="宋体"/>
          <w:color w:val="000000"/>
          <w:szCs w:val="32"/>
        </w:rPr>
      </w:pPr>
      <w:r>
        <w:rPr>
          <w:rFonts w:hint="eastAsia" w:ascii="仿宋_GB2312" w:hAnsi="宋体" w:cs="宋体"/>
          <w:color w:val="000000"/>
          <w:szCs w:val="32"/>
        </w:rPr>
        <w:t>以上省级专项资金，用于支付板堰老年学校费用支出。</w:t>
      </w:r>
    </w:p>
    <w:p w14:paraId="430FC829">
      <w:pPr>
        <w:spacing w:line="600" w:lineRule="exact"/>
        <w:ind w:firstLine="640" w:firstLineChars="200"/>
        <w:rPr>
          <w:szCs w:val="32"/>
        </w:rPr>
      </w:pPr>
      <w:r>
        <w:rPr>
          <w:rFonts w:ascii="仿宋_GB2312" w:hAnsi="宋体" w:cs="宋体"/>
          <w:color w:val="000000"/>
          <w:szCs w:val="32"/>
        </w:rPr>
        <w:t>12.</w:t>
      </w:r>
      <w:r>
        <w:t xml:space="preserve"> </w:t>
      </w:r>
      <w:r>
        <w:rPr>
          <w:rFonts w:hint="eastAsia"/>
        </w:rPr>
        <w:t>对村集体经济补助</w:t>
      </w:r>
    </w:p>
    <w:p w14:paraId="5527C61B">
      <w:pPr>
        <w:spacing w:line="600" w:lineRule="exact"/>
        <w:ind w:firstLine="640" w:firstLineChars="200"/>
        <w:rPr>
          <w:szCs w:val="32"/>
        </w:rPr>
      </w:pPr>
      <w:r>
        <w:rPr>
          <w:rFonts w:hint="eastAsia" w:ascii="仿宋_GB2312" w:hAnsi="宋体" w:cs="宋体"/>
          <w:color w:val="000000"/>
          <w:szCs w:val="32"/>
        </w:rPr>
        <w:t>根据县委组织部报告（组组〔</w:t>
      </w:r>
      <w:r>
        <w:rPr>
          <w:rFonts w:ascii="仿宋_GB2312" w:hAnsi="宋体" w:cs="宋体"/>
          <w:color w:val="000000"/>
          <w:szCs w:val="32"/>
        </w:rPr>
        <w:t>2023</w:t>
      </w:r>
      <w:r>
        <w:rPr>
          <w:rFonts w:hint="eastAsia" w:ascii="仿宋_GB2312" w:hAnsi="宋体" w:cs="宋体"/>
          <w:color w:val="000000"/>
          <w:szCs w:val="32"/>
        </w:rPr>
        <w:t>〕</w:t>
      </w:r>
      <w:r>
        <w:rPr>
          <w:rFonts w:ascii="仿宋_GB2312" w:hAnsi="宋体" w:cs="宋体"/>
          <w:color w:val="000000"/>
          <w:szCs w:val="32"/>
        </w:rPr>
        <w:t>3</w:t>
      </w:r>
      <w:r>
        <w:rPr>
          <w:rFonts w:hint="eastAsia" w:ascii="仿宋_GB2312" w:hAnsi="宋体" w:cs="宋体"/>
          <w:color w:val="000000"/>
          <w:szCs w:val="32"/>
        </w:rPr>
        <w:t>号）、领导批示和行财股意见下达，追加</w:t>
      </w:r>
      <w:r>
        <w:rPr>
          <w:rFonts w:ascii="仿宋_GB2312" w:hAnsi="宋体" w:cs="宋体"/>
          <w:color w:val="000000"/>
          <w:szCs w:val="32"/>
        </w:rPr>
        <w:t>2022</w:t>
      </w:r>
      <w:r>
        <w:rPr>
          <w:rFonts w:hint="eastAsia" w:ascii="仿宋_GB2312" w:hAnsi="宋体" w:cs="宋体"/>
          <w:color w:val="000000"/>
          <w:szCs w:val="32"/>
        </w:rPr>
        <w:t>年度村级集体经济发展县级承担部分，下达省级专项资金</w:t>
      </w:r>
      <w:r>
        <w:rPr>
          <w:rFonts w:ascii="仿宋_GB2312" w:hAnsi="宋体" w:cs="宋体"/>
          <w:color w:val="000000"/>
          <w:szCs w:val="32"/>
        </w:rPr>
        <w:t>-</w:t>
      </w:r>
      <w:r>
        <w:t xml:space="preserve">  </w:t>
      </w:r>
      <w:r>
        <w:rPr>
          <w:rFonts w:hint="eastAsia"/>
        </w:rPr>
        <w:t>对村集体经济补助</w:t>
      </w:r>
      <w:r>
        <w:t>1.82</w:t>
      </w:r>
      <w:r>
        <w:rPr>
          <w:rFonts w:hint="eastAsia"/>
        </w:rPr>
        <w:t>万元</w:t>
      </w:r>
      <w:r>
        <w:rPr>
          <w:rFonts w:hint="eastAsia" w:ascii="仿宋_GB2312" w:hAnsi="宋体" w:cs="宋体"/>
          <w:color w:val="000000"/>
          <w:szCs w:val="32"/>
        </w:rPr>
        <w:t>。</w:t>
      </w:r>
    </w:p>
    <w:p w14:paraId="52184AA6">
      <w:pPr>
        <w:spacing w:line="600" w:lineRule="exact"/>
        <w:ind w:firstLine="640"/>
        <w:rPr>
          <w:rFonts w:ascii="仿宋_GB2312" w:hAnsi="宋体" w:cs="宋体"/>
          <w:color w:val="000000"/>
          <w:szCs w:val="32"/>
        </w:rPr>
      </w:pPr>
      <w:r>
        <w:rPr>
          <w:rFonts w:hint="eastAsia" w:ascii="仿宋_GB2312" w:hAnsi="宋体" w:cs="宋体"/>
          <w:color w:val="000000"/>
          <w:szCs w:val="32"/>
        </w:rPr>
        <w:t>以上省级专项资金，用于支付</w:t>
      </w:r>
      <w:r>
        <w:rPr>
          <w:rFonts w:hint="eastAsia"/>
        </w:rPr>
        <w:t>村集体经济绩效报酬县级部分</w:t>
      </w:r>
      <w:r>
        <w:rPr>
          <w:rFonts w:hint="eastAsia" w:ascii="仿宋_GB2312" w:hAnsi="宋体" w:cs="宋体"/>
          <w:color w:val="000000"/>
          <w:szCs w:val="32"/>
        </w:rPr>
        <w:t>。</w:t>
      </w:r>
    </w:p>
    <w:p w14:paraId="5E8D281A">
      <w:pPr>
        <w:spacing w:line="600" w:lineRule="exact"/>
        <w:ind w:firstLine="640" w:firstLineChars="200"/>
        <w:rPr>
          <w:szCs w:val="32"/>
        </w:rPr>
      </w:pPr>
      <w:r>
        <w:rPr>
          <w:rFonts w:ascii="仿宋_GB2312" w:hAnsi="宋体" w:cs="宋体"/>
          <w:color w:val="000000"/>
          <w:szCs w:val="32"/>
        </w:rPr>
        <w:t>13.</w:t>
      </w:r>
      <w:r>
        <w:t xml:space="preserve"> 2022</w:t>
      </w:r>
      <w:r>
        <w:rPr>
          <w:rFonts w:hint="eastAsia"/>
        </w:rPr>
        <w:t>年户用厕所改造项目</w:t>
      </w:r>
    </w:p>
    <w:p w14:paraId="225C437E">
      <w:pPr>
        <w:spacing w:line="600" w:lineRule="exact"/>
        <w:ind w:firstLine="640" w:firstLineChars="200"/>
        <w:rPr>
          <w:szCs w:val="32"/>
        </w:rPr>
      </w:pPr>
      <w:r>
        <w:rPr>
          <w:rFonts w:hint="eastAsia" w:ascii="仿宋_GB2312" w:hAnsi="宋体" w:cs="宋体"/>
          <w:color w:val="000000"/>
          <w:szCs w:val="32"/>
        </w:rPr>
        <w:t>根据关于划拨乡村财政事务管理股</w:t>
      </w:r>
      <w:r>
        <w:rPr>
          <w:rFonts w:ascii="仿宋_GB2312" w:hAnsi="宋体" w:cs="宋体"/>
          <w:color w:val="000000"/>
          <w:szCs w:val="32"/>
        </w:rPr>
        <w:t>2022</w:t>
      </w:r>
      <w:r>
        <w:rPr>
          <w:rFonts w:hint="eastAsia" w:ascii="仿宋_GB2312" w:hAnsi="宋体" w:cs="宋体"/>
          <w:color w:val="000000"/>
          <w:szCs w:val="32"/>
        </w:rPr>
        <w:t>年户用厕所改造项目，下达中央专项资金</w:t>
      </w:r>
      <w:r>
        <w:rPr>
          <w:rFonts w:ascii="仿宋_GB2312" w:hAnsi="宋体" w:cs="宋体"/>
          <w:color w:val="000000"/>
          <w:szCs w:val="32"/>
        </w:rPr>
        <w:t>-</w:t>
      </w:r>
      <w:r>
        <w:t xml:space="preserve">   2022</w:t>
      </w:r>
      <w:r>
        <w:rPr>
          <w:rFonts w:hint="eastAsia"/>
        </w:rPr>
        <w:t>年户用厕所改造项目</w:t>
      </w:r>
      <w:r>
        <w:t>12.09</w:t>
      </w:r>
      <w:r>
        <w:rPr>
          <w:rFonts w:hint="eastAsia"/>
        </w:rPr>
        <w:t>万元</w:t>
      </w:r>
      <w:r>
        <w:rPr>
          <w:rFonts w:hint="eastAsia" w:ascii="仿宋_GB2312" w:hAnsi="宋体" w:cs="宋体"/>
          <w:color w:val="000000"/>
          <w:szCs w:val="32"/>
        </w:rPr>
        <w:t>。</w:t>
      </w:r>
    </w:p>
    <w:p w14:paraId="2918C3D4">
      <w:pPr>
        <w:spacing w:line="600" w:lineRule="exact"/>
        <w:ind w:firstLine="640"/>
        <w:rPr>
          <w:rFonts w:ascii="仿宋_GB2312" w:hAnsi="宋体" w:cs="宋体"/>
          <w:color w:val="000000"/>
          <w:szCs w:val="32"/>
        </w:rPr>
      </w:pPr>
      <w:r>
        <w:rPr>
          <w:rFonts w:hint="eastAsia" w:ascii="仿宋_GB2312" w:hAnsi="宋体" w:cs="宋体"/>
          <w:color w:val="000000"/>
          <w:szCs w:val="32"/>
        </w:rPr>
        <w:t>以上中央专项资金，用于支付</w:t>
      </w:r>
      <w:r>
        <w:t>2022</w:t>
      </w:r>
      <w:r>
        <w:rPr>
          <w:rFonts w:hint="eastAsia"/>
        </w:rPr>
        <w:t>年户用厕所改造项目</w:t>
      </w:r>
      <w:r>
        <w:rPr>
          <w:rFonts w:hint="eastAsia" w:ascii="仿宋_GB2312" w:hAnsi="宋体" w:cs="宋体"/>
          <w:color w:val="000000"/>
          <w:szCs w:val="32"/>
        </w:rPr>
        <w:t>。</w:t>
      </w:r>
    </w:p>
    <w:p w14:paraId="050B0AFD">
      <w:pPr>
        <w:spacing w:line="600" w:lineRule="exact"/>
        <w:ind w:firstLine="640" w:firstLineChars="200"/>
        <w:rPr>
          <w:szCs w:val="32"/>
        </w:rPr>
      </w:pPr>
      <w:r>
        <w:rPr>
          <w:rFonts w:ascii="仿宋_GB2312" w:hAnsi="宋体" w:cs="宋体"/>
          <w:color w:val="000000"/>
          <w:szCs w:val="32"/>
        </w:rPr>
        <w:t>14.</w:t>
      </w:r>
      <w:r>
        <w:t xml:space="preserve"> </w:t>
      </w:r>
      <w:r>
        <w:rPr>
          <w:rFonts w:hint="eastAsia"/>
        </w:rPr>
        <w:t>板堰村福冲自然村庄房前屋后环境整治</w:t>
      </w:r>
    </w:p>
    <w:p w14:paraId="4EFA618A">
      <w:pPr>
        <w:spacing w:line="600" w:lineRule="exact"/>
        <w:ind w:firstLine="640" w:firstLineChars="200"/>
        <w:rPr>
          <w:szCs w:val="32"/>
        </w:rPr>
      </w:pPr>
      <w:r>
        <w:rPr>
          <w:rFonts w:hint="eastAsia" w:ascii="仿宋_GB2312" w:hAnsi="宋体" w:cs="宋体"/>
          <w:color w:val="000000"/>
          <w:szCs w:val="32"/>
        </w:rPr>
        <w:t>根据关于划拨乡村财政事务管理股板堰村福冲自然村庄房前屋后环境整治项目资金，下达中央专项资金</w:t>
      </w:r>
      <w:r>
        <w:rPr>
          <w:rFonts w:ascii="仿宋_GB2312" w:hAnsi="宋体" w:cs="宋体"/>
          <w:color w:val="000000"/>
          <w:szCs w:val="32"/>
        </w:rPr>
        <w:t>-</w:t>
      </w:r>
      <w:r>
        <w:t xml:space="preserve">   </w:t>
      </w:r>
      <w:r>
        <w:rPr>
          <w:rFonts w:hint="eastAsia"/>
        </w:rPr>
        <w:t>板堰村福冲自然村庄房前屋后环境整治项目资金</w:t>
      </w:r>
      <w:r>
        <w:t>30</w:t>
      </w:r>
      <w:r>
        <w:rPr>
          <w:rFonts w:hint="eastAsia"/>
        </w:rPr>
        <w:t>万元</w:t>
      </w:r>
      <w:r>
        <w:rPr>
          <w:rFonts w:hint="eastAsia" w:ascii="仿宋_GB2312" w:hAnsi="宋体" w:cs="宋体"/>
          <w:color w:val="000000"/>
          <w:szCs w:val="32"/>
        </w:rPr>
        <w:t>。</w:t>
      </w:r>
    </w:p>
    <w:p w14:paraId="3DEA706E">
      <w:pPr>
        <w:spacing w:line="600" w:lineRule="exact"/>
        <w:ind w:firstLine="640"/>
        <w:rPr>
          <w:rFonts w:ascii="仿宋_GB2312" w:hAnsi="宋体" w:cs="宋体"/>
          <w:color w:val="000000"/>
          <w:szCs w:val="32"/>
        </w:rPr>
      </w:pPr>
      <w:r>
        <w:rPr>
          <w:rFonts w:hint="eastAsia" w:ascii="仿宋_GB2312" w:hAnsi="宋体" w:cs="宋体"/>
          <w:color w:val="000000"/>
          <w:szCs w:val="32"/>
        </w:rPr>
        <w:t>以上中央专项资金，用于支付</w:t>
      </w:r>
      <w:r>
        <w:rPr>
          <w:rFonts w:hint="eastAsia"/>
        </w:rPr>
        <w:t>板堰村福冲自然村庄房前屋后环境整治项目资金</w:t>
      </w:r>
      <w:r>
        <w:rPr>
          <w:rFonts w:hint="eastAsia" w:ascii="仿宋_GB2312" w:hAnsi="宋体" w:cs="宋体"/>
          <w:color w:val="000000"/>
          <w:szCs w:val="32"/>
        </w:rPr>
        <w:t>。</w:t>
      </w:r>
    </w:p>
    <w:p w14:paraId="67C93672">
      <w:pPr>
        <w:spacing w:line="600" w:lineRule="exact"/>
        <w:ind w:firstLine="640"/>
        <w:rPr>
          <w:rFonts w:ascii="仿宋_GB2312" w:hAnsi="宋体" w:cs="宋体"/>
          <w:color w:val="000000"/>
          <w:szCs w:val="32"/>
        </w:rPr>
      </w:pPr>
      <w:r>
        <w:rPr>
          <w:rFonts w:ascii="仿宋_GB2312" w:hAnsi="宋体" w:cs="宋体"/>
          <w:color w:val="000000"/>
          <w:szCs w:val="32"/>
        </w:rPr>
        <w:t>2023</w:t>
      </w:r>
      <w:r>
        <w:rPr>
          <w:rFonts w:hint="eastAsia" w:ascii="仿宋_GB2312" w:hAnsi="宋体" w:cs="宋体"/>
          <w:color w:val="000000"/>
          <w:szCs w:val="32"/>
        </w:rPr>
        <w:t>年总体转移支付资金绩效目标为改善</w:t>
      </w:r>
      <w:r>
        <w:rPr>
          <w:rFonts w:hint="eastAsia" w:ascii="仿宋_GB2312" w:hAnsi="宋体" w:cs="宋体"/>
          <w:color w:val="000000"/>
          <w:szCs w:val="32"/>
          <w:lang w:val="en-US" w:eastAsia="zh-CN"/>
        </w:rPr>
        <w:t>蚕桑产业</w:t>
      </w:r>
      <w:r>
        <w:rPr>
          <w:rFonts w:hint="eastAsia" w:ascii="仿宋_GB2312" w:hAnsi="宋体" w:cs="宋体"/>
          <w:color w:val="000000"/>
          <w:szCs w:val="32"/>
        </w:rPr>
        <w:t>基地生产条件，促进群众产业增收，改善</w:t>
      </w:r>
      <w:r>
        <w:rPr>
          <w:rFonts w:hint="eastAsia" w:ascii="仿宋_GB2312" w:hAnsi="宋体" w:cs="宋体"/>
          <w:color w:val="000000"/>
          <w:szCs w:val="32"/>
          <w:lang w:val="en-US" w:eastAsia="zh-CN"/>
        </w:rPr>
        <w:t>蚕桑产业</w:t>
      </w:r>
      <w:r>
        <w:rPr>
          <w:rFonts w:hint="eastAsia" w:ascii="仿宋_GB2312" w:hAnsi="宋体" w:cs="宋体"/>
          <w:color w:val="000000"/>
          <w:szCs w:val="32"/>
        </w:rPr>
        <w:t>基地生产条件，促进群众产业增收，改善农田灌溉条件，提高农业生产水平，改善农业生产生活环境，提升群众幸福感，保障社会稳定，完成年度目标任务。</w:t>
      </w:r>
    </w:p>
    <w:p w14:paraId="52EA317A">
      <w:pPr>
        <w:spacing w:line="600" w:lineRule="exact"/>
        <w:ind w:firstLine="645"/>
        <w:rPr>
          <w:rFonts w:ascii="仿宋_GB2312" w:hAnsi="宋体" w:cs="宋体"/>
          <w:color w:val="000000"/>
          <w:szCs w:val="32"/>
        </w:rPr>
      </w:pPr>
      <w:r>
        <w:rPr>
          <w:rFonts w:hint="eastAsia" w:ascii="仿宋_GB2312" w:hAnsi="宋体" w:cs="宋体"/>
          <w:color w:val="000000"/>
          <w:szCs w:val="32"/>
        </w:rPr>
        <w:t>（二）资金安排、分解下达预算和绩效目标情况</w:t>
      </w:r>
    </w:p>
    <w:p w14:paraId="24F1D239">
      <w:pPr>
        <w:spacing w:line="600" w:lineRule="exact"/>
        <w:ind w:firstLine="640"/>
        <w:rPr>
          <w:rFonts w:hint="eastAsia" w:ascii="仿宋_GB2312" w:hAnsi="宋体" w:cs="宋体"/>
          <w:color w:val="000000"/>
          <w:szCs w:val="32"/>
        </w:rPr>
      </w:pPr>
      <w:r>
        <w:rPr>
          <w:rFonts w:ascii="仿宋_GB2312" w:hAnsi="宋体" w:cs="宋体"/>
          <w:color w:val="000000"/>
          <w:szCs w:val="32"/>
        </w:rPr>
        <w:t>1.</w:t>
      </w:r>
      <w:r>
        <w:rPr>
          <w:rFonts w:hint="eastAsia" w:ascii="仿宋_GB2312" w:hAnsi="宋体" w:cs="宋体"/>
          <w:color w:val="000000"/>
          <w:szCs w:val="32"/>
        </w:rPr>
        <w:t>截至</w:t>
      </w:r>
      <w:r>
        <w:rPr>
          <w:rFonts w:ascii="仿宋_GB2312" w:hAnsi="宋体" w:cs="宋体"/>
          <w:color w:val="000000"/>
          <w:szCs w:val="32"/>
        </w:rPr>
        <w:t>2023</w:t>
      </w:r>
      <w:r>
        <w:rPr>
          <w:rFonts w:hint="eastAsia" w:ascii="仿宋_GB2312" w:hAnsi="宋体" w:cs="宋体"/>
          <w:color w:val="000000"/>
          <w:szCs w:val="32"/>
        </w:rPr>
        <w:t>年</w:t>
      </w:r>
      <w:r>
        <w:rPr>
          <w:rFonts w:ascii="仿宋_GB2312" w:hAnsi="宋体" w:cs="宋体"/>
          <w:color w:val="000000"/>
          <w:szCs w:val="32"/>
        </w:rPr>
        <w:t>12</w:t>
      </w:r>
      <w:r>
        <w:rPr>
          <w:rFonts w:hint="eastAsia" w:ascii="仿宋_GB2312" w:hAnsi="宋体" w:cs="宋体"/>
          <w:color w:val="000000"/>
          <w:szCs w:val="32"/>
        </w:rPr>
        <w:t>月底，我乡中央资金项目年度资金：</w:t>
      </w:r>
      <w:r>
        <w:rPr>
          <w:rFonts w:hint="eastAsia" w:ascii="仿宋_GB2312" w:hAnsi="宋体" w:cs="宋体"/>
          <w:color w:val="000000"/>
          <w:szCs w:val="32"/>
          <w:lang w:val="en-US" w:eastAsia="zh-CN"/>
        </w:rPr>
        <w:t>191.8447</w:t>
      </w:r>
      <w:r>
        <w:rPr>
          <w:rFonts w:hint="eastAsia" w:ascii="仿宋_GB2312" w:hAnsi="宋体" w:cs="宋体"/>
          <w:color w:val="000000"/>
          <w:szCs w:val="32"/>
        </w:rPr>
        <w:t>万元，年全年执行：</w:t>
      </w:r>
      <w:r>
        <w:rPr>
          <w:rFonts w:hint="eastAsia" w:ascii="仿宋_GB2312" w:hAnsi="宋体" w:cs="宋体"/>
          <w:color w:val="000000"/>
          <w:szCs w:val="32"/>
          <w:lang w:val="en-US" w:eastAsia="zh-CN"/>
        </w:rPr>
        <w:t>191.8447</w:t>
      </w:r>
      <w:r>
        <w:rPr>
          <w:rFonts w:hint="eastAsia" w:ascii="仿宋_GB2312" w:hAnsi="宋体" w:cs="宋体"/>
          <w:color w:val="000000"/>
          <w:szCs w:val="32"/>
        </w:rPr>
        <w:t>万元，执行率</w:t>
      </w:r>
      <w:r>
        <w:rPr>
          <w:rFonts w:ascii="仿宋_GB2312" w:hAnsi="宋体" w:cs="宋体"/>
          <w:color w:val="000000"/>
          <w:szCs w:val="32"/>
        </w:rPr>
        <w:t>100%</w:t>
      </w:r>
      <w:r>
        <w:rPr>
          <w:rFonts w:hint="eastAsia" w:ascii="仿宋_GB2312" w:hAnsi="宋体" w:cs="宋体"/>
          <w:color w:val="000000"/>
          <w:szCs w:val="32"/>
        </w:rPr>
        <w:t>。分别为：村集体经济项目(第四批衔接资金)、2023年第一批项目管理费</w:t>
      </w:r>
      <w:r>
        <w:rPr>
          <w:rFonts w:hint="eastAsia" w:ascii="仿宋_GB2312" w:hAnsi="宋体" w:cs="宋体"/>
          <w:color w:val="000000"/>
          <w:szCs w:val="32"/>
          <w:lang w:eastAsia="zh-CN"/>
        </w:rPr>
        <w:t>、2022年户用厕所改造项目、板堰村福冲自然村庄房前屋后环境整治</w:t>
      </w:r>
      <w:r>
        <w:rPr>
          <w:rFonts w:hint="eastAsia" w:ascii="仿宋_GB2312" w:hAnsi="宋体" w:cs="宋体"/>
          <w:color w:val="000000"/>
          <w:szCs w:val="32"/>
        </w:rPr>
        <w:t>。新修</w:t>
      </w:r>
      <w:r>
        <w:rPr>
          <w:rFonts w:hint="eastAsia" w:ascii="仿宋_GB2312" w:hAnsi="宋体" w:cs="宋体"/>
          <w:color w:val="000000"/>
          <w:szCs w:val="32"/>
          <w:lang w:val="en-US" w:eastAsia="zh-CN"/>
        </w:rPr>
        <w:t>蚕桑产业基地</w:t>
      </w:r>
      <w:r>
        <w:rPr>
          <w:rFonts w:hint="eastAsia" w:ascii="仿宋_GB2312" w:hAnsi="宋体" w:cs="宋体"/>
          <w:color w:val="000000"/>
          <w:szCs w:val="32"/>
        </w:rPr>
        <w:t>，促进群众产业增收，提升群众幸福感，保障社会稳定；解决项目设计费、招标代理费、监理费缺口资金，促进项目投产运营，提升</w:t>
      </w:r>
      <w:r>
        <w:rPr>
          <w:rFonts w:hint="eastAsia" w:ascii="仿宋_GB2312" w:hAnsi="宋体" w:cs="宋体"/>
          <w:color w:val="000000"/>
          <w:szCs w:val="32"/>
          <w:lang w:val="en-US" w:eastAsia="zh-CN"/>
        </w:rPr>
        <w:t>蚕桑</w:t>
      </w:r>
      <w:r>
        <w:rPr>
          <w:rFonts w:hint="eastAsia" w:ascii="仿宋_GB2312" w:hAnsi="宋体" w:cs="宋体"/>
          <w:color w:val="000000"/>
          <w:szCs w:val="32"/>
        </w:rPr>
        <w:t>产业发展环境。</w:t>
      </w:r>
    </w:p>
    <w:p w14:paraId="495DC418">
      <w:pPr>
        <w:spacing w:line="600" w:lineRule="exact"/>
        <w:ind w:firstLine="640"/>
        <w:rPr>
          <w:rFonts w:hint="eastAsia" w:ascii="仿宋_GB2312" w:hAnsi="宋体" w:cs="宋体"/>
          <w:color w:val="000000"/>
          <w:szCs w:val="32"/>
        </w:rPr>
      </w:pPr>
    </w:p>
    <w:p w14:paraId="25DFD00E">
      <w:pPr>
        <w:numPr>
          <w:ilvl w:val="0"/>
          <w:numId w:val="1"/>
        </w:numPr>
        <w:spacing w:line="600" w:lineRule="exact"/>
        <w:ind w:firstLine="640"/>
        <w:rPr>
          <w:rFonts w:ascii="仿宋_GB2312" w:hAnsi="宋体" w:cs="宋体"/>
          <w:color w:val="000000"/>
          <w:szCs w:val="32"/>
        </w:rPr>
      </w:pPr>
      <w:r>
        <w:rPr>
          <w:rFonts w:hint="eastAsia" w:ascii="仿宋_GB2312" w:hAnsi="宋体" w:cs="宋体"/>
          <w:color w:val="000000"/>
          <w:szCs w:val="32"/>
        </w:rPr>
        <w:t>截至</w:t>
      </w:r>
      <w:r>
        <w:rPr>
          <w:rFonts w:ascii="仿宋_GB2312" w:hAnsi="宋体" w:cs="宋体"/>
          <w:color w:val="000000"/>
          <w:szCs w:val="32"/>
        </w:rPr>
        <w:t>2023</w:t>
      </w:r>
      <w:r>
        <w:rPr>
          <w:rFonts w:hint="eastAsia" w:ascii="仿宋_GB2312" w:hAnsi="宋体" w:cs="宋体"/>
          <w:color w:val="000000"/>
          <w:szCs w:val="32"/>
        </w:rPr>
        <w:t>年</w:t>
      </w:r>
      <w:r>
        <w:rPr>
          <w:rFonts w:ascii="仿宋_GB2312" w:hAnsi="宋体" w:cs="宋体"/>
          <w:color w:val="000000"/>
          <w:szCs w:val="32"/>
        </w:rPr>
        <w:t>12</w:t>
      </w:r>
      <w:r>
        <w:rPr>
          <w:rFonts w:hint="eastAsia" w:ascii="仿宋_GB2312" w:hAnsi="宋体" w:cs="宋体"/>
          <w:color w:val="000000"/>
          <w:szCs w:val="32"/>
        </w:rPr>
        <w:t>月，我乡省级资金项目年度资金：</w:t>
      </w:r>
      <w:r>
        <w:rPr>
          <w:rFonts w:hint="eastAsia" w:ascii="仿宋_GB2312" w:hAnsi="宋体" w:cs="宋体"/>
          <w:color w:val="000000"/>
          <w:szCs w:val="32"/>
          <w:lang w:val="en-US" w:eastAsia="zh-CN"/>
        </w:rPr>
        <w:t>92.7203</w:t>
      </w:r>
      <w:r>
        <w:rPr>
          <w:rFonts w:hint="eastAsia" w:ascii="仿宋_GB2312" w:hAnsi="宋体" w:cs="宋体"/>
          <w:color w:val="000000"/>
          <w:szCs w:val="32"/>
        </w:rPr>
        <w:t>万元，年全年执行：</w:t>
      </w:r>
      <w:r>
        <w:rPr>
          <w:rFonts w:hint="eastAsia" w:ascii="仿宋_GB2312" w:hAnsi="宋体" w:cs="宋体"/>
          <w:color w:val="000000"/>
          <w:szCs w:val="32"/>
          <w:lang w:val="en-US" w:eastAsia="zh-CN"/>
        </w:rPr>
        <w:t>92.7203</w:t>
      </w:r>
      <w:r>
        <w:rPr>
          <w:rFonts w:hint="eastAsia" w:ascii="仿宋_GB2312" w:hAnsi="宋体" w:cs="宋体"/>
          <w:color w:val="000000"/>
          <w:szCs w:val="32"/>
        </w:rPr>
        <w:t>万元，执行率</w:t>
      </w:r>
      <w:r>
        <w:rPr>
          <w:rFonts w:ascii="仿宋_GB2312" w:hAnsi="宋体" w:cs="宋体"/>
          <w:color w:val="000000"/>
          <w:szCs w:val="32"/>
        </w:rPr>
        <w:t>100%</w:t>
      </w:r>
      <w:r>
        <w:rPr>
          <w:rFonts w:hint="eastAsia" w:ascii="仿宋_GB2312" w:hAnsi="宋体" w:cs="宋体"/>
          <w:color w:val="000000"/>
          <w:szCs w:val="32"/>
        </w:rPr>
        <w:t>。分别为：2023年第二批项目管理费</w:t>
      </w:r>
      <w:r>
        <w:rPr>
          <w:rFonts w:hint="eastAsia" w:ascii="仿宋_GB2312" w:hAnsi="宋体" w:cs="宋体"/>
          <w:color w:val="000000"/>
          <w:szCs w:val="32"/>
          <w:lang w:eastAsia="zh-CN"/>
        </w:rPr>
        <w:t>、2023年征兵奖励、2023年人居环境整治项目、2023年一季度擂台赛激励资金、2023年老有所学改建老年学校省级补助、对村集体经济补助，</w:t>
      </w:r>
      <w:r>
        <w:rPr>
          <w:rFonts w:hint="eastAsia" w:ascii="仿宋_GB2312" w:hAnsi="宋体" w:cs="宋体"/>
          <w:color w:val="000000"/>
          <w:szCs w:val="32"/>
        </w:rPr>
        <w:t>解决项目设计费、招标代理费、监理费缺口资金，促进项目投产运营，提升</w:t>
      </w:r>
      <w:r>
        <w:rPr>
          <w:rFonts w:hint="eastAsia" w:ascii="仿宋_GB2312" w:hAnsi="宋体" w:cs="宋体"/>
          <w:color w:val="000000"/>
          <w:szCs w:val="32"/>
          <w:lang w:val="en-US" w:eastAsia="zh-CN"/>
        </w:rPr>
        <w:t>蚕桑</w:t>
      </w:r>
      <w:r>
        <w:rPr>
          <w:rFonts w:hint="eastAsia" w:ascii="仿宋_GB2312" w:hAnsi="宋体" w:cs="宋体"/>
          <w:color w:val="000000"/>
          <w:szCs w:val="32"/>
        </w:rPr>
        <w:t>产业发展环境</w:t>
      </w:r>
      <w:r>
        <w:rPr>
          <w:rFonts w:hint="eastAsia" w:ascii="仿宋_GB2312" w:hAnsi="宋体" w:cs="宋体"/>
          <w:color w:val="000000"/>
          <w:szCs w:val="32"/>
          <w:lang w:eastAsia="zh-CN"/>
        </w:rPr>
        <w:t>；</w:t>
      </w:r>
      <w:r>
        <w:rPr>
          <w:rFonts w:hint="eastAsia" w:ascii="仿宋_GB2312" w:hAnsi="宋体" w:cs="宋体"/>
          <w:color w:val="000000"/>
          <w:szCs w:val="32"/>
        </w:rPr>
        <w:t>改善农田灌溉条件，提高农业生产水平，改善农业生产生活环境；维护农业农村生态环境，改善农村生活生产环境，完成年度目标任务。</w:t>
      </w:r>
    </w:p>
    <w:p w14:paraId="255D620D">
      <w:pPr>
        <w:numPr>
          <w:ilvl w:val="0"/>
          <w:numId w:val="2"/>
        </w:numPr>
        <w:spacing w:line="600" w:lineRule="exact"/>
        <w:ind w:firstLine="640"/>
        <w:rPr>
          <w:rFonts w:hint="eastAsia" w:ascii="仿宋_GB2312" w:hAnsi="宋体" w:cs="宋体"/>
          <w:color w:val="000000"/>
          <w:szCs w:val="32"/>
        </w:rPr>
      </w:pPr>
      <w:r>
        <w:rPr>
          <w:rFonts w:hint="eastAsia" w:ascii="仿宋_GB2312" w:hAnsi="宋体" w:cs="宋体"/>
          <w:color w:val="000000"/>
          <w:szCs w:val="32"/>
        </w:rPr>
        <w:t>截至</w:t>
      </w:r>
      <w:r>
        <w:rPr>
          <w:rFonts w:ascii="仿宋_GB2312" w:hAnsi="宋体" w:cs="宋体"/>
          <w:color w:val="000000"/>
          <w:szCs w:val="32"/>
        </w:rPr>
        <w:t>2023</w:t>
      </w:r>
      <w:r>
        <w:rPr>
          <w:rFonts w:hint="eastAsia" w:ascii="仿宋_GB2312" w:hAnsi="宋体" w:cs="宋体"/>
          <w:color w:val="000000"/>
          <w:szCs w:val="32"/>
        </w:rPr>
        <w:t>年</w:t>
      </w:r>
      <w:r>
        <w:rPr>
          <w:rFonts w:ascii="仿宋_GB2312" w:hAnsi="宋体" w:cs="宋体"/>
          <w:color w:val="000000"/>
          <w:szCs w:val="32"/>
        </w:rPr>
        <w:t>12</w:t>
      </w:r>
      <w:r>
        <w:rPr>
          <w:rFonts w:hint="eastAsia" w:ascii="仿宋_GB2312" w:hAnsi="宋体" w:cs="宋体"/>
          <w:color w:val="000000"/>
          <w:szCs w:val="32"/>
        </w:rPr>
        <w:t>月，我乡市级资金项目年度资金：</w:t>
      </w:r>
      <w:r>
        <w:rPr>
          <w:rFonts w:hint="eastAsia" w:ascii="仿宋_GB2312" w:hAnsi="宋体" w:cs="宋体"/>
          <w:color w:val="000000"/>
          <w:szCs w:val="32"/>
          <w:lang w:val="en-US" w:eastAsia="zh-CN"/>
        </w:rPr>
        <w:t>744.1245</w:t>
      </w:r>
      <w:r>
        <w:rPr>
          <w:rFonts w:hint="eastAsia" w:ascii="仿宋_GB2312" w:hAnsi="宋体" w:cs="宋体"/>
          <w:color w:val="000000"/>
          <w:szCs w:val="32"/>
        </w:rPr>
        <w:t>万元，年全年执行：</w:t>
      </w:r>
      <w:r>
        <w:rPr>
          <w:rFonts w:hint="eastAsia" w:ascii="仿宋_GB2312" w:hAnsi="宋体" w:cs="宋体"/>
          <w:color w:val="000000"/>
          <w:szCs w:val="32"/>
          <w:lang w:val="en-US" w:eastAsia="zh-CN"/>
        </w:rPr>
        <w:t>744.1245</w:t>
      </w:r>
      <w:r>
        <w:rPr>
          <w:rFonts w:hint="eastAsia" w:ascii="仿宋_GB2312" w:hAnsi="宋体" w:cs="宋体"/>
          <w:color w:val="000000"/>
          <w:szCs w:val="32"/>
        </w:rPr>
        <w:t>万元，执行率</w:t>
      </w:r>
      <w:r>
        <w:rPr>
          <w:rFonts w:ascii="仿宋_GB2312" w:hAnsi="宋体" w:cs="宋体"/>
          <w:color w:val="000000"/>
          <w:szCs w:val="32"/>
        </w:rPr>
        <w:t>100%</w:t>
      </w:r>
      <w:r>
        <w:rPr>
          <w:rFonts w:hint="eastAsia" w:ascii="仿宋_GB2312" w:hAnsi="宋体" w:cs="宋体"/>
          <w:color w:val="000000"/>
          <w:szCs w:val="32"/>
        </w:rPr>
        <w:t>。为：兴田村蚕桑产业发展项目</w:t>
      </w:r>
      <w:r>
        <w:rPr>
          <w:rFonts w:hint="eastAsia" w:ascii="仿宋_GB2312" w:hAnsi="宋体" w:cs="宋体"/>
          <w:color w:val="000000"/>
          <w:szCs w:val="32"/>
          <w:lang w:eastAsia="zh-CN"/>
        </w:rPr>
        <w:t>、响山寺蚕桑产业发展项目、槐树湾村蚕桑产业发展项目、蚕室改造项目；</w:t>
      </w:r>
      <w:r>
        <w:rPr>
          <w:rFonts w:hint="eastAsia" w:ascii="仿宋_GB2312" w:hAnsi="宋体" w:cs="宋体"/>
          <w:color w:val="000000"/>
          <w:szCs w:val="32"/>
        </w:rPr>
        <w:t>新</w:t>
      </w:r>
      <w:r>
        <w:rPr>
          <w:rFonts w:hint="eastAsia" w:ascii="仿宋_GB2312" w:hAnsi="宋体" w:cs="宋体"/>
          <w:color w:val="000000"/>
          <w:szCs w:val="32"/>
          <w:lang w:val="en-US" w:eastAsia="zh-CN"/>
        </w:rPr>
        <w:t>建蚕桑产业基地</w:t>
      </w:r>
      <w:r>
        <w:rPr>
          <w:rFonts w:hint="eastAsia" w:ascii="仿宋_GB2312" w:hAnsi="宋体" w:cs="宋体"/>
          <w:color w:val="000000"/>
          <w:szCs w:val="32"/>
        </w:rPr>
        <w:t>，促进群众产业增收，提升群众幸福感，保障社会稳定；</w:t>
      </w:r>
    </w:p>
    <w:p w14:paraId="43C0FAC7">
      <w:pPr>
        <w:spacing w:line="600" w:lineRule="exact"/>
        <w:rPr>
          <w:rFonts w:ascii="黑体" w:hAnsi="黑体" w:eastAsia="黑体" w:cs="宋体"/>
          <w:color w:val="000000"/>
          <w:szCs w:val="32"/>
        </w:rPr>
      </w:pPr>
      <w:r>
        <w:rPr>
          <w:rFonts w:ascii="黑体" w:hAnsi="黑体" w:eastAsia="黑体" w:cs="宋体"/>
          <w:color w:val="000000"/>
          <w:szCs w:val="32"/>
        </w:rPr>
        <w:t xml:space="preserve">    </w:t>
      </w:r>
      <w:r>
        <w:rPr>
          <w:rFonts w:hint="eastAsia" w:ascii="黑体" w:hAnsi="黑体" w:eastAsia="黑体" w:cs="宋体"/>
          <w:color w:val="000000"/>
          <w:szCs w:val="32"/>
        </w:rPr>
        <w:t>二、绩效目标完成情况分析</w:t>
      </w:r>
      <w:r>
        <w:rPr>
          <w:rFonts w:ascii="黑体" w:hAnsi="黑体" w:eastAsia="黑体" w:cs="宋体"/>
          <w:color w:val="000000"/>
          <w:szCs w:val="32"/>
        </w:rPr>
        <w:t xml:space="preserve"> </w:t>
      </w:r>
    </w:p>
    <w:p w14:paraId="2E073989">
      <w:pPr>
        <w:spacing w:line="600" w:lineRule="exact"/>
        <w:ind w:firstLine="645"/>
        <w:rPr>
          <w:rFonts w:ascii="楷体_GB2312" w:hAnsi="宋体" w:eastAsia="楷体_GB2312" w:cs="宋体"/>
          <w:b/>
          <w:color w:val="000000"/>
          <w:szCs w:val="32"/>
        </w:rPr>
      </w:pPr>
      <w:r>
        <w:rPr>
          <w:rFonts w:hint="eastAsia" w:ascii="楷体_GB2312" w:hAnsi="宋体" w:eastAsia="楷体_GB2312" w:cs="宋体"/>
          <w:b/>
          <w:color w:val="000000"/>
          <w:szCs w:val="32"/>
        </w:rPr>
        <w:t>（一）资金投入情况分析。</w:t>
      </w:r>
      <w:r>
        <w:rPr>
          <w:rFonts w:ascii="楷体_GB2312" w:hAnsi="宋体" w:eastAsia="楷体_GB2312" w:cs="宋体"/>
          <w:b/>
          <w:color w:val="000000"/>
          <w:szCs w:val="32"/>
        </w:rPr>
        <w:t xml:space="preserve"> </w:t>
      </w:r>
    </w:p>
    <w:p w14:paraId="5EE57F40">
      <w:pPr>
        <w:spacing w:line="600" w:lineRule="exact"/>
        <w:ind w:firstLine="645"/>
        <w:rPr>
          <w:rFonts w:ascii="仿宋_GB2312" w:hAnsi="宋体" w:cs="宋体"/>
          <w:color w:val="000000"/>
          <w:szCs w:val="32"/>
        </w:rPr>
      </w:pPr>
      <w:r>
        <w:rPr>
          <w:rFonts w:ascii="仿宋_GB2312" w:hAnsi="宋体" w:cs="宋体"/>
          <w:color w:val="000000"/>
          <w:szCs w:val="32"/>
        </w:rPr>
        <w:t>1.</w:t>
      </w:r>
      <w:r>
        <w:rPr>
          <w:rFonts w:hint="eastAsia" w:ascii="仿宋_GB2312" w:hAnsi="宋体" w:cs="宋体"/>
          <w:color w:val="000000"/>
          <w:szCs w:val="32"/>
        </w:rPr>
        <w:t>项目资金到位情况</w:t>
      </w:r>
    </w:p>
    <w:p w14:paraId="2E1A799B">
      <w:pPr>
        <w:spacing w:line="600" w:lineRule="exact"/>
        <w:ind w:firstLine="645"/>
        <w:rPr>
          <w:rFonts w:ascii="仿宋_GB2312" w:hAnsi="宋体" w:cs="宋体"/>
          <w:color w:val="000000"/>
          <w:szCs w:val="32"/>
        </w:rPr>
      </w:pPr>
      <w:r>
        <w:rPr>
          <w:rFonts w:ascii="仿宋_GB2312" w:hAnsi="宋体" w:cs="宋体"/>
          <w:color w:val="000000"/>
          <w:szCs w:val="32"/>
        </w:rPr>
        <w:t>2023</w:t>
      </w:r>
      <w:r>
        <w:rPr>
          <w:rFonts w:hint="eastAsia" w:ascii="仿宋_GB2312" w:hAnsi="宋体" w:cs="宋体"/>
          <w:color w:val="000000"/>
          <w:szCs w:val="32"/>
        </w:rPr>
        <w:t>年中央资金到位</w:t>
      </w:r>
      <w:r>
        <w:rPr>
          <w:rFonts w:hint="eastAsia" w:ascii="仿宋_GB2312" w:hAnsi="宋体" w:cs="宋体"/>
          <w:color w:val="000000"/>
          <w:szCs w:val="32"/>
          <w:lang w:val="en-US" w:eastAsia="zh-CN"/>
        </w:rPr>
        <w:t>191.8447</w:t>
      </w:r>
      <w:r>
        <w:rPr>
          <w:rFonts w:hint="eastAsia" w:ascii="仿宋_GB2312" w:hAnsi="宋体" w:cs="宋体"/>
          <w:color w:val="000000"/>
          <w:szCs w:val="32"/>
        </w:rPr>
        <w:t>万元，省级资金到位</w:t>
      </w:r>
      <w:r>
        <w:rPr>
          <w:rFonts w:hint="eastAsia" w:ascii="仿宋_GB2312" w:hAnsi="宋体" w:cs="宋体"/>
          <w:color w:val="000000"/>
          <w:szCs w:val="32"/>
          <w:lang w:val="en-US" w:eastAsia="zh-CN"/>
        </w:rPr>
        <w:t>92.7203</w:t>
      </w:r>
      <w:r>
        <w:rPr>
          <w:rFonts w:hint="eastAsia" w:ascii="仿宋_GB2312" w:hAnsi="宋体" w:cs="宋体"/>
          <w:color w:val="000000"/>
          <w:szCs w:val="32"/>
        </w:rPr>
        <w:t>万元，市级资金到位</w:t>
      </w:r>
      <w:r>
        <w:rPr>
          <w:rFonts w:hint="eastAsia" w:ascii="仿宋_GB2312" w:hAnsi="宋体" w:cs="宋体"/>
          <w:color w:val="000000"/>
          <w:szCs w:val="32"/>
          <w:lang w:val="en-US" w:eastAsia="zh-CN"/>
        </w:rPr>
        <w:t>744.1245</w:t>
      </w:r>
      <w:r>
        <w:rPr>
          <w:rFonts w:hint="eastAsia" w:ascii="仿宋_GB2312" w:hAnsi="宋体" w:cs="宋体"/>
          <w:color w:val="000000"/>
          <w:szCs w:val="32"/>
        </w:rPr>
        <w:t>万元。</w:t>
      </w:r>
    </w:p>
    <w:p w14:paraId="4E084A3E">
      <w:pPr>
        <w:spacing w:line="600" w:lineRule="exact"/>
        <w:ind w:firstLine="645"/>
        <w:rPr>
          <w:rFonts w:ascii="仿宋_GB2312" w:hAnsi="宋体" w:cs="宋体"/>
          <w:color w:val="000000"/>
          <w:szCs w:val="32"/>
        </w:rPr>
      </w:pPr>
      <w:r>
        <w:rPr>
          <w:rFonts w:ascii="仿宋_GB2312" w:hAnsi="宋体" w:cs="宋体"/>
          <w:color w:val="000000"/>
          <w:szCs w:val="32"/>
        </w:rPr>
        <w:t>2.</w:t>
      </w:r>
      <w:r>
        <w:rPr>
          <w:rFonts w:hint="eastAsia" w:ascii="仿宋_GB2312" w:hAnsi="宋体" w:cs="宋体"/>
          <w:color w:val="000000"/>
          <w:szCs w:val="32"/>
        </w:rPr>
        <w:t>项目资金执行情况</w:t>
      </w:r>
    </w:p>
    <w:p w14:paraId="6C6FB283">
      <w:pPr>
        <w:spacing w:line="600" w:lineRule="exact"/>
        <w:ind w:firstLine="645"/>
        <w:rPr>
          <w:rFonts w:ascii="仿宋_GB2312" w:hAnsi="宋体" w:cs="宋体"/>
          <w:color w:val="000000"/>
          <w:szCs w:val="32"/>
        </w:rPr>
      </w:pPr>
      <w:r>
        <w:rPr>
          <w:rFonts w:ascii="仿宋_GB2312" w:hAnsi="宋体" w:cs="宋体"/>
          <w:color w:val="000000"/>
          <w:szCs w:val="32"/>
        </w:rPr>
        <w:t>2023</w:t>
      </w:r>
      <w:r>
        <w:rPr>
          <w:rFonts w:hint="eastAsia" w:ascii="仿宋_GB2312" w:hAnsi="宋体" w:cs="宋体"/>
          <w:color w:val="000000"/>
          <w:szCs w:val="32"/>
        </w:rPr>
        <w:t>年中央资金到位</w:t>
      </w:r>
      <w:r>
        <w:rPr>
          <w:rFonts w:hint="eastAsia" w:ascii="仿宋_GB2312" w:hAnsi="宋体" w:cs="宋体"/>
          <w:color w:val="000000"/>
          <w:szCs w:val="32"/>
          <w:lang w:val="en-US" w:eastAsia="zh-CN"/>
        </w:rPr>
        <w:t>191.8447</w:t>
      </w:r>
      <w:r>
        <w:rPr>
          <w:rFonts w:hint="eastAsia" w:ascii="仿宋_GB2312" w:hAnsi="宋体" w:cs="宋体"/>
          <w:color w:val="000000"/>
          <w:szCs w:val="32"/>
        </w:rPr>
        <w:t>万元，年度执行</w:t>
      </w:r>
      <w:r>
        <w:rPr>
          <w:rFonts w:hint="eastAsia" w:ascii="仿宋_GB2312" w:hAnsi="宋体" w:cs="宋体"/>
          <w:color w:val="000000"/>
          <w:szCs w:val="32"/>
          <w:lang w:val="en-US" w:eastAsia="zh-CN"/>
        </w:rPr>
        <w:t>191.8447</w:t>
      </w:r>
      <w:r>
        <w:rPr>
          <w:rFonts w:hint="eastAsia" w:ascii="仿宋_GB2312" w:hAnsi="宋体" w:cs="宋体"/>
          <w:color w:val="000000"/>
          <w:szCs w:val="32"/>
        </w:rPr>
        <w:t>万元，执行率</w:t>
      </w:r>
      <w:r>
        <w:rPr>
          <w:rFonts w:ascii="仿宋_GB2312" w:hAnsi="宋体" w:cs="宋体"/>
          <w:color w:val="000000"/>
          <w:szCs w:val="32"/>
        </w:rPr>
        <w:t>100%</w:t>
      </w:r>
      <w:r>
        <w:rPr>
          <w:rFonts w:hint="eastAsia" w:ascii="仿宋_GB2312" w:hAnsi="宋体" w:cs="宋体"/>
          <w:color w:val="000000"/>
          <w:szCs w:val="32"/>
        </w:rPr>
        <w:t>；省级资金到位</w:t>
      </w:r>
      <w:r>
        <w:rPr>
          <w:rFonts w:hint="eastAsia" w:ascii="仿宋_GB2312" w:hAnsi="宋体" w:cs="宋体"/>
          <w:color w:val="000000"/>
          <w:szCs w:val="32"/>
          <w:lang w:val="en-US" w:eastAsia="zh-CN"/>
        </w:rPr>
        <w:t>92.7203</w:t>
      </w:r>
      <w:r>
        <w:rPr>
          <w:rFonts w:hint="eastAsia" w:ascii="仿宋_GB2312" w:hAnsi="宋体" w:cs="宋体"/>
          <w:color w:val="000000"/>
          <w:szCs w:val="32"/>
        </w:rPr>
        <w:t>万元，年度执行</w:t>
      </w:r>
      <w:r>
        <w:rPr>
          <w:rFonts w:hint="eastAsia" w:ascii="仿宋_GB2312" w:hAnsi="宋体" w:cs="宋体"/>
          <w:color w:val="000000"/>
          <w:szCs w:val="32"/>
          <w:lang w:val="en-US" w:eastAsia="zh-CN"/>
        </w:rPr>
        <w:t>92.7203</w:t>
      </w:r>
      <w:r>
        <w:rPr>
          <w:rFonts w:hint="eastAsia" w:ascii="仿宋_GB2312" w:hAnsi="宋体" w:cs="宋体"/>
          <w:color w:val="000000"/>
          <w:szCs w:val="32"/>
        </w:rPr>
        <w:t>万元，执行率</w:t>
      </w:r>
      <w:r>
        <w:rPr>
          <w:rFonts w:ascii="仿宋_GB2312" w:hAnsi="宋体" w:cs="宋体"/>
          <w:color w:val="000000"/>
          <w:szCs w:val="32"/>
        </w:rPr>
        <w:t>100%</w:t>
      </w:r>
      <w:r>
        <w:rPr>
          <w:rFonts w:hint="eastAsia" w:ascii="仿宋_GB2312" w:hAnsi="宋体" w:cs="宋体"/>
          <w:color w:val="000000"/>
          <w:szCs w:val="32"/>
        </w:rPr>
        <w:t>；市级资金到位</w:t>
      </w:r>
      <w:r>
        <w:rPr>
          <w:rFonts w:hint="eastAsia" w:ascii="仿宋_GB2312" w:hAnsi="宋体" w:cs="宋体"/>
          <w:color w:val="000000"/>
          <w:szCs w:val="32"/>
          <w:lang w:val="en-US" w:eastAsia="zh-CN"/>
        </w:rPr>
        <w:t>744.1245</w:t>
      </w:r>
      <w:r>
        <w:rPr>
          <w:rFonts w:hint="eastAsia" w:ascii="仿宋_GB2312" w:hAnsi="宋体" w:cs="宋体"/>
          <w:color w:val="000000"/>
          <w:szCs w:val="32"/>
        </w:rPr>
        <w:t>万元，年度执行</w:t>
      </w:r>
      <w:r>
        <w:rPr>
          <w:rFonts w:hint="eastAsia" w:ascii="仿宋_GB2312" w:hAnsi="宋体" w:cs="宋体"/>
          <w:color w:val="000000"/>
          <w:szCs w:val="32"/>
          <w:lang w:val="en-US" w:eastAsia="zh-CN"/>
        </w:rPr>
        <w:t>744.1245</w:t>
      </w:r>
      <w:r>
        <w:rPr>
          <w:rFonts w:hint="eastAsia" w:ascii="仿宋_GB2312" w:hAnsi="宋体" w:cs="宋体"/>
          <w:color w:val="000000"/>
          <w:szCs w:val="32"/>
        </w:rPr>
        <w:t>万元，执行率</w:t>
      </w:r>
      <w:r>
        <w:rPr>
          <w:rFonts w:ascii="仿宋_GB2312" w:hAnsi="宋体" w:cs="宋体"/>
          <w:color w:val="000000"/>
          <w:szCs w:val="32"/>
        </w:rPr>
        <w:t>100%</w:t>
      </w:r>
      <w:r>
        <w:rPr>
          <w:rFonts w:hint="eastAsia" w:ascii="仿宋_GB2312" w:hAnsi="宋体" w:cs="宋体"/>
          <w:color w:val="000000"/>
          <w:szCs w:val="32"/>
        </w:rPr>
        <w:t>。</w:t>
      </w:r>
    </w:p>
    <w:p w14:paraId="19537A00">
      <w:pPr>
        <w:spacing w:line="600" w:lineRule="exact"/>
        <w:ind w:firstLine="645"/>
        <w:rPr>
          <w:rFonts w:ascii="仿宋_GB2312" w:hAnsi="宋体" w:cs="宋体"/>
          <w:color w:val="000000"/>
          <w:szCs w:val="32"/>
        </w:rPr>
      </w:pPr>
      <w:r>
        <w:rPr>
          <w:rFonts w:ascii="仿宋_GB2312" w:hAnsi="宋体" w:cs="宋体"/>
          <w:color w:val="000000"/>
          <w:szCs w:val="32"/>
        </w:rPr>
        <w:t>3.</w:t>
      </w:r>
      <w:r>
        <w:rPr>
          <w:rFonts w:hint="eastAsia" w:ascii="仿宋_GB2312" w:hAnsi="宋体" w:cs="宋体"/>
          <w:color w:val="000000"/>
          <w:szCs w:val="32"/>
        </w:rPr>
        <w:t>项目资金管理情况分析</w:t>
      </w:r>
    </w:p>
    <w:p w14:paraId="71C211AA">
      <w:pPr>
        <w:spacing w:line="600" w:lineRule="exact"/>
        <w:ind w:firstLine="645"/>
        <w:rPr>
          <w:rFonts w:ascii="仿宋_GB2312" w:hAnsi="宋体" w:cs="宋体"/>
          <w:color w:val="000000"/>
          <w:szCs w:val="32"/>
        </w:rPr>
      </w:pPr>
      <w:r>
        <w:rPr>
          <w:rFonts w:hint="eastAsia" w:ascii="仿宋_GB2312" w:hAnsi="宋体" w:cs="宋体"/>
          <w:color w:val="000000"/>
          <w:szCs w:val="32"/>
        </w:rPr>
        <w:t>到村项目均为项目库中带动产业发展明显、群众反映急需实施的优质项目，优中选优，资金由省、市各级统筹下</w:t>
      </w:r>
      <w:r>
        <w:rPr>
          <w:rFonts w:hint="eastAsia" w:ascii="仿宋_GB2312" w:hAnsi="宋体" w:cs="宋体"/>
          <w:color w:val="000000"/>
          <w:szCs w:val="32"/>
          <w:lang w:eastAsia="zh-CN"/>
        </w:rPr>
        <w:t>拨</w:t>
      </w:r>
      <w:bookmarkStart w:id="0" w:name="_GoBack"/>
      <w:bookmarkEnd w:id="0"/>
      <w:r>
        <w:rPr>
          <w:rFonts w:hint="eastAsia" w:ascii="仿宋_GB2312" w:hAnsi="宋体" w:cs="宋体"/>
          <w:color w:val="000000"/>
          <w:szCs w:val="32"/>
        </w:rPr>
        <w:t>，通过统一的招投标程序，工程严格实行监理、审计等一系列程序，规范阳光操作，村级通过“四议两公开”程序，通过召开支委会、两委会、党员大会及村民代表大会让群众参与到项目的研究、申请、实施等各个环节。同时均在村务公开栏及政府网站进行公示。项目实施过程中，均实行公示公告制度。</w:t>
      </w:r>
    </w:p>
    <w:p w14:paraId="107F8674">
      <w:pPr>
        <w:spacing w:line="600" w:lineRule="exact"/>
        <w:ind w:firstLine="645"/>
        <w:rPr>
          <w:rFonts w:ascii="仿宋_GB2312" w:hAnsi="宋体" w:cs="宋体"/>
          <w:color w:val="000000"/>
          <w:szCs w:val="32"/>
        </w:rPr>
      </w:pPr>
      <w:r>
        <w:rPr>
          <w:rFonts w:hint="eastAsia" w:ascii="楷体_GB2312" w:hAnsi="宋体" w:eastAsia="楷体_GB2312" w:cs="宋体"/>
          <w:b/>
          <w:color w:val="000000"/>
          <w:szCs w:val="32"/>
        </w:rPr>
        <w:t>（二）总体绩效目标完成情况分析</w:t>
      </w:r>
    </w:p>
    <w:p w14:paraId="28E405A6">
      <w:pPr>
        <w:pStyle w:val="5"/>
        <w:widowControl/>
        <w:shd w:val="clear" w:color="auto" w:fill="FFFFFF"/>
        <w:spacing w:beforeAutospacing="0" w:afterAutospacing="0" w:line="384" w:lineRule="atLeast"/>
        <w:ind w:firstLine="634"/>
        <w:jc w:val="both"/>
        <w:rPr>
          <w:rFonts w:ascii="仿宋_GB2312" w:hAnsi="宋体" w:cs="宋体"/>
          <w:color w:val="000000"/>
          <w:kern w:val="2"/>
          <w:sz w:val="32"/>
          <w:szCs w:val="32"/>
        </w:rPr>
      </w:pPr>
      <w:r>
        <w:rPr>
          <w:rFonts w:ascii="仿宋_GB2312" w:hAnsi="宋体" w:cs="宋体"/>
          <w:color w:val="000000"/>
          <w:kern w:val="2"/>
          <w:sz w:val="32"/>
          <w:szCs w:val="32"/>
        </w:rPr>
        <w:t>2023</w:t>
      </w:r>
      <w:r>
        <w:rPr>
          <w:rFonts w:hint="eastAsia" w:ascii="仿宋_GB2312" w:hAnsi="宋体" w:cs="宋体"/>
          <w:color w:val="000000"/>
          <w:kern w:val="2"/>
          <w:sz w:val="32"/>
          <w:szCs w:val="32"/>
        </w:rPr>
        <w:t>年，</w:t>
      </w:r>
      <w:r>
        <w:rPr>
          <w:rFonts w:hint="eastAsia" w:ascii="仿宋_GB2312" w:hAnsi="宋体" w:cs="宋体"/>
          <w:color w:val="000000"/>
          <w:kern w:val="2"/>
          <w:sz w:val="32"/>
          <w:szCs w:val="32"/>
          <w:lang w:val="en-US" w:eastAsia="zh-CN"/>
        </w:rPr>
        <w:t>槐树湾乡</w:t>
      </w:r>
      <w:r>
        <w:rPr>
          <w:rFonts w:hint="eastAsia" w:ascii="仿宋_GB2312" w:hAnsi="宋体" w:cs="宋体"/>
          <w:color w:val="000000"/>
          <w:kern w:val="2"/>
          <w:sz w:val="32"/>
          <w:szCs w:val="32"/>
        </w:rPr>
        <w:t>转移支付项目改善</w:t>
      </w:r>
      <w:r>
        <w:rPr>
          <w:rFonts w:hint="eastAsia" w:ascii="仿宋_GB2312" w:hAnsi="宋体" w:cs="宋体"/>
          <w:color w:val="000000"/>
          <w:kern w:val="2"/>
          <w:sz w:val="32"/>
          <w:szCs w:val="32"/>
          <w:lang w:val="en-US" w:eastAsia="zh-CN"/>
        </w:rPr>
        <w:t>蚕桑产业发展</w:t>
      </w:r>
      <w:r>
        <w:rPr>
          <w:rFonts w:hint="eastAsia" w:ascii="仿宋_GB2312" w:hAnsi="宋体" w:cs="宋体"/>
          <w:color w:val="000000"/>
          <w:kern w:val="2"/>
          <w:sz w:val="32"/>
          <w:szCs w:val="32"/>
        </w:rPr>
        <w:t>生产条件，促进群众产业增收，改善</w:t>
      </w:r>
      <w:r>
        <w:rPr>
          <w:rFonts w:hint="eastAsia" w:ascii="仿宋_GB2312" w:hAnsi="宋体" w:cs="宋体"/>
          <w:color w:val="000000"/>
          <w:kern w:val="2"/>
          <w:sz w:val="32"/>
          <w:szCs w:val="32"/>
          <w:lang w:val="en-US" w:eastAsia="zh-CN"/>
        </w:rPr>
        <w:t>蚕桑产业</w:t>
      </w:r>
      <w:r>
        <w:rPr>
          <w:rFonts w:hint="eastAsia" w:ascii="仿宋_GB2312" w:hAnsi="宋体" w:cs="宋体"/>
          <w:color w:val="000000"/>
          <w:kern w:val="2"/>
          <w:sz w:val="32"/>
          <w:szCs w:val="32"/>
        </w:rPr>
        <w:t>基地生产条件</w:t>
      </w:r>
      <w:r>
        <w:rPr>
          <w:rFonts w:hint="eastAsia" w:ascii="仿宋_GB2312"/>
          <w:sz w:val="32"/>
          <w:szCs w:val="32"/>
        </w:rPr>
        <w:t>；</w:t>
      </w:r>
      <w:r>
        <w:rPr>
          <w:rFonts w:hint="eastAsia" w:ascii="仿宋_GB2312" w:hAnsi="宋体" w:cs="宋体"/>
          <w:color w:val="000000"/>
          <w:kern w:val="2"/>
          <w:sz w:val="32"/>
          <w:szCs w:val="32"/>
        </w:rPr>
        <w:t>促进群众产业增收；改善农田灌溉条件，提高农业生产水平，改善农业生产生活环境；维护农业农村生态环境，改善农村生活生产环境，提升群众幸福感，保障社会稳定。</w:t>
      </w:r>
    </w:p>
    <w:p w14:paraId="572C02AC">
      <w:pPr>
        <w:pStyle w:val="5"/>
        <w:widowControl/>
        <w:shd w:val="clear" w:color="auto" w:fill="FFFFFF"/>
        <w:spacing w:beforeAutospacing="0" w:afterAutospacing="0" w:line="384" w:lineRule="atLeast"/>
        <w:ind w:firstLine="634"/>
        <w:jc w:val="both"/>
        <w:rPr>
          <w:rFonts w:ascii="楷体_GB2312" w:hAnsi="宋体" w:eastAsia="楷体_GB2312" w:cs="宋体"/>
          <w:b/>
          <w:color w:val="000000"/>
          <w:szCs w:val="32"/>
        </w:rPr>
      </w:pPr>
      <w:r>
        <w:rPr>
          <w:rFonts w:hint="eastAsia" w:ascii="仿宋_GB2312" w:hAnsi="宋体" w:cs="宋体"/>
          <w:color w:val="000000"/>
          <w:kern w:val="2"/>
          <w:sz w:val="32"/>
          <w:szCs w:val="32"/>
        </w:rPr>
        <w:t>各项转移支付项目严格按照操作规程执行，通过统一的招投标程序，工程严格实行监理、审计等一系列程序，规范阳光操作，村级通过“四议两公开”程序，通过召开支委会、两委会、党员大会及村民代表大会让群众参与到项目的研究、申请、实施等各个环节严格落实各项政策。同时，在资金使用上，本乡根据上级下达文件，制订项目实施方案，规范资金使用。本乡根据年初制订绩效目标，规范实施项目，完成全年总体绩效目标。</w:t>
      </w:r>
    </w:p>
    <w:p w14:paraId="500F1161">
      <w:pPr>
        <w:spacing w:line="600" w:lineRule="exact"/>
        <w:ind w:firstLine="645"/>
        <w:rPr>
          <w:rFonts w:ascii="仿宋_GB2312" w:hAnsi="宋体" w:cs="宋体"/>
          <w:color w:val="000000"/>
          <w:szCs w:val="32"/>
        </w:rPr>
      </w:pPr>
      <w:r>
        <w:rPr>
          <w:rFonts w:hint="eastAsia" w:ascii="楷体_GB2312" w:hAnsi="宋体" w:eastAsia="楷体_GB2312" w:cs="宋体"/>
          <w:b/>
          <w:color w:val="000000"/>
          <w:szCs w:val="32"/>
        </w:rPr>
        <w:t>（三）绩效目标完成情况分析</w:t>
      </w:r>
      <w:r>
        <w:rPr>
          <w:rFonts w:hint="eastAsia" w:ascii="仿宋_GB2312" w:hAnsi="宋体" w:cs="宋体"/>
          <w:color w:val="000000"/>
          <w:szCs w:val="32"/>
        </w:rPr>
        <w:t>（根据年初绩效目标及指标逐项分析）</w:t>
      </w:r>
      <w:r>
        <w:rPr>
          <w:rFonts w:ascii="仿宋_GB2312" w:hAnsi="宋体" w:cs="宋体"/>
          <w:color w:val="000000"/>
          <w:szCs w:val="32"/>
        </w:rPr>
        <w:t xml:space="preserve"> </w:t>
      </w:r>
    </w:p>
    <w:p w14:paraId="0BB20F5A">
      <w:pPr>
        <w:spacing w:line="600" w:lineRule="exact"/>
        <w:ind w:firstLine="645"/>
        <w:rPr>
          <w:rFonts w:ascii="仿宋_GB2312" w:hAnsi="宋体" w:cs="宋体"/>
          <w:color w:val="000000"/>
          <w:szCs w:val="32"/>
        </w:rPr>
      </w:pPr>
      <w:r>
        <w:rPr>
          <w:rFonts w:ascii="仿宋_GB2312" w:hAnsi="宋体" w:cs="宋体"/>
          <w:color w:val="000000"/>
          <w:szCs w:val="32"/>
        </w:rPr>
        <w:t>1.</w:t>
      </w:r>
      <w:r>
        <w:rPr>
          <w:rFonts w:hint="eastAsia" w:ascii="仿宋_GB2312" w:hAnsi="宋体" w:cs="宋体"/>
          <w:color w:val="000000"/>
          <w:szCs w:val="32"/>
        </w:rPr>
        <w:t>产出指标完成情况分析</w:t>
      </w:r>
    </w:p>
    <w:p w14:paraId="38DD637F">
      <w:pPr>
        <w:spacing w:line="600" w:lineRule="exact"/>
        <w:ind w:firstLine="645"/>
        <w:rPr>
          <w:rFonts w:ascii="仿宋_GB2312" w:hAnsi="宋体" w:cs="宋体"/>
          <w:color w:val="000000"/>
          <w:szCs w:val="32"/>
        </w:rPr>
      </w:pPr>
      <w:r>
        <w:rPr>
          <w:rFonts w:hint="eastAsia" w:ascii="仿宋_GB2312" w:hAnsi="宋体" w:cs="宋体"/>
          <w:color w:val="000000"/>
          <w:szCs w:val="32"/>
        </w:rPr>
        <w:t>（</w:t>
      </w:r>
      <w:r>
        <w:rPr>
          <w:rFonts w:ascii="仿宋_GB2312" w:hAnsi="宋体" w:cs="宋体"/>
          <w:color w:val="000000"/>
          <w:szCs w:val="32"/>
        </w:rPr>
        <w:t>1</w:t>
      </w:r>
      <w:r>
        <w:rPr>
          <w:rFonts w:hint="eastAsia" w:ascii="仿宋_GB2312" w:hAnsi="宋体" w:cs="宋体"/>
          <w:color w:val="000000"/>
          <w:szCs w:val="32"/>
        </w:rPr>
        <w:t>）数量指标</w:t>
      </w:r>
    </w:p>
    <w:p w14:paraId="2101FB7D">
      <w:pPr>
        <w:spacing w:line="600" w:lineRule="exact"/>
        <w:ind w:firstLine="645"/>
        <w:rPr>
          <w:rFonts w:ascii="仿宋_GB2312" w:hAnsi="宋体" w:cs="宋体"/>
          <w:color w:val="000000"/>
          <w:szCs w:val="32"/>
        </w:rPr>
      </w:pPr>
      <w:r>
        <w:rPr>
          <w:rFonts w:hint="eastAsia" w:ascii="仿宋_GB2312" w:hAnsi="宋体" w:cs="宋体"/>
          <w:color w:val="000000"/>
          <w:szCs w:val="32"/>
        </w:rPr>
        <w:t>受益群众达到</w:t>
      </w:r>
      <w:r>
        <w:rPr>
          <w:rFonts w:ascii="仿宋_GB2312" w:hAnsi="宋体" w:cs="宋体"/>
          <w:color w:val="000000"/>
          <w:szCs w:val="32"/>
        </w:rPr>
        <w:t>800</w:t>
      </w:r>
      <w:r>
        <w:rPr>
          <w:rFonts w:hint="eastAsia" w:ascii="仿宋_GB2312" w:hAnsi="宋体" w:cs="宋体"/>
          <w:color w:val="000000"/>
          <w:szCs w:val="32"/>
        </w:rPr>
        <w:t>余人，完成年度目标任务。</w:t>
      </w:r>
    </w:p>
    <w:p w14:paraId="07807CE3">
      <w:pPr>
        <w:spacing w:line="600" w:lineRule="exact"/>
        <w:ind w:firstLine="645"/>
        <w:rPr>
          <w:rFonts w:ascii="仿宋_GB2312" w:hAnsi="宋体" w:cs="宋体"/>
          <w:color w:val="000000"/>
          <w:szCs w:val="32"/>
        </w:rPr>
      </w:pPr>
      <w:r>
        <w:rPr>
          <w:rFonts w:hint="eastAsia" w:ascii="仿宋_GB2312" w:hAnsi="宋体" w:cs="宋体"/>
          <w:color w:val="000000"/>
          <w:szCs w:val="32"/>
        </w:rPr>
        <w:t>（</w:t>
      </w:r>
      <w:r>
        <w:rPr>
          <w:rFonts w:ascii="仿宋_GB2312" w:hAnsi="宋体" w:cs="宋体"/>
          <w:color w:val="000000"/>
          <w:szCs w:val="32"/>
        </w:rPr>
        <w:t>2</w:t>
      </w:r>
      <w:r>
        <w:rPr>
          <w:rFonts w:hint="eastAsia" w:ascii="仿宋_GB2312" w:hAnsi="宋体" w:cs="宋体"/>
          <w:color w:val="000000"/>
          <w:szCs w:val="32"/>
        </w:rPr>
        <w:t>）质量指标。</w:t>
      </w:r>
    </w:p>
    <w:p w14:paraId="38D1C0E7">
      <w:pPr>
        <w:spacing w:line="600" w:lineRule="exact"/>
        <w:ind w:firstLine="645"/>
        <w:rPr>
          <w:rFonts w:ascii="仿宋_GB2312" w:hAnsi="宋体" w:cs="宋体"/>
          <w:color w:val="000000"/>
          <w:szCs w:val="32"/>
        </w:rPr>
      </w:pPr>
      <w:r>
        <w:rPr>
          <w:rFonts w:hint="eastAsia" w:ascii="仿宋_GB2312" w:hAnsi="宋体" w:cs="宋体"/>
          <w:color w:val="000000"/>
          <w:szCs w:val="32"/>
        </w:rPr>
        <w:t>所有项目如期完工，全部通过审计验收且投入运营使用，质量指标达到</w:t>
      </w:r>
      <w:r>
        <w:rPr>
          <w:rFonts w:ascii="仿宋_GB2312" w:hAnsi="宋体" w:cs="宋体"/>
          <w:color w:val="000000"/>
          <w:szCs w:val="32"/>
        </w:rPr>
        <w:t>100%</w:t>
      </w:r>
      <w:r>
        <w:rPr>
          <w:rFonts w:hint="eastAsia" w:ascii="仿宋_GB2312" w:hAnsi="宋体" w:cs="宋体"/>
          <w:color w:val="000000"/>
          <w:szCs w:val="32"/>
        </w:rPr>
        <w:t>，经费使用符合规定，全年实际值达到年度指标值，完成年度质量指标目标任务。</w:t>
      </w:r>
    </w:p>
    <w:p w14:paraId="748E5287">
      <w:pPr>
        <w:spacing w:line="600" w:lineRule="exact"/>
        <w:ind w:firstLine="645"/>
        <w:rPr>
          <w:rFonts w:ascii="仿宋_GB2312" w:hAnsi="宋体" w:cs="宋体"/>
          <w:color w:val="000000"/>
          <w:szCs w:val="32"/>
        </w:rPr>
      </w:pPr>
      <w:r>
        <w:rPr>
          <w:rFonts w:hint="eastAsia" w:ascii="仿宋_GB2312" w:hAnsi="宋体" w:cs="宋体"/>
          <w:color w:val="000000"/>
          <w:szCs w:val="32"/>
        </w:rPr>
        <w:t>（</w:t>
      </w:r>
      <w:r>
        <w:rPr>
          <w:rFonts w:ascii="仿宋_GB2312" w:hAnsi="宋体" w:cs="宋体"/>
          <w:color w:val="000000"/>
          <w:szCs w:val="32"/>
        </w:rPr>
        <w:t>3</w:t>
      </w:r>
      <w:r>
        <w:rPr>
          <w:rFonts w:hint="eastAsia" w:ascii="仿宋_GB2312" w:hAnsi="宋体" w:cs="宋体"/>
          <w:color w:val="000000"/>
          <w:szCs w:val="32"/>
        </w:rPr>
        <w:t>）时效指标</w:t>
      </w:r>
    </w:p>
    <w:p w14:paraId="3B1CC403">
      <w:pPr>
        <w:spacing w:line="600" w:lineRule="exact"/>
        <w:ind w:firstLine="645"/>
        <w:rPr>
          <w:rFonts w:ascii="仿宋_GB2312" w:hAnsi="宋体" w:cs="宋体"/>
          <w:color w:val="000000"/>
          <w:szCs w:val="32"/>
        </w:rPr>
      </w:pPr>
      <w:r>
        <w:rPr>
          <w:rFonts w:hint="eastAsia" w:ascii="仿宋_GB2312" w:hAnsi="宋体" w:cs="宋体"/>
          <w:color w:val="000000"/>
          <w:szCs w:val="32"/>
        </w:rPr>
        <w:t>资金按照项目进度序时支付，项目到年底全部通过验收、运营使用，全年实际值达到年度指标值，完成年度质量指标目标任务。</w:t>
      </w:r>
    </w:p>
    <w:p w14:paraId="5004E260">
      <w:pPr>
        <w:spacing w:line="600" w:lineRule="exact"/>
        <w:ind w:firstLine="645"/>
        <w:rPr>
          <w:rFonts w:ascii="仿宋_GB2312" w:hAnsi="宋体" w:cs="宋体"/>
          <w:color w:val="000000"/>
          <w:szCs w:val="32"/>
        </w:rPr>
      </w:pPr>
      <w:r>
        <w:rPr>
          <w:rFonts w:hint="eastAsia" w:ascii="仿宋_GB2312" w:hAnsi="宋体" w:cs="宋体"/>
          <w:color w:val="000000"/>
          <w:szCs w:val="32"/>
        </w:rPr>
        <w:t>（</w:t>
      </w:r>
      <w:r>
        <w:rPr>
          <w:rFonts w:ascii="仿宋_GB2312" w:hAnsi="宋体" w:cs="宋体"/>
          <w:color w:val="000000"/>
          <w:szCs w:val="32"/>
        </w:rPr>
        <w:t>4</w:t>
      </w:r>
      <w:r>
        <w:rPr>
          <w:rFonts w:hint="eastAsia" w:ascii="仿宋_GB2312" w:hAnsi="宋体" w:cs="宋体"/>
          <w:color w:val="000000"/>
          <w:szCs w:val="32"/>
        </w:rPr>
        <w:t>）成本指标</w:t>
      </w:r>
    </w:p>
    <w:p w14:paraId="12B77751">
      <w:pPr>
        <w:spacing w:line="600" w:lineRule="exact"/>
        <w:ind w:firstLine="645"/>
        <w:rPr>
          <w:rFonts w:ascii="仿宋_GB2312" w:hAnsi="宋体" w:cs="宋体"/>
          <w:color w:val="000000"/>
          <w:szCs w:val="32"/>
        </w:rPr>
      </w:pPr>
      <w:r>
        <w:rPr>
          <w:rFonts w:hint="eastAsia" w:ascii="仿宋_GB2312" w:hAnsi="宋体" w:cs="宋体"/>
          <w:color w:val="000000"/>
          <w:szCs w:val="32"/>
        </w:rPr>
        <w:t>中央资金</w:t>
      </w:r>
      <w:r>
        <w:rPr>
          <w:rFonts w:hint="eastAsia" w:ascii="仿宋_GB2312" w:hAnsi="宋体" w:cs="宋体"/>
          <w:color w:val="000000"/>
          <w:szCs w:val="32"/>
          <w:lang w:val="en-US" w:eastAsia="zh-CN"/>
        </w:rPr>
        <w:t>191.8447</w:t>
      </w:r>
      <w:r>
        <w:rPr>
          <w:rFonts w:hint="eastAsia" w:ascii="仿宋_GB2312" w:hAnsi="宋体" w:cs="宋体"/>
          <w:color w:val="000000"/>
          <w:szCs w:val="32"/>
        </w:rPr>
        <w:t>万元、省级资金</w:t>
      </w:r>
      <w:r>
        <w:rPr>
          <w:rFonts w:hint="eastAsia" w:ascii="仿宋_GB2312" w:hAnsi="宋体" w:cs="宋体"/>
          <w:color w:val="000000"/>
          <w:szCs w:val="32"/>
          <w:lang w:val="en-US" w:eastAsia="zh-CN"/>
        </w:rPr>
        <w:t>92.7203</w:t>
      </w:r>
      <w:r>
        <w:rPr>
          <w:rFonts w:hint="eastAsia" w:ascii="仿宋_GB2312" w:hAnsi="宋体" w:cs="宋体"/>
          <w:color w:val="000000"/>
          <w:szCs w:val="32"/>
        </w:rPr>
        <w:t>万元、市级资金</w:t>
      </w:r>
      <w:r>
        <w:rPr>
          <w:rFonts w:hint="eastAsia" w:ascii="仿宋_GB2312" w:hAnsi="宋体" w:cs="宋体"/>
          <w:color w:val="000000"/>
          <w:szCs w:val="32"/>
          <w:lang w:val="en-US" w:eastAsia="zh-CN"/>
        </w:rPr>
        <w:t>744.1245</w:t>
      </w:r>
      <w:r>
        <w:rPr>
          <w:rFonts w:hint="eastAsia" w:ascii="仿宋_GB2312" w:hAnsi="宋体" w:cs="宋体"/>
          <w:color w:val="000000"/>
          <w:szCs w:val="32"/>
        </w:rPr>
        <w:t>万元，年度执行</w:t>
      </w:r>
      <w:r>
        <w:rPr>
          <w:rFonts w:hint="eastAsia" w:ascii="仿宋_GB2312" w:hAnsi="宋体" w:cs="宋体"/>
          <w:color w:val="000000"/>
          <w:szCs w:val="32"/>
          <w:lang w:val="en-US" w:eastAsia="zh-CN"/>
        </w:rPr>
        <w:t>1028.6895</w:t>
      </w:r>
      <w:r>
        <w:rPr>
          <w:rFonts w:hint="eastAsia" w:ascii="仿宋_GB2312" w:hAnsi="宋体" w:cs="宋体"/>
          <w:color w:val="000000"/>
          <w:szCs w:val="32"/>
        </w:rPr>
        <w:t>万元，资金执行率等于</w:t>
      </w:r>
      <w:r>
        <w:rPr>
          <w:rFonts w:ascii="仿宋_GB2312" w:hAnsi="宋体" w:cs="宋体"/>
          <w:color w:val="000000"/>
          <w:szCs w:val="32"/>
        </w:rPr>
        <w:t>100%</w:t>
      </w:r>
      <w:r>
        <w:rPr>
          <w:rFonts w:hint="eastAsia" w:ascii="仿宋_GB2312" w:hAnsi="宋体" w:cs="宋体"/>
          <w:color w:val="000000"/>
          <w:szCs w:val="32"/>
        </w:rPr>
        <w:t>。</w:t>
      </w:r>
    </w:p>
    <w:p w14:paraId="21805D8B">
      <w:pPr>
        <w:spacing w:line="600" w:lineRule="exact"/>
        <w:ind w:firstLine="645"/>
        <w:rPr>
          <w:rFonts w:ascii="仿宋_GB2312" w:hAnsi="宋体" w:cs="宋体"/>
          <w:color w:val="000000"/>
          <w:szCs w:val="32"/>
        </w:rPr>
      </w:pPr>
      <w:r>
        <w:rPr>
          <w:rFonts w:ascii="仿宋_GB2312" w:hAnsi="宋体" w:cs="宋体"/>
          <w:color w:val="000000"/>
          <w:szCs w:val="32"/>
        </w:rPr>
        <w:t>2.</w:t>
      </w:r>
      <w:r>
        <w:rPr>
          <w:rFonts w:hint="eastAsia" w:ascii="仿宋_GB2312" w:hAnsi="宋体" w:cs="宋体"/>
          <w:color w:val="000000"/>
          <w:szCs w:val="32"/>
        </w:rPr>
        <w:t>效益指标完成情况分析</w:t>
      </w:r>
    </w:p>
    <w:p w14:paraId="7AE335EA">
      <w:pPr>
        <w:spacing w:line="600" w:lineRule="exact"/>
        <w:ind w:firstLine="645"/>
        <w:rPr>
          <w:rFonts w:ascii="仿宋_GB2312" w:hAnsi="宋体" w:cs="宋体"/>
          <w:color w:val="000000"/>
          <w:szCs w:val="32"/>
        </w:rPr>
      </w:pPr>
      <w:r>
        <w:rPr>
          <w:rFonts w:hint="eastAsia" w:ascii="仿宋_GB2312" w:hAnsi="宋体" w:cs="宋体"/>
          <w:color w:val="000000"/>
          <w:szCs w:val="32"/>
        </w:rPr>
        <w:t>（</w:t>
      </w:r>
      <w:r>
        <w:rPr>
          <w:rFonts w:ascii="仿宋_GB2312" w:hAnsi="宋体" w:cs="宋体"/>
          <w:color w:val="000000"/>
          <w:szCs w:val="32"/>
        </w:rPr>
        <w:t>1</w:t>
      </w:r>
      <w:r>
        <w:rPr>
          <w:rFonts w:hint="eastAsia" w:ascii="仿宋_GB2312" w:hAnsi="宋体" w:cs="宋体"/>
          <w:color w:val="000000"/>
          <w:szCs w:val="32"/>
        </w:rPr>
        <w:t>）社会效益</w:t>
      </w:r>
    </w:p>
    <w:p w14:paraId="5AA78D7D">
      <w:pPr>
        <w:spacing w:line="600" w:lineRule="exact"/>
        <w:ind w:firstLine="645"/>
        <w:rPr>
          <w:rFonts w:ascii="仿宋_GB2312" w:hAnsi="宋体" w:cs="宋体"/>
          <w:color w:val="000000"/>
          <w:szCs w:val="32"/>
        </w:rPr>
      </w:pPr>
      <w:r>
        <w:rPr>
          <w:rFonts w:hint="eastAsia" w:ascii="仿宋_GB2312" w:hAnsi="宋体" w:cs="宋体"/>
          <w:color w:val="000000"/>
          <w:szCs w:val="32"/>
        </w:rPr>
        <w:t>改善</w:t>
      </w:r>
      <w:r>
        <w:rPr>
          <w:rFonts w:hint="eastAsia" w:ascii="仿宋_GB2312" w:hAnsi="宋体" w:cs="宋体"/>
          <w:color w:val="000000"/>
          <w:szCs w:val="32"/>
          <w:lang w:val="en-US" w:eastAsia="zh-CN"/>
        </w:rPr>
        <w:t>蚕桑</w:t>
      </w:r>
      <w:r>
        <w:rPr>
          <w:rFonts w:hint="eastAsia" w:ascii="仿宋_GB2312" w:hAnsi="宋体" w:cs="宋体"/>
          <w:color w:val="000000"/>
          <w:szCs w:val="32"/>
        </w:rPr>
        <w:t>基地生产条件，促进群众产业增收；改善农田灌溉条件，提高农业生产水平；促进相关项目设计、招投标的完成，及时支付相关资金，促进项目投入运营；改善农村生活生产环境。项目达到预期的社会效益。</w:t>
      </w:r>
    </w:p>
    <w:p w14:paraId="6685374B">
      <w:pPr>
        <w:spacing w:line="600" w:lineRule="exact"/>
        <w:ind w:firstLine="645"/>
        <w:rPr>
          <w:rFonts w:ascii="仿宋_GB2312" w:hAnsi="宋体" w:cs="宋体"/>
          <w:color w:val="000000"/>
          <w:szCs w:val="32"/>
        </w:rPr>
      </w:pPr>
      <w:r>
        <w:rPr>
          <w:rFonts w:hint="eastAsia" w:ascii="仿宋_GB2312" w:hAnsi="宋体" w:cs="宋体"/>
          <w:color w:val="000000"/>
          <w:szCs w:val="32"/>
        </w:rPr>
        <w:t>（</w:t>
      </w:r>
      <w:r>
        <w:rPr>
          <w:rFonts w:ascii="仿宋_GB2312" w:hAnsi="宋体" w:cs="宋体"/>
          <w:color w:val="000000"/>
          <w:szCs w:val="32"/>
        </w:rPr>
        <w:t>2</w:t>
      </w:r>
      <w:r>
        <w:rPr>
          <w:rFonts w:hint="eastAsia" w:ascii="仿宋_GB2312" w:hAnsi="宋体" w:cs="宋体"/>
          <w:color w:val="000000"/>
          <w:szCs w:val="32"/>
        </w:rPr>
        <w:t>）可持续影响</w:t>
      </w:r>
    </w:p>
    <w:p w14:paraId="4B1661D3">
      <w:pPr>
        <w:spacing w:line="600" w:lineRule="exact"/>
        <w:ind w:firstLine="645"/>
        <w:rPr>
          <w:rFonts w:ascii="仿宋_GB2312" w:hAnsi="宋体" w:cs="宋体"/>
          <w:color w:val="000000"/>
          <w:szCs w:val="32"/>
        </w:rPr>
      </w:pPr>
      <w:r>
        <w:rPr>
          <w:rFonts w:hint="eastAsia" w:ascii="仿宋_GB2312" w:hAnsi="宋体" w:cs="宋体"/>
          <w:color w:val="000000"/>
          <w:szCs w:val="32"/>
        </w:rPr>
        <w:t>通过项目实施，促进项目投产运营，提升</w:t>
      </w:r>
      <w:r>
        <w:rPr>
          <w:rFonts w:hint="eastAsia" w:ascii="仿宋_GB2312" w:hAnsi="宋体" w:cs="宋体"/>
          <w:color w:val="000000"/>
          <w:szCs w:val="32"/>
          <w:lang w:val="en-US" w:eastAsia="zh-CN"/>
        </w:rPr>
        <w:t>蚕桑</w:t>
      </w:r>
      <w:r>
        <w:rPr>
          <w:rFonts w:hint="eastAsia" w:ascii="仿宋_GB2312" w:hAnsi="宋体" w:cs="宋体"/>
          <w:color w:val="000000"/>
          <w:szCs w:val="32"/>
        </w:rPr>
        <w:t>产业发展环境，提升群众幸福感，取得了良好的社会效益，有利于项目的可持续进行，同时保障产业发展项目长效机制不断完善。</w:t>
      </w:r>
    </w:p>
    <w:p w14:paraId="392442CF">
      <w:pPr>
        <w:spacing w:line="600" w:lineRule="exact"/>
        <w:ind w:firstLine="645"/>
        <w:rPr>
          <w:rFonts w:ascii="仿宋_GB2312" w:hAnsi="宋体" w:cs="宋体"/>
          <w:color w:val="000000"/>
          <w:szCs w:val="32"/>
        </w:rPr>
      </w:pPr>
      <w:r>
        <w:rPr>
          <w:rFonts w:ascii="仿宋_GB2312" w:hAnsi="宋体" w:cs="宋体"/>
          <w:color w:val="000000"/>
          <w:szCs w:val="32"/>
        </w:rPr>
        <w:t>3.</w:t>
      </w:r>
      <w:r>
        <w:rPr>
          <w:rFonts w:hint="eastAsia" w:ascii="仿宋_GB2312" w:hAnsi="宋体" w:cs="宋体"/>
          <w:color w:val="000000"/>
          <w:szCs w:val="32"/>
        </w:rPr>
        <w:t>满意度指标完成情况分析</w:t>
      </w:r>
    </w:p>
    <w:p w14:paraId="52E88548">
      <w:pPr>
        <w:spacing w:line="600" w:lineRule="exact"/>
        <w:ind w:firstLine="645"/>
        <w:rPr>
          <w:rFonts w:ascii="仿宋_GB2312" w:hAnsi="宋体" w:cs="宋体"/>
          <w:color w:val="000000"/>
          <w:szCs w:val="32"/>
        </w:rPr>
      </w:pPr>
      <w:r>
        <w:rPr>
          <w:rFonts w:hint="eastAsia" w:ascii="仿宋_GB2312" w:hAnsi="宋体" w:cs="宋体"/>
          <w:color w:val="000000"/>
          <w:szCs w:val="32"/>
        </w:rPr>
        <w:t>经自评，所有转移支付项目参与群众满意度达</w:t>
      </w:r>
      <w:r>
        <w:rPr>
          <w:rFonts w:ascii="仿宋_GB2312" w:hAnsi="宋体" w:cs="宋体"/>
          <w:color w:val="000000"/>
          <w:szCs w:val="32"/>
        </w:rPr>
        <w:t>95%</w:t>
      </w:r>
      <w:r>
        <w:rPr>
          <w:rFonts w:hint="eastAsia" w:ascii="仿宋_GB2312" w:hAnsi="宋体" w:cs="宋体"/>
          <w:color w:val="000000"/>
          <w:szCs w:val="32"/>
        </w:rPr>
        <w:t>以上，项目达到预期的社会效益。</w:t>
      </w:r>
    </w:p>
    <w:p w14:paraId="11F53C11">
      <w:pPr>
        <w:spacing w:line="600" w:lineRule="exact"/>
        <w:ind w:firstLine="645"/>
        <w:rPr>
          <w:rFonts w:ascii="黑体" w:hAnsi="黑体" w:eastAsia="黑体" w:cs="宋体"/>
          <w:color w:val="000000"/>
          <w:szCs w:val="32"/>
        </w:rPr>
      </w:pPr>
      <w:r>
        <w:rPr>
          <w:rFonts w:hint="eastAsia" w:ascii="黑体" w:hAnsi="黑体" w:eastAsia="黑体" w:cs="宋体"/>
          <w:color w:val="000000"/>
          <w:szCs w:val="32"/>
        </w:rPr>
        <w:t>三、偏离绩效目标的原因和下一步改进措施</w:t>
      </w:r>
      <w:r>
        <w:rPr>
          <w:rFonts w:ascii="黑体" w:hAnsi="黑体" w:eastAsia="黑体" w:cs="宋体"/>
          <w:color w:val="000000"/>
          <w:szCs w:val="32"/>
        </w:rPr>
        <w:t xml:space="preserve"> </w:t>
      </w:r>
    </w:p>
    <w:p w14:paraId="079185D8">
      <w:pPr>
        <w:spacing w:line="600" w:lineRule="exact"/>
        <w:ind w:firstLine="645"/>
        <w:rPr>
          <w:rFonts w:ascii="仿宋_GB2312" w:hAnsi="宋体" w:cs="宋体"/>
          <w:color w:val="000000"/>
          <w:szCs w:val="32"/>
        </w:rPr>
      </w:pPr>
      <w:r>
        <w:rPr>
          <w:rFonts w:hint="eastAsia" w:ascii="仿宋_GB2312" w:hAnsi="宋体" w:cs="宋体"/>
          <w:color w:val="000000"/>
          <w:szCs w:val="32"/>
        </w:rPr>
        <w:t>下一步工作计划：</w:t>
      </w:r>
    </w:p>
    <w:p w14:paraId="3D06E561">
      <w:pPr>
        <w:spacing w:line="600" w:lineRule="exact"/>
        <w:ind w:firstLine="645"/>
        <w:rPr>
          <w:rFonts w:ascii="仿宋_GB2312" w:hAnsi="宋体" w:cs="宋体"/>
          <w:color w:val="000000"/>
          <w:szCs w:val="32"/>
        </w:rPr>
      </w:pPr>
      <w:r>
        <w:rPr>
          <w:rFonts w:ascii="仿宋_GB2312" w:hAnsi="宋体" w:cs="宋体"/>
          <w:color w:val="000000"/>
          <w:szCs w:val="32"/>
        </w:rPr>
        <w:t>1.</w:t>
      </w:r>
      <w:r>
        <w:rPr>
          <w:rFonts w:hint="eastAsia" w:ascii="仿宋_GB2312" w:hAnsi="宋体" w:cs="宋体"/>
          <w:color w:val="000000"/>
          <w:szCs w:val="32"/>
        </w:rPr>
        <w:t>精心组织项目编制规划，乡党委政府牵头，提前谋划衔接项目库，要组织各部门、各村书记召开衔接项目库谋划会，精准谋划项目建设，召开乡党委扩大会议，专题研究项目库建设各项工作任务，同时主动与县直各部门对接，多方联动，组织专人开展入库项目审核工作，确保做到“应入尽入，不符即出”，把巩固脱贫成果的项目纳入进来，把不精准、论证不充分的、无带农机制的项目清理出去，确保项目库质量。</w:t>
      </w:r>
    </w:p>
    <w:p w14:paraId="0F7B3E3C">
      <w:pPr>
        <w:spacing w:line="600" w:lineRule="exact"/>
        <w:ind w:firstLine="645"/>
        <w:rPr>
          <w:rFonts w:ascii="仿宋_GB2312" w:hAnsi="宋体" w:cs="宋体"/>
          <w:color w:val="000000"/>
          <w:szCs w:val="32"/>
        </w:rPr>
      </w:pPr>
      <w:r>
        <w:rPr>
          <w:rFonts w:ascii="仿宋_GB2312" w:hAnsi="宋体" w:cs="宋体"/>
          <w:color w:val="000000"/>
          <w:szCs w:val="32"/>
        </w:rPr>
        <w:t>2.</w:t>
      </w:r>
      <w:r>
        <w:rPr>
          <w:rFonts w:hint="eastAsia" w:ascii="仿宋_GB2312" w:hAnsi="宋体" w:cs="宋体"/>
          <w:color w:val="000000"/>
          <w:szCs w:val="32"/>
        </w:rPr>
        <w:t>以绩效目标管理引领产业发展，抓实抓牢衔接项目资金管理，强化衔接资金使用效益，加强衔接项目资金实施事前、事中、事后全过程监管。坚持衔接资产台账化管理，确保资产全周期无死角、无漏洞。建立衔接资产全周期台账：包括项目库台账、衔接项目台账、衔接资产台账、收益分配台账、资产处置台账、资产管护台账等，确保衔接资产精准管理。</w:t>
      </w:r>
    </w:p>
    <w:p w14:paraId="4A11FBF1">
      <w:pPr>
        <w:spacing w:line="600" w:lineRule="exact"/>
        <w:ind w:firstLine="640" w:firstLineChars="200"/>
        <w:rPr>
          <w:rFonts w:ascii="黑体" w:hAnsi="黑体" w:eastAsia="黑体" w:cs="宋体"/>
          <w:color w:val="000000"/>
          <w:szCs w:val="32"/>
        </w:rPr>
      </w:pPr>
      <w:r>
        <w:rPr>
          <w:rFonts w:hint="eastAsia" w:ascii="黑体" w:hAnsi="黑体" w:eastAsia="黑体" w:cs="宋体"/>
          <w:color w:val="000000"/>
          <w:szCs w:val="32"/>
        </w:rPr>
        <w:t>四、绩效自评结果拟应用和公开情况</w:t>
      </w:r>
      <w:r>
        <w:rPr>
          <w:rFonts w:ascii="黑体" w:hAnsi="黑体" w:eastAsia="黑体" w:cs="宋体"/>
          <w:color w:val="000000"/>
          <w:szCs w:val="32"/>
        </w:rPr>
        <w:t xml:space="preserve"> </w:t>
      </w:r>
    </w:p>
    <w:p w14:paraId="793589F8">
      <w:pPr>
        <w:spacing w:line="600" w:lineRule="exact"/>
        <w:ind w:firstLine="645"/>
        <w:rPr>
          <w:rFonts w:ascii="仿宋_GB2312" w:hAnsi="宋体" w:cs="宋体"/>
          <w:color w:val="000000"/>
          <w:szCs w:val="32"/>
        </w:rPr>
      </w:pPr>
      <w:r>
        <w:rPr>
          <w:rFonts w:hint="eastAsia" w:ascii="仿宋_GB2312" w:hAnsi="宋体" w:cs="宋体"/>
          <w:color w:val="000000"/>
          <w:szCs w:val="32"/>
        </w:rPr>
        <w:t>严格按照规定实行专项支出管理，操作阳光透明，认真组织项目的申报、实施、验收和评价，实施有序高效，群众满意度高，较好地解决了我乡各项基础设施建设，维护了社会安定。目前项目正常运行、效益发挥明显，较好地完成了</w:t>
      </w:r>
      <w:r>
        <w:rPr>
          <w:rFonts w:ascii="仿宋_GB2312" w:hAnsi="宋体" w:cs="宋体"/>
          <w:color w:val="000000"/>
          <w:szCs w:val="32"/>
        </w:rPr>
        <w:t>2023</w:t>
      </w:r>
      <w:r>
        <w:rPr>
          <w:rFonts w:hint="eastAsia" w:ascii="仿宋_GB2312" w:hAnsi="宋体" w:cs="宋体"/>
          <w:color w:val="000000"/>
          <w:szCs w:val="32"/>
        </w:rPr>
        <w:t>年度的目标。</w:t>
      </w:r>
    </w:p>
    <w:p w14:paraId="4CB5DB85">
      <w:pPr>
        <w:spacing w:line="600" w:lineRule="exact"/>
        <w:ind w:firstLine="645"/>
        <w:rPr>
          <w:rFonts w:ascii="仿宋_GB2312" w:hAnsi="宋体" w:cs="宋体"/>
          <w:color w:val="000000"/>
          <w:szCs w:val="32"/>
        </w:rPr>
      </w:pPr>
      <w:r>
        <w:rPr>
          <w:rFonts w:hint="eastAsia" w:ascii="黑体" w:hAnsi="黑体" w:eastAsia="黑体" w:cs="宋体"/>
          <w:color w:val="000000"/>
          <w:szCs w:val="32"/>
        </w:rPr>
        <w:t>五、其他需要说明的问题</w:t>
      </w:r>
      <w:r>
        <w:rPr>
          <w:rFonts w:ascii="黑体" w:hAnsi="黑体" w:eastAsia="黑体" w:cs="宋体"/>
          <w:color w:val="000000"/>
          <w:szCs w:val="32"/>
        </w:rPr>
        <w:t xml:space="preserve"> </w:t>
      </w:r>
    </w:p>
    <w:p w14:paraId="5B60C043">
      <w:pPr>
        <w:spacing w:line="600" w:lineRule="exact"/>
        <w:ind w:firstLine="645"/>
        <w:rPr>
          <w:rFonts w:ascii="楷体_GB2312" w:hAnsi="宋体" w:cs="宋体"/>
          <w:b/>
          <w:color w:val="000000"/>
          <w:szCs w:val="32"/>
        </w:rPr>
      </w:pPr>
      <w:r>
        <w:rPr>
          <w:rFonts w:hint="eastAsia" w:ascii="仿宋_GB2312" w:hAnsi="宋体" w:cs="宋体"/>
          <w:color w:val="000000"/>
          <w:szCs w:val="32"/>
        </w:rPr>
        <w:t>各级巡视、审计和财政监督暂未发现问题。</w:t>
      </w:r>
    </w:p>
    <w:p w14:paraId="7CECE719">
      <w:pPr>
        <w:spacing w:line="560" w:lineRule="exact"/>
        <w:rPr>
          <w:rFonts w:ascii="黑体" w:hAnsi="黑体" w:eastAsia="黑体"/>
          <w:szCs w:val="32"/>
        </w:rPr>
      </w:pPr>
    </w:p>
    <w:p w14:paraId="3D1D35A5">
      <w:pPr>
        <w:spacing w:line="560" w:lineRule="exact"/>
        <w:rPr>
          <w:rFonts w:ascii="黑体" w:hAnsi="黑体" w:eastAsia="黑体"/>
          <w:szCs w:val="32"/>
        </w:rPr>
      </w:pPr>
    </w:p>
    <w:p w14:paraId="1C82C2CE">
      <w:pPr>
        <w:spacing w:line="560" w:lineRule="exact"/>
        <w:rPr>
          <w:rFonts w:ascii="黑体" w:hAnsi="黑体" w:eastAsia="黑体"/>
          <w:szCs w:val="32"/>
        </w:rPr>
      </w:pPr>
    </w:p>
    <w:p w14:paraId="4954A86E">
      <w:pPr>
        <w:spacing w:line="560" w:lineRule="exact"/>
        <w:rPr>
          <w:rFonts w:ascii="黑体" w:hAnsi="黑体" w:eastAsia="黑体"/>
          <w:szCs w:val="32"/>
        </w:rPr>
      </w:pPr>
    </w:p>
    <w:p w14:paraId="1A411135">
      <w:pPr>
        <w:spacing w:line="560" w:lineRule="exact"/>
        <w:rPr>
          <w:rFonts w:ascii="黑体" w:hAnsi="黑体" w:eastAsia="黑体"/>
          <w:szCs w:val="32"/>
        </w:rPr>
      </w:pPr>
    </w:p>
    <w:p w14:paraId="7818B5F4">
      <w:pPr>
        <w:spacing w:line="560" w:lineRule="exact"/>
        <w:rPr>
          <w:rFonts w:ascii="黑体" w:hAnsi="黑体" w:eastAsia="黑体"/>
          <w:szCs w:val="32"/>
        </w:rPr>
      </w:pPr>
    </w:p>
    <w:p w14:paraId="7433B0C3">
      <w:pPr>
        <w:spacing w:line="560" w:lineRule="exact"/>
        <w:rPr>
          <w:rFonts w:ascii="黑体" w:hAnsi="黑体" w:eastAsia="黑体"/>
          <w:szCs w:val="32"/>
        </w:rPr>
      </w:pPr>
    </w:p>
    <w:p w14:paraId="016680BB">
      <w:pPr>
        <w:spacing w:line="560" w:lineRule="exact"/>
        <w:rPr>
          <w:rFonts w:ascii="黑体" w:hAnsi="黑体" w:eastAsia="黑体"/>
          <w:szCs w:val="32"/>
        </w:rPr>
      </w:pPr>
    </w:p>
    <w:p w14:paraId="63F062E9">
      <w:pPr>
        <w:spacing w:line="560" w:lineRule="exact"/>
        <w:rPr>
          <w:rFonts w:ascii="黑体" w:hAnsi="黑体" w:eastAsia="黑体"/>
          <w:szCs w:val="32"/>
        </w:rPr>
      </w:pPr>
    </w:p>
    <w:p w14:paraId="428B2862">
      <w:pPr>
        <w:spacing w:line="560" w:lineRule="exact"/>
        <w:rPr>
          <w:rFonts w:ascii="黑体" w:hAnsi="黑体" w:eastAsia="黑体"/>
          <w:szCs w:val="32"/>
        </w:rPr>
      </w:pPr>
    </w:p>
    <w:p w14:paraId="4DDA2ADD">
      <w:pPr>
        <w:spacing w:line="560" w:lineRule="exact"/>
        <w:rPr>
          <w:rFonts w:ascii="黑体" w:hAnsi="黑体" w:eastAsia="黑体"/>
          <w:szCs w:val="32"/>
        </w:rPr>
      </w:pPr>
    </w:p>
    <w:p w14:paraId="163AF9C4">
      <w:pPr>
        <w:pStyle w:val="3"/>
        <w:jc w:val="both"/>
        <w:rPr>
          <w:rFonts w:eastAsia="宋体"/>
          <w:b/>
          <w:sz w:val="32"/>
        </w:rPr>
      </w:pPr>
    </w:p>
    <w:p w14:paraId="29F06EE2">
      <w:pPr>
        <w:pStyle w:val="3"/>
        <w:jc w:val="both"/>
        <w:rPr>
          <w:rFonts w:eastAsia="宋体"/>
          <w:b/>
          <w:sz w:val="32"/>
        </w:rPr>
      </w:pPr>
    </w:p>
    <w:p w14:paraId="33D000C7">
      <w:pPr>
        <w:pStyle w:val="3"/>
        <w:jc w:val="both"/>
        <w:rPr>
          <w:rFonts w:eastAsia="宋体"/>
          <w:b/>
          <w:sz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726288-AE35-405B-861C-2D5CBF0A5B6A}"/>
  </w:font>
  <w:font w:name="Arial">
    <w:panose1 w:val="020B0604020202020204"/>
    <w:charset w:val="01"/>
    <w:family w:val="swiss"/>
    <w:pitch w:val="default"/>
    <w:sig w:usb0="E0002AFF" w:usb1="C0007843" w:usb2="00000009" w:usb3="00000000" w:csb0="400001FF" w:csb1="FFFF0000"/>
    <w:embedRegular r:id="rId2" w:fontKey="{FFE5A042-4F52-4937-B56F-A6DB353CF650}"/>
  </w:font>
  <w:font w:name="黑体">
    <w:panose1 w:val="02010609060101010101"/>
    <w:charset w:val="86"/>
    <w:family w:val="auto"/>
    <w:pitch w:val="default"/>
    <w:sig w:usb0="800002BF" w:usb1="38CF7CFA" w:usb2="00000016" w:usb3="00000000" w:csb0="00040001" w:csb1="00000000"/>
    <w:embedRegular r:id="rId3" w:fontKey="{0E229C16-9883-4EE7-BB7A-CA6824C0D6A6}"/>
  </w:font>
  <w:font w:name="Courier New">
    <w:panose1 w:val="02070309020205020404"/>
    <w:charset w:val="01"/>
    <w:family w:val="modern"/>
    <w:pitch w:val="default"/>
    <w:sig w:usb0="E0002AFF" w:usb1="C0007843" w:usb2="00000009" w:usb3="00000000" w:csb0="400001FF" w:csb1="FFFF0000"/>
    <w:embedRegular r:id="rId4" w:fontKey="{C87ECBBB-261D-4206-9675-5AA53DB78F1C}"/>
  </w:font>
  <w:font w:name="Symbol">
    <w:panose1 w:val="05050102010706020507"/>
    <w:charset w:val="02"/>
    <w:family w:val="roman"/>
    <w:pitch w:val="default"/>
    <w:sig w:usb0="00000000" w:usb1="00000000" w:usb2="00000000" w:usb3="00000000" w:csb0="80000000" w:csb1="00000000"/>
    <w:embedRegular r:id="rId5" w:fontKey="{D3BC4BBC-89E7-4034-9C5F-D6AE72A2EA62}"/>
  </w:font>
  <w:font w:name="Calibri">
    <w:panose1 w:val="020F0502020204030204"/>
    <w:charset w:val="00"/>
    <w:family w:val="swiss"/>
    <w:pitch w:val="default"/>
    <w:sig w:usb0="E00002FF" w:usb1="4000ACFF" w:usb2="00000001" w:usb3="00000000" w:csb0="2000019F" w:csb1="00000000"/>
    <w:embedRegular r:id="rId6" w:fontKey="{F9C3ED0A-0A62-41EB-9CF1-B8DFCEA08153}"/>
  </w:font>
  <w:font w:name="Tahoma">
    <w:panose1 w:val="020B0604030504040204"/>
    <w:charset w:val="00"/>
    <w:family w:val="swiss"/>
    <w:pitch w:val="default"/>
    <w:sig w:usb0="E1002EFF" w:usb1="C000605B" w:usb2="00000029" w:usb3="00000000" w:csb0="200101FF" w:csb1="20280000"/>
    <w:embedRegular r:id="rId7" w:fontKey="{06BC3D30-84B5-45CA-AB78-F728DD537051}"/>
  </w:font>
  <w:font w:name="仿宋_GB2312">
    <w:panose1 w:val="02010609030101010101"/>
    <w:charset w:val="86"/>
    <w:family w:val="auto"/>
    <w:pitch w:val="default"/>
    <w:sig w:usb0="00000001" w:usb1="080E0000" w:usb2="00000000" w:usb3="00000000" w:csb0="00040000" w:csb1="00000000"/>
    <w:embedRegular r:id="rId8" w:fontKey="{08CF61DA-CBAB-438C-8C46-84B5CA0DE5E9}"/>
  </w:font>
  <w:font w:name="Cambria">
    <w:panose1 w:val="02040503050406030204"/>
    <w:charset w:val="00"/>
    <w:family w:val="roman"/>
    <w:pitch w:val="default"/>
    <w:sig w:usb0="E00002FF" w:usb1="400004FF" w:usb2="00000000" w:usb3="00000000" w:csb0="2000019F" w:csb1="00000000"/>
    <w:embedRegular r:id="rId9" w:fontKey="{ACF7BE2C-1991-4B27-88E0-0625CB74F797}"/>
  </w:font>
  <w:font w:name="方正小标宋_GBK">
    <w:panose1 w:val="02000000000000000000"/>
    <w:charset w:val="86"/>
    <w:family w:val="script"/>
    <w:pitch w:val="default"/>
    <w:sig w:usb0="00000001" w:usb1="080E0000" w:usb2="00000000" w:usb3="00000000" w:csb0="00040000" w:csb1="00000000"/>
    <w:embedRegular r:id="rId10" w:fontKey="{C51F3C8D-8CBC-472F-BA3A-5E97CC182A4D}"/>
  </w:font>
  <w:font w:name="楷体_GB2312">
    <w:panose1 w:val="02010609030101010101"/>
    <w:charset w:val="86"/>
    <w:family w:val="modern"/>
    <w:pitch w:val="default"/>
    <w:sig w:usb0="00000001" w:usb1="080E0000" w:usb2="00000000" w:usb3="00000000" w:csb0="00040000" w:csb1="00000000"/>
    <w:embedRegular r:id="rId11" w:fontKey="{5D6D6C47-C2E7-4843-94D4-0999CD5A1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36CC6">
    <w:pPr>
      <w:pStyle w:val="4"/>
      <w:ind w:right="360"/>
      <w:rPr>
        <w:rFonts w:ascii="仿宋_GB2312"/>
        <w:sz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7F772"/>
    <w:multiLevelType w:val="singleLevel"/>
    <w:tmpl w:val="0667F772"/>
    <w:lvl w:ilvl="0" w:tentative="0">
      <w:start w:val="3"/>
      <w:numFmt w:val="decimal"/>
      <w:suff w:val="nothing"/>
      <w:lvlText w:val="%1、"/>
      <w:lvlJc w:val="left"/>
    </w:lvl>
  </w:abstractNum>
  <w:abstractNum w:abstractNumId="1">
    <w:nsid w:val="75347684"/>
    <w:multiLevelType w:val="singleLevel"/>
    <w:tmpl w:val="75347684"/>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VmMzlmMTQ1NGE3NzU1ZWNmYWNiNmI3YmE3OTgxNzgifQ=="/>
  </w:docVars>
  <w:rsids>
    <w:rsidRoot w:val="75AF3544"/>
    <w:rsid w:val="00022EA4"/>
    <w:rsid w:val="00055B5D"/>
    <w:rsid w:val="00065997"/>
    <w:rsid w:val="004F6558"/>
    <w:rsid w:val="005F6A54"/>
    <w:rsid w:val="00684208"/>
    <w:rsid w:val="007843A4"/>
    <w:rsid w:val="008813B4"/>
    <w:rsid w:val="00986C7D"/>
    <w:rsid w:val="009873E5"/>
    <w:rsid w:val="00A91E26"/>
    <w:rsid w:val="00C41B96"/>
    <w:rsid w:val="00D567EA"/>
    <w:rsid w:val="00DE5A57"/>
    <w:rsid w:val="00E80EA4"/>
    <w:rsid w:val="049101E6"/>
    <w:rsid w:val="059C2407"/>
    <w:rsid w:val="065E6858"/>
    <w:rsid w:val="066D6F2C"/>
    <w:rsid w:val="071F365B"/>
    <w:rsid w:val="08306800"/>
    <w:rsid w:val="0C245C68"/>
    <w:rsid w:val="13040994"/>
    <w:rsid w:val="16141D33"/>
    <w:rsid w:val="180F222F"/>
    <w:rsid w:val="186D793F"/>
    <w:rsid w:val="1C95239E"/>
    <w:rsid w:val="1EF939FF"/>
    <w:rsid w:val="20FC373B"/>
    <w:rsid w:val="21886FA6"/>
    <w:rsid w:val="239D3FBF"/>
    <w:rsid w:val="290D3920"/>
    <w:rsid w:val="2C814F69"/>
    <w:rsid w:val="2D073E3E"/>
    <w:rsid w:val="2D800480"/>
    <w:rsid w:val="2EE90362"/>
    <w:rsid w:val="32AE299C"/>
    <w:rsid w:val="35E4646F"/>
    <w:rsid w:val="39023408"/>
    <w:rsid w:val="3C4D4C65"/>
    <w:rsid w:val="3D694451"/>
    <w:rsid w:val="43657E7E"/>
    <w:rsid w:val="43BF2BD7"/>
    <w:rsid w:val="43C97B85"/>
    <w:rsid w:val="43F94D28"/>
    <w:rsid w:val="53AC65A8"/>
    <w:rsid w:val="54BC1D55"/>
    <w:rsid w:val="57C164B0"/>
    <w:rsid w:val="592137F8"/>
    <w:rsid w:val="5A321A27"/>
    <w:rsid w:val="67724674"/>
    <w:rsid w:val="684E2CEF"/>
    <w:rsid w:val="6A0171F6"/>
    <w:rsid w:val="6A270730"/>
    <w:rsid w:val="75041948"/>
    <w:rsid w:val="75AF3544"/>
    <w:rsid w:val="779C0191"/>
    <w:rsid w:val="78BB3AD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32"/>
      <w:szCs w:val="20"/>
      <w:lang w:val="en-US" w:eastAsia="zh-CN" w:bidi="ar-SA"/>
    </w:rPr>
  </w:style>
  <w:style w:type="paragraph" w:styleId="2">
    <w:name w:val="heading 1"/>
    <w:basedOn w:val="1"/>
    <w:next w:val="1"/>
    <w:link w:val="9"/>
    <w:autoRedefine/>
    <w:qFormat/>
    <w:uiPriority w:val="99"/>
    <w:pPr>
      <w:spacing w:beforeAutospacing="1" w:afterAutospacing="1"/>
      <w:jc w:val="left"/>
      <w:outlineLvl w:val="0"/>
    </w:pPr>
    <w:rPr>
      <w:rFonts w:ascii="宋体" w:hAnsi="宋体" w:eastAsia="宋体"/>
      <w:b/>
      <w:bCs/>
      <w:kern w:val="44"/>
      <w:sz w:val="48"/>
      <w:szCs w:val="48"/>
    </w:rPr>
  </w:style>
  <w:style w:type="character" w:default="1" w:styleId="8">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0"/>
    <w:autoRedefine/>
    <w:qFormat/>
    <w:uiPriority w:val="99"/>
    <w:pPr>
      <w:jc w:val="center"/>
    </w:pPr>
    <w:rPr>
      <w:rFonts w:eastAsia="黑体"/>
      <w:sz w:val="36"/>
    </w:rPr>
  </w:style>
  <w:style w:type="paragraph" w:styleId="4">
    <w:name w:val="footer"/>
    <w:basedOn w:val="1"/>
    <w:link w:val="11"/>
    <w:autoRedefine/>
    <w:uiPriority w:val="99"/>
    <w:pPr>
      <w:tabs>
        <w:tab w:val="center" w:pos="4153"/>
        <w:tab w:val="right" w:pos="8306"/>
      </w:tabs>
      <w:snapToGrid w:val="0"/>
      <w:jc w:val="left"/>
    </w:pPr>
    <w:rPr>
      <w:sz w:val="18"/>
    </w:rPr>
  </w:style>
  <w:style w:type="paragraph" w:styleId="5">
    <w:name w:val="Normal (Web)"/>
    <w:basedOn w:val="1"/>
    <w:autoRedefine/>
    <w:uiPriority w:val="99"/>
    <w:pPr>
      <w:spacing w:beforeAutospacing="1" w:afterAutospacing="1"/>
      <w:jc w:val="left"/>
    </w:pPr>
    <w:rPr>
      <w:kern w:val="0"/>
      <w:sz w:val="24"/>
    </w:rPr>
  </w:style>
  <w:style w:type="paragraph" w:styleId="6">
    <w:name w:val="Title"/>
    <w:basedOn w:val="1"/>
    <w:link w:val="12"/>
    <w:autoRedefine/>
    <w:qFormat/>
    <w:uiPriority w:val="99"/>
    <w:pPr>
      <w:spacing w:before="240" w:after="60"/>
      <w:jc w:val="center"/>
      <w:outlineLvl w:val="0"/>
    </w:pPr>
    <w:rPr>
      <w:rFonts w:ascii="Arial" w:hAnsi="Arial" w:eastAsia="宋体" w:cs="Arial"/>
      <w:b/>
      <w:bCs/>
      <w:szCs w:val="32"/>
    </w:rPr>
  </w:style>
  <w:style w:type="character" w:customStyle="1" w:styleId="9">
    <w:name w:val="Heading 1 Char"/>
    <w:basedOn w:val="8"/>
    <w:link w:val="2"/>
    <w:uiPriority w:val="9"/>
    <w:rPr>
      <w:rFonts w:eastAsia="仿宋_GB2312"/>
      <w:b/>
      <w:bCs/>
      <w:kern w:val="44"/>
      <w:sz w:val="44"/>
      <w:szCs w:val="44"/>
    </w:rPr>
  </w:style>
  <w:style w:type="character" w:customStyle="1" w:styleId="10">
    <w:name w:val="Body Text Char"/>
    <w:basedOn w:val="8"/>
    <w:link w:val="3"/>
    <w:semiHidden/>
    <w:uiPriority w:val="99"/>
    <w:rPr>
      <w:rFonts w:eastAsia="仿宋_GB2312"/>
      <w:sz w:val="32"/>
      <w:szCs w:val="20"/>
    </w:rPr>
  </w:style>
  <w:style w:type="character" w:customStyle="1" w:styleId="11">
    <w:name w:val="Footer Char"/>
    <w:basedOn w:val="8"/>
    <w:link w:val="4"/>
    <w:semiHidden/>
    <w:uiPriority w:val="99"/>
    <w:rPr>
      <w:rFonts w:eastAsia="仿宋_GB2312"/>
      <w:sz w:val="18"/>
      <w:szCs w:val="18"/>
    </w:rPr>
  </w:style>
  <w:style w:type="character" w:customStyle="1" w:styleId="12">
    <w:name w:val="Title Char"/>
    <w:basedOn w:val="8"/>
    <w:link w:val="6"/>
    <w:autoRedefine/>
    <w:uiPriority w:val="10"/>
    <w:rPr>
      <w:rFonts w:asciiTheme="majorHAnsi" w:hAnsiTheme="majorHAnsi" w:cstheme="majorBidi"/>
      <w:b/>
      <w:bCs/>
      <w:sz w:val="32"/>
      <w:szCs w:val="32"/>
    </w:rPr>
  </w:style>
  <w:style w:type="paragraph" w:customStyle="1" w:styleId="13">
    <w:name w:val="办公自动化专用标题"/>
    <w:basedOn w:val="6"/>
    <w:autoRedefine/>
    <w:qFormat/>
    <w:uiPriority w:val="99"/>
    <w:pPr>
      <w:widowControl/>
      <w:spacing w:line="560" w:lineRule="atLeast"/>
    </w:pPr>
    <w:rPr>
      <w:rFonts w:ascii="宋体" w:cs="Times New Roman"/>
      <w:bCs w:val="0"/>
      <w:kern w:val="0"/>
      <w:sz w:val="44"/>
      <w:szCs w:val="4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11</Pages>
  <Words>4034</Words>
  <Characters>4438</Characters>
  <Lines>0</Lines>
  <Paragraphs>0</Paragraphs>
  <TotalTime>3</TotalTime>
  <ScaleCrop>false</ScaleCrop>
  <LinksUpToDate>false</LinksUpToDate>
  <CharactersWithSpaces>4481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2023-02-13T10:14:00Z</dcterms:created>
  <dc:creator>我是魏小妞。</dc:creator>
  <cp:lastModifiedBy>HypnosL</cp:lastModifiedBy>
  <dcterms:modified xsi:type="dcterms:W3CDTF">2024-09-09T06:37:06Z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82278AD920FB42D19B099C76A0C5D5CB_13</vt:lpwstr>
  </property>
</Properties>
</file>