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宋体"/>
          <w:szCs w:val="32"/>
        </w:rPr>
      </w:pPr>
      <w:r>
        <w:rPr>
          <w:rFonts w:hint="eastAsia" w:ascii="黑体" w:hAnsi="黑体" w:eastAsia="黑体" w:cs="宋体"/>
          <w:szCs w:val="32"/>
        </w:rPr>
        <w:t>附件</w:t>
      </w:r>
      <w:r>
        <w:rPr>
          <w:rFonts w:hint="eastAsia" w:ascii="黑体" w:hAnsi="黑体" w:eastAsia="黑体" w:cs="宋体"/>
          <w:szCs w:val="32"/>
          <w:lang w:val="en-US" w:eastAsia="zh-CN"/>
        </w:rPr>
        <w:t>3</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宋体" w:eastAsia="方正小标宋_GBK" w:cs="宋体"/>
          <w:color w:val="000000"/>
          <w:sz w:val="44"/>
          <w:szCs w:val="44"/>
        </w:rPr>
      </w:pPr>
      <w:r>
        <w:rPr>
          <w:rFonts w:hint="eastAsia" w:ascii="方正小标宋_GBK" w:hAnsi="宋体" w:eastAsia="方正小标宋_GBK" w:cs="宋体"/>
          <w:color w:val="000000"/>
          <w:sz w:val="44"/>
          <w:szCs w:val="44"/>
        </w:rPr>
        <w:t xml:space="preserve"> 2023年中央财政城镇保障性安居工程补助资金转移支付202</w:t>
      </w:r>
      <w:r>
        <w:rPr>
          <w:rFonts w:hint="eastAsia" w:ascii="方正小标宋_GBK" w:hAnsi="宋体" w:eastAsia="方正小标宋_GBK" w:cs="宋体"/>
          <w:color w:val="000000"/>
          <w:sz w:val="44"/>
          <w:szCs w:val="44"/>
          <w:lang w:val="en-US" w:eastAsia="zh-CN"/>
        </w:rPr>
        <w:t>3</w:t>
      </w:r>
      <w:r>
        <w:rPr>
          <w:rFonts w:hint="eastAsia" w:ascii="方正小标宋_GBK" w:hAnsi="宋体" w:eastAsia="方正小标宋_GBK" w:cs="宋体"/>
          <w:color w:val="000000"/>
          <w:sz w:val="44"/>
          <w:szCs w:val="44"/>
        </w:rPr>
        <w:t>年度绩效自评报告</w:t>
      </w:r>
    </w:p>
    <w:p>
      <w:pPr>
        <w:rPr>
          <w:rFonts w:ascii="仿宋_GB2312" w:hAnsi="宋体" w:cs="宋体"/>
          <w:color w:val="000000"/>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宋体"/>
          <w:color w:val="000000"/>
          <w:szCs w:val="32"/>
        </w:rPr>
      </w:pPr>
      <w:r>
        <w:rPr>
          <w:rFonts w:hint="eastAsia" w:ascii="黑体" w:hAnsi="黑体" w:eastAsia="黑体" w:cs="宋体"/>
          <w:color w:val="000000"/>
          <w:szCs w:val="32"/>
        </w:rPr>
        <w:t xml:space="preserve">    一、绩效目标分解下达情况 </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宋体" w:cs="宋体"/>
          <w:color w:val="000000"/>
          <w:szCs w:val="32"/>
        </w:rPr>
      </w:pPr>
      <w:r>
        <w:rPr>
          <w:rFonts w:hint="eastAsia" w:ascii="仿宋_GB2312" w:hAnsi="宋体" w:cs="宋体"/>
          <w:color w:val="000000"/>
          <w:szCs w:val="32"/>
        </w:rPr>
        <w:t>（一）下达 2023年中央财政城镇保障性安居工程补助资金转移支付预算和绩效目标情况。</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宋体" w:cs="宋体"/>
          <w:color w:val="000000"/>
          <w:szCs w:val="32"/>
          <w:lang w:val="en-US" w:eastAsia="zh-CN"/>
        </w:rPr>
      </w:pPr>
      <w:r>
        <w:rPr>
          <w:rFonts w:hint="eastAsia" w:ascii="仿宋_GB2312" w:hAnsi="宋体" w:cs="宋体"/>
          <w:color w:val="000000"/>
          <w:szCs w:val="32"/>
        </w:rPr>
        <w:t>下达 2023年中央财政城镇保障性安居工程补助资金</w:t>
      </w:r>
      <w:r>
        <w:rPr>
          <w:rFonts w:hint="eastAsia" w:ascii="仿宋_GB2312" w:hAnsi="宋体" w:cs="宋体"/>
          <w:color w:val="000000"/>
          <w:szCs w:val="32"/>
          <w:lang w:val="en-US" w:eastAsia="zh-CN"/>
        </w:rPr>
        <w:t>213万元，用于保障性租赁住房建设方面，实现解决新市民、青年群体住房问题的效果。</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资金安排、分解下达预算和绩效目标情况。</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default" w:ascii="仿宋_GB2312" w:hAnsi="宋体" w:eastAsia="仿宋_GB2312" w:cs="宋体"/>
          <w:color w:val="000000"/>
          <w:szCs w:val="32"/>
          <w:lang w:val="en-US" w:eastAsia="zh-CN"/>
        </w:rPr>
      </w:pPr>
      <w:r>
        <w:rPr>
          <w:rFonts w:hint="eastAsia" w:ascii="仿宋_GB2312" w:hAnsi="宋体" w:cs="宋体"/>
          <w:color w:val="000000"/>
          <w:szCs w:val="32"/>
          <w:lang w:val="en-US" w:eastAsia="zh-CN"/>
        </w:rPr>
        <w:t>资金用于保障性租赁住房建设方面，实现解决新市民、青年群体住房问题的效果。</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黑体" w:hAnsi="黑体" w:eastAsia="黑体" w:cs="宋体"/>
          <w:color w:val="000000"/>
          <w:szCs w:val="32"/>
        </w:rPr>
      </w:pPr>
      <w:r>
        <w:rPr>
          <w:rFonts w:hint="eastAsia" w:ascii="黑体" w:hAnsi="黑体" w:eastAsia="黑体" w:cs="宋体"/>
          <w:color w:val="000000"/>
          <w:szCs w:val="32"/>
        </w:rPr>
        <w:t xml:space="preserve">    二、绩效目标完成情况分析 </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 xml:space="preserve">（一）资金投入情况分析。 </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1.项目资金到位情况分析。</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default" w:ascii="仿宋_GB2312" w:hAnsi="宋体" w:cs="宋体"/>
          <w:color w:val="000000"/>
          <w:szCs w:val="32"/>
          <w:lang w:val="en-US"/>
        </w:rPr>
      </w:pPr>
      <w:r>
        <w:rPr>
          <w:rFonts w:hint="eastAsia" w:ascii="仿宋_GB2312" w:hAnsi="宋体" w:cs="宋体"/>
          <w:color w:val="000000"/>
          <w:szCs w:val="32"/>
        </w:rPr>
        <w:t xml:space="preserve"> 2023年中央财政城镇保障性安居工程补助资金</w:t>
      </w:r>
      <w:r>
        <w:rPr>
          <w:rFonts w:hint="eastAsia" w:ascii="仿宋_GB2312" w:hAnsi="宋体" w:cs="宋体"/>
          <w:color w:val="000000"/>
          <w:szCs w:val="32"/>
          <w:lang w:val="en-US" w:eastAsia="zh-CN"/>
        </w:rPr>
        <w:t>到位213万元，资金全额及时到位。</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项目资金执行情况分析。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宋体" w:cs="宋体"/>
          <w:color w:val="000000"/>
          <w:szCs w:val="32"/>
          <w:lang w:val="en-US"/>
        </w:rPr>
      </w:pPr>
      <w:r>
        <w:rPr>
          <w:rFonts w:hint="eastAsia" w:ascii="仿宋_GB2312" w:hAnsi="宋体" w:cs="宋体"/>
          <w:color w:val="000000"/>
          <w:szCs w:val="32"/>
        </w:rPr>
        <w:t xml:space="preserve"> 2023年中央财政城镇保障性安居工程补助资金</w:t>
      </w:r>
      <w:r>
        <w:rPr>
          <w:rFonts w:hint="eastAsia" w:ascii="仿宋_GB2312" w:hAnsi="宋体" w:cs="宋体"/>
          <w:color w:val="000000"/>
          <w:szCs w:val="32"/>
          <w:lang w:val="en-US" w:eastAsia="zh-CN"/>
        </w:rPr>
        <w:t>213万元本年度资金执行率100%。</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5" w:firstLineChars="0"/>
        <w:textAlignment w:val="auto"/>
        <w:rPr>
          <w:rFonts w:hint="eastAsia" w:ascii="仿宋_GB2312" w:hAnsi="宋体" w:cs="宋体"/>
          <w:color w:val="000000"/>
          <w:szCs w:val="32"/>
        </w:rPr>
      </w:pPr>
      <w:r>
        <w:rPr>
          <w:rFonts w:hint="eastAsia" w:ascii="仿宋_GB2312" w:hAnsi="宋体" w:cs="宋体"/>
          <w:color w:val="000000"/>
          <w:szCs w:val="32"/>
        </w:rPr>
        <w:t>项目资金管理情况分析。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default" w:ascii="仿宋_GB2312" w:hAnsi="宋体" w:cs="宋体"/>
          <w:color w:val="000000"/>
          <w:szCs w:val="32"/>
          <w:lang w:val="en-US"/>
        </w:rPr>
      </w:pPr>
      <w:r>
        <w:rPr>
          <w:rFonts w:hint="eastAsia" w:ascii="仿宋_GB2312" w:hAnsi="宋体" w:cs="宋体"/>
          <w:color w:val="000000"/>
          <w:szCs w:val="32"/>
        </w:rPr>
        <w:t xml:space="preserve"> 2023年中央财政城镇保障性安居工程补助资金</w:t>
      </w:r>
      <w:r>
        <w:rPr>
          <w:rFonts w:hint="eastAsia" w:ascii="仿宋_GB2312" w:hAnsi="宋体" w:cs="宋体"/>
          <w:color w:val="000000"/>
          <w:szCs w:val="32"/>
          <w:lang w:val="en-US" w:eastAsia="zh-CN"/>
        </w:rPr>
        <w:t>213万元严格按照预算资金管理办法进行管理，做到专款专用，符合资金使用用途。</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5" w:firstLineChars="0"/>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总体绩效目标完成情况分析。</w:t>
      </w:r>
    </w:p>
    <w:p>
      <w:pPr>
        <w:pStyle w:val="2"/>
        <w:numPr>
          <w:ilvl w:val="0"/>
          <w:numId w:val="0"/>
        </w:numPr>
        <w:ind w:firstLine="640" w:firstLineChars="200"/>
        <w:rPr>
          <w:rFonts w:hint="eastAsia" w:ascii="楷体_GB2312" w:hAnsi="宋体" w:eastAsia="楷体_GB2312" w:cs="宋体"/>
          <w:b/>
          <w:color w:val="000000"/>
          <w:szCs w:val="32"/>
        </w:rPr>
      </w:pPr>
      <w:r>
        <w:rPr>
          <w:rFonts w:hint="eastAsia" w:ascii="Times New Roman" w:hAnsi="Times New Roman" w:cs="仿宋_GB2312"/>
          <w:kern w:val="2"/>
          <w:sz w:val="32"/>
          <w:szCs w:val="32"/>
          <w:lang w:val="en-US" w:eastAsia="zh-CN" w:bidi="ar-SA"/>
        </w:rPr>
        <w:t>该项目设定的</w:t>
      </w:r>
      <w:r>
        <w:rPr>
          <w:rFonts w:hint="eastAsia" w:ascii="Times New Roman" w:hAnsi="Times New Roman" w:eastAsia="仿宋_GB2312" w:cs="仿宋_GB2312"/>
          <w:kern w:val="2"/>
          <w:sz w:val="32"/>
          <w:szCs w:val="32"/>
          <w:lang w:val="en-US" w:eastAsia="zh-CN" w:bidi="ar-SA"/>
        </w:rPr>
        <w:t>绩效目标</w:t>
      </w:r>
      <w:r>
        <w:rPr>
          <w:rFonts w:hint="eastAsia" w:ascii="Times New Roman" w:hAnsi="Times New Roman" w:cs="仿宋_GB2312"/>
          <w:kern w:val="2"/>
          <w:sz w:val="32"/>
          <w:szCs w:val="32"/>
          <w:lang w:val="en-US" w:eastAsia="zh-CN" w:bidi="ar-SA"/>
        </w:rPr>
        <w:t>全部</w:t>
      </w:r>
      <w:r>
        <w:rPr>
          <w:rFonts w:hint="eastAsia" w:ascii="Times New Roman" w:hAnsi="Times New Roman" w:eastAsia="仿宋_GB2312" w:cs="仿宋_GB2312"/>
          <w:kern w:val="2"/>
          <w:sz w:val="32"/>
          <w:szCs w:val="32"/>
          <w:lang w:val="en-US" w:eastAsia="zh-CN" w:bidi="ar-SA"/>
        </w:rPr>
        <w:t>完成，没有出现绩效目标偏离情况。</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5" w:firstLineChars="0"/>
        <w:textAlignment w:val="auto"/>
        <w:rPr>
          <w:rFonts w:hint="eastAsia" w:ascii="楷体_GB2312" w:hAnsi="宋体" w:eastAsia="楷体_GB2312" w:cs="宋体"/>
          <w:b/>
          <w:color w:val="000000"/>
          <w:szCs w:val="32"/>
        </w:rPr>
      </w:pPr>
      <w:r>
        <w:rPr>
          <w:rFonts w:hint="eastAsia" w:ascii="楷体_GB2312" w:hAnsi="宋体" w:eastAsia="楷体_GB2312" w:cs="宋体"/>
          <w:b/>
          <w:color w:val="000000"/>
          <w:szCs w:val="32"/>
        </w:rPr>
        <w:t>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5" w:leftChars="0"/>
        <w:textAlignment w:val="auto"/>
        <w:rPr>
          <w:rFonts w:ascii="仿宋_GB2312" w:hAnsi="宋体" w:cs="宋体"/>
          <w:color w:val="000000"/>
          <w:szCs w:val="32"/>
        </w:rPr>
      </w:pPr>
      <w:r>
        <w:rPr>
          <w:rFonts w:hint="eastAsia" w:ascii="仿宋_GB2312" w:hAnsi="宋体" w:cs="宋体"/>
          <w:color w:val="000000"/>
          <w:szCs w:val="32"/>
        </w:rPr>
        <w:t>1.产出指标完成情况分析。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（1）数量指标。</w:t>
      </w:r>
    </w:p>
    <w:p>
      <w:pPr>
        <w:pStyle w:val="2"/>
        <w:rPr>
          <w:rFonts w:hint="eastAsia" w:eastAsia="仿宋_GB2312"/>
          <w:lang w:eastAsia="zh-CN"/>
        </w:rPr>
      </w:pPr>
      <w:r>
        <w:rPr>
          <w:rFonts w:hint="eastAsia" w:eastAsia="仿宋_GB2312"/>
          <w:lang w:eastAsia="zh-CN"/>
        </w:rPr>
        <w:t>发展保障性住房房屋套数</w:t>
      </w:r>
      <w:r>
        <w:rPr>
          <w:rFonts w:hint="eastAsia"/>
          <w:lang w:val="en-US" w:eastAsia="zh-CN"/>
        </w:rPr>
        <w:t>1133套</w:t>
      </w:r>
      <w:r>
        <w:rPr>
          <w:rFonts w:hint="eastAsia"/>
          <w:lang w:eastAsia="zh-CN"/>
        </w:rPr>
        <w:t>；居住人口数≥1133人；总建筑面积约8万平方米。</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质量指标。</w:t>
      </w:r>
    </w:p>
    <w:p>
      <w:pPr>
        <w:pStyle w:val="2"/>
        <w:rPr>
          <w:rFonts w:hint="default" w:eastAsia="仿宋_GB2312"/>
          <w:lang w:val="en-US" w:eastAsia="zh-CN"/>
        </w:rPr>
      </w:pPr>
      <w:r>
        <w:rPr>
          <w:rFonts w:hint="eastAsia"/>
        </w:rPr>
        <w:t>工程施工质量标准</w:t>
      </w:r>
      <w:r>
        <w:rPr>
          <w:rFonts w:hint="eastAsia"/>
          <w:lang w:val="en-US" w:eastAsia="zh-CN"/>
        </w:rPr>
        <w:t>合格；工程使用质量标准合格。</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5" w:firstLineChars="0"/>
        <w:textAlignment w:val="auto"/>
        <w:rPr>
          <w:rFonts w:hint="eastAsia" w:ascii="仿宋_GB2312" w:hAnsi="宋体" w:cs="宋体"/>
          <w:color w:val="000000"/>
          <w:szCs w:val="32"/>
        </w:rPr>
      </w:pPr>
      <w:r>
        <w:rPr>
          <w:rFonts w:hint="eastAsia" w:ascii="仿宋_GB2312" w:hAnsi="宋体" w:cs="宋体"/>
          <w:color w:val="000000"/>
          <w:szCs w:val="32"/>
        </w:rPr>
        <w:t>时效指标。</w:t>
      </w:r>
    </w:p>
    <w:p>
      <w:pPr>
        <w:pStyle w:val="2"/>
        <w:rPr>
          <w:rFonts w:hint="eastAsia" w:eastAsia="仿宋_GB2312"/>
          <w:lang w:eastAsia="zh-CN"/>
        </w:rPr>
      </w:pPr>
      <w:r>
        <w:rPr>
          <w:rFonts w:hint="eastAsia"/>
        </w:rPr>
        <w:t>项目开工时间2023年5月20日前</w:t>
      </w:r>
      <w:r>
        <w:rPr>
          <w:rFonts w:hint="eastAsia"/>
          <w:lang w:eastAsia="zh-CN"/>
        </w:rPr>
        <w:t>；项目基本建成时间2024年10月20日前；项目竣工交付时间2024年12月30日前</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5" w:firstLineChars="0"/>
        <w:textAlignment w:val="auto"/>
        <w:rPr>
          <w:rFonts w:hint="eastAsia" w:ascii="仿宋_GB2312" w:hAnsi="宋体" w:cs="宋体"/>
          <w:color w:val="000000"/>
          <w:szCs w:val="32"/>
        </w:rPr>
      </w:pPr>
      <w:r>
        <w:rPr>
          <w:rFonts w:hint="eastAsia" w:ascii="仿宋_GB2312" w:hAnsi="宋体" w:cs="宋体"/>
          <w:color w:val="000000"/>
          <w:szCs w:val="32"/>
        </w:rPr>
        <w:t xml:space="preserve">成本指标。 </w:t>
      </w:r>
    </w:p>
    <w:p>
      <w:pPr>
        <w:pStyle w:val="2"/>
        <w:numPr>
          <w:ilvl w:val="0"/>
          <w:numId w:val="0"/>
        </w:numPr>
        <w:ind w:left="645" w:leftChars="0"/>
        <w:rPr>
          <w:rFonts w:hint="eastAsia" w:eastAsia="仿宋_GB2312"/>
          <w:lang w:val="en-US" w:eastAsia="zh-CN"/>
        </w:rPr>
      </w:pPr>
      <w:r>
        <w:rPr>
          <w:rFonts w:hint="eastAsia"/>
        </w:rPr>
        <w:t>项目总预算≤</w:t>
      </w:r>
      <w:r>
        <w:rPr>
          <w:rFonts w:hint="eastAsia"/>
          <w:lang w:val="en-US" w:eastAsia="zh-CN"/>
        </w:rPr>
        <w:t>40000</w:t>
      </w:r>
      <w:r>
        <w:rPr>
          <w:rFonts w:hint="eastAsia"/>
        </w:rPr>
        <w:t>万元</w:t>
      </w:r>
      <w:r>
        <w:rPr>
          <w:rFonts w:hint="eastAsia"/>
          <w:lang w:eastAsia="zh-CN"/>
        </w:rPr>
        <w:t>；建安成本≤</w:t>
      </w:r>
      <w:r>
        <w:rPr>
          <w:rFonts w:hint="eastAsia"/>
          <w:lang w:val="en-US" w:eastAsia="zh-CN"/>
        </w:rPr>
        <w:t>20000</w:t>
      </w:r>
      <w:r>
        <w:rPr>
          <w:rFonts w:hint="eastAsia"/>
          <w:lang w:eastAsia="zh-CN"/>
        </w:rPr>
        <w:t>万元；土地等其他成本≤</w:t>
      </w:r>
      <w:r>
        <w:rPr>
          <w:rFonts w:hint="eastAsia"/>
          <w:lang w:val="en-US" w:eastAsia="zh-CN"/>
        </w:rPr>
        <w:t>20000</w:t>
      </w:r>
      <w:r>
        <w:rPr>
          <w:rFonts w:hint="eastAsia"/>
          <w:lang w:eastAsia="zh-CN"/>
        </w:rPr>
        <w:t>万元。</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仿宋_GB2312" w:hAnsi="宋体" w:cs="宋体"/>
          <w:color w:val="000000"/>
          <w:szCs w:val="32"/>
        </w:rPr>
        <w:t>2.效益指标完成情况分析。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（1）经济效益。</w:t>
      </w:r>
    </w:p>
    <w:p>
      <w:pPr>
        <w:pStyle w:val="2"/>
        <w:rPr>
          <w:rFonts w:hint="default" w:eastAsia="仿宋_GB2312"/>
          <w:lang w:val="en-US" w:eastAsia="zh-CN"/>
        </w:rPr>
      </w:pPr>
      <w:r>
        <w:rPr>
          <w:rFonts w:hint="eastAsia"/>
        </w:rPr>
        <w:t>保障员工居住，促进企业稳定发展</w:t>
      </w:r>
      <w:r>
        <w:rPr>
          <w:rFonts w:hint="eastAsia"/>
          <w:lang w:val="en-US" w:eastAsia="zh-CN"/>
        </w:rPr>
        <w:t>效果明显；拉动建筑行业上下游产业发展效果明显。</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5"/>
        <w:textAlignment w:val="auto"/>
        <w:rPr>
          <w:rFonts w:hint="eastAsia" w:ascii="仿宋_GB2312" w:hAnsi="宋体" w:cs="宋体"/>
          <w:color w:val="000000"/>
          <w:szCs w:val="32"/>
        </w:rPr>
      </w:pPr>
      <w:r>
        <w:rPr>
          <w:rFonts w:hint="eastAsia" w:ascii="仿宋_GB2312" w:hAnsi="宋体" w:cs="宋体"/>
          <w:color w:val="000000"/>
          <w:szCs w:val="32"/>
        </w:rPr>
        <w:t>社会效益。</w:t>
      </w:r>
    </w:p>
    <w:p>
      <w:pPr>
        <w:pStyle w:val="2"/>
        <w:rPr>
          <w:rFonts w:hint="default" w:eastAsia="仿宋_GB2312"/>
          <w:lang w:val="en-US" w:eastAsia="zh-CN"/>
        </w:rPr>
      </w:pPr>
      <w:r>
        <w:rPr>
          <w:rFonts w:hint="eastAsia"/>
        </w:rPr>
        <w:t>改善新市民、青年群体居住条件</w:t>
      </w:r>
      <w:r>
        <w:rPr>
          <w:rFonts w:hint="eastAsia"/>
          <w:lang w:val="en-US" w:eastAsia="zh-CN"/>
        </w:rPr>
        <w:t>效果明显；拉动社会就业率效果明显。</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5" w:firstLineChars="0"/>
        <w:textAlignment w:val="auto"/>
        <w:rPr>
          <w:rFonts w:hint="eastAsia" w:ascii="仿宋_GB2312" w:hAnsi="宋体" w:cs="宋体"/>
          <w:color w:val="000000"/>
          <w:szCs w:val="32"/>
        </w:rPr>
      </w:pPr>
      <w:r>
        <w:rPr>
          <w:rFonts w:hint="eastAsia" w:ascii="仿宋_GB2312" w:hAnsi="宋体" w:cs="宋体"/>
          <w:color w:val="000000"/>
          <w:szCs w:val="32"/>
        </w:rPr>
        <w:t>生态效益。</w:t>
      </w:r>
    </w:p>
    <w:p>
      <w:pPr>
        <w:pStyle w:val="2"/>
        <w:rPr>
          <w:rFonts w:hint="default" w:eastAsia="仿宋_GB2312"/>
          <w:lang w:val="en-US" w:eastAsia="zh-CN"/>
        </w:rPr>
      </w:pPr>
      <w:r>
        <w:rPr>
          <w:rFonts w:hint="eastAsia" w:eastAsia="仿宋_GB2312"/>
          <w:lang w:val="en-US" w:eastAsia="zh-CN"/>
        </w:rPr>
        <w:t>吸引青年人群就业，改善县域营商环境</w:t>
      </w:r>
      <w:r>
        <w:rPr>
          <w:rFonts w:hint="eastAsia"/>
          <w:lang w:val="en-US" w:eastAsia="zh-CN"/>
        </w:rPr>
        <w:t>效果明显。</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5" w:firstLineChars="0"/>
        <w:textAlignment w:val="auto"/>
        <w:rPr>
          <w:rFonts w:hint="eastAsia" w:ascii="仿宋_GB2312" w:hAnsi="宋体" w:cs="宋体"/>
          <w:color w:val="000000"/>
          <w:szCs w:val="32"/>
        </w:rPr>
      </w:pPr>
      <w:r>
        <w:rPr>
          <w:rFonts w:hint="eastAsia" w:ascii="仿宋_GB2312" w:hAnsi="宋体" w:cs="宋体"/>
          <w:color w:val="000000"/>
          <w:szCs w:val="32"/>
        </w:rPr>
        <w:t xml:space="preserve">可持续影响。 </w:t>
      </w:r>
    </w:p>
    <w:p>
      <w:pPr>
        <w:pStyle w:val="2"/>
        <w:rPr>
          <w:rFonts w:hint="eastAsia" w:eastAsia="仿宋_GB2312"/>
          <w:lang w:val="en-US" w:eastAsia="zh-CN"/>
        </w:rPr>
      </w:pPr>
      <w:r>
        <w:rPr>
          <w:rFonts w:hint="default" w:eastAsia="仿宋_GB2312"/>
          <w:lang w:val="en-US" w:eastAsia="zh-CN"/>
        </w:rPr>
        <w:t>提高社会的幸福指数，确保和谐稳定</w:t>
      </w:r>
      <w:r>
        <w:rPr>
          <w:rFonts w:hint="eastAsia"/>
          <w:lang w:val="en-US" w:eastAsia="zh-CN"/>
        </w:rPr>
        <w:t>；优化企业营商环境，助力县域经济发展。</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5" w:firstLineChars="0"/>
        <w:textAlignment w:val="auto"/>
        <w:rPr>
          <w:rFonts w:hint="eastAsia" w:ascii="仿宋_GB2312" w:hAnsi="宋体" w:cs="宋体"/>
          <w:color w:val="000000"/>
          <w:szCs w:val="32"/>
        </w:rPr>
      </w:pPr>
      <w:r>
        <w:rPr>
          <w:rFonts w:hint="eastAsia" w:ascii="仿宋_GB2312" w:hAnsi="宋体" w:cs="宋体"/>
          <w:color w:val="000000"/>
          <w:szCs w:val="32"/>
        </w:rPr>
        <w:t>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5" w:leftChars="0"/>
        <w:textAlignment w:val="auto"/>
        <w:rPr>
          <w:rFonts w:ascii="仿宋_GB2312" w:hAnsi="宋体" w:cs="宋体"/>
          <w:color w:val="000000"/>
          <w:szCs w:val="32"/>
        </w:rPr>
      </w:pPr>
      <w:r>
        <w:rPr>
          <w:rFonts w:hint="eastAsia" w:ascii="仿宋_GB2312" w:hAnsi="宋体" w:cs="宋体"/>
          <w:color w:val="000000"/>
          <w:szCs w:val="32"/>
        </w:rPr>
        <w:t>租住保租房的新市民、青年人群</w:t>
      </w:r>
      <w:bookmarkStart w:id="0" w:name="_GoBack"/>
      <w:bookmarkEnd w:id="0"/>
      <w:r>
        <w:rPr>
          <w:rFonts w:hint="eastAsia" w:ascii="仿宋_GB2312" w:hAnsi="宋体" w:cs="宋体"/>
          <w:color w:val="000000"/>
          <w:szCs w:val="32"/>
        </w:rPr>
        <w:t>满意度</w:t>
      </w:r>
      <w:r>
        <w:rPr>
          <w:rFonts w:hint="eastAsia" w:ascii="仿宋_GB2312" w:hAnsi="宋体" w:cs="宋体"/>
          <w:color w:val="000000"/>
          <w:szCs w:val="32"/>
          <w:lang w:val="en-US" w:eastAsia="zh-CN"/>
        </w:rPr>
        <w:t>大于90%。</w:t>
      </w:r>
      <w:r>
        <w:rPr>
          <w:rFonts w:hint="eastAsia" w:ascii="仿宋_GB2312" w:hAnsi="宋体" w:cs="宋体"/>
          <w:color w:val="000000"/>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黑体" w:hAnsi="黑体" w:eastAsia="黑体" w:cs="宋体"/>
          <w:color w:val="000000"/>
          <w:szCs w:val="32"/>
        </w:rPr>
      </w:pPr>
      <w:r>
        <w:rPr>
          <w:rFonts w:hint="eastAsia" w:ascii="黑体" w:hAnsi="黑体" w:eastAsia="黑体" w:cs="宋体"/>
          <w:color w:val="000000"/>
          <w:szCs w:val="32"/>
        </w:rPr>
        <w:t xml:space="preserve">三、偏离绩效目标的原因和下一步改进措施 </w:t>
      </w:r>
    </w:p>
    <w:p>
      <w:pPr>
        <w:pStyle w:val="2"/>
        <w:numPr>
          <w:ilvl w:val="0"/>
          <w:numId w:val="0"/>
        </w:numPr>
        <w:ind w:firstLine="640" w:firstLineChars="200"/>
        <w:rPr>
          <w:rFonts w:ascii="仿宋_GB2312" w:hAnsi="宋体" w:cs="宋体"/>
          <w:color w:val="000000"/>
          <w:szCs w:val="32"/>
        </w:rPr>
      </w:pPr>
      <w:r>
        <w:rPr>
          <w:rFonts w:hint="eastAsia" w:ascii="仿宋_GB2312" w:hAnsi="宋体" w:cs="宋体"/>
          <w:color w:val="000000"/>
          <w:szCs w:val="32"/>
          <w:lang w:val="en-US" w:eastAsia="zh-CN"/>
        </w:rPr>
        <w:t>该项目完成预期目标，</w:t>
      </w:r>
      <w:r>
        <w:rPr>
          <w:rFonts w:hint="eastAsia" w:ascii="Times New Roman" w:hAnsi="Times New Roman" w:eastAsia="仿宋_GB2312" w:cs="仿宋_GB2312"/>
          <w:kern w:val="2"/>
          <w:sz w:val="32"/>
          <w:szCs w:val="32"/>
          <w:lang w:val="en-US" w:eastAsia="zh-CN" w:bidi="ar-SA"/>
        </w:rPr>
        <w:t>没有出现绩效目标偏离情况。</w:t>
      </w:r>
      <w:r>
        <w:rPr>
          <w:rFonts w:hint="eastAsia" w:ascii="仿宋_GB2312" w:hAnsi="宋体" w:cs="宋体"/>
          <w:color w:val="000000"/>
          <w:szCs w:val="32"/>
        </w:rPr>
        <w:t xml:space="preserve"> </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firstLine="645"/>
        <w:textAlignment w:val="auto"/>
        <w:rPr>
          <w:rFonts w:hint="eastAsia" w:ascii="黑体" w:hAnsi="黑体" w:eastAsia="黑体" w:cs="宋体"/>
          <w:color w:val="000000"/>
          <w:szCs w:val="32"/>
        </w:rPr>
      </w:pPr>
      <w:r>
        <w:rPr>
          <w:rFonts w:hint="eastAsia" w:ascii="黑体" w:hAnsi="黑体" w:eastAsia="黑体" w:cs="宋体"/>
          <w:color w:val="000000"/>
          <w:szCs w:val="32"/>
        </w:rPr>
        <w:t xml:space="preserve">绩效自评结果拟应用和公开情况 </w:t>
      </w:r>
    </w:p>
    <w:p>
      <w:pPr>
        <w:pStyle w:val="2"/>
        <w:numPr>
          <w:ilvl w:val="0"/>
          <w:numId w:val="0"/>
        </w:numPr>
        <w:ind w:firstLine="640" w:firstLineChars="200"/>
        <w:rPr>
          <w:rFonts w:hint="default" w:eastAsia="仿宋_GB2312"/>
          <w:lang w:val="en-US" w:eastAsia="zh-CN"/>
        </w:rPr>
      </w:pPr>
      <w:r>
        <w:rPr>
          <w:rFonts w:hint="eastAsia"/>
          <w:lang w:val="en-US" w:eastAsia="zh-CN"/>
        </w:rPr>
        <w:t>按照绩效目标管理工作要求，对该项目自评情况进行整理分析，将自评结果作为编制预算、完善政策和改进管理的重要依据，并将自评结果在指定网站进行公开，自觉接受各方监督。</w:t>
      </w:r>
    </w:p>
    <w:p>
      <w:pPr>
        <w:keepNext w:val="0"/>
        <w:keepLines w:val="0"/>
        <w:pageBreakBefore w:val="0"/>
        <w:widowControl w:val="0"/>
        <w:kinsoku/>
        <w:wordWrap/>
        <w:overflowPunct/>
        <w:topLinePunct w:val="0"/>
        <w:autoSpaceDE/>
        <w:autoSpaceDN/>
        <w:bidi w:val="0"/>
        <w:adjustRightInd/>
        <w:snapToGrid/>
        <w:spacing w:line="600" w:lineRule="exact"/>
        <w:ind w:firstLine="645"/>
        <w:textAlignment w:val="auto"/>
        <w:rPr>
          <w:rFonts w:ascii="仿宋_GB2312" w:hAnsi="宋体" w:cs="宋体"/>
          <w:color w:val="000000"/>
          <w:szCs w:val="32"/>
        </w:rPr>
      </w:pPr>
      <w:r>
        <w:rPr>
          <w:rFonts w:hint="eastAsia" w:ascii="黑体" w:hAnsi="黑体" w:eastAsia="黑体" w:cs="宋体"/>
          <w:color w:val="000000"/>
          <w:szCs w:val="32"/>
        </w:rPr>
        <w:t xml:space="preserve">五、其他需要说明的问题 </w:t>
      </w:r>
    </w:p>
    <w:p>
      <w:pPr>
        <w:spacing w:line="560" w:lineRule="exact"/>
        <w:rPr>
          <w:rFonts w:hint="default" w:ascii="仿宋_GB2312" w:hAnsi="宋体" w:eastAsia="仿宋_GB2312" w:cs="宋体"/>
          <w:color w:val="000000"/>
          <w:kern w:val="2"/>
          <w:sz w:val="32"/>
          <w:szCs w:val="32"/>
          <w:lang w:val="en-US" w:eastAsia="zh-CN" w:bidi="ar-SA"/>
        </w:rPr>
      </w:pPr>
      <w:r>
        <w:rPr>
          <w:rFonts w:hint="eastAsia" w:ascii="仿宋_GB2312" w:hAnsi="宋体" w:eastAsia="仿宋_GB2312" w:cs="宋体"/>
          <w:color w:val="000000"/>
          <w:kern w:val="2"/>
          <w:sz w:val="32"/>
          <w:szCs w:val="32"/>
          <w:lang w:val="en-US" w:eastAsia="zh-CN" w:bidi="ar-SA"/>
        </w:rPr>
        <w:t xml:space="preserve">    无。</w:t>
      </w:r>
    </w:p>
    <w:p>
      <w:pPr>
        <w:spacing w:line="560" w:lineRule="exact"/>
        <w:rPr>
          <w:rFonts w:hint="eastAsia" w:ascii="黑体" w:hAnsi="黑体" w:eastAsia="黑体"/>
          <w:szCs w:val="32"/>
        </w:rPr>
      </w:pPr>
    </w:p>
    <w:p>
      <w:pPr>
        <w:spacing w:line="560" w:lineRule="exact"/>
        <w:rPr>
          <w:rFonts w:hint="eastAsia" w:ascii="黑体" w:hAnsi="黑体" w:eastAsia="黑体"/>
          <w:szCs w:val="32"/>
        </w:rPr>
      </w:pPr>
    </w:p>
    <w:p>
      <w:pPr>
        <w:spacing w:line="560" w:lineRule="exact"/>
        <w:rPr>
          <w:rFonts w:hint="eastAsia" w:ascii="黑体" w:hAnsi="黑体" w:eastAsia="黑体"/>
          <w:szCs w:val="32"/>
        </w:rPr>
      </w:pPr>
    </w:p>
    <w:p>
      <w:pPr>
        <w:spacing w:line="560" w:lineRule="exact"/>
        <w:rPr>
          <w:rFonts w:hint="eastAsia" w:ascii="黑体" w:hAnsi="黑体" w:eastAsia="黑体"/>
          <w:szCs w:val="32"/>
        </w:rPr>
      </w:pPr>
    </w:p>
    <w:p>
      <w:pPr>
        <w:spacing w:line="560" w:lineRule="exact"/>
        <w:rPr>
          <w:rFonts w:hint="eastAsia" w:ascii="黑体" w:hAnsi="黑体" w:eastAsia="黑体"/>
          <w:szCs w:val="32"/>
        </w:rPr>
      </w:pPr>
    </w:p>
    <w:p>
      <w:pPr>
        <w:spacing w:line="560" w:lineRule="exact"/>
        <w:rPr>
          <w:rFonts w:hint="eastAsia" w:ascii="黑体" w:hAnsi="黑体" w:eastAsia="黑体"/>
          <w:szCs w:val="32"/>
        </w:rPr>
      </w:pPr>
    </w:p>
    <w:p>
      <w:pPr>
        <w:spacing w:line="560" w:lineRule="exact"/>
        <w:rPr>
          <w:rFonts w:hint="eastAsia" w:ascii="黑体" w:hAnsi="黑体" w:eastAsia="黑体"/>
          <w:szCs w:val="32"/>
        </w:rPr>
      </w:pPr>
    </w:p>
    <w:p>
      <w:pPr>
        <w:spacing w:line="560" w:lineRule="exact"/>
        <w:rPr>
          <w:rFonts w:hint="eastAsia" w:ascii="黑体" w:hAnsi="黑体" w:eastAsia="黑体"/>
          <w:szCs w:val="32"/>
        </w:rPr>
      </w:pPr>
    </w:p>
    <w:p>
      <w:pPr>
        <w:pStyle w:val="3"/>
        <w:jc w:val="both"/>
        <w:rPr>
          <w:rFonts w:hint="eastAsia" w:eastAsia="宋体"/>
          <w:b/>
          <w:sz w:val="32"/>
        </w:rPr>
      </w:pPr>
    </w:p>
    <w:p>
      <w:pPr>
        <w:pStyle w:val="3"/>
        <w:jc w:val="both"/>
        <w:rPr>
          <w:rFonts w:hint="eastAsia" w:eastAsia="宋体"/>
          <w:b/>
          <w:sz w:val="32"/>
        </w:rPr>
      </w:pPr>
    </w:p>
    <w:p>
      <w:pPr>
        <w:pStyle w:val="3"/>
        <w:jc w:val="both"/>
        <w:rPr>
          <w:rFonts w:hint="eastAsia" w:eastAsia="宋体"/>
          <w:b/>
          <w:sz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rFonts w:hint="eastAsia" w:ascii="仿宋_GB2312"/>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6A6E14"/>
    <w:multiLevelType w:val="singleLevel"/>
    <w:tmpl w:val="EB6A6E14"/>
    <w:lvl w:ilvl="0" w:tentative="0">
      <w:start w:val="2"/>
      <w:numFmt w:val="decimal"/>
      <w:suff w:val="nothing"/>
      <w:lvlText w:val="（%1）"/>
      <w:lvlJc w:val="left"/>
    </w:lvl>
  </w:abstractNum>
  <w:abstractNum w:abstractNumId="1">
    <w:nsid w:val="EF07FFE5"/>
    <w:multiLevelType w:val="singleLevel"/>
    <w:tmpl w:val="EF07FFE5"/>
    <w:lvl w:ilvl="0" w:tentative="0">
      <w:start w:val="2"/>
      <w:numFmt w:val="decimal"/>
      <w:suff w:val="nothing"/>
      <w:lvlText w:val="（%1）"/>
      <w:lvlJc w:val="left"/>
    </w:lvl>
  </w:abstractNum>
  <w:abstractNum w:abstractNumId="2">
    <w:nsid w:val="FFD4AB60"/>
    <w:multiLevelType w:val="singleLevel"/>
    <w:tmpl w:val="FFD4AB60"/>
    <w:lvl w:ilvl="0" w:tentative="0">
      <w:start w:val="4"/>
      <w:numFmt w:val="chineseCounting"/>
      <w:suff w:val="nothing"/>
      <w:lvlText w:val="%1、"/>
      <w:lvlJc w:val="left"/>
      <w:rPr>
        <w:rFonts w:hint="eastAsia"/>
      </w:rPr>
    </w:lvl>
  </w:abstractNum>
  <w:abstractNum w:abstractNumId="3">
    <w:nsid w:val="583BB48D"/>
    <w:multiLevelType w:val="singleLevel"/>
    <w:tmpl w:val="583BB48D"/>
    <w:lvl w:ilvl="0" w:tentative="0">
      <w:start w:val="2"/>
      <w:numFmt w:val="decimal"/>
      <w:lvlText w:val="%1."/>
      <w:lvlJc w:val="left"/>
      <w:pPr>
        <w:tabs>
          <w:tab w:val="left" w:pos="312"/>
        </w:tabs>
      </w:pPr>
    </w:lvl>
  </w:abstractNum>
  <w:abstractNum w:abstractNumId="4">
    <w:nsid w:val="6B543E4B"/>
    <w:multiLevelType w:val="singleLevel"/>
    <w:tmpl w:val="6B543E4B"/>
    <w:lvl w:ilvl="0" w:tentative="0">
      <w:start w:val="2"/>
      <w:numFmt w:val="chineseCounting"/>
      <w:suff w:val="nothing"/>
      <w:lvlText w:val="（%1）"/>
      <w:lvlJc w:val="left"/>
      <w:rPr>
        <w:rFonts w:hint="eastAsi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yNDQ1ZjlmNTYzNWI0OWQ4MWZiZWVkODUwZDQzZWMifQ=="/>
  </w:docVars>
  <w:rsids>
    <w:rsidRoot w:val="75AF3544"/>
    <w:rsid w:val="04D42953"/>
    <w:rsid w:val="059C769C"/>
    <w:rsid w:val="07083561"/>
    <w:rsid w:val="071F365B"/>
    <w:rsid w:val="07F37823"/>
    <w:rsid w:val="08306800"/>
    <w:rsid w:val="085D2EAE"/>
    <w:rsid w:val="0E460D89"/>
    <w:rsid w:val="0F6D432B"/>
    <w:rsid w:val="111F0CD1"/>
    <w:rsid w:val="11BE0EFC"/>
    <w:rsid w:val="12723B3F"/>
    <w:rsid w:val="13040994"/>
    <w:rsid w:val="13E25A6C"/>
    <w:rsid w:val="16141D33"/>
    <w:rsid w:val="186D793F"/>
    <w:rsid w:val="196C4DE7"/>
    <w:rsid w:val="1C347356"/>
    <w:rsid w:val="1C895FDA"/>
    <w:rsid w:val="1E41237B"/>
    <w:rsid w:val="1EF939FF"/>
    <w:rsid w:val="20FC373B"/>
    <w:rsid w:val="21886FA6"/>
    <w:rsid w:val="21D94452"/>
    <w:rsid w:val="239D3FBF"/>
    <w:rsid w:val="23F05A5F"/>
    <w:rsid w:val="290D3920"/>
    <w:rsid w:val="29862181"/>
    <w:rsid w:val="2D073E3E"/>
    <w:rsid w:val="2E721FFE"/>
    <w:rsid w:val="2EE90362"/>
    <w:rsid w:val="2EF77618"/>
    <w:rsid w:val="35E4646F"/>
    <w:rsid w:val="3B023801"/>
    <w:rsid w:val="3BD23D9C"/>
    <w:rsid w:val="3C4D4C65"/>
    <w:rsid w:val="3D694451"/>
    <w:rsid w:val="43657E7E"/>
    <w:rsid w:val="43C6471A"/>
    <w:rsid w:val="43C97B85"/>
    <w:rsid w:val="43F94D28"/>
    <w:rsid w:val="48466DE1"/>
    <w:rsid w:val="4AE4496B"/>
    <w:rsid w:val="50962174"/>
    <w:rsid w:val="516002A0"/>
    <w:rsid w:val="532E7FFD"/>
    <w:rsid w:val="536625E7"/>
    <w:rsid w:val="54BC1D55"/>
    <w:rsid w:val="55482ADB"/>
    <w:rsid w:val="57565A67"/>
    <w:rsid w:val="57C164B0"/>
    <w:rsid w:val="58042E17"/>
    <w:rsid w:val="592B22B8"/>
    <w:rsid w:val="5A2F6C4D"/>
    <w:rsid w:val="5B124A58"/>
    <w:rsid w:val="5B966EC2"/>
    <w:rsid w:val="5E37408E"/>
    <w:rsid w:val="5F8C3B27"/>
    <w:rsid w:val="60C32B3E"/>
    <w:rsid w:val="6309447C"/>
    <w:rsid w:val="63620331"/>
    <w:rsid w:val="69B93ED3"/>
    <w:rsid w:val="6A270730"/>
    <w:rsid w:val="6AA448C2"/>
    <w:rsid w:val="6B4858A9"/>
    <w:rsid w:val="6FD7239B"/>
    <w:rsid w:val="6FFE44AE"/>
    <w:rsid w:val="70301574"/>
    <w:rsid w:val="741B5EA8"/>
    <w:rsid w:val="74542BEA"/>
    <w:rsid w:val="75AF3544"/>
    <w:rsid w:val="76AC7038"/>
    <w:rsid w:val="78BB3ADE"/>
    <w:rsid w:val="79F93DD8"/>
    <w:rsid w:val="7A6B0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Body Text"/>
    <w:basedOn w:val="1"/>
    <w:autoRedefine/>
    <w:qFormat/>
    <w:uiPriority w:val="0"/>
    <w:pPr>
      <w:jc w:val="center"/>
    </w:pPr>
    <w:rPr>
      <w:rFonts w:eastAsia="黑体"/>
      <w:sz w:val="36"/>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Title"/>
    <w:basedOn w:val="1"/>
    <w:autoRedefine/>
    <w:qFormat/>
    <w:uiPriority w:val="0"/>
    <w:pPr>
      <w:spacing w:before="240" w:after="60"/>
      <w:jc w:val="center"/>
      <w:outlineLvl w:val="0"/>
    </w:pPr>
    <w:rPr>
      <w:rFonts w:ascii="Arial" w:hAnsi="Arial" w:eastAsia="宋体" w:cs="Arial"/>
      <w:b/>
      <w:bCs/>
      <w:szCs w:val="32"/>
    </w:rPr>
  </w:style>
  <w:style w:type="paragraph" w:customStyle="1" w:styleId="8">
    <w:name w:val="办公自动化专用标题"/>
    <w:basedOn w:val="5"/>
    <w:autoRedefine/>
    <w:qFormat/>
    <w:uiPriority w:val="0"/>
    <w:pPr>
      <w:widowControl/>
      <w:spacing w:line="560" w:lineRule="atLeast"/>
    </w:pPr>
    <w:rPr>
      <w:rFonts w:ascii="宋体" w:cs="Times New Roman"/>
      <w:bCs w:val="0"/>
      <w:kern w:val="0"/>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971</Words>
  <Characters>1043</Characters>
  <Lines>0</Lines>
  <Paragraphs>0</Paragraphs>
  <TotalTime>3</TotalTime>
  <ScaleCrop>false</ScaleCrop>
  <LinksUpToDate>false</LinksUpToDate>
  <CharactersWithSpaces>1065</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2023-02-13T10:14:00Z</dcterms:created>
  <dc:creator>我是魏小妞。</dc:creator>
  <cp:lastModifiedBy>ly</cp:lastModifiedBy>
  <dcterms:modified xsi:type="dcterms:W3CDTF">2024-04-30T07:28:43Z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82278AD920FB42D19B099C76A0C5D5CB_13</vt:lpwstr>
  </property>
</Properties>
</file>