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宋体"/>
          <w:szCs w:val="32"/>
        </w:rPr>
      </w:pPr>
      <w:r>
        <w:rPr>
          <w:rFonts w:hint="eastAsia" w:ascii="黑体" w:hAnsi="黑体" w:eastAsia="黑体" w:cs="宋体"/>
          <w:szCs w:val="32"/>
        </w:rPr>
        <w:t>附件</w:t>
      </w:r>
      <w:r>
        <w:rPr>
          <w:rFonts w:hint="eastAsia" w:ascii="黑体" w:hAnsi="黑体" w:eastAsia="黑体" w:cs="宋体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 xml:space="preserve"> 金寨县史河老城区城市更新转移支付202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年度绩效自评报告</w:t>
      </w:r>
    </w:p>
    <w:p>
      <w:pPr>
        <w:rPr>
          <w:rFonts w:ascii="仿宋_GB2312" w:hAnsi="宋体" w:cs="宋体"/>
          <w:color w:val="00000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一、绩效目标分解下达情况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（一）下达金寨县史河老城区城市更新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资金</w:t>
      </w:r>
      <w:r>
        <w:rPr>
          <w:rFonts w:hint="eastAsia" w:ascii="仿宋_GB2312" w:hAnsi="宋体" w:cs="宋体"/>
          <w:color w:val="000000"/>
          <w:szCs w:val="32"/>
        </w:rPr>
        <w:t>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宋体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下达金寨县史河老城区城市更新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资金300万元，用于梅山镇老城区城市更新方面，用于提升人居环境、完善城市功能、补齐城市短板。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宋体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资金用于用于梅山镇老城区城市更新方面，用于提升人居环境、完善城市功能、补齐城市短板，按照预算绩效管理要求设定绩效目标。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二、绩效目标完成情况分析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 xml:space="preserve">（一）资金投入情况分析。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 xml:space="preserve"> 金寨县史河老城区城市更新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资金到位300万元，资金全额及时到位。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金寨县史河老城区城市更新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资金300万元，本年度资金执行率100%。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金寨县史河老城区城市更新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资金300万元严格按照预算资金管理办法进行管理，做到专款专用，符合资金使用用途。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该项目设定的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绩效目标</w:t>
      </w: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全部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完成，没有出现绩效目标偏离情况。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（1）数量指标。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t>河涌生态修复、整治≥8000㎡</w:t>
      </w:r>
      <w:r>
        <w:rPr>
          <w:rFonts w:hint="eastAsia"/>
          <w:lang w:eastAsia="zh-CN"/>
        </w:rPr>
        <w:t>；景观提升面积≥39208㎡。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质量指标。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质量问题整改率</w:t>
      </w:r>
      <w:r>
        <w:rPr>
          <w:rFonts w:hint="eastAsia"/>
          <w:lang w:val="en-US" w:eastAsia="zh-CN"/>
        </w:rPr>
        <w:t>100%；通过竣工验收率100%。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时效指标。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/>
        </w:rPr>
        <w:t>项目完工时间2026年4月30日前</w:t>
      </w:r>
      <w:r>
        <w:rPr>
          <w:rFonts w:hint="eastAsia"/>
          <w:lang w:eastAsia="zh-CN"/>
        </w:rPr>
        <w:t>；数据上报时间每月20日前。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成本指标。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项目总成本≤1.5亿元；各子项目成本不超过招标最高限价。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（1）经济效益。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改善城市产业结构</w:t>
      </w:r>
      <w:r>
        <w:rPr>
          <w:rFonts w:hint="eastAsia"/>
          <w:lang w:val="en-US" w:eastAsia="zh-CN"/>
        </w:rPr>
        <w:t>效果明显；提高城市经济效益效果明显。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社会效益。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改善城市居住环境</w:t>
      </w:r>
      <w:r>
        <w:rPr>
          <w:rFonts w:hint="eastAsia"/>
          <w:lang w:val="en-US" w:eastAsia="zh-CN"/>
        </w:rPr>
        <w:t>效果明显；提高城市生活品质效果明显。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生态效益。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default" w:eastAsia="仿宋_GB2312"/>
          <w:lang w:val="en-US" w:eastAsia="zh-CN"/>
        </w:rPr>
        <w:t>绿化覆盖率≥10%</w:t>
      </w:r>
      <w:r>
        <w:rPr>
          <w:rFonts w:hint="eastAsia"/>
          <w:lang w:val="en-US" w:eastAsia="zh-CN"/>
        </w:rPr>
        <w:t>；改善城市环境质量效果明显。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可持续影响。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公共设施服务水平持续提高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；社会公众关注度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明显提高。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 xml:space="preserve"> 居民满意度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大于95%；媒体认可度优。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三、偏离绩效目标的原因和下一步改进措施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该项目完成预期目标，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没有出现绩效目标偏离情况。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绩效自评结果拟应用和公开情况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按照绩效目标管理工作要求，对该项目自评情况进行整理分析，将自评结果作为编制预算、完善政策和改进管理的重要依据，并将自评结果在指定网站进行公开，自觉接受各方监督。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五、其他需要说明的问题 </w:t>
      </w:r>
    </w:p>
    <w:p>
      <w:pPr>
        <w:spacing w:line="560" w:lineRule="exact"/>
        <w:rPr>
          <w:rFonts w:hint="default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  <w:t xml:space="preserve">    无。</w:t>
      </w: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rFonts w:hint="eastAsia" w:ascii="仿宋_GB2312"/>
        <w:sz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6A6E14"/>
    <w:multiLevelType w:val="singleLevel"/>
    <w:tmpl w:val="EB6A6E1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F07FFE5"/>
    <w:multiLevelType w:val="singleLevel"/>
    <w:tmpl w:val="EF07FFE5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FFD4AB60"/>
    <w:multiLevelType w:val="singleLevel"/>
    <w:tmpl w:val="FFD4AB6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83BB48D"/>
    <w:multiLevelType w:val="singleLevel"/>
    <w:tmpl w:val="583BB4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B543E4B"/>
    <w:multiLevelType w:val="singleLevel"/>
    <w:tmpl w:val="6B543E4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NDQ1ZjlmNTYzNWI0OWQ4MWZiZWVkODUwZDQzZWMifQ=="/>
  </w:docVars>
  <w:rsids>
    <w:rsidRoot w:val="75AF3544"/>
    <w:rsid w:val="00BB0DA6"/>
    <w:rsid w:val="04AA5079"/>
    <w:rsid w:val="04D42953"/>
    <w:rsid w:val="058A28EF"/>
    <w:rsid w:val="059C769C"/>
    <w:rsid w:val="07083561"/>
    <w:rsid w:val="071F365B"/>
    <w:rsid w:val="07F37823"/>
    <w:rsid w:val="08306800"/>
    <w:rsid w:val="085D2EAE"/>
    <w:rsid w:val="0B70479C"/>
    <w:rsid w:val="0E460D89"/>
    <w:rsid w:val="0F6D432B"/>
    <w:rsid w:val="111F0CD1"/>
    <w:rsid w:val="11BE0EFC"/>
    <w:rsid w:val="12723B3F"/>
    <w:rsid w:val="13040994"/>
    <w:rsid w:val="13E25A6C"/>
    <w:rsid w:val="16141D33"/>
    <w:rsid w:val="186D793F"/>
    <w:rsid w:val="196C4DE7"/>
    <w:rsid w:val="1BA45719"/>
    <w:rsid w:val="1BB21914"/>
    <w:rsid w:val="1C347356"/>
    <w:rsid w:val="1C895FDA"/>
    <w:rsid w:val="1DFD5FB7"/>
    <w:rsid w:val="1E217D0B"/>
    <w:rsid w:val="1E3130AD"/>
    <w:rsid w:val="1E41237B"/>
    <w:rsid w:val="1EF939FF"/>
    <w:rsid w:val="20FC373B"/>
    <w:rsid w:val="21886FA6"/>
    <w:rsid w:val="21D94452"/>
    <w:rsid w:val="239D3FBF"/>
    <w:rsid w:val="23F05A5F"/>
    <w:rsid w:val="290D3920"/>
    <w:rsid w:val="29862181"/>
    <w:rsid w:val="2D073E3E"/>
    <w:rsid w:val="2E721FFE"/>
    <w:rsid w:val="2EE90362"/>
    <w:rsid w:val="2EF77618"/>
    <w:rsid w:val="35E4646F"/>
    <w:rsid w:val="3B023801"/>
    <w:rsid w:val="3BD23D9C"/>
    <w:rsid w:val="3C4D4C65"/>
    <w:rsid w:val="3D694451"/>
    <w:rsid w:val="3FDE5539"/>
    <w:rsid w:val="43657E7E"/>
    <w:rsid w:val="43C6471A"/>
    <w:rsid w:val="43C97B85"/>
    <w:rsid w:val="43F94D28"/>
    <w:rsid w:val="45B57D13"/>
    <w:rsid w:val="46183903"/>
    <w:rsid w:val="48466DE1"/>
    <w:rsid w:val="4AD06F06"/>
    <w:rsid w:val="4AE4496B"/>
    <w:rsid w:val="50962174"/>
    <w:rsid w:val="516002A0"/>
    <w:rsid w:val="532E7FFD"/>
    <w:rsid w:val="536625E7"/>
    <w:rsid w:val="54530D4E"/>
    <w:rsid w:val="54BC1D55"/>
    <w:rsid w:val="55482ADB"/>
    <w:rsid w:val="559406E4"/>
    <w:rsid w:val="57565A67"/>
    <w:rsid w:val="57C164B0"/>
    <w:rsid w:val="58042E17"/>
    <w:rsid w:val="592B22B8"/>
    <w:rsid w:val="5A2F6C4D"/>
    <w:rsid w:val="5B124A58"/>
    <w:rsid w:val="5B966EC2"/>
    <w:rsid w:val="5E37408E"/>
    <w:rsid w:val="5F8C3B27"/>
    <w:rsid w:val="60C32B3E"/>
    <w:rsid w:val="6309447C"/>
    <w:rsid w:val="63620331"/>
    <w:rsid w:val="674D1FF7"/>
    <w:rsid w:val="69B93ED3"/>
    <w:rsid w:val="6A270730"/>
    <w:rsid w:val="6AA448C2"/>
    <w:rsid w:val="6B4858A9"/>
    <w:rsid w:val="6FD7239B"/>
    <w:rsid w:val="6FFE44AE"/>
    <w:rsid w:val="70301574"/>
    <w:rsid w:val="741B5EA8"/>
    <w:rsid w:val="74542BEA"/>
    <w:rsid w:val="75AF3544"/>
    <w:rsid w:val="76AC7038"/>
    <w:rsid w:val="78BB3ADE"/>
    <w:rsid w:val="79F93DD8"/>
    <w:rsid w:val="7A6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8">
    <w:name w:val="办公自动化专用标题"/>
    <w:basedOn w:val="5"/>
    <w:autoRedefine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876</Words>
  <Characters>912</Characters>
  <Lines>0</Lines>
  <Paragraphs>0</Paragraphs>
  <TotalTime>4</TotalTime>
  <ScaleCrop>false</ScaleCrop>
  <LinksUpToDate>false</LinksUpToDate>
  <CharactersWithSpaces>935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2023-02-13T10:14:00Z</dcterms:created>
  <dc:creator>我是魏小妞。</dc:creator>
  <cp:lastModifiedBy>ly</cp:lastModifiedBy>
  <dcterms:modified xsi:type="dcterms:W3CDTF">2024-04-30T09:37:02Z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82278AD920FB42D19B099C76A0C5D5CB_13</vt:lpwstr>
  </property>
</Properties>
</file>