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</w:rPr>
        <w:t>安徽省物价局、财政厅关于同意继续执行事业单位录用人员等考试收费标准的函</w:t>
      </w: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" w:eastAsia="楷体_GB2312" w:cs="Times New Roman"/>
          <w:kern w:val="0"/>
          <w:sz w:val="32"/>
          <w:szCs w:val="32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皖价费〔2009〕118号</w:t>
      </w: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hAnsi="楷体" w:eastAsia="楷体_GB2312" w:cs="Times New Roman"/>
          <w:kern w:val="0"/>
          <w:sz w:val="32"/>
          <w:szCs w:val="32"/>
        </w:rPr>
        <w:t>2009年6月12日</w:t>
      </w:r>
    </w:p>
    <w:p>
      <w:pPr>
        <w:adjustRightInd w:val="0"/>
        <w:snapToGrid w:val="0"/>
        <w:spacing w:line="600" w:lineRule="exact"/>
        <w:jc w:val="center"/>
        <w:rPr>
          <w:rFonts w:hint="eastAsia" w:ascii="楷体_GB2312" w:hAnsi="楷体" w:eastAsia="楷体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省人事厅: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你厅《关于申报事业单位招聘人员考试和社会委托考试收费标准的函》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皖人函〔2009〕8号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悉。经研究，现函复如下: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一、鉴于省物价局、财政厅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《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关于事业单位录用人员考试收费标准及有关事项的函》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皖价费〔2006〕226号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执行期已满，同意事业单位录用人员考试收费标准继续按原规定执行。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一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事业单位录用人员考试收费标准:笔试每人每科45元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面试每人80元。由招聘单位组织实施的考试，不得向应试人员收取专业考试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测试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费、面试费等任何费用。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二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接受委托考试收费标准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笔试命题费每卷2200元，面试命题费每卷1300元，制卷、阅卷费每卷各6元，由委托单位交纳，不得向应试人员收取任何费用。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二、本文核定的收费标准为最终收费.除此之外，不得再向考生和委托单位收取其它任何费用,严禁擅自扩大收费范围、提高收费标准，加重考生和委托单位负担。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三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收费单位应及时到物价部门办理《收费许可证》变更手续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实行亮证收费，并向社会公布收费项目收费标准、收费范围、收费依据以及价格投诉举报电话12358等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接受考生和社会的监督,同时要主动接受物价、财政部门的监督检查。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四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收费单位收费时，使用省财政厅统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印制的政府非税收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入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票据。考试费收入缴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入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省国库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缴入省级财政预算管理。缴库时,列“政府收支分类科目”103类“非税收入”04款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行政事业性收费收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入”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50项“人力资源和社会保障行政事业性收费收入”04目“考试考务费”。支出通过部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门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预算核拨。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五、本文于2009年8月10日起执行。原省物价局、财政厅《关于事业单位录用人员考</w:t>
      </w:r>
      <w:bookmarkStart w:id="0" w:name="_GoBack"/>
      <w:bookmarkEnd w:id="0"/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试收费标准及有关事项的函》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皖价费〔200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〕226号</w:t>
      </w:r>
      <w:r>
        <w:rPr>
          <w:rFonts w:hint="eastAsia" w:ascii="仿宋_GB2312" w:hAnsi="仿宋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同时废止。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003709C5-06D5-4CC6-B56B-FA87F3C63C86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16C2230-D562-4E6A-BD10-5381402314F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01760B46-443C-40AD-A26A-0855DC812A2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B66DA51-1203-4A0A-8539-3AF46C7BF40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34E3D2E5-4ACA-461B-BAF7-78CEC4CC542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AC66BF"/>
    <w:rsid w:val="13010ECD"/>
    <w:rsid w:val="2DAC66BF"/>
    <w:rsid w:val="43F6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2022-01-17T15:34:00Z</dcterms:created>
  <dc:creator>admin</dc:creator>
  <cp:lastModifiedBy>小梨涡er</cp:lastModifiedBy>
  <dcterms:modified xsi:type="dcterms:W3CDTF">2022-01-18T09:28:29Z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94B80CC9313B49E68C64489DF2D050E5</vt:lpwstr>
  </property>
</Properties>
</file>