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D0A19">
      <w:pPr>
        <w:keepNext w:val="0"/>
        <w:keepLines w:val="0"/>
        <w:pageBreakBefore w:val="0"/>
        <w:widowControl w:val="0"/>
        <w:kinsoku/>
        <w:wordWrap/>
        <w:overflowPunct/>
        <w:topLinePunct w:val="0"/>
        <w:autoSpaceDE/>
        <w:autoSpaceDN/>
        <w:bidi w:val="0"/>
        <w:adjustRightInd/>
        <w:snapToGrid/>
        <w:spacing w:line="580" w:lineRule="exact"/>
        <w:jc w:val="center"/>
        <w:rPr>
          <w:rFonts w:hint="eastAsia" w:ascii="Times New Roman" w:eastAsia="方正小标宋简体"/>
          <w:spacing w:val="-11"/>
          <w:sz w:val="44"/>
          <w:szCs w:val="44"/>
          <w:lang w:eastAsia="zh-CN"/>
        </w:rPr>
      </w:pPr>
      <w:r>
        <w:rPr>
          <w:rFonts w:hint="eastAsia" w:ascii="Times New Roman" w:eastAsia="方正小标宋简体"/>
          <w:spacing w:val="-11"/>
          <w:sz w:val="44"/>
          <w:szCs w:val="44"/>
          <w:lang w:eastAsia="zh-CN"/>
        </w:rPr>
        <w:t>关庙乡</w:t>
      </w:r>
      <w:r>
        <w:rPr>
          <w:rFonts w:ascii="Times New Roman" w:eastAsia="方正小标宋简体"/>
          <w:spacing w:val="-11"/>
          <w:sz w:val="44"/>
          <w:szCs w:val="44"/>
        </w:rPr>
        <w:t>202</w:t>
      </w:r>
      <w:r>
        <w:rPr>
          <w:rFonts w:hint="eastAsia" w:ascii="Times New Roman" w:eastAsia="方正小标宋简体"/>
          <w:spacing w:val="-11"/>
          <w:sz w:val="44"/>
          <w:szCs w:val="44"/>
          <w:lang w:val="en-US" w:eastAsia="zh-CN"/>
        </w:rPr>
        <w:t>4</w:t>
      </w:r>
      <w:r>
        <w:rPr>
          <w:rFonts w:ascii="Times New Roman" w:eastAsia="方正小标宋简体"/>
          <w:spacing w:val="-11"/>
          <w:sz w:val="44"/>
          <w:szCs w:val="44"/>
        </w:rPr>
        <w:t>年党</w:t>
      </w:r>
      <w:r>
        <w:rPr>
          <w:rFonts w:hint="eastAsia" w:ascii="Times New Roman" w:eastAsia="方正小标宋简体"/>
          <w:spacing w:val="-11"/>
          <w:sz w:val="44"/>
          <w:szCs w:val="44"/>
          <w:lang w:eastAsia="zh-CN"/>
        </w:rPr>
        <w:t>的建设</w:t>
      </w:r>
      <w:r>
        <w:rPr>
          <w:rFonts w:ascii="Times New Roman" w:eastAsia="方正小标宋简体"/>
          <w:spacing w:val="-11"/>
          <w:sz w:val="44"/>
          <w:szCs w:val="44"/>
        </w:rPr>
        <w:t>工作</w:t>
      </w:r>
      <w:r>
        <w:rPr>
          <w:rFonts w:hint="eastAsia" w:ascii="Times New Roman" w:eastAsia="方正小标宋简体"/>
          <w:spacing w:val="-11"/>
          <w:sz w:val="44"/>
          <w:szCs w:val="44"/>
          <w:lang w:eastAsia="zh-CN"/>
        </w:rPr>
        <w:t>总结</w:t>
      </w:r>
    </w:p>
    <w:p w14:paraId="60825E9F">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imes New Roman"/>
        </w:rPr>
      </w:pPr>
    </w:p>
    <w:p w14:paraId="09CDDE8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ascii="微软雅黑" w:hAnsi="微软雅黑" w:eastAsia="微软雅黑" w:cs="微软雅黑"/>
          <w:i w:val="0"/>
          <w:iCs w:val="0"/>
          <w:caps w:val="0"/>
          <w:color w:val="000000"/>
          <w:spacing w:val="0"/>
          <w:sz w:val="24"/>
          <w:szCs w:val="24"/>
        </w:rPr>
      </w:pPr>
      <w:r>
        <w:rPr>
          <w:rFonts w:ascii="仿宋_GB2312" w:hAnsi="微软雅黑" w:eastAsia="仿宋_GB2312" w:cs="仿宋_GB2312"/>
          <w:i w:val="0"/>
          <w:iCs w:val="0"/>
          <w:caps w:val="0"/>
          <w:color w:val="000000"/>
          <w:spacing w:val="0"/>
          <w:sz w:val="31"/>
          <w:szCs w:val="31"/>
          <w:bdr w:val="none" w:color="auto" w:sz="0" w:space="0"/>
        </w:rPr>
        <w:t>今年以来，关庙乡</w:t>
      </w:r>
      <w:r>
        <w:rPr>
          <w:rFonts w:hint="eastAsia" w:ascii="仿宋_GB2312" w:hAnsi="微软雅黑" w:eastAsia="仿宋_GB2312" w:cs="仿宋_GB2312"/>
          <w:i w:val="0"/>
          <w:iCs w:val="0"/>
          <w:caps w:val="0"/>
          <w:color w:val="000000"/>
          <w:spacing w:val="0"/>
          <w:sz w:val="31"/>
          <w:szCs w:val="31"/>
          <w:bdr w:val="none" w:color="auto" w:sz="0" w:space="0"/>
        </w:rPr>
        <w:t>坚持以习近平新时代中国特色社会主义思想为指导，全面贯彻党的二十大、党的二十届三中全会精神，坚持全面从严治党战略方针，以党的政治建设为统领，全面推进党的各方面建设，以高质量党建引领高质量发展，现将我乡</w:t>
      </w:r>
      <w:r>
        <w:rPr>
          <w:rFonts w:hint="default" w:ascii="Times New Roman" w:hAnsi="Times New Roman" w:eastAsia="仿宋_GB2312" w:cs="Times New Roman"/>
          <w:i w:val="0"/>
          <w:iCs w:val="0"/>
          <w:caps w:val="0"/>
          <w:color w:val="000000"/>
          <w:spacing w:val="0"/>
          <w:sz w:val="31"/>
          <w:szCs w:val="31"/>
          <w:bdr w:val="none" w:color="auto" w:sz="0" w:space="0"/>
        </w:rPr>
        <w:t>2024</w:t>
      </w:r>
      <w:r>
        <w:rPr>
          <w:rFonts w:hint="eastAsia" w:ascii="仿宋_GB2312" w:hAnsi="微软雅黑" w:eastAsia="仿宋_GB2312" w:cs="仿宋_GB2312"/>
          <w:i w:val="0"/>
          <w:iCs w:val="0"/>
          <w:caps w:val="0"/>
          <w:color w:val="000000"/>
          <w:spacing w:val="0"/>
          <w:sz w:val="31"/>
          <w:szCs w:val="31"/>
          <w:bdr w:val="none" w:color="auto" w:sz="0" w:space="0"/>
        </w:rPr>
        <w:t>年党的建设工作开展情况汇报如下：</w:t>
      </w:r>
    </w:p>
    <w:p w14:paraId="249226F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Fonts w:ascii="黑体" w:hAnsi="宋体" w:eastAsia="黑体" w:cs="黑体"/>
          <w:i w:val="0"/>
          <w:iCs w:val="0"/>
          <w:caps w:val="0"/>
          <w:color w:val="000000"/>
          <w:spacing w:val="0"/>
          <w:sz w:val="31"/>
          <w:szCs w:val="31"/>
          <w:bdr w:val="none" w:color="auto" w:sz="0" w:space="0"/>
        </w:rPr>
        <w:t>一、</w:t>
      </w:r>
      <w:r>
        <w:rPr>
          <w:rFonts w:hint="eastAsia" w:ascii="黑体" w:hAnsi="宋体" w:eastAsia="黑体" w:cs="黑体"/>
          <w:i w:val="0"/>
          <w:iCs w:val="0"/>
          <w:caps w:val="0"/>
          <w:color w:val="000000"/>
          <w:spacing w:val="0"/>
          <w:sz w:val="31"/>
          <w:szCs w:val="31"/>
          <w:bdr w:val="none" w:color="auto" w:sz="0" w:space="0"/>
        </w:rPr>
        <w:t>抓实学思践悟，推动思想政治教育持续深化</w:t>
      </w:r>
    </w:p>
    <w:p w14:paraId="42EB84E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32" w:firstLineChars="200"/>
        <w:rPr>
          <w:rFonts w:hint="eastAsia" w:ascii="微软雅黑" w:hAnsi="微软雅黑" w:eastAsia="微软雅黑" w:cs="微软雅黑"/>
          <w:i w:val="0"/>
          <w:iCs w:val="0"/>
          <w:caps w:val="0"/>
          <w:color w:val="000000"/>
          <w:spacing w:val="0"/>
          <w:sz w:val="24"/>
          <w:szCs w:val="24"/>
        </w:rPr>
      </w:pPr>
      <w:r>
        <w:rPr>
          <w:rStyle w:val="9"/>
          <w:rFonts w:ascii="楷体_GB2312" w:hAnsi="微软雅黑" w:eastAsia="楷体_GB2312" w:cs="楷体_GB2312"/>
          <w:i w:val="0"/>
          <w:iCs w:val="0"/>
          <w:caps w:val="0"/>
          <w:color w:val="000000"/>
          <w:spacing w:val="0"/>
          <w:sz w:val="31"/>
          <w:szCs w:val="31"/>
          <w:bdr w:val="none" w:color="auto" w:sz="0" w:space="0"/>
        </w:rPr>
        <w:t>（一）理论学习凝心铸魂。</w:t>
      </w:r>
      <w:r>
        <w:rPr>
          <w:rFonts w:hint="eastAsia" w:ascii="仿宋_GB2312" w:hAnsi="微软雅黑" w:eastAsia="仿宋_GB2312" w:cs="仿宋_GB2312"/>
          <w:i w:val="0"/>
          <w:iCs w:val="0"/>
          <w:caps w:val="0"/>
          <w:color w:val="000000"/>
          <w:spacing w:val="0"/>
          <w:sz w:val="31"/>
          <w:szCs w:val="31"/>
          <w:bdr w:val="none" w:color="auto" w:sz="0" w:space="0"/>
        </w:rPr>
        <w:t>党委书记坚决履行党建“第一责任人”职责，严格落实意识形态工作责任制，将习近平新时代中国特色社会主义思想作为党委理论学习中心组学习会议首要内容，跟进学习习近平总书记系列重要讲话精神指示批示，制定学习计划，指导全乡基层党组织结合“三会一课”、主题党日、远程教育、干部教育在线等，开展集中学习、个人自学、专题研讨、宣传宣讲等，确保党的创新理论成果传达至每个支部和每名党员。今年以来，各党组织开展集中学习</w:t>
      </w:r>
      <w:r>
        <w:rPr>
          <w:rFonts w:hint="default" w:ascii="Times New Roman" w:hAnsi="Times New Roman" w:eastAsia="仿宋_GB2312" w:cs="Times New Roman"/>
          <w:i w:val="0"/>
          <w:iCs w:val="0"/>
          <w:caps w:val="0"/>
          <w:color w:val="000000"/>
          <w:spacing w:val="0"/>
          <w:sz w:val="31"/>
          <w:szCs w:val="31"/>
          <w:bdr w:val="none" w:color="auto" w:sz="0" w:space="0"/>
        </w:rPr>
        <w:t>130</w:t>
      </w:r>
      <w:r>
        <w:rPr>
          <w:rFonts w:hint="eastAsia" w:ascii="仿宋_GB2312" w:hAnsi="微软雅黑" w:eastAsia="仿宋_GB2312" w:cs="仿宋_GB2312"/>
          <w:i w:val="0"/>
          <w:iCs w:val="0"/>
          <w:caps w:val="0"/>
          <w:color w:val="000000"/>
          <w:spacing w:val="0"/>
          <w:sz w:val="31"/>
          <w:szCs w:val="31"/>
          <w:bdr w:val="none" w:color="auto" w:sz="0" w:space="0"/>
        </w:rPr>
        <w:t>余次、上党课</w:t>
      </w:r>
      <w:r>
        <w:rPr>
          <w:rFonts w:hint="default" w:ascii="Times New Roman" w:hAnsi="Times New Roman" w:eastAsia="仿宋_GB2312" w:cs="Times New Roman"/>
          <w:i w:val="0"/>
          <w:iCs w:val="0"/>
          <w:caps w:val="0"/>
          <w:color w:val="000000"/>
          <w:spacing w:val="0"/>
          <w:sz w:val="31"/>
          <w:szCs w:val="31"/>
          <w:bdr w:val="none" w:color="auto" w:sz="0" w:space="0"/>
        </w:rPr>
        <w:t>50</w:t>
      </w:r>
      <w:r>
        <w:rPr>
          <w:rFonts w:hint="eastAsia" w:ascii="仿宋_GB2312" w:hAnsi="微软雅黑" w:eastAsia="仿宋_GB2312" w:cs="仿宋_GB2312"/>
          <w:i w:val="0"/>
          <w:iCs w:val="0"/>
          <w:caps w:val="0"/>
          <w:color w:val="000000"/>
          <w:spacing w:val="0"/>
          <w:sz w:val="31"/>
          <w:szCs w:val="31"/>
          <w:bdr w:val="none" w:color="auto" w:sz="0" w:space="0"/>
        </w:rPr>
        <w:t>余次、观看远程教育电教片</w:t>
      </w:r>
      <w:r>
        <w:rPr>
          <w:rFonts w:hint="default" w:ascii="Times New Roman" w:hAnsi="Times New Roman" w:eastAsia="仿宋_GB2312" w:cs="Times New Roman"/>
          <w:i w:val="0"/>
          <w:iCs w:val="0"/>
          <w:caps w:val="0"/>
          <w:color w:val="000000"/>
          <w:spacing w:val="0"/>
          <w:sz w:val="31"/>
          <w:szCs w:val="31"/>
          <w:bdr w:val="none" w:color="auto" w:sz="0" w:space="0"/>
        </w:rPr>
        <w:t>100</w:t>
      </w:r>
      <w:r>
        <w:rPr>
          <w:rFonts w:hint="eastAsia" w:ascii="仿宋_GB2312" w:hAnsi="微软雅黑" w:eastAsia="仿宋_GB2312" w:cs="仿宋_GB2312"/>
          <w:i w:val="0"/>
          <w:iCs w:val="0"/>
          <w:caps w:val="0"/>
          <w:color w:val="000000"/>
          <w:spacing w:val="0"/>
          <w:sz w:val="31"/>
          <w:szCs w:val="31"/>
          <w:bdr w:val="none" w:color="auto" w:sz="0" w:space="0"/>
        </w:rPr>
        <w:t>余次、开展主题党日</w:t>
      </w:r>
      <w:r>
        <w:rPr>
          <w:rFonts w:hint="default" w:ascii="Times New Roman" w:hAnsi="Times New Roman" w:eastAsia="仿宋_GB2312" w:cs="Times New Roman"/>
          <w:i w:val="0"/>
          <w:iCs w:val="0"/>
          <w:caps w:val="0"/>
          <w:color w:val="000000"/>
          <w:spacing w:val="0"/>
          <w:sz w:val="31"/>
          <w:szCs w:val="31"/>
          <w:bdr w:val="none" w:color="auto" w:sz="0" w:space="0"/>
        </w:rPr>
        <w:t>130</w:t>
      </w:r>
      <w:r>
        <w:rPr>
          <w:rFonts w:hint="eastAsia" w:ascii="仿宋_GB2312" w:hAnsi="微软雅黑" w:eastAsia="仿宋_GB2312" w:cs="仿宋_GB2312"/>
          <w:i w:val="0"/>
          <w:iCs w:val="0"/>
          <w:caps w:val="0"/>
          <w:color w:val="000000"/>
          <w:spacing w:val="0"/>
          <w:sz w:val="31"/>
          <w:szCs w:val="31"/>
          <w:bdr w:val="none" w:color="auto" w:sz="0" w:space="0"/>
        </w:rPr>
        <w:t>余次、开展革命传统教育活动</w:t>
      </w:r>
      <w:r>
        <w:rPr>
          <w:rFonts w:hint="default" w:ascii="Times New Roman" w:hAnsi="Times New Roman" w:eastAsia="仿宋_GB2312" w:cs="Times New Roman"/>
          <w:i w:val="0"/>
          <w:iCs w:val="0"/>
          <w:caps w:val="0"/>
          <w:color w:val="000000"/>
          <w:spacing w:val="0"/>
          <w:sz w:val="31"/>
          <w:szCs w:val="31"/>
          <w:bdr w:val="none" w:color="auto" w:sz="0" w:space="0"/>
        </w:rPr>
        <w:t>20</w:t>
      </w:r>
      <w:r>
        <w:rPr>
          <w:rFonts w:hint="eastAsia" w:ascii="仿宋_GB2312" w:hAnsi="微软雅黑" w:eastAsia="仿宋_GB2312" w:cs="仿宋_GB2312"/>
          <w:i w:val="0"/>
          <w:iCs w:val="0"/>
          <w:caps w:val="0"/>
          <w:color w:val="000000"/>
          <w:spacing w:val="0"/>
          <w:sz w:val="31"/>
          <w:szCs w:val="31"/>
          <w:bdr w:val="none" w:color="auto" w:sz="0" w:space="0"/>
        </w:rPr>
        <w:t>余次，丰富了教学形式，拓展了学习成果。</w:t>
      </w:r>
    </w:p>
    <w:p w14:paraId="2EAF1C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rFonts w:hint="eastAsia" w:ascii="微软雅黑" w:hAnsi="微软雅黑" w:eastAsia="微软雅黑" w:cs="微软雅黑"/>
          <w:i w:val="0"/>
          <w:iCs w:val="0"/>
          <w:caps w:val="0"/>
          <w:color w:val="000000"/>
          <w:spacing w:val="0"/>
          <w:sz w:val="24"/>
          <w:szCs w:val="24"/>
        </w:rPr>
      </w:pPr>
      <w:r>
        <w:rPr>
          <w:rStyle w:val="9"/>
          <w:rFonts w:hint="eastAsia" w:ascii="楷体_GB2312" w:hAnsi="微软雅黑" w:eastAsia="楷体_GB2312" w:cs="楷体_GB2312"/>
          <w:i w:val="0"/>
          <w:iCs w:val="0"/>
          <w:caps w:val="0"/>
          <w:color w:val="000000"/>
          <w:spacing w:val="0"/>
          <w:sz w:val="31"/>
          <w:szCs w:val="31"/>
          <w:bdr w:val="none" w:color="auto" w:sz="0" w:space="0"/>
        </w:rPr>
        <w:t>（二）学习教育筑牢根本。</w:t>
      </w:r>
      <w:r>
        <w:rPr>
          <w:rFonts w:hint="eastAsia" w:ascii="仿宋_GB2312" w:hAnsi="微软雅黑" w:eastAsia="仿宋_GB2312" w:cs="仿宋_GB2312"/>
          <w:i w:val="0"/>
          <w:iCs w:val="0"/>
          <w:caps w:val="0"/>
          <w:color w:val="000000"/>
          <w:spacing w:val="0"/>
          <w:sz w:val="31"/>
          <w:szCs w:val="31"/>
          <w:bdr w:val="none" w:color="auto" w:sz="0" w:space="0"/>
        </w:rPr>
        <w:t>在县委层面党纪学习教育工作专班的有力指导下，关庙乡党委认真开展党纪学习教育。一是领导班子示范领学。领导班子认真落实“第一议题”制度，通过读书班、培训讲座、中心组学习等方式紧扣党的六大纪律进行专题研讨。先后邀请县业务骨干举办讲座辅导，围绕《学纪知纪锤炼党性 明纪守纪奋发作为》等主题开展专题党课学习，接受思想洗礼，追寻初心使命。领导班子成员以身作则，带头学习《条例》，在学习过程中深入思考、融合关庙乡未来发展实际，形成了</w:t>
      </w:r>
      <w:r>
        <w:rPr>
          <w:rFonts w:hint="default" w:ascii="Times New Roman" w:hAnsi="Times New Roman" w:eastAsia="仿宋_GB2312" w:cs="Times New Roman"/>
          <w:i w:val="0"/>
          <w:iCs w:val="0"/>
          <w:caps w:val="0"/>
          <w:color w:val="000000"/>
          <w:spacing w:val="0"/>
          <w:sz w:val="31"/>
          <w:szCs w:val="31"/>
          <w:bdr w:val="none" w:color="auto" w:sz="0" w:space="0"/>
        </w:rPr>
        <w:t>12</w:t>
      </w:r>
      <w:r>
        <w:rPr>
          <w:rFonts w:hint="eastAsia" w:ascii="仿宋_GB2312" w:hAnsi="微软雅黑" w:eastAsia="仿宋_GB2312" w:cs="仿宋_GB2312"/>
          <w:i w:val="0"/>
          <w:iCs w:val="0"/>
          <w:caps w:val="0"/>
          <w:color w:val="000000"/>
          <w:spacing w:val="0"/>
          <w:sz w:val="31"/>
          <w:szCs w:val="31"/>
          <w:bdr w:val="none" w:color="auto" w:sz="0" w:space="0"/>
        </w:rPr>
        <w:t>份高质量的学习心得和体会。通过领导干部的示范作用，有效带动了全体党员干部的学习热情，营造了浓厚的学习氛围。党纪学习教育期间共进行理论学习中心组</w:t>
      </w:r>
      <w:r>
        <w:rPr>
          <w:rFonts w:hint="default" w:ascii="Times New Roman" w:hAnsi="Times New Roman" w:eastAsia="仿宋_GB2312" w:cs="Times New Roman"/>
          <w:i w:val="0"/>
          <w:iCs w:val="0"/>
          <w:caps w:val="0"/>
          <w:color w:val="000000"/>
          <w:spacing w:val="0"/>
          <w:sz w:val="31"/>
          <w:szCs w:val="31"/>
          <w:bdr w:val="none" w:color="auto" w:sz="0" w:space="0"/>
        </w:rPr>
        <w:t>7</w:t>
      </w:r>
      <w:r>
        <w:rPr>
          <w:rFonts w:hint="eastAsia" w:ascii="仿宋_GB2312" w:hAnsi="微软雅黑" w:eastAsia="仿宋_GB2312" w:cs="仿宋_GB2312"/>
          <w:i w:val="0"/>
          <w:iCs w:val="0"/>
          <w:caps w:val="0"/>
          <w:color w:val="000000"/>
          <w:spacing w:val="0"/>
          <w:sz w:val="31"/>
          <w:szCs w:val="31"/>
          <w:bdr w:val="none" w:color="auto" w:sz="0" w:space="0"/>
        </w:rPr>
        <w:t>次，专题研讨</w:t>
      </w:r>
      <w:r>
        <w:rPr>
          <w:rFonts w:hint="default" w:ascii="Times New Roman" w:hAnsi="Times New Roman" w:eastAsia="仿宋_GB2312" w:cs="Times New Roman"/>
          <w:i w:val="0"/>
          <w:iCs w:val="0"/>
          <w:caps w:val="0"/>
          <w:color w:val="000000"/>
          <w:spacing w:val="0"/>
          <w:sz w:val="31"/>
          <w:szCs w:val="31"/>
          <w:bdr w:val="none" w:color="auto" w:sz="0" w:space="0"/>
        </w:rPr>
        <w:t>6</w:t>
      </w:r>
      <w:r>
        <w:rPr>
          <w:rFonts w:hint="eastAsia" w:ascii="仿宋_GB2312" w:hAnsi="微软雅黑" w:eastAsia="仿宋_GB2312" w:cs="仿宋_GB2312"/>
          <w:i w:val="0"/>
          <w:iCs w:val="0"/>
          <w:caps w:val="0"/>
          <w:color w:val="000000"/>
          <w:spacing w:val="0"/>
          <w:sz w:val="31"/>
          <w:szCs w:val="31"/>
          <w:bdr w:val="none" w:color="auto" w:sz="0" w:space="0"/>
        </w:rPr>
        <w:t>次，党员领导干部读书班</w:t>
      </w:r>
      <w:r>
        <w:rPr>
          <w:rFonts w:hint="default" w:ascii="Times New Roman" w:hAnsi="Times New Roman" w:eastAsia="仿宋_GB2312" w:cs="Times New Roman"/>
          <w:i w:val="0"/>
          <w:iCs w:val="0"/>
          <w:caps w:val="0"/>
          <w:color w:val="000000"/>
          <w:spacing w:val="0"/>
          <w:sz w:val="31"/>
          <w:szCs w:val="31"/>
          <w:bdr w:val="none" w:color="auto" w:sz="0" w:space="0"/>
        </w:rPr>
        <w:t>1</w:t>
      </w:r>
      <w:r>
        <w:rPr>
          <w:rFonts w:hint="eastAsia" w:ascii="仿宋_GB2312" w:hAnsi="微软雅黑" w:eastAsia="仿宋_GB2312" w:cs="仿宋_GB2312"/>
          <w:i w:val="0"/>
          <w:iCs w:val="0"/>
          <w:caps w:val="0"/>
          <w:color w:val="000000"/>
          <w:spacing w:val="0"/>
          <w:sz w:val="31"/>
          <w:szCs w:val="31"/>
          <w:bdr w:val="none" w:color="auto" w:sz="0" w:space="0"/>
        </w:rPr>
        <w:t>期，培训党员领导干部</w:t>
      </w:r>
      <w:r>
        <w:rPr>
          <w:rFonts w:hint="default" w:ascii="Times New Roman" w:hAnsi="Times New Roman" w:eastAsia="仿宋_GB2312" w:cs="Times New Roman"/>
          <w:i w:val="0"/>
          <w:iCs w:val="0"/>
          <w:caps w:val="0"/>
          <w:color w:val="000000"/>
          <w:spacing w:val="0"/>
          <w:sz w:val="31"/>
          <w:szCs w:val="31"/>
          <w:bdr w:val="none" w:color="auto" w:sz="0" w:space="0"/>
        </w:rPr>
        <w:t>13</w:t>
      </w:r>
      <w:r>
        <w:rPr>
          <w:rFonts w:hint="eastAsia" w:ascii="仿宋_GB2312" w:hAnsi="微软雅黑" w:eastAsia="仿宋_GB2312" w:cs="仿宋_GB2312"/>
          <w:i w:val="0"/>
          <w:iCs w:val="0"/>
          <w:caps w:val="0"/>
          <w:color w:val="000000"/>
          <w:spacing w:val="0"/>
          <w:sz w:val="31"/>
          <w:szCs w:val="31"/>
          <w:bdr w:val="none" w:color="auto" w:sz="0" w:space="0"/>
        </w:rPr>
        <w:t>人次，邀请专家进行辅导讲座</w:t>
      </w:r>
      <w:r>
        <w:rPr>
          <w:rFonts w:hint="default" w:ascii="Times New Roman" w:hAnsi="Times New Roman" w:eastAsia="仿宋_GB2312" w:cs="Times New Roman"/>
          <w:i w:val="0"/>
          <w:iCs w:val="0"/>
          <w:caps w:val="0"/>
          <w:color w:val="000000"/>
          <w:spacing w:val="0"/>
          <w:sz w:val="31"/>
          <w:szCs w:val="31"/>
          <w:bdr w:val="none" w:color="auto" w:sz="0" w:space="0"/>
        </w:rPr>
        <w:t>2</w:t>
      </w:r>
      <w:r>
        <w:rPr>
          <w:rFonts w:hint="eastAsia" w:ascii="仿宋_GB2312" w:hAnsi="微软雅黑" w:eastAsia="仿宋_GB2312" w:cs="仿宋_GB2312"/>
          <w:i w:val="0"/>
          <w:iCs w:val="0"/>
          <w:caps w:val="0"/>
          <w:color w:val="000000"/>
          <w:spacing w:val="0"/>
          <w:sz w:val="31"/>
          <w:szCs w:val="31"/>
          <w:bdr w:val="none" w:color="auto" w:sz="0" w:space="0"/>
        </w:rPr>
        <w:t>场。二是党员干部日常融学。全乡</w:t>
      </w:r>
      <w:r>
        <w:rPr>
          <w:rFonts w:hint="default" w:ascii="Times New Roman" w:hAnsi="Times New Roman" w:eastAsia="仿宋_GB2312" w:cs="Times New Roman"/>
          <w:i w:val="0"/>
          <w:iCs w:val="0"/>
          <w:caps w:val="0"/>
          <w:color w:val="000000"/>
          <w:spacing w:val="0"/>
          <w:sz w:val="31"/>
          <w:szCs w:val="31"/>
          <w:bdr w:val="none" w:color="auto" w:sz="0" w:space="0"/>
        </w:rPr>
        <w:t>12</w:t>
      </w:r>
      <w:r>
        <w:rPr>
          <w:rFonts w:hint="eastAsia" w:ascii="仿宋_GB2312" w:hAnsi="微软雅黑" w:eastAsia="仿宋_GB2312" w:cs="仿宋_GB2312"/>
          <w:i w:val="0"/>
          <w:iCs w:val="0"/>
          <w:caps w:val="0"/>
          <w:color w:val="000000"/>
          <w:spacing w:val="0"/>
          <w:sz w:val="31"/>
          <w:szCs w:val="31"/>
          <w:bdr w:val="none" w:color="auto" w:sz="0" w:space="0"/>
        </w:rPr>
        <w:t>个党支部安排每月相对固定半天在支部范围内组织开展学《条例》专题研讨。通过日常学习，党员干部对《条例》的内容有了更深入的理解，对工作纪律、群众纪律行为等要求有了更清晰的认识。为确保学习效果，乡党委举办了青年干部座谈会，围绕青年干部自身发展、工作纪律约束、当地建设意见三个方面展开讨论，利用传帮带、案例分析的方式帮助年轻干部加深对工作纪律的理解。开展《条例》知识应知应会等活动，通过抽查的方式激发党员干部的学习主动性，检验学习成果。党纪学习教育开展期间，全乡</w:t>
      </w:r>
      <w:r>
        <w:rPr>
          <w:rFonts w:hint="default" w:ascii="Times New Roman" w:hAnsi="Times New Roman" w:eastAsia="仿宋_GB2312" w:cs="Times New Roman"/>
          <w:i w:val="0"/>
          <w:iCs w:val="0"/>
          <w:caps w:val="0"/>
          <w:color w:val="000000"/>
          <w:spacing w:val="0"/>
          <w:sz w:val="31"/>
          <w:szCs w:val="31"/>
          <w:bdr w:val="none" w:color="auto" w:sz="0" w:space="0"/>
        </w:rPr>
        <w:t>12</w:t>
      </w:r>
      <w:r>
        <w:rPr>
          <w:rFonts w:hint="eastAsia" w:ascii="仿宋_GB2312" w:hAnsi="微软雅黑" w:eastAsia="仿宋_GB2312" w:cs="仿宋_GB2312"/>
          <w:i w:val="0"/>
          <w:iCs w:val="0"/>
          <w:caps w:val="0"/>
          <w:color w:val="000000"/>
          <w:spacing w:val="0"/>
          <w:sz w:val="31"/>
          <w:szCs w:val="31"/>
          <w:bdr w:val="none" w:color="auto" w:sz="0" w:space="0"/>
        </w:rPr>
        <w:t>个党支部共组织开展纪律专题研讨、学习讨论</w:t>
      </w:r>
      <w:r>
        <w:rPr>
          <w:rFonts w:hint="default" w:ascii="Times New Roman" w:hAnsi="Times New Roman" w:eastAsia="仿宋_GB2312" w:cs="Times New Roman"/>
          <w:i w:val="0"/>
          <w:iCs w:val="0"/>
          <w:caps w:val="0"/>
          <w:color w:val="000000"/>
          <w:spacing w:val="0"/>
          <w:sz w:val="31"/>
          <w:szCs w:val="31"/>
          <w:bdr w:val="none" w:color="auto" w:sz="0" w:space="0"/>
        </w:rPr>
        <w:t>54</w:t>
      </w:r>
      <w:r>
        <w:rPr>
          <w:rFonts w:hint="eastAsia" w:ascii="仿宋_GB2312" w:hAnsi="微软雅黑" w:eastAsia="仿宋_GB2312" w:cs="仿宋_GB2312"/>
          <w:i w:val="0"/>
          <w:iCs w:val="0"/>
          <w:caps w:val="0"/>
          <w:color w:val="000000"/>
          <w:spacing w:val="0"/>
          <w:sz w:val="31"/>
          <w:szCs w:val="31"/>
          <w:bdr w:val="none" w:color="auto" w:sz="0" w:space="0"/>
        </w:rPr>
        <w:t>次，交流发言达</w:t>
      </w:r>
      <w:r>
        <w:rPr>
          <w:rFonts w:hint="default" w:ascii="Times New Roman" w:hAnsi="Times New Roman" w:eastAsia="仿宋_GB2312" w:cs="Times New Roman"/>
          <w:i w:val="0"/>
          <w:iCs w:val="0"/>
          <w:caps w:val="0"/>
          <w:color w:val="000000"/>
          <w:spacing w:val="0"/>
          <w:sz w:val="31"/>
          <w:szCs w:val="31"/>
          <w:bdr w:val="none" w:color="auto" w:sz="0" w:space="0"/>
        </w:rPr>
        <w:t>141</w:t>
      </w:r>
      <w:r>
        <w:rPr>
          <w:rFonts w:hint="eastAsia" w:ascii="仿宋_GB2312" w:hAnsi="微软雅黑" w:eastAsia="仿宋_GB2312" w:cs="仿宋_GB2312"/>
          <w:i w:val="0"/>
          <w:iCs w:val="0"/>
          <w:caps w:val="0"/>
          <w:color w:val="000000"/>
          <w:spacing w:val="0"/>
          <w:sz w:val="31"/>
          <w:szCs w:val="31"/>
          <w:bdr w:val="none" w:color="auto" w:sz="0" w:space="0"/>
        </w:rPr>
        <w:t>余人。</w:t>
      </w:r>
    </w:p>
    <w:p w14:paraId="2A29125C">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Style w:val="9"/>
          <w:rFonts w:hint="eastAsia" w:ascii="楷体_GB2312" w:hAnsi="微软雅黑" w:eastAsia="楷体_GB2312" w:cs="楷体_GB2312"/>
          <w:i w:val="0"/>
          <w:iCs w:val="0"/>
          <w:caps w:val="0"/>
          <w:color w:val="000000"/>
          <w:spacing w:val="0"/>
          <w:sz w:val="31"/>
          <w:szCs w:val="31"/>
          <w:bdr w:val="none" w:color="auto" w:sz="0" w:space="0"/>
        </w:rPr>
        <w:t>（三）实践锻炼强基赋能。</w:t>
      </w:r>
      <w:r>
        <w:rPr>
          <w:rFonts w:hint="eastAsia" w:ascii="仿宋_GB2312" w:hAnsi="微软雅黑" w:eastAsia="仿宋_GB2312" w:cs="仿宋_GB2312"/>
          <w:i w:val="0"/>
          <w:iCs w:val="0"/>
          <w:caps w:val="0"/>
          <w:color w:val="000000"/>
          <w:spacing w:val="0"/>
          <w:sz w:val="31"/>
          <w:szCs w:val="31"/>
          <w:bdr w:val="none" w:color="auto" w:sz="0" w:space="0"/>
        </w:rPr>
        <w:t>乡党委组织党员干部结合包组联户大走访开展了“践行党纪、服务群众”主题实践活动，深入基层服务群众达</w:t>
      </w:r>
      <w:r>
        <w:rPr>
          <w:rFonts w:hint="default" w:ascii="Times New Roman" w:hAnsi="Times New Roman" w:eastAsia="仿宋_GB2312" w:cs="Times New Roman"/>
          <w:i w:val="0"/>
          <w:iCs w:val="0"/>
          <w:caps w:val="0"/>
          <w:color w:val="000000"/>
          <w:spacing w:val="0"/>
          <w:sz w:val="31"/>
          <w:szCs w:val="31"/>
          <w:bdr w:val="none" w:color="auto" w:sz="0" w:space="0"/>
        </w:rPr>
        <w:t>110</w:t>
      </w:r>
      <w:r>
        <w:rPr>
          <w:rFonts w:hint="eastAsia" w:ascii="仿宋_GB2312" w:hAnsi="微软雅黑" w:eastAsia="仿宋_GB2312" w:cs="仿宋_GB2312"/>
          <w:i w:val="0"/>
          <w:iCs w:val="0"/>
          <w:caps w:val="0"/>
          <w:color w:val="000000"/>
          <w:spacing w:val="0"/>
          <w:sz w:val="31"/>
          <w:szCs w:val="31"/>
          <w:bdr w:val="none" w:color="auto" w:sz="0" w:space="0"/>
        </w:rPr>
        <w:t>余人次。将党的理论学习成果转化为真正深入群众、真心依靠群众、真情关爱群众、真诚服务群众的实际行动。</w:t>
      </w:r>
    </w:p>
    <w:p w14:paraId="4BD3FAE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sz w:val="31"/>
          <w:szCs w:val="31"/>
          <w:bdr w:val="none" w:color="auto" w:sz="0" w:space="0"/>
        </w:rPr>
        <w:t>二、抓实干部队伍，推动党的建设坚强有力</w:t>
      </w:r>
    </w:p>
    <w:p w14:paraId="030303FB">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32" w:firstLineChars="200"/>
        <w:rPr>
          <w:rFonts w:hint="eastAsia" w:ascii="微软雅黑" w:hAnsi="微软雅黑" w:eastAsia="微软雅黑" w:cs="微软雅黑"/>
          <w:i w:val="0"/>
          <w:iCs w:val="0"/>
          <w:caps w:val="0"/>
          <w:color w:val="000000"/>
          <w:spacing w:val="0"/>
          <w:sz w:val="24"/>
          <w:szCs w:val="24"/>
        </w:rPr>
      </w:pPr>
      <w:bookmarkStart w:id="0" w:name="_GoBack"/>
      <w:bookmarkEnd w:id="0"/>
      <w:r>
        <w:rPr>
          <w:rStyle w:val="9"/>
          <w:rFonts w:hint="eastAsia" w:ascii="楷体_GB2312" w:hAnsi="微软雅黑" w:eastAsia="楷体_GB2312" w:cs="楷体_GB2312"/>
          <w:i w:val="0"/>
          <w:iCs w:val="0"/>
          <w:caps w:val="0"/>
          <w:color w:val="000000"/>
          <w:spacing w:val="0"/>
          <w:sz w:val="31"/>
          <w:szCs w:val="31"/>
          <w:bdr w:val="none" w:color="auto" w:sz="0" w:space="0"/>
        </w:rPr>
        <w:t>（一）注重干部素质提升。</w:t>
      </w:r>
      <w:r>
        <w:rPr>
          <w:rFonts w:hint="eastAsia" w:ascii="仿宋_GB2312" w:hAnsi="微软雅黑" w:eastAsia="仿宋_GB2312" w:cs="仿宋_GB2312"/>
          <w:i w:val="0"/>
          <w:iCs w:val="0"/>
          <w:caps w:val="0"/>
          <w:color w:val="000000"/>
          <w:spacing w:val="0"/>
          <w:sz w:val="31"/>
          <w:szCs w:val="31"/>
          <w:bdr w:val="none" w:color="auto" w:sz="0" w:space="0"/>
        </w:rPr>
        <w:t>用好党校培训阵地，按照“干什么、学什么”“缺什么、补什么”的原则，每月制定培训计划和教学方案，围绕党建业务、信访维稳、乡村振兴、招商引资等重难点工作，邀请县直单位主要负责人、本乡企业家、乡职能部门负责人等对全体乡村干部开展集中培训，培训结束后，对学员及时进行知识测试，提升干部理论知识，目前已开展党校培训班</w:t>
      </w:r>
      <w:r>
        <w:rPr>
          <w:rFonts w:hint="default" w:ascii="Times New Roman" w:hAnsi="Times New Roman" w:eastAsia="仿宋_GB2312" w:cs="Times New Roman"/>
          <w:i w:val="0"/>
          <w:iCs w:val="0"/>
          <w:caps w:val="0"/>
          <w:color w:val="000000"/>
          <w:spacing w:val="0"/>
          <w:sz w:val="31"/>
          <w:szCs w:val="31"/>
          <w:bdr w:val="none" w:color="auto" w:sz="0" w:space="0"/>
        </w:rPr>
        <w:t>11</w:t>
      </w:r>
      <w:r>
        <w:rPr>
          <w:rFonts w:hint="eastAsia" w:ascii="仿宋_GB2312" w:hAnsi="微软雅黑" w:eastAsia="仿宋_GB2312" w:cs="仿宋_GB2312"/>
          <w:i w:val="0"/>
          <w:iCs w:val="0"/>
          <w:caps w:val="0"/>
          <w:color w:val="000000"/>
          <w:spacing w:val="0"/>
          <w:sz w:val="31"/>
          <w:szCs w:val="31"/>
          <w:bdr w:val="none" w:color="auto" w:sz="0" w:space="0"/>
        </w:rPr>
        <w:t>期，培训</w:t>
      </w:r>
      <w:r>
        <w:rPr>
          <w:rFonts w:hint="default" w:ascii="Times New Roman" w:hAnsi="Times New Roman" w:eastAsia="仿宋_GB2312" w:cs="Times New Roman"/>
          <w:i w:val="0"/>
          <w:iCs w:val="0"/>
          <w:caps w:val="0"/>
          <w:color w:val="000000"/>
          <w:spacing w:val="0"/>
          <w:sz w:val="31"/>
          <w:szCs w:val="31"/>
          <w:bdr w:val="none" w:color="auto" w:sz="0" w:space="0"/>
        </w:rPr>
        <w:t>900</w:t>
      </w:r>
      <w:r>
        <w:rPr>
          <w:rFonts w:hint="eastAsia" w:ascii="仿宋_GB2312" w:hAnsi="微软雅黑" w:eastAsia="仿宋_GB2312" w:cs="仿宋_GB2312"/>
          <w:i w:val="0"/>
          <w:iCs w:val="0"/>
          <w:caps w:val="0"/>
          <w:color w:val="000000"/>
          <w:spacing w:val="0"/>
          <w:sz w:val="31"/>
          <w:szCs w:val="31"/>
          <w:bdr w:val="none" w:color="auto" w:sz="0" w:space="0"/>
        </w:rPr>
        <w:t>余人次；用好干部教育在线平台，全体公务员</w:t>
      </w:r>
      <w:r>
        <w:rPr>
          <w:rFonts w:hint="default" w:ascii="Times New Roman" w:hAnsi="Times New Roman" w:eastAsia="仿宋_GB2312" w:cs="Times New Roman"/>
          <w:i w:val="0"/>
          <w:iCs w:val="0"/>
          <w:caps w:val="0"/>
          <w:color w:val="000000"/>
          <w:spacing w:val="0"/>
          <w:sz w:val="31"/>
          <w:szCs w:val="31"/>
          <w:bdr w:val="none" w:color="auto" w:sz="0" w:space="0"/>
        </w:rPr>
        <w:t>100%</w:t>
      </w:r>
      <w:r>
        <w:rPr>
          <w:rFonts w:hint="eastAsia" w:ascii="仿宋_GB2312" w:hAnsi="微软雅黑" w:eastAsia="仿宋_GB2312" w:cs="仿宋_GB2312"/>
          <w:i w:val="0"/>
          <w:iCs w:val="0"/>
          <w:caps w:val="0"/>
          <w:color w:val="000000"/>
          <w:spacing w:val="0"/>
          <w:sz w:val="31"/>
          <w:szCs w:val="31"/>
          <w:bdr w:val="none" w:color="auto" w:sz="0" w:space="0"/>
        </w:rPr>
        <w:t>完成网络专题培训和干部在线学习工作；每季度开展党务干部培训，印发村级农组档案目录，注重提高村干部业务水平。</w:t>
      </w:r>
    </w:p>
    <w:p w14:paraId="55412299">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420"/>
        <w:rPr>
          <w:rFonts w:hint="eastAsia" w:ascii="微软雅黑" w:hAnsi="微软雅黑" w:eastAsia="微软雅黑" w:cs="微软雅黑"/>
          <w:i w:val="0"/>
          <w:iCs w:val="0"/>
          <w:caps w:val="0"/>
          <w:color w:val="000000"/>
          <w:spacing w:val="0"/>
          <w:sz w:val="24"/>
          <w:szCs w:val="24"/>
        </w:rPr>
      </w:pPr>
      <w:r>
        <w:rPr>
          <w:rStyle w:val="9"/>
          <w:rFonts w:hint="eastAsia" w:ascii="楷体_GB2312" w:hAnsi="微软雅黑" w:eastAsia="楷体_GB2312" w:cs="楷体_GB2312"/>
          <w:i w:val="0"/>
          <w:iCs w:val="0"/>
          <w:caps w:val="0"/>
          <w:color w:val="000000"/>
          <w:spacing w:val="0"/>
          <w:sz w:val="31"/>
          <w:szCs w:val="31"/>
          <w:bdr w:val="none" w:color="auto" w:sz="0" w:space="0"/>
        </w:rPr>
        <w:t>（二）激励干部担当作为。</w:t>
      </w:r>
      <w:r>
        <w:rPr>
          <w:rFonts w:hint="eastAsia" w:ascii="仿宋_GB2312" w:hAnsi="微软雅黑" w:eastAsia="仿宋_GB2312" w:cs="仿宋_GB2312"/>
          <w:i w:val="0"/>
          <w:iCs w:val="0"/>
          <w:caps w:val="0"/>
          <w:color w:val="000000"/>
          <w:spacing w:val="0"/>
          <w:sz w:val="31"/>
          <w:szCs w:val="31"/>
          <w:bdr w:val="none" w:color="auto" w:sz="0" w:space="0"/>
        </w:rPr>
        <w:t>树牢以出活论英雄、凭实绩用干部的导向，突出事业为上、知事识人、以事择人、人岗相适，运用年度考核、平时考核、信访重点问题督办督查等成果，大力选拔善谋划、重实干、肯担当、出实效的干部。贯彻落实好《干部管理“两免一挂一解聘”考核办法》《关庙乡</w:t>
      </w:r>
      <w:r>
        <w:rPr>
          <w:rFonts w:ascii="Calibri" w:hAnsi="Calibri" w:eastAsia="仿宋_GB2312" w:cs="Calibri"/>
          <w:i w:val="0"/>
          <w:iCs w:val="0"/>
          <w:caps w:val="0"/>
          <w:color w:val="000000"/>
          <w:spacing w:val="0"/>
          <w:sz w:val="31"/>
          <w:szCs w:val="31"/>
          <w:bdr w:val="none" w:color="auto" w:sz="0" w:space="0"/>
        </w:rPr>
        <w:t>2024</w:t>
      </w:r>
      <w:r>
        <w:rPr>
          <w:rFonts w:hint="eastAsia" w:ascii="仿宋_GB2312" w:hAnsi="微软雅黑" w:eastAsia="仿宋_GB2312" w:cs="仿宋_GB2312"/>
          <w:i w:val="0"/>
          <w:iCs w:val="0"/>
          <w:caps w:val="0"/>
          <w:color w:val="000000"/>
          <w:spacing w:val="0"/>
          <w:sz w:val="31"/>
          <w:szCs w:val="31"/>
          <w:bdr w:val="none" w:color="auto" w:sz="0" w:space="0"/>
        </w:rPr>
        <w:t>年度公务员平时考核工作实施方案》，严格做到“三个区分开来”，将那些敢干肯干能干的优秀干部选拔任用到重要岗位，对于那些想着“做一天和尚撞一天钟”的干部，及时开展提醒教育，拒不纠正的，按规定予以纪律处分。今年以来，职级晋升干部</w:t>
      </w:r>
      <w:r>
        <w:rPr>
          <w:rFonts w:hint="default" w:ascii="Calibri" w:hAnsi="Calibri" w:eastAsia="仿宋_GB2312" w:cs="Calibri"/>
          <w:i w:val="0"/>
          <w:iCs w:val="0"/>
          <w:caps w:val="0"/>
          <w:color w:val="000000"/>
          <w:spacing w:val="0"/>
          <w:sz w:val="31"/>
          <w:szCs w:val="31"/>
          <w:bdr w:val="none" w:color="auto" w:sz="0" w:space="0"/>
        </w:rPr>
        <w:t>1</w:t>
      </w:r>
      <w:r>
        <w:rPr>
          <w:rFonts w:hint="eastAsia" w:ascii="仿宋_GB2312" w:hAnsi="微软雅黑" w:eastAsia="仿宋_GB2312" w:cs="仿宋_GB2312"/>
          <w:i w:val="0"/>
          <w:iCs w:val="0"/>
          <w:caps w:val="0"/>
          <w:color w:val="000000"/>
          <w:spacing w:val="0"/>
          <w:sz w:val="31"/>
          <w:szCs w:val="31"/>
          <w:bdr w:val="none" w:color="auto" w:sz="0" w:space="0"/>
        </w:rPr>
        <w:t>人。</w:t>
      </w:r>
    </w:p>
    <w:p w14:paraId="44D3AE56">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Style w:val="9"/>
          <w:rFonts w:hint="eastAsia" w:ascii="楷体_GB2312" w:hAnsi="微软雅黑" w:eastAsia="楷体_GB2312" w:cs="楷体_GB2312"/>
          <w:i w:val="0"/>
          <w:iCs w:val="0"/>
          <w:caps w:val="0"/>
          <w:color w:val="000000"/>
          <w:spacing w:val="0"/>
          <w:sz w:val="31"/>
          <w:szCs w:val="31"/>
          <w:bdr w:val="none" w:color="auto" w:sz="0" w:space="0"/>
        </w:rPr>
        <w:t>（三）强化干部监督管理。</w:t>
      </w:r>
      <w:r>
        <w:rPr>
          <w:rFonts w:hint="eastAsia" w:ascii="仿宋_GB2312" w:hAnsi="微软雅黑" w:eastAsia="仿宋_GB2312" w:cs="仿宋_GB2312"/>
          <w:i w:val="0"/>
          <w:iCs w:val="0"/>
          <w:caps w:val="0"/>
          <w:color w:val="000000"/>
          <w:spacing w:val="0"/>
          <w:sz w:val="31"/>
          <w:szCs w:val="31"/>
          <w:bdr w:val="none" w:color="auto" w:sz="0" w:space="0"/>
        </w:rPr>
        <w:t>规范开展干部在企业兼职（任职）情况自查清理整改行动，逐人签订承诺书，经县行政审批局核查未发现干部在企业和社会组织兼职（任职）情况，也未收到干部在企业和社会组织违规兼职（任职）投诉。严格规范做好领导干部个人有关事项报告工作，乡主要负责同志、班子成员及其他干部等出县，均按照干部管理权限履行报备手续。严格干部考勤管理，督查办不定期对干部在岗、出勤和请销假情况进行检查。严格落实干部谈心谈话、提醒约谈制度，今年以来，开展谈心谈话</w:t>
      </w:r>
      <w:r>
        <w:rPr>
          <w:rFonts w:hint="default" w:ascii="Times New Roman" w:hAnsi="Times New Roman" w:eastAsia="仿宋_GB2312" w:cs="Times New Roman"/>
          <w:i w:val="0"/>
          <w:iCs w:val="0"/>
          <w:caps w:val="0"/>
          <w:color w:val="000000"/>
          <w:spacing w:val="0"/>
          <w:sz w:val="31"/>
          <w:szCs w:val="31"/>
          <w:bdr w:val="none" w:color="auto" w:sz="0" w:space="0"/>
        </w:rPr>
        <w:t>4</w:t>
      </w:r>
      <w:r>
        <w:rPr>
          <w:rFonts w:hint="eastAsia" w:ascii="仿宋_GB2312" w:hAnsi="微软雅黑" w:eastAsia="仿宋_GB2312" w:cs="仿宋_GB2312"/>
          <w:i w:val="0"/>
          <w:iCs w:val="0"/>
          <w:caps w:val="0"/>
          <w:color w:val="000000"/>
          <w:spacing w:val="0"/>
          <w:sz w:val="31"/>
          <w:szCs w:val="31"/>
          <w:bdr w:val="none" w:color="auto" w:sz="0" w:space="0"/>
        </w:rPr>
        <w:t>次共计</w:t>
      </w:r>
      <w:r>
        <w:rPr>
          <w:rFonts w:hint="default" w:ascii="Times New Roman" w:hAnsi="Times New Roman" w:eastAsia="仿宋_GB2312" w:cs="Times New Roman"/>
          <w:i w:val="0"/>
          <w:iCs w:val="0"/>
          <w:caps w:val="0"/>
          <w:color w:val="000000"/>
          <w:spacing w:val="0"/>
          <w:sz w:val="31"/>
          <w:szCs w:val="31"/>
          <w:bdr w:val="none" w:color="auto" w:sz="0" w:space="0"/>
        </w:rPr>
        <w:t>200</w:t>
      </w:r>
      <w:r>
        <w:rPr>
          <w:rFonts w:hint="eastAsia" w:ascii="仿宋_GB2312" w:hAnsi="微软雅黑" w:eastAsia="仿宋_GB2312" w:cs="仿宋_GB2312"/>
          <w:i w:val="0"/>
          <w:iCs w:val="0"/>
          <w:caps w:val="0"/>
          <w:color w:val="000000"/>
          <w:spacing w:val="0"/>
          <w:sz w:val="31"/>
          <w:szCs w:val="31"/>
          <w:bdr w:val="none" w:color="auto" w:sz="0" w:space="0"/>
        </w:rPr>
        <w:t>余人次。</w:t>
      </w:r>
    </w:p>
    <w:p w14:paraId="508B29FE">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sz w:val="31"/>
          <w:szCs w:val="31"/>
          <w:bdr w:val="none" w:color="auto" w:sz="0" w:space="0"/>
        </w:rPr>
        <w:t>三、抓实组织基础，推动各项事业全面进步</w:t>
      </w:r>
    </w:p>
    <w:p w14:paraId="06BCFDBF">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楷体_GB2312" w:hAnsi="微软雅黑" w:eastAsia="楷体_GB2312" w:cs="楷体_GB2312"/>
          <w:b w:val="0"/>
          <w:bCs w:val="0"/>
          <w:i w:val="0"/>
          <w:iCs w:val="0"/>
          <w:caps w:val="0"/>
          <w:color w:val="000000"/>
          <w:spacing w:val="0"/>
          <w:sz w:val="32"/>
          <w:szCs w:val="32"/>
        </w:rPr>
      </w:pPr>
      <w:r>
        <w:rPr>
          <w:rFonts w:hint="eastAsia" w:ascii="楷体_GB2312" w:hAnsi="微软雅黑" w:eastAsia="楷体_GB2312" w:cs="楷体_GB2312"/>
          <w:b w:val="0"/>
          <w:bCs w:val="0"/>
          <w:i w:val="0"/>
          <w:iCs w:val="0"/>
          <w:caps w:val="0"/>
          <w:color w:val="000000"/>
          <w:spacing w:val="0"/>
          <w:sz w:val="32"/>
          <w:szCs w:val="32"/>
        </w:rPr>
        <w:t>（一）党建引领乡村治理成果丰硕</w:t>
      </w:r>
    </w:p>
    <w:p w14:paraId="664499C1">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Style w:val="9"/>
          <w:rFonts w:hint="eastAsia" w:ascii="仿宋_GB2312" w:hAnsi="微软雅黑" w:eastAsia="仿宋_GB2312" w:cs="仿宋_GB2312"/>
          <w:b w:val="0"/>
          <w:bCs/>
          <w:i w:val="0"/>
          <w:iCs w:val="0"/>
          <w:caps w:val="0"/>
          <w:color w:val="000000"/>
          <w:spacing w:val="0"/>
          <w:sz w:val="31"/>
          <w:szCs w:val="31"/>
          <w:bdr w:val="none" w:color="auto" w:sz="0" w:space="0"/>
        </w:rPr>
        <w:t>一是“红色评议站”运行有力。规范提升</w:t>
      </w:r>
      <w:r>
        <w:rPr>
          <w:rFonts w:hint="eastAsia" w:ascii="仿宋_GB2312" w:hAnsi="微软雅黑" w:eastAsia="仿宋_GB2312" w:cs="仿宋_GB2312"/>
          <w:b w:val="0"/>
          <w:bCs/>
          <w:i w:val="0"/>
          <w:iCs w:val="0"/>
          <w:caps w:val="0"/>
          <w:color w:val="000000"/>
          <w:spacing w:val="0"/>
          <w:sz w:val="31"/>
          <w:szCs w:val="31"/>
          <w:bdr w:val="none" w:color="auto" w:sz="0" w:space="0"/>
        </w:rPr>
        <w:t>“</w:t>
      </w:r>
      <w:r>
        <w:rPr>
          <w:rFonts w:hint="eastAsia" w:ascii="仿宋_GB2312" w:hAnsi="微软雅黑" w:eastAsia="仿宋_GB2312" w:cs="仿宋_GB2312"/>
          <w:i w:val="0"/>
          <w:iCs w:val="0"/>
          <w:caps w:val="0"/>
          <w:color w:val="000000"/>
          <w:spacing w:val="0"/>
          <w:sz w:val="31"/>
          <w:szCs w:val="31"/>
          <w:bdr w:val="none" w:color="auto" w:sz="0" w:space="0"/>
        </w:rPr>
        <w:t>红色评议站”，通过“个人自荐、群众举荐、乡村推荐”的方式，现有红色评议员</w:t>
      </w:r>
      <w:r>
        <w:rPr>
          <w:rFonts w:hint="default" w:ascii="Times New Roman" w:hAnsi="Times New Roman" w:eastAsia="仿宋_GB2312" w:cs="Times New Roman"/>
          <w:i w:val="0"/>
          <w:iCs w:val="0"/>
          <w:caps w:val="0"/>
          <w:color w:val="000000"/>
          <w:spacing w:val="0"/>
          <w:sz w:val="31"/>
          <w:szCs w:val="31"/>
          <w:bdr w:val="none" w:color="auto" w:sz="0" w:space="0"/>
        </w:rPr>
        <w:t>14</w:t>
      </w:r>
      <w:r>
        <w:rPr>
          <w:rFonts w:hint="eastAsia" w:ascii="仿宋_GB2312" w:hAnsi="微软雅黑" w:eastAsia="仿宋_GB2312" w:cs="仿宋_GB2312"/>
          <w:i w:val="0"/>
          <w:iCs w:val="0"/>
          <w:caps w:val="0"/>
          <w:color w:val="000000"/>
          <w:spacing w:val="0"/>
          <w:sz w:val="31"/>
          <w:szCs w:val="31"/>
          <w:bdr w:val="none" w:color="auto" w:sz="0" w:space="0"/>
        </w:rPr>
        <w:t>名，已对红色评议员进行实物培训</w:t>
      </w:r>
      <w:r>
        <w:rPr>
          <w:rFonts w:hint="default" w:ascii="Times New Roman" w:hAnsi="Times New Roman" w:eastAsia="仿宋_GB2312" w:cs="Times New Roman"/>
          <w:i w:val="0"/>
          <w:iCs w:val="0"/>
          <w:caps w:val="0"/>
          <w:color w:val="000000"/>
          <w:spacing w:val="0"/>
          <w:sz w:val="31"/>
          <w:szCs w:val="31"/>
          <w:bdr w:val="none" w:color="auto" w:sz="0" w:space="0"/>
        </w:rPr>
        <w:t>3</w:t>
      </w:r>
      <w:r>
        <w:rPr>
          <w:rFonts w:hint="eastAsia" w:ascii="仿宋_GB2312" w:hAnsi="微软雅黑" w:eastAsia="仿宋_GB2312" w:cs="仿宋_GB2312"/>
          <w:i w:val="0"/>
          <w:iCs w:val="0"/>
          <w:caps w:val="0"/>
          <w:color w:val="000000"/>
          <w:spacing w:val="0"/>
          <w:sz w:val="31"/>
          <w:szCs w:val="31"/>
          <w:bdr w:val="none" w:color="auto" w:sz="0" w:space="0"/>
        </w:rPr>
        <w:t>场次，已被认定为案件</w:t>
      </w:r>
      <w:r>
        <w:rPr>
          <w:rFonts w:hint="default" w:ascii="Times New Roman" w:hAnsi="Times New Roman" w:eastAsia="仿宋_GB2312" w:cs="Times New Roman"/>
          <w:i w:val="0"/>
          <w:iCs w:val="0"/>
          <w:caps w:val="0"/>
          <w:color w:val="000000"/>
          <w:spacing w:val="0"/>
          <w:sz w:val="31"/>
          <w:szCs w:val="31"/>
          <w:bdr w:val="none" w:color="auto" w:sz="0" w:space="0"/>
        </w:rPr>
        <w:t>0</w:t>
      </w:r>
      <w:r>
        <w:rPr>
          <w:rFonts w:hint="eastAsia" w:ascii="仿宋_GB2312" w:hAnsi="微软雅黑" w:eastAsia="仿宋_GB2312" w:cs="仿宋_GB2312"/>
          <w:i w:val="0"/>
          <w:iCs w:val="0"/>
          <w:caps w:val="0"/>
          <w:color w:val="000000"/>
          <w:spacing w:val="0"/>
          <w:sz w:val="31"/>
          <w:szCs w:val="31"/>
          <w:bdr w:val="none" w:color="auto" w:sz="0" w:space="0"/>
        </w:rPr>
        <w:t>件，红色评议志愿服务队招募</w:t>
      </w:r>
      <w:r>
        <w:rPr>
          <w:rFonts w:hint="default" w:ascii="Times New Roman" w:hAnsi="Times New Roman" w:eastAsia="仿宋_GB2312" w:cs="Times New Roman"/>
          <w:i w:val="0"/>
          <w:iCs w:val="0"/>
          <w:caps w:val="0"/>
          <w:color w:val="000000"/>
          <w:spacing w:val="0"/>
          <w:sz w:val="31"/>
          <w:szCs w:val="31"/>
          <w:bdr w:val="none" w:color="auto" w:sz="0" w:space="0"/>
        </w:rPr>
        <w:t>71</w:t>
      </w:r>
      <w:r>
        <w:rPr>
          <w:rFonts w:hint="eastAsia" w:ascii="仿宋_GB2312" w:hAnsi="微软雅黑" w:eastAsia="仿宋_GB2312" w:cs="仿宋_GB2312"/>
          <w:i w:val="0"/>
          <w:iCs w:val="0"/>
          <w:caps w:val="0"/>
          <w:color w:val="000000"/>
          <w:spacing w:val="0"/>
          <w:sz w:val="31"/>
          <w:szCs w:val="31"/>
          <w:bdr w:val="none" w:color="auto" w:sz="0" w:space="0"/>
        </w:rPr>
        <w:t>名志愿者，通过“你说我听”“你提我办”的形式，收集微心愿</w:t>
      </w:r>
      <w:r>
        <w:rPr>
          <w:rFonts w:hint="default" w:ascii="Times New Roman" w:hAnsi="Times New Roman" w:eastAsia="仿宋_GB2312" w:cs="Times New Roman"/>
          <w:i w:val="0"/>
          <w:iCs w:val="0"/>
          <w:caps w:val="0"/>
          <w:color w:val="000000"/>
          <w:spacing w:val="0"/>
          <w:sz w:val="31"/>
          <w:szCs w:val="31"/>
          <w:bdr w:val="none" w:color="auto" w:sz="0" w:space="0"/>
        </w:rPr>
        <w:t>50</w:t>
      </w:r>
      <w:r>
        <w:rPr>
          <w:rFonts w:hint="eastAsia" w:ascii="仿宋_GB2312" w:hAnsi="微软雅黑" w:eastAsia="仿宋_GB2312" w:cs="仿宋_GB2312"/>
          <w:i w:val="0"/>
          <w:iCs w:val="0"/>
          <w:caps w:val="0"/>
          <w:color w:val="000000"/>
          <w:spacing w:val="0"/>
          <w:sz w:val="31"/>
          <w:szCs w:val="31"/>
          <w:bdr w:val="none" w:color="auto" w:sz="0" w:space="0"/>
        </w:rPr>
        <w:t>个，化解信访诉求</w:t>
      </w:r>
      <w:r>
        <w:rPr>
          <w:rFonts w:hint="default" w:ascii="Times New Roman" w:hAnsi="Times New Roman" w:eastAsia="仿宋_GB2312" w:cs="Times New Roman"/>
          <w:i w:val="0"/>
          <w:iCs w:val="0"/>
          <w:caps w:val="0"/>
          <w:color w:val="000000"/>
          <w:spacing w:val="0"/>
          <w:sz w:val="31"/>
          <w:szCs w:val="31"/>
          <w:bdr w:val="none" w:color="auto" w:sz="0" w:space="0"/>
        </w:rPr>
        <w:t>8</w:t>
      </w:r>
      <w:r>
        <w:rPr>
          <w:rFonts w:hint="eastAsia" w:ascii="仿宋_GB2312" w:hAnsi="微软雅黑" w:eastAsia="仿宋_GB2312" w:cs="仿宋_GB2312"/>
          <w:i w:val="0"/>
          <w:iCs w:val="0"/>
          <w:caps w:val="0"/>
          <w:color w:val="000000"/>
          <w:spacing w:val="0"/>
          <w:sz w:val="31"/>
          <w:szCs w:val="31"/>
          <w:bdr w:val="none" w:color="auto" w:sz="0" w:space="0"/>
        </w:rPr>
        <w:t>件，各村累计开展相关评议</w:t>
      </w:r>
      <w:r>
        <w:rPr>
          <w:rFonts w:hint="default" w:ascii="Times New Roman" w:hAnsi="Times New Roman" w:eastAsia="仿宋_GB2312" w:cs="Times New Roman"/>
          <w:i w:val="0"/>
          <w:iCs w:val="0"/>
          <w:caps w:val="0"/>
          <w:color w:val="000000"/>
          <w:spacing w:val="0"/>
          <w:sz w:val="31"/>
          <w:szCs w:val="31"/>
          <w:bdr w:val="none" w:color="auto" w:sz="0" w:space="0"/>
        </w:rPr>
        <w:t>20</w:t>
      </w:r>
      <w:r>
        <w:rPr>
          <w:rFonts w:hint="eastAsia" w:ascii="仿宋_GB2312" w:hAnsi="微软雅黑" w:eastAsia="仿宋_GB2312" w:cs="仿宋_GB2312"/>
          <w:i w:val="0"/>
          <w:iCs w:val="0"/>
          <w:caps w:val="0"/>
          <w:color w:val="000000"/>
          <w:spacing w:val="0"/>
          <w:sz w:val="31"/>
          <w:szCs w:val="31"/>
          <w:bdr w:val="none" w:color="auto" w:sz="0" w:space="0"/>
        </w:rPr>
        <w:t>场次，</w:t>
      </w:r>
      <w:r>
        <w:rPr>
          <w:rFonts w:hint="default" w:ascii="Times New Roman" w:hAnsi="Times New Roman" w:eastAsia="仿宋_GB2312" w:cs="Times New Roman"/>
          <w:i w:val="0"/>
          <w:iCs w:val="0"/>
          <w:caps w:val="0"/>
          <w:color w:val="000000"/>
          <w:spacing w:val="0"/>
          <w:sz w:val="31"/>
          <w:szCs w:val="31"/>
          <w:bdr w:val="none" w:color="auto" w:sz="0" w:space="0"/>
        </w:rPr>
        <w:t>19</w:t>
      </w:r>
      <w:r>
        <w:rPr>
          <w:rFonts w:hint="eastAsia" w:ascii="仿宋_GB2312" w:hAnsi="微软雅黑" w:eastAsia="仿宋_GB2312" w:cs="仿宋_GB2312"/>
          <w:i w:val="0"/>
          <w:iCs w:val="0"/>
          <w:caps w:val="0"/>
          <w:color w:val="000000"/>
          <w:spacing w:val="0"/>
          <w:sz w:val="31"/>
          <w:szCs w:val="31"/>
          <w:bdr w:val="none" w:color="auto" w:sz="0" w:space="0"/>
        </w:rPr>
        <w:t>个事项提交村“两委”研究，并向村“两委”提交意见建议</w:t>
      </w:r>
      <w:r>
        <w:rPr>
          <w:rFonts w:hint="default" w:ascii="Times New Roman" w:hAnsi="Times New Roman" w:eastAsia="仿宋_GB2312" w:cs="Times New Roman"/>
          <w:i w:val="0"/>
          <w:iCs w:val="0"/>
          <w:caps w:val="0"/>
          <w:color w:val="000000"/>
          <w:spacing w:val="0"/>
          <w:sz w:val="31"/>
          <w:szCs w:val="31"/>
          <w:bdr w:val="none" w:color="auto" w:sz="0" w:space="0"/>
        </w:rPr>
        <w:t>30余</w:t>
      </w:r>
      <w:r>
        <w:rPr>
          <w:rFonts w:hint="eastAsia" w:ascii="仿宋_GB2312" w:hAnsi="微软雅黑" w:eastAsia="仿宋_GB2312" w:cs="仿宋_GB2312"/>
          <w:i w:val="0"/>
          <w:iCs w:val="0"/>
          <w:caps w:val="0"/>
          <w:color w:val="000000"/>
          <w:spacing w:val="0"/>
          <w:sz w:val="31"/>
          <w:szCs w:val="31"/>
          <w:bdr w:val="none" w:color="auto" w:sz="0" w:space="0"/>
        </w:rPr>
        <w:t>条，已开展红色故事“微宣讲”等活动</w:t>
      </w:r>
      <w:r>
        <w:rPr>
          <w:rFonts w:hint="default" w:ascii="Times New Roman" w:hAnsi="Times New Roman" w:eastAsia="仿宋_GB2312" w:cs="Times New Roman"/>
          <w:i w:val="0"/>
          <w:iCs w:val="0"/>
          <w:caps w:val="0"/>
          <w:color w:val="000000"/>
          <w:spacing w:val="0"/>
          <w:sz w:val="31"/>
          <w:szCs w:val="31"/>
          <w:bdr w:val="none" w:color="auto" w:sz="0" w:space="0"/>
        </w:rPr>
        <w:t>18</w:t>
      </w:r>
      <w:r>
        <w:rPr>
          <w:rFonts w:hint="eastAsia" w:ascii="仿宋_GB2312" w:hAnsi="微软雅黑" w:eastAsia="仿宋_GB2312" w:cs="仿宋_GB2312"/>
          <w:i w:val="0"/>
          <w:iCs w:val="0"/>
          <w:caps w:val="0"/>
          <w:color w:val="000000"/>
          <w:spacing w:val="0"/>
          <w:sz w:val="31"/>
          <w:szCs w:val="31"/>
          <w:bdr w:val="none" w:color="auto" w:sz="0" w:space="0"/>
        </w:rPr>
        <w:t>场次，共发放便民服务连心卡</w:t>
      </w:r>
      <w:r>
        <w:rPr>
          <w:rFonts w:hint="default" w:ascii="Times New Roman" w:hAnsi="Times New Roman" w:eastAsia="仿宋_GB2312" w:cs="Times New Roman"/>
          <w:i w:val="0"/>
          <w:iCs w:val="0"/>
          <w:caps w:val="0"/>
          <w:color w:val="000000"/>
          <w:spacing w:val="0"/>
          <w:sz w:val="31"/>
          <w:szCs w:val="31"/>
          <w:bdr w:val="none" w:color="auto" w:sz="0" w:space="0"/>
        </w:rPr>
        <w:t>1100</w:t>
      </w:r>
      <w:r>
        <w:rPr>
          <w:rFonts w:hint="eastAsia" w:ascii="仿宋_GB2312" w:hAnsi="微软雅黑" w:eastAsia="仿宋_GB2312" w:cs="仿宋_GB2312"/>
          <w:i w:val="0"/>
          <w:iCs w:val="0"/>
          <w:caps w:val="0"/>
          <w:color w:val="000000"/>
          <w:spacing w:val="0"/>
          <w:sz w:val="31"/>
          <w:szCs w:val="31"/>
          <w:bdr w:val="none" w:color="auto" w:sz="0" w:space="0"/>
        </w:rPr>
        <w:t>张，通过“微代办”帮助群众代办各类事项</w:t>
      </w:r>
      <w:r>
        <w:rPr>
          <w:rFonts w:hint="default" w:ascii="Times New Roman" w:hAnsi="Times New Roman" w:eastAsia="仿宋_GB2312" w:cs="Times New Roman"/>
          <w:i w:val="0"/>
          <w:iCs w:val="0"/>
          <w:caps w:val="0"/>
          <w:color w:val="000000"/>
          <w:spacing w:val="0"/>
          <w:sz w:val="31"/>
          <w:szCs w:val="31"/>
          <w:bdr w:val="none" w:color="auto" w:sz="0" w:space="0"/>
        </w:rPr>
        <w:t>312</w:t>
      </w:r>
      <w:r>
        <w:rPr>
          <w:rFonts w:hint="eastAsia" w:ascii="仿宋_GB2312" w:hAnsi="微软雅黑" w:eastAsia="仿宋_GB2312" w:cs="仿宋_GB2312"/>
          <w:i w:val="0"/>
          <w:iCs w:val="0"/>
          <w:caps w:val="0"/>
          <w:color w:val="000000"/>
          <w:spacing w:val="0"/>
          <w:sz w:val="31"/>
          <w:szCs w:val="31"/>
          <w:bdr w:val="none" w:color="auto" w:sz="0" w:space="0"/>
        </w:rPr>
        <w:t>件。</w:t>
      </w:r>
      <w:r>
        <w:rPr>
          <w:rStyle w:val="9"/>
          <w:rFonts w:hint="eastAsia" w:ascii="仿宋_GB2312" w:hAnsi="微软雅黑" w:eastAsia="仿宋_GB2312" w:cs="仿宋_GB2312"/>
          <w:b w:val="0"/>
          <w:bCs/>
          <w:i w:val="0"/>
          <w:iCs w:val="0"/>
          <w:caps w:val="0"/>
          <w:color w:val="000000"/>
          <w:spacing w:val="0"/>
          <w:sz w:val="31"/>
          <w:szCs w:val="31"/>
          <w:bdr w:val="none" w:color="auto" w:sz="0" w:space="0"/>
        </w:rPr>
        <w:t>二是党建引领信用村建设稳步推进。</w:t>
      </w:r>
      <w:r>
        <w:rPr>
          <w:rFonts w:hint="eastAsia" w:ascii="仿宋_GB2312" w:hAnsi="微软雅黑" w:eastAsia="仿宋_GB2312" w:cs="仿宋_GB2312"/>
          <w:i w:val="0"/>
          <w:iCs w:val="0"/>
          <w:caps w:val="0"/>
          <w:color w:val="000000"/>
          <w:spacing w:val="0"/>
          <w:sz w:val="31"/>
          <w:szCs w:val="31"/>
          <w:bdr w:val="none" w:color="auto" w:sz="0" w:space="0"/>
        </w:rPr>
        <w:t>全面落实兑现新增惠民政策，深化信用场景拓展，评定</w:t>
      </w:r>
      <w:r>
        <w:rPr>
          <w:rFonts w:hint="default" w:ascii="Times New Roman" w:hAnsi="Times New Roman" w:eastAsia="仿宋_GB2312" w:cs="Times New Roman"/>
          <w:i w:val="0"/>
          <w:iCs w:val="0"/>
          <w:caps w:val="0"/>
          <w:color w:val="000000"/>
          <w:spacing w:val="0"/>
          <w:sz w:val="31"/>
          <w:szCs w:val="31"/>
          <w:bdr w:val="none" w:color="auto" w:sz="0" w:space="0"/>
        </w:rPr>
        <w:t>A</w:t>
      </w:r>
      <w:r>
        <w:rPr>
          <w:rFonts w:hint="eastAsia" w:ascii="仿宋_GB2312" w:hAnsi="微软雅黑" w:eastAsia="仿宋_GB2312" w:cs="仿宋_GB2312"/>
          <w:i w:val="0"/>
          <w:iCs w:val="0"/>
          <w:caps w:val="0"/>
          <w:color w:val="000000"/>
          <w:spacing w:val="0"/>
          <w:sz w:val="31"/>
          <w:szCs w:val="31"/>
          <w:bdr w:val="none" w:color="auto" w:sz="0" w:space="0"/>
        </w:rPr>
        <w:t>级及以上信用户</w:t>
      </w:r>
      <w:r>
        <w:rPr>
          <w:rFonts w:hint="default" w:ascii="Times New Roman" w:hAnsi="Times New Roman" w:eastAsia="仿宋_GB2312" w:cs="Times New Roman"/>
          <w:i w:val="0"/>
          <w:iCs w:val="0"/>
          <w:caps w:val="0"/>
          <w:color w:val="000000"/>
          <w:spacing w:val="0"/>
          <w:sz w:val="31"/>
          <w:szCs w:val="31"/>
          <w:bdr w:val="none" w:color="auto" w:sz="0" w:space="0"/>
        </w:rPr>
        <w:t>2107</w:t>
      </w:r>
      <w:r>
        <w:rPr>
          <w:rFonts w:hint="eastAsia" w:ascii="仿宋_GB2312" w:hAnsi="微软雅黑" w:eastAsia="仿宋_GB2312" w:cs="仿宋_GB2312"/>
          <w:i w:val="0"/>
          <w:iCs w:val="0"/>
          <w:caps w:val="0"/>
          <w:color w:val="000000"/>
          <w:spacing w:val="0"/>
          <w:sz w:val="31"/>
          <w:szCs w:val="31"/>
          <w:bdr w:val="none" w:color="auto" w:sz="0" w:space="0"/>
        </w:rPr>
        <w:t>户，占比</w:t>
      </w:r>
      <w:r>
        <w:rPr>
          <w:rFonts w:hint="default" w:ascii="Times New Roman" w:hAnsi="Times New Roman" w:eastAsia="仿宋_GB2312" w:cs="Times New Roman"/>
          <w:i w:val="0"/>
          <w:iCs w:val="0"/>
          <w:caps w:val="0"/>
          <w:color w:val="000000"/>
          <w:spacing w:val="0"/>
          <w:sz w:val="31"/>
          <w:szCs w:val="31"/>
          <w:bdr w:val="none" w:color="auto" w:sz="0" w:space="0"/>
        </w:rPr>
        <w:t>78.9%</w:t>
      </w:r>
      <w:r>
        <w:rPr>
          <w:rFonts w:hint="eastAsia" w:ascii="仿宋_GB2312" w:hAnsi="微软雅黑" w:eastAsia="仿宋_GB2312" w:cs="仿宋_GB2312"/>
          <w:i w:val="0"/>
          <w:iCs w:val="0"/>
          <w:caps w:val="0"/>
          <w:color w:val="000000"/>
          <w:spacing w:val="0"/>
          <w:sz w:val="31"/>
          <w:szCs w:val="31"/>
          <w:bdr w:val="none" w:color="auto" w:sz="0" w:space="0"/>
        </w:rPr>
        <w:t>，发放信用贷款</w:t>
      </w:r>
      <w:r>
        <w:rPr>
          <w:rFonts w:hint="default" w:ascii="Times New Roman" w:hAnsi="Times New Roman" w:eastAsia="仿宋_GB2312" w:cs="Times New Roman"/>
          <w:i w:val="0"/>
          <w:iCs w:val="0"/>
          <w:caps w:val="0"/>
          <w:color w:val="000000"/>
          <w:spacing w:val="0"/>
          <w:sz w:val="31"/>
          <w:szCs w:val="31"/>
          <w:bdr w:val="none" w:color="auto" w:sz="0" w:space="0"/>
        </w:rPr>
        <w:t>44</w:t>
      </w:r>
      <w:r>
        <w:rPr>
          <w:rFonts w:hint="eastAsia" w:ascii="仿宋_GB2312" w:hAnsi="微软雅黑" w:eastAsia="仿宋_GB2312" w:cs="仿宋_GB2312"/>
          <w:i w:val="0"/>
          <w:iCs w:val="0"/>
          <w:caps w:val="0"/>
          <w:color w:val="000000"/>
          <w:spacing w:val="0"/>
          <w:sz w:val="31"/>
          <w:szCs w:val="31"/>
          <w:bdr w:val="none" w:color="auto" w:sz="0" w:space="0"/>
        </w:rPr>
        <w:t>笔</w:t>
      </w:r>
      <w:r>
        <w:rPr>
          <w:rFonts w:hint="default" w:ascii="Times New Roman" w:hAnsi="Times New Roman" w:eastAsia="仿宋_GB2312" w:cs="Times New Roman"/>
          <w:i w:val="0"/>
          <w:iCs w:val="0"/>
          <w:caps w:val="0"/>
          <w:color w:val="000000"/>
          <w:spacing w:val="0"/>
          <w:sz w:val="31"/>
          <w:szCs w:val="31"/>
          <w:bdr w:val="none" w:color="auto" w:sz="0" w:space="0"/>
        </w:rPr>
        <w:t>446.1</w:t>
      </w:r>
      <w:r>
        <w:rPr>
          <w:rFonts w:hint="eastAsia" w:ascii="仿宋_GB2312" w:hAnsi="微软雅黑" w:eastAsia="仿宋_GB2312" w:cs="仿宋_GB2312"/>
          <w:i w:val="0"/>
          <w:iCs w:val="0"/>
          <w:caps w:val="0"/>
          <w:color w:val="000000"/>
          <w:spacing w:val="0"/>
          <w:sz w:val="31"/>
          <w:szCs w:val="31"/>
          <w:bdr w:val="none" w:color="auto" w:sz="0" w:space="0"/>
        </w:rPr>
        <w:t>万元，围绕“党建强、信用好、产业兴、治理优、机制全”的目标。</w:t>
      </w:r>
    </w:p>
    <w:p w14:paraId="3063E6B0">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楷体_GB2312" w:hAnsi="微软雅黑" w:eastAsia="楷体_GB2312" w:cs="楷体_GB2312"/>
          <w:b w:val="0"/>
          <w:bCs w:val="0"/>
          <w:i w:val="0"/>
          <w:iCs w:val="0"/>
          <w:caps w:val="0"/>
          <w:color w:val="000000"/>
          <w:spacing w:val="0"/>
          <w:sz w:val="32"/>
          <w:szCs w:val="32"/>
        </w:rPr>
      </w:pPr>
      <w:r>
        <w:rPr>
          <w:rFonts w:hint="eastAsia" w:ascii="楷体_GB2312" w:hAnsi="微软雅黑" w:eastAsia="楷体_GB2312" w:cs="楷体_GB2312"/>
          <w:b w:val="0"/>
          <w:bCs w:val="0"/>
          <w:i w:val="0"/>
          <w:iCs w:val="0"/>
          <w:caps w:val="0"/>
          <w:color w:val="000000"/>
          <w:spacing w:val="0"/>
          <w:sz w:val="32"/>
          <w:szCs w:val="32"/>
        </w:rPr>
        <w:t>（二）集体经济蓬勃发展</w:t>
      </w:r>
    </w:p>
    <w:p w14:paraId="5289E34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_GB2312" w:hAnsi="微软雅黑" w:eastAsia="仿宋_GB2312" w:cs="仿宋_GB2312"/>
          <w:i w:val="0"/>
          <w:iCs w:val="0"/>
          <w:caps w:val="0"/>
          <w:color w:val="000000"/>
          <w:spacing w:val="0"/>
          <w:sz w:val="31"/>
          <w:szCs w:val="31"/>
          <w:bdr w:val="none" w:color="auto" w:sz="0" w:space="0"/>
        </w:rPr>
        <w:t>借助大别山山核桃之乡创建契机，连续</w:t>
      </w:r>
      <w:r>
        <w:rPr>
          <w:rFonts w:hint="default" w:ascii="Times New Roman" w:hAnsi="Times New Roman" w:eastAsia="仿宋_GB2312" w:cs="Times New Roman"/>
          <w:i w:val="0"/>
          <w:iCs w:val="0"/>
          <w:caps w:val="0"/>
          <w:color w:val="000000"/>
          <w:spacing w:val="0"/>
          <w:sz w:val="31"/>
          <w:szCs w:val="31"/>
          <w:bdr w:val="none" w:color="auto" w:sz="0" w:space="0"/>
        </w:rPr>
        <w:t>3</w:t>
      </w:r>
      <w:r>
        <w:rPr>
          <w:rFonts w:hint="eastAsia" w:ascii="仿宋_GB2312" w:hAnsi="微软雅黑" w:eastAsia="仿宋_GB2312" w:cs="仿宋_GB2312"/>
          <w:i w:val="0"/>
          <w:iCs w:val="0"/>
          <w:caps w:val="0"/>
          <w:color w:val="000000"/>
          <w:spacing w:val="0"/>
          <w:sz w:val="31"/>
          <w:szCs w:val="31"/>
          <w:bdr w:val="none" w:color="auto" w:sz="0" w:space="0"/>
        </w:rPr>
        <w:t>年争取山核桃链式产业发展资金年均</w:t>
      </w:r>
      <w:r>
        <w:rPr>
          <w:rFonts w:hint="default" w:ascii="Times New Roman" w:hAnsi="Times New Roman" w:eastAsia="仿宋_GB2312" w:cs="Times New Roman"/>
          <w:i w:val="0"/>
          <w:iCs w:val="0"/>
          <w:caps w:val="0"/>
          <w:color w:val="000000"/>
          <w:spacing w:val="0"/>
          <w:sz w:val="31"/>
          <w:szCs w:val="31"/>
          <w:bdr w:val="none" w:color="auto" w:sz="0" w:space="0"/>
        </w:rPr>
        <w:t>1000</w:t>
      </w:r>
      <w:r>
        <w:rPr>
          <w:rFonts w:hint="eastAsia" w:ascii="仿宋_GB2312" w:hAnsi="微软雅黑" w:eastAsia="仿宋_GB2312" w:cs="仿宋_GB2312"/>
          <w:i w:val="0"/>
          <w:iCs w:val="0"/>
          <w:caps w:val="0"/>
          <w:color w:val="000000"/>
          <w:spacing w:val="0"/>
          <w:sz w:val="31"/>
          <w:szCs w:val="31"/>
          <w:bdr w:val="none" w:color="auto" w:sz="0" w:space="0"/>
        </w:rPr>
        <w:t>万元，为集体经济发展注入强劲血脉。全面清理盘活村级资产资源，以资源存量换经济增量，形成了光伏发电、入股分红、资源盘活、自主经营等各类集体经济收入发展格局，实现村集体和农民双增收，以产业振兴推动乡村全面振兴。截至目前，</w:t>
      </w:r>
      <w:r>
        <w:rPr>
          <w:rFonts w:hint="default" w:ascii="Times New Roman" w:hAnsi="Times New Roman" w:eastAsia="仿宋_GB2312" w:cs="Times New Roman"/>
          <w:i w:val="0"/>
          <w:iCs w:val="0"/>
          <w:caps w:val="0"/>
          <w:color w:val="000000"/>
          <w:spacing w:val="0"/>
          <w:sz w:val="31"/>
          <w:szCs w:val="31"/>
          <w:bdr w:val="none" w:color="auto" w:sz="0" w:space="0"/>
        </w:rPr>
        <w:t>2024</w:t>
      </w:r>
      <w:r>
        <w:rPr>
          <w:rFonts w:hint="eastAsia" w:ascii="仿宋_GB2312" w:hAnsi="微软雅黑" w:eastAsia="仿宋_GB2312" w:cs="仿宋_GB2312"/>
          <w:i w:val="0"/>
          <w:iCs w:val="0"/>
          <w:caps w:val="0"/>
          <w:color w:val="000000"/>
          <w:spacing w:val="0"/>
          <w:sz w:val="31"/>
          <w:szCs w:val="31"/>
          <w:bdr w:val="none" w:color="auto" w:sz="0" w:space="0"/>
        </w:rPr>
        <w:t>年集体经济已到账经营性收入</w:t>
      </w:r>
      <w:r>
        <w:rPr>
          <w:rFonts w:hint="default" w:ascii="Times New Roman" w:hAnsi="Times New Roman" w:eastAsia="仿宋_GB2312" w:cs="Times New Roman"/>
          <w:i w:val="0"/>
          <w:iCs w:val="0"/>
          <w:caps w:val="0"/>
          <w:color w:val="000000"/>
          <w:spacing w:val="0"/>
          <w:sz w:val="31"/>
          <w:szCs w:val="31"/>
          <w:bdr w:val="none" w:color="auto" w:sz="0" w:space="0"/>
        </w:rPr>
        <w:t>375</w:t>
      </w:r>
      <w:r>
        <w:rPr>
          <w:rFonts w:hint="eastAsia" w:ascii="仿宋_GB2312" w:hAnsi="微软雅黑" w:eastAsia="仿宋_GB2312" w:cs="仿宋_GB2312"/>
          <w:i w:val="0"/>
          <w:iCs w:val="0"/>
          <w:caps w:val="0"/>
          <w:color w:val="000000"/>
          <w:spacing w:val="0"/>
          <w:sz w:val="31"/>
          <w:szCs w:val="31"/>
          <w:bdr w:val="none" w:color="auto" w:sz="0" w:space="0"/>
        </w:rPr>
        <w:t>万元，预计年底实现</w:t>
      </w:r>
      <w:r>
        <w:rPr>
          <w:rFonts w:hint="default" w:ascii="Times New Roman" w:hAnsi="Times New Roman" w:eastAsia="仿宋_GB2312" w:cs="Times New Roman"/>
          <w:i w:val="0"/>
          <w:iCs w:val="0"/>
          <w:caps w:val="0"/>
          <w:color w:val="000000"/>
          <w:spacing w:val="0"/>
          <w:sz w:val="31"/>
          <w:szCs w:val="31"/>
          <w:bdr w:val="none" w:color="auto" w:sz="0" w:space="0"/>
        </w:rPr>
        <w:t>50</w:t>
      </w:r>
      <w:r>
        <w:rPr>
          <w:rFonts w:hint="eastAsia" w:ascii="仿宋_GB2312" w:hAnsi="微软雅黑" w:eastAsia="仿宋_GB2312" w:cs="仿宋_GB2312"/>
          <w:i w:val="0"/>
          <w:iCs w:val="0"/>
          <w:caps w:val="0"/>
          <w:color w:val="000000"/>
          <w:spacing w:val="0"/>
          <w:sz w:val="31"/>
          <w:szCs w:val="31"/>
          <w:bdr w:val="none" w:color="auto" w:sz="0" w:space="0"/>
        </w:rPr>
        <w:t>万元以上强村全覆盖，百万元以上强村个数</w:t>
      </w:r>
      <w:r>
        <w:rPr>
          <w:rFonts w:hint="default" w:ascii="Times New Roman" w:hAnsi="Times New Roman" w:eastAsia="仿宋_GB2312" w:cs="Times New Roman"/>
          <w:i w:val="0"/>
          <w:iCs w:val="0"/>
          <w:caps w:val="0"/>
          <w:color w:val="000000"/>
          <w:spacing w:val="0"/>
          <w:sz w:val="31"/>
          <w:szCs w:val="31"/>
          <w:bdr w:val="none" w:color="auto" w:sz="0" w:space="0"/>
        </w:rPr>
        <w:t>1</w:t>
      </w:r>
      <w:r>
        <w:rPr>
          <w:rFonts w:hint="eastAsia" w:ascii="仿宋_GB2312" w:hAnsi="微软雅黑" w:eastAsia="仿宋_GB2312" w:cs="仿宋_GB2312"/>
          <w:i w:val="0"/>
          <w:iCs w:val="0"/>
          <w:caps w:val="0"/>
          <w:color w:val="000000"/>
          <w:spacing w:val="0"/>
          <w:sz w:val="31"/>
          <w:szCs w:val="31"/>
          <w:bdr w:val="none" w:color="auto" w:sz="0" w:space="0"/>
        </w:rPr>
        <w:t>个。</w:t>
      </w:r>
    </w:p>
    <w:p w14:paraId="0B0355E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楷体_GB2312" w:hAnsi="微软雅黑" w:eastAsia="楷体_GB2312" w:cs="楷体_GB2312"/>
          <w:b w:val="0"/>
          <w:bCs w:val="0"/>
          <w:i w:val="0"/>
          <w:iCs w:val="0"/>
          <w:caps w:val="0"/>
          <w:color w:val="000000"/>
          <w:spacing w:val="0"/>
          <w:sz w:val="32"/>
          <w:szCs w:val="32"/>
        </w:rPr>
      </w:pPr>
      <w:r>
        <w:rPr>
          <w:rFonts w:hint="eastAsia" w:ascii="楷体_GB2312" w:hAnsi="微软雅黑" w:eastAsia="楷体_GB2312" w:cs="楷体_GB2312"/>
          <w:b w:val="0"/>
          <w:bCs w:val="0"/>
          <w:i w:val="0"/>
          <w:iCs w:val="0"/>
          <w:caps w:val="0"/>
          <w:color w:val="000000"/>
          <w:spacing w:val="0"/>
          <w:sz w:val="32"/>
          <w:szCs w:val="32"/>
        </w:rPr>
        <w:t>（三）基层党组织建设夯基固本</w:t>
      </w:r>
    </w:p>
    <w:p w14:paraId="78011317">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Style w:val="9"/>
          <w:rFonts w:hint="eastAsia" w:ascii="仿宋_GB2312" w:hAnsi="微软雅黑" w:eastAsia="仿宋_GB2312" w:cs="仿宋_GB2312"/>
          <w:b w:val="0"/>
          <w:bCs/>
          <w:i w:val="0"/>
          <w:iCs w:val="0"/>
          <w:caps w:val="0"/>
          <w:color w:val="000000"/>
          <w:spacing w:val="0"/>
          <w:sz w:val="31"/>
          <w:szCs w:val="31"/>
          <w:bdr w:val="none" w:color="auto" w:sz="0" w:space="0"/>
        </w:rPr>
        <w:t>一方面推进党支部组织生活质效常态提升。</w:t>
      </w:r>
      <w:r>
        <w:rPr>
          <w:rFonts w:hint="eastAsia" w:ascii="仿宋_GB2312" w:hAnsi="微软雅黑" w:eastAsia="仿宋_GB2312" w:cs="仿宋_GB2312"/>
          <w:b w:val="0"/>
          <w:bCs/>
          <w:i w:val="0"/>
          <w:iCs w:val="0"/>
          <w:caps w:val="0"/>
          <w:color w:val="000000"/>
          <w:spacing w:val="0"/>
          <w:sz w:val="31"/>
          <w:szCs w:val="31"/>
          <w:bdr w:val="none" w:color="auto" w:sz="0" w:space="0"/>
        </w:rPr>
        <w:t>认</w:t>
      </w:r>
      <w:r>
        <w:rPr>
          <w:rFonts w:hint="eastAsia" w:ascii="仿宋_GB2312" w:hAnsi="微软雅黑" w:eastAsia="仿宋_GB2312" w:cs="仿宋_GB2312"/>
          <w:i w:val="0"/>
          <w:iCs w:val="0"/>
          <w:caps w:val="0"/>
          <w:color w:val="000000"/>
          <w:spacing w:val="0"/>
          <w:sz w:val="31"/>
          <w:szCs w:val="31"/>
          <w:bdr w:val="none" w:color="auto" w:sz="0" w:space="0"/>
        </w:rPr>
        <w:t>真贯彻落实《金寨县促进党支部工作常态提升五条措施</w:t>
      </w:r>
      <w:r>
        <w:rPr>
          <w:rFonts w:hint="default" w:ascii="Times New Roman" w:hAnsi="Times New Roman" w:eastAsia="仿宋_GB2312" w:cs="Times New Roman"/>
          <w:i w:val="0"/>
          <w:iCs w:val="0"/>
          <w:caps w:val="0"/>
          <w:color w:val="000000"/>
          <w:spacing w:val="0"/>
          <w:sz w:val="31"/>
          <w:szCs w:val="31"/>
          <w:bdr w:val="none" w:color="auto" w:sz="0" w:space="0"/>
        </w:rPr>
        <w:t>（</w:t>
      </w:r>
      <w:r>
        <w:rPr>
          <w:rFonts w:hint="eastAsia" w:ascii="仿宋_GB2312" w:hAnsi="微软雅黑" w:eastAsia="仿宋_GB2312" w:cs="仿宋_GB2312"/>
          <w:i w:val="0"/>
          <w:iCs w:val="0"/>
          <w:caps w:val="0"/>
          <w:color w:val="000000"/>
          <w:spacing w:val="0"/>
          <w:sz w:val="31"/>
          <w:szCs w:val="31"/>
          <w:bdr w:val="none" w:color="auto" w:sz="0" w:space="0"/>
        </w:rPr>
        <w:t>试行</w:t>
      </w:r>
      <w:r>
        <w:rPr>
          <w:rFonts w:hint="default" w:ascii="Times New Roman" w:hAnsi="Times New Roman" w:eastAsia="仿宋_GB2312" w:cs="Times New Roman"/>
          <w:i w:val="0"/>
          <w:iCs w:val="0"/>
          <w:caps w:val="0"/>
          <w:color w:val="000000"/>
          <w:spacing w:val="0"/>
          <w:sz w:val="31"/>
          <w:szCs w:val="31"/>
          <w:bdr w:val="none" w:color="auto" w:sz="0" w:space="0"/>
        </w:rPr>
        <w:t>）</w:t>
      </w:r>
      <w:r>
        <w:rPr>
          <w:rFonts w:hint="eastAsia" w:ascii="仿宋_GB2312" w:hAnsi="微软雅黑" w:eastAsia="仿宋_GB2312" w:cs="仿宋_GB2312"/>
          <w:i w:val="0"/>
          <w:iCs w:val="0"/>
          <w:caps w:val="0"/>
          <w:color w:val="000000"/>
          <w:spacing w:val="0"/>
          <w:sz w:val="31"/>
          <w:szCs w:val="31"/>
          <w:bdr w:val="none" w:color="auto" w:sz="0" w:space="0"/>
        </w:rPr>
        <w:t>》《关于提升党支部组织生活质效的工作方案》文件精神，对党支部工作实行“每年一计划、每月一研究、每季一复盘、半年一自查”机制。</w:t>
      </w:r>
      <w:r>
        <w:rPr>
          <w:rFonts w:hint="eastAsia" w:ascii="仿宋_GB2312" w:hAnsi="微软雅黑" w:eastAsia="仿宋_GB2312" w:cs="仿宋_GB2312"/>
          <w:b w:val="0"/>
          <w:bCs w:val="0"/>
          <w:i w:val="0"/>
          <w:iCs w:val="0"/>
          <w:caps w:val="0"/>
          <w:color w:val="000000"/>
          <w:spacing w:val="0"/>
          <w:sz w:val="31"/>
          <w:szCs w:val="31"/>
          <w:bdr w:val="none" w:color="auto" w:sz="0" w:space="0"/>
        </w:rPr>
        <w:t>另一方面</w:t>
      </w:r>
      <w:r>
        <w:rPr>
          <w:rStyle w:val="9"/>
          <w:rFonts w:hint="eastAsia" w:ascii="仿宋_GB2312" w:hAnsi="微软雅黑" w:eastAsia="仿宋_GB2312" w:cs="仿宋_GB2312"/>
          <w:b w:val="0"/>
          <w:bCs w:val="0"/>
          <w:i w:val="0"/>
          <w:iCs w:val="0"/>
          <w:caps w:val="0"/>
          <w:color w:val="000000"/>
          <w:spacing w:val="0"/>
          <w:sz w:val="31"/>
          <w:szCs w:val="31"/>
          <w:bdr w:val="none" w:color="auto" w:sz="0" w:space="0"/>
        </w:rPr>
        <w:t>村干部及党员队伍建设不断加强。</w:t>
      </w:r>
      <w:r>
        <w:rPr>
          <w:rFonts w:hint="eastAsia" w:ascii="仿宋_GB2312" w:hAnsi="微软雅黑" w:eastAsia="仿宋_GB2312" w:cs="仿宋_GB2312"/>
          <w:i w:val="0"/>
          <w:iCs w:val="0"/>
          <w:caps w:val="0"/>
          <w:color w:val="000000"/>
          <w:spacing w:val="0"/>
          <w:sz w:val="31"/>
          <w:szCs w:val="31"/>
          <w:bdr w:val="none" w:color="auto" w:sz="0" w:space="0"/>
        </w:rPr>
        <w:t>我乡村干部“三个一”队伍配备齐全，各村“两委”中都有</w:t>
      </w:r>
      <w:r>
        <w:rPr>
          <w:rFonts w:hint="default" w:ascii="Times New Roman" w:hAnsi="Times New Roman" w:eastAsia="仿宋_GB2312" w:cs="Times New Roman"/>
          <w:i w:val="0"/>
          <w:iCs w:val="0"/>
          <w:caps w:val="0"/>
          <w:color w:val="000000"/>
          <w:spacing w:val="0"/>
          <w:sz w:val="31"/>
          <w:szCs w:val="31"/>
          <w:bdr w:val="none" w:color="auto" w:sz="0" w:space="0"/>
        </w:rPr>
        <w:t>1</w:t>
      </w:r>
      <w:r>
        <w:rPr>
          <w:rFonts w:hint="eastAsia" w:ascii="仿宋_GB2312" w:hAnsi="微软雅黑" w:eastAsia="仿宋_GB2312" w:cs="仿宋_GB2312"/>
          <w:i w:val="0"/>
          <w:iCs w:val="0"/>
          <w:caps w:val="0"/>
          <w:color w:val="000000"/>
          <w:spacing w:val="0"/>
          <w:sz w:val="31"/>
          <w:szCs w:val="31"/>
          <w:bdr w:val="none" w:color="auto" w:sz="0" w:space="0"/>
        </w:rPr>
        <w:t>名全日制大学生、</w:t>
      </w:r>
      <w:r>
        <w:rPr>
          <w:rFonts w:hint="default" w:ascii="Times New Roman" w:hAnsi="Times New Roman" w:eastAsia="仿宋_GB2312" w:cs="Times New Roman"/>
          <w:i w:val="0"/>
          <w:iCs w:val="0"/>
          <w:caps w:val="0"/>
          <w:color w:val="000000"/>
          <w:spacing w:val="0"/>
          <w:sz w:val="31"/>
          <w:szCs w:val="31"/>
          <w:bdr w:val="none" w:color="auto" w:sz="0" w:space="0"/>
        </w:rPr>
        <w:t>30</w:t>
      </w:r>
      <w:r>
        <w:rPr>
          <w:rFonts w:hint="eastAsia" w:ascii="仿宋_GB2312" w:hAnsi="微软雅黑" w:eastAsia="仿宋_GB2312" w:cs="仿宋_GB2312"/>
          <w:i w:val="0"/>
          <w:iCs w:val="0"/>
          <w:caps w:val="0"/>
          <w:color w:val="000000"/>
          <w:spacing w:val="0"/>
          <w:sz w:val="31"/>
          <w:szCs w:val="31"/>
          <w:bdr w:val="none" w:color="auto" w:sz="0" w:space="0"/>
        </w:rPr>
        <w:t>周岁以下团支部书记和</w:t>
      </w:r>
      <w:r>
        <w:rPr>
          <w:rFonts w:hint="default" w:ascii="Times New Roman" w:hAnsi="Times New Roman" w:eastAsia="仿宋_GB2312" w:cs="Times New Roman"/>
          <w:i w:val="0"/>
          <w:iCs w:val="0"/>
          <w:caps w:val="0"/>
          <w:color w:val="000000"/>
          <w:spacing w:val="0"/>
          <w:sz w:val="31"/>
          <w:szCs w:val="31"/>
          <w:bdr w:val="none" w:color="auto" w:sz="0" w:space="0"/>
        </w:rPr>
        <w:t>35</w:t>
      </w:r>
      <w:r>
        <w:rPr>
          <w:rFonts w:hint="eastAsia" w:ascii="仿宋_GB2312" w:hAnsi="微软雅黑" w:eastAsia="仿宋_GB2312" w:cs="仿宋_GB2312"/>
          <w:i w:val="0"/>
          <w:iCs w:val="0"/>
          <w:caps w:val="0"/>
          <w:color w:val="000000"/>
          <w:spacing w:val="0"/>
          <w:sz w:val="31"/>
          <w:szCs w:val="31"/>
          <w:bdr w:val="none" w:color="auto" w:sz="0" w:space="0"/>
        </w:rPr>
        <w:t>周岁以下妇联主席，村干部队伍渐趋年轻化、知识化；年初，我们圆</w:t>
      </w:r>
      <w:r>
        <w:rPr>
          <w:rFonts w:hint="default" w:ascii="Times New Roman" w:hAnsi="Times New Roman" w:eastAsia="仿宋_GB2312" w:cs="Times New Roman"/>
          <w:i w:val="0"/>
          <w:iCs w:val="0"/>
          <w:caps w:val="0"/>
          <w:color w:val="000000"/>
          <w:spacing w:val="0"/>
          <w:sz w:val="31"/>
          <w:szCs w:val="31"/>
          <w:bdr w:val="none" w:color="auto" w:sz="0" w:space="0"/>
        </w:rPr>
        <w:t>满完</w:t>
      </w:r>
      <w:r>
        <w:rPr>
          <w:rFonts w:hint="eastAsia" w:ascii="仿宋_GB2312" w:hAnsi="微软雅黑" w:eastAsia="仿宋_GB2312" w:cs="仿宋_GB2312"/>
          <w:i w:val="0"/>
          <w:iCs w:val="0"/>
          <w:caps w:val="0"/>
          <w:color w:val="000000"/>
          <w:spacing w:val="0"/>
          <w:sz w:val="31"/>
          <w:szCs w:val="31"/>
          <w:bdr w:val="none" w:color="auto" w:sz="0" w:space="0"/>
        </w:rPr>
        <w:t>成了12名基层党组织书记抓基层党建工作述职评议考核工作。同时，我们严格落实“三会一课”、主题党日、民主评议党员、组织生活会、民主生活会、双重组织生活会等党内组织生活，并纵深推进星级量化创评暨绿色振兴赶超发展先锋行动，开展“两优一先”表彰、“光荣在党</w:t>
      </w:r>
      <w:r>
        <w:rPr>
          <w:rFonts w:hint="default" w:ascii="Times New Roman" w:hAnsi="Times New Roman" w:eastAsia="仿宋_GB2312" w:cs="Times New Roman"/>
          <w:i w:val="0"/>
          <w:iCs w:val="0"/>
          <w:caps w:val="0"/>
          <w:color w:val="000000"/>
          <w:spacing w:val="0"/>
          <w:sz w:val="31"/>
          <w:szCs w:val="31"/>
          <w:bdr w:val="none" w:color="auto" w:sz="0" w:space="0"/>
        </w:rPr>
        <w:t>50</w:t>
      </w:r>
      <w:r>
        <w:rPr>
          <w:rFonts w:hint="eastAsia" w:ascii="仿宋_GB2312" w:hAnsi="微软雅黑" w:eastAsia="仿宋_GB2312" w:cs="仿宋_GB2312"/>
          <w:i w:val="0"/>
          <w:iCs w:val="0"/>
          <w:caps w:val="0"/>
          <w:color w:val="000000"/>
          <w:spacing w:val="0"/>
          <w:sz w:val="31"/>
          <w:szCs w:val="31"/>
          <w:bdr w:val="none" w:color="auto" w:sz="0" w:space="0"/>
        </w:rPr>
        <w:t>年”、革命传统教育等庆祝建党</w:t>
      </w:r>
      <w:r>
        <w:rPr>
          <w:rFonts w:hint="default" w:ascii="Times New Roman" w:hAnsi="Times New Roman" w:eastAsia="仿宋_GB2312" w:cs="Times New Roman"/>
          <w:i w:val="0"/>
          <w:iCs w:val="0"/>
          <w:caps w:val="0"/>
          <w:color w:val="000000"/>
          <w:spacing w:val="0"/>
          <w:sz w:val="31"/>
          <w:szCs w:val="31"/>
          <w:bdr w:val="none" w:color="auto" w:sz="0" w:space="0"/>
        </w:rPr>
        <w:t>103</w:t>
      </w:r>
      <w:r>
        <w:rPr>
          <w:rFonts w:hint="eastAsia" w:ascii="仿宋_GB2312" w:hAnsi="微软雅黑" w:eastAsia="仿宋_GB2312" w:cs="仿宋_GB2312"/>
          <w:i w:val="0"/>
          <w:iCs w:val="0"/>
          <w:caps w:val="0"/>
          <w:color w:val="000000"/>
          <w:spacing w:val="0"/>
          <w:sz w:val="31"/>
          <w:szCs w:val="31"/>
          <w:bdr w:val="none" w:color="auto" w:sz="0" w:space="0"/>
        </w:rPr>
        <w:t>周年系列活动，不断巩固提升党支部标准化规范化建设成果；高标准完成发展党员工作，今年以来，全乡共计发展党员</w:t>
      </w:r>
      <w:r>
        <w:rPr>
          <w:rFonts w:hint="default" w:ascii="Times New Roman" w:hAnsi="Times New Roman" w:eastAsia="仿宋_GB2312" w:cs="Times New Roman"/>
          <w:i w:val="0"/>
          <w:iCs w:val="0"/>
          <w:caps w:val="0"/>
          <w:color w:val="000000"/>
          <w:spacing w:val="0"/>
          <w:sz w:val="31"/>
          <w:szCs w:val="31"/>
          <w:bdr w:val="none" w:color="auto" w:sz="0" w:space="0"/>
        </w:rPr>
        <w:t>5</w:t>
      </w:r>
      <w:r>
        <w:rPr>
          <w:rFonts w:hint="eastAsia" w:ascii="仿宋_GB2312" w:hAnsi="微软雅黑" w:eastAsia="仿宋_GB2312" w:cs="仿宋_GB2312"/>
          <w:i w:val="0"/>
          <w:iCs w:val="0"/>
          <w:caps w:val="0"/>
          <w:color w:val="000000"/>
          <w:spacing w:val="0"/>
          <w:sz w:val="31"/>
          <w:szCs w:val="31"/>
          <w:bdr w:val="none" w:color="auto" w:sz="0" w:space="0"/>
        </w:rPr>
        <w:t>人，其中农牧渔民</w:t>
      </w:r>
      <w:r>
        <w:rPr>
          <w:rFonts w:hint="default" w:ascii="Times New Roman" w:hAnsi="Times New Roman" w:eastAsia="仿宋_GB2312" w:cs="Times New Roman"/>
          <w:i w:val="0"/>
          <w:iCs w:val="0"/>
          <w:caps w:val="0"/>
          <w:color w:val="000000"/>
          <w:spacing w:val="0"/>
          <w:sz w:val="31"/>
          <w:szCs w:val="31"/>
          <w:bdr w:val="none" w:color="auto" w:sz="0" w:space="0"/>
        </w:rPr>
        <w:t>4</w:t>
      </w:r>
      <w:r>
        <w:rPr>
          <w:rFonts w:hint="eastAsia" w:ascii="仿宋_GB2312" w:hAnsi="微软雅黑" w:eastAsia="仿宋_GB2312" w:cs="仿宋_GB2312"/>
          <w:i w:val="0"/>
          <w:iCs w:val="0"/>
          <w:caps w:val="0"/>
          <w:color w:val="000000"/>
          <w:spacing w:val="0"/>
          <w:sz w:val="31"/>
          <w:szCs w:val="31"/>
          <w:bdr w:val="none" w:color="auto" w:sz="0" w:space="0"/>
        </w:rPr>
        <w:t>人，党员发展质量不断优化。</w:t>
      </w:r>
    </w:p>
    <w:p w14:paraId="1380C925">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黑体" w:hAnsi="宋体" w:eastAsia="黑体" w:cs="黑体"/>
          <w:i w:val="0"/>
          <w:iCs w:val="0"/>
          <w:caps w:val="0"/>
          <w:color w:val="000000"/>
          <w:spacing w:val="0"/>
          <w:sz w:val="31"/>
          <w:szCs w:val="31"/>
          <w:bdr w:val="none" w:color="auto" w:sz="0" w:space="0"/>
        </w:rPr>
        <w:t>四、抓实廉政建设，推动政治生态风清气正</w:t>
      </w:r>
    </w:p>
    <w:p w14:paraId="5A49E7D8">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right="0" w:firstLine="632" w:firstLineChars="200"/>
        <w:rPr>
          <w:rFonts w:hint="eastAsia" w:ascii="微软雅黑" w:hAnsi="微软雅黑" w:eastAsia="微软雅黑" w:cs="微软雅黑"/>
          <w:i w:val="0"/>
          <w:iCs w:val="0"/>
          <w:caps w:val="0"/>
          <w:color w:val="000000"/>
          <w:spacing w:val="0"/>
          <w:sz w:val="24"/>
          <w:szCs w:val="24"/>
        </w:rPr>
      </w:pPr>
      <w:r>
        <w:rPr>
          <w:rStyle w:val="9"/>
          <w:rFonts w:ascii="楷体" w:hAnsi="楷体" w:eastAsia="楷体" w:cs="楷体"/>
          <w:i w:val="0"/>
          <w:iCs w:val="0"/>
          <w:caps w:val="0"/>
          <w:color w:val="000000"/>
          <w:spacing w:val="0"/>
          <w:sz w:val="31"/>
          <w:szCs w:val="31"/>
          <w:bdr w:val="none" w:color="auto" w:sz="0" w:space="0"/>
        </w:rPr>
        <w:t>（一）压实管党治党主体责任。</w:t>
      </w:r>
      <w:r>
        <w:rPr>
          <w:rFonts w:hint="eastAsia" w:ascii="仿宋_GB2312" w:hAnsi="微软雅黑" w:eastAsia="仿宋_GB2312" w:cs="仿宋_GB2312"/>
          <w:i w:val="0"/>
          <w:iCs w:val="0"/>
          <w:caps w:val="0"/>
          <w:color w:val="000000"/>
          <w:spacing w:val="0"/>
          <w:sz w:val="31"/>
          <w:szCs w:val="31"/>
          <w:bdr w:val="none" w:color="auto" w:sz="0" w:space="0"/>
        </w:rPr>
        <w:t>坚决履行党委书记党建“第一责任人”职责，对照各级巡视巡察反馈问题，每月召开党建工作专题例会，听汇报抓谋划部署；半年进行工作总结，抓亮点促提质增效。坚决落实“三个清单”制度，从问题清单销号、整改清单落实、责任清单细化上，压紧压实基层党建工作责任，切实将清单落实到行动中，推动党的建设全面提升。</w:t>
      </w:r>
    </w:p>
    <w:p w14:paraId="595CBFE4">
      <w:pPr>
        <w:pStyle w:val="2"/>
        <w:keepNext w:val="0"/>
        <w:keepLines w:val="0"/>
        <w:pageBreakBefore w:val="0"/>
        <w:numPr>
          <w:ilvl w:val="0"/>
          <w:numId w:val="0"/>
        </w:numPr>
        <w:kinsoku/>
        <w:wordWrap/>
        <w:overflowPunct/>
        <w:topLinePunct w:val="0"/>
        <w:bidi w:val="0"/>
        <w:snapToGrid/>
        <w:spacing w:after="0" w:line="580" w:lineRule="exact"/>
        <w:ind w:firstLine="632" w:firstLineChars="200"/>
        <w:rPr>
          <w:rFonts w:hint="default"/>
          <w:lang w:val="en-US" w:eastAsia="zh-CN"/>
        </w:rPr>
      </w:pPr>
      <w:r>
        <w:rPr>
          <w:rStyle w:val="9"/>
          <w:rFonts w:hint="eastAsia" w:ascii="楷体" w:hAnsi="楷体" w:eastAsia="楷体" w:cs="楷体"/>
          <w:i w:val="0"/>
          <w:iCs w:val="0"/>
          <w:caps w:val="0"/>
          <w:color w:val="000000"/>
          <w:spacing w:val="0"/>
          <w:sz w:val="31"/>
          <w:szCs w:val="31"/>
          <w:bdr w:val="none" w:color="auto" w:sz="0" w:space="0"/>
        </w:rPr>
        <w:t>（二）不断强化政治生态建设。</w:t>
      </w:r>
      <w:r>
        <w:rPr>
          <w:rFonts w:hint="eastAsia" w:ascii="仿宋_GB2312" w:hAnsi="微软雅黑" w:eastAsia="仿宋_GB2312" w:cs="仿宋_GB2312"/>
          <w:i w:val="0"/>
          <w:iCs w:val="0"/>
          <w:caps w:val="0"/>
          <w:color w:val="000000"/>
          <w:spacing w:val="0"/>
          <w:sz w:val="31"/>
          <w:szCs w:val="31"/>
          <w:bdr w:val="none" w:color="auto" w:sz="0" w:space="0"/>
        </w:rPr>
        <w:t>全面履行党风廉政建设主体责任和“一岗双责”，持续深化“三个以案”警示教育成果。严格落实中央八项规定及实施细则精神，抓住“关键少数”，坚持民主集中制和党员领导干部双重组织生活制度，加大县委巡察反馈问题整改力度，严肃查处各类违法违纪案件，营造干部清正、政府清廉、政治清明、社会清朗的政治生态和发展环境。</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E32B95-6AE7-4305-9BF7-E464E7638A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27D7312-BB16-4C9F-B745-EE3DAEB17160}"/>
  </w:font>
  <w:font w:name="方正小标宋简体">
    <w:panose1 w:val="02000000000000000000"/>
    <w:charset w:val="86"/>
    <w:family w:val="script"/>
    <w:pitch w:val="default"/>
    <w:sig w:usb0="00000001" w:usb1="080E0000" w:usb2="00000000" w:usb3="00000000" w:csb0="00040000" w:csb1="00000000"/>
    <w:embedRegular r:id="rId3" w:fontKey="{627A12FB-564C-4D4A-8939-ACE6A4DE222C}"/>
  </w:font>
  <w:font w:name="仿宋_GB2312">
    <w:panose1 w:val="02010609030101010101"/>
    <w:charset w:val="86"/>
    <w:family w:val="modern"/>
    <w:pitch w:val="default"/>
    <w:sig w:usb0="00000001" w:usb1="080E0000" w:usb2="00000000" w:usb3="00000000" w:csb0="00040000" w:csb1="00000000"/>
    <w:embedRegular r:id="rId4" w:fontKey="{05A95140-CC11-44F6-AFE3-26EB5DDDF980}"/>
  </w:font>
  <w:font w:name="楷体_GB2312">
    <w:panose1 w:val="02010609030101010101"/>
    <w:charset w:val="86"/>
    <w:family w:val="modern"/>
    <w:pitch w:val="default"/>
    <w:sig w:usb0="00000001" w:usb1="080E0000" w:usb2="00000000" w:usb3="00000000" w:csb0="00040000" w:csb1="00000000"/>
    <w:embedRegular r:id="rId5" w:fontKey="{2880E198-E948-4413-B634-5F4CB98856C5}"/>
  </w:font>
  <w:font w:name="楷体">
    <w:panose1 w:val="02010609060101010101"/>
    <w:charset w:val="86"/>
    <w:family w:val="auto"/>
    <w:pitch w:val="default"/>
    <w:sig w:usb0="800002BF" w:usb1="38CF7CFA" w:usb2="00000016" w:usb3="00000000" w:csb0="00040001" w:csb1="00000000"/>
    <w:embedRegular r:id="rId6" w:fontKey="{D491E341-B718-40D2-B3C0-A690357BD0A4}"/>
  </w:font>
  <w:font w:name="微软雅黑">
    <w:panose1 w:val="020B0503020204020204"/>
    <w:charset w:val="86"/>
    <w:family w:val="auto"/>
    <w:pitch w:val="default"/>
    <w:sig w:usb0="80000287" w:usb1="2ACF3C50" w:usb2="00000016" w:usb3="00000000" w:csb0="0004001F" w:csb1="00000000"/>
    <w:embedRegular r:id="rId7" w:fontKey="{0A7343C0-A9AB-401E-B62F-37387D6D32B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97A6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CF89D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CF89D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ZmM4NzEzOTdjZDNiMjJkY2ZlYjgzMThjM2IxNTcifQ=="/>
  </w:docVars>
  <w:rsids>
    <w:rsidRoot w:val="221B7E3D"/>
    <w:rsid w:val="00423C6D"/>
    <w:rsid w:val="0FAE09D7"/>
    <w:rsid w:val="10805D3F"/>
    <w:rsid w:val="14AB256A"/>
    <w:rsid w:val="1519357C"/>
    <w:rsid w:val="15B4173F"/>
    <w:rsid w:val="174540BD"/>
    <w:rsid w:val="17FB2C27"/>
    <w:rsid w:val="1D0E51AB"/>
    <w:rsid w:val="1FA871F0"/>
    <w:rsid w:val="221B7E3D"/>
    <w:rsid w:val="2DFB7085"/>
    <w:rsid w:val="2F5174C5"/>
    <w:rsid w:val="30564A47"/>
    <w:rsid w:val="31745184"/>
    <w:rsid w:val="32CB171C"/>
    <w:rsid w:val="39E906DA"/>
    <w:rsid w:val="3BF34F3E"/>
    <w:rsid w:val="3C1C0B2C"/>
    <w:rsid w:val="3E910E77"/>
    <w:rsid w:val="3EAE5A4E"/>
    <w:rsid w:val="3F7B1DD4"/>
    <w:rsid w:val="468772B0"/>
    <w:rsid w:val="49031920"/>
    <w:rsid w:val="49793828"/>
    <w:rsid w:val="49CA551D"/>
    <w:rsid w:val="4C8449BE"/>
    <w:rsid w:val="523A78CD"/>
    <w:rsid w:val="5AFA5E4B"/>
    <w:rsid w:val="5D302C9F"/>
    <w:rsid w:val="619F14FA"/>
    <w:rsid w:val="635822A8"/>
    <w:rsid w:val="63B81BD9"/>
    <w:rsid w:val="6BA353AA"/>
    <w:rsid w:val="6C691A23"/>
    <w:rsid w:val="6CFA1CDB"/>
    <w:rsid w:val="6EA527EE"/>
    <w:rsid w:val="70F0003F"/>
    <w:rsid w:val="71E03B95"/>
    <w:rsid w:val="73DA2C3A"/>
    <w:rsid w:val="743B3304"/>
    <w:rsid w:val="74B54B5C"/>
    <w:rsid w:val="75EF43A6"/>
    <w:rsid w:val="79B77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rPr>
      <w:rFonts w:ascii="Times New Roman" w:hAnsi="Times New Roman" w:cs="Times New Roman"/>
    </w:r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Emphasis"/>
    <w:basedOn w:val="8"/>
    <w:qFormat/>
    <w:uiPriority w:val="0"/>
    <w:rPr>
      <w:i/>
    </w:rPr>
  </w:style>
  <w:style w:type="paragraph" w:customStyle="1" w:styleId="12">
    <w:name w:val="正文缩进1"/>
    <w:basedOn w:val="1"/>
    <w:qFormat/>
    <w:uiPriority w:val="0"/>
    <w:pPr>
      <w:ind w:firstLine="624"/>
      <w:textAlignment w:val="center"/>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3203</Words>
  <Characters>3276</Characters>
  <Lines>0</Lines>
  <Paragraphs>0</Paragraphs>
  <TotalTime>72</TotalTime>
  <ScaleCrop>false</ScaleCrop>
  <LinksUpToDate>false</LinksUpToDate>
  <CharactersWithSpaces>3280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2023-11-29T00:07:00Z</dcterms:created>
  <dc:creator>清风自来</dc:creator>
  <cp:lastModifiedBy>郭雨</cp:lastModifiedBy>
  <dcterms:modified xsi:type="dcterms:W3CDTF">2024-12-23T03:50:50Z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BD3803B135FE4668A661CBB15167CC74_13</vt:lpwstr>
  </property>
</Properties>
</file>