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E6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金寨县疾病预防控制中心2024年政府信息公开工作年度报告</w:t>
      </w:r>
    </w:p>
    <w:p w14:paraId="1F1BA3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报告依据《中华人民共和国政府信息公开条例》（国务院令第711号，以下简称新《条例》)要求编制而成。全文包括总体情况、主动公开政府信息情况、收到和处理政府信息公开申请情况、因政府信息公开被申请行政复议和提起行政诉讼情况、存在的主要问题及改进情况和其他需要报告的事项。本年度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年12月31日，报告的电子版可在金寨县信息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http://www.ahjinzhai.gov.cn/public/index.html</w:t>
      </w:r>
      <w:r>
        <w:rPr>
          <w:rFonts w:hint="eastAsia" w:ascii="Calibri" w:hAnsi="仿宋_GB2312" w:eastAsia="宋体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下载。如对本报告有任何疑问，请与金寨县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疾控中心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办公室联系（地址：金寨县梅山镇悬剑山路332号；邮编：2373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；联系电话：0564-7356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）。</w:t>
      </w:r>
    </w:p>
    <w:p w14:paraId="19388B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79E1EE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金寨县疾控中心积极落实政府信息公开工作要求，按照应公开、尽公开的原则，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</w:rPr>
        <w:t>不断完善平台建设，拓展内容形式，强化监督管理，扎实推进信息公开工作。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门户网站共设置一级栏目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lang w:val="en-US" w:eastAsia="zh-CN"/>
        </w:rPr>
        <w:t>10个，下设子栏目27个。定期公开突发公共卫生事件及预警信息共计12期，积极主动公示群众关心的健康危害因素、预防接种、免费治疗、健康科普等相关信息56条，协助县卫健委做好重点领域信息公开工作，上报用户水龙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水质监测结果、国家免疫规划接种进展各四期；高度重视结核病、艾滋病等重大传染病医疗救治政策发布工作，并制作漫画、视频进行解读。全年累计公示信息112条。</w:t>
      </w:r>
    </w:p>
    <w:p w14:paraId="266BD4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2024年，中心及时更新并发布了依申请公开条件、流程说明、通信地址以及联系电话，畅通申请渠道。本年度中心受理依申请公开0件。</w:t>
      </w:r>
    </w:p>
    <w:p w14:paraId="1B031D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.政府信息管理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从严开展信息发布审核，规范填写信息发布审核单，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</w:rPr>
        <w:t>对拟公开的信息逐级审核，确保内容准确、表述规范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并指定1名工作人员作为信息管理员，具体负责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信息收集、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等工作。</w:t>
      </w:r>
    </w:p>
    <w:p w14:paraId="7738A0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.政府信息公开平台建设情况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进一步完善平台专栏设置，增设交通引导、服务时间、服务项目、免费治疗等八个栏目快捷键；二是根据工作实际动态调整栏目，合并重复的栏目，使门户网站设置更加清晰与便利。</w:t>
      </w:r>
    </w:p>
    <w:p w14:paraId="7A7E97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一是加强学习，提高认识，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安排政务公开经办人员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县卫健委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组织的政务公开培训，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并定期组织召开中心政务公开工作专题会议，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进一步提高干部职工对信息公开工作重要性的认识。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做好整改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  <w:t>对第三方机构测评、专项测评和日常工作推进情况评价等反馈内容，做好问题归档与总结，举一反三，查缺补漏，不断提升政务公开信息质量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是坚持内部监督和社会监督相结合，对外公布投诉举报电话，主动回应群众关注的问题。</w:t>
      </w:r>
    </w:p>
    <w:p w14:paraId="176168E1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958CC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AAAE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6E38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F56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F9336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80B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1215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148D0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F151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86A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0D515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889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C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BA5E1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969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E3687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2352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536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435A6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  <w:p w14:paraId="714950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BB57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E552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DC97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F75A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C382B92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031B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 w14:paraId="1E3F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上年度存在的问题：1.岗位调动致使人员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开展时间较短，经验不足；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部分信息公开不够及时，股室间沟通协作能力有待加强。对于这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两项问题，中心也高度重视，一是重新调整业务分工，确定专人负责政务公开工作，使政务公开经办人员有更多的时间与精力投入到信息公开工作中，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并安排人员向县卫健委政务公开经办人员学习，不断提升工作能力。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二是定期组织召开专题会议，了解业务股室阶段性的工作重点与计划，将信息收集由被动变为主动。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 w14:paraId="75421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中心继续加大培训力度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将重大敏感词错误与文件的标准格式、要求纳入集中学习会学习内容，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避免新发布内容出现重大敏感词错误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新发布文件统一按照规范性文件发布格式要求进行规范性发；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继续加强与业务股室的沟通交流，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提高信息发布的全面性、及时性。</w:t>
      </w:r>
    </w:p>
    <w:p w14:paraId="6DBB15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六、其他需要报告的事项</w:t>
      </w:r>
    </w:p>
    <w:p w14:paraId="7FE7C8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7D1213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</w:t>
      </w:r>
    </w:p>
    <w:p w14:paraId="2A4B69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2025年1月6日</w:t>
      </w:r>
    </w:p>
    <w:p w14:paraId="2A12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5BCB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3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9402F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  <w:lang w:eastAsia="zh-CN"/>
        </w:rPr>
      </w:pPr>
    </w:p>
    <w:p w14:paraId="08D66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8C1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45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27773"/>
    <w:multiLevelType w:val="singleLevel"/>
    <w:tmpl w:val="657277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4AD4"/>
    <w:rsid w:val="00207852"/>
    <w:rsid w:val="009444C8"/>
    <w:rsid w:val="00997D30"/>
    <w:rsid w:val="00AF1302"/>
    <w:rsid w:val="016F283F"/>
    <w:rsid w:val="01BD7A4F"/>
    <w:rsid w:val="021D0F4A"/>
    <w:rsid w:val="02F54FC6"/>
    <w:rsid w:val="031A3365"/>
    <w:rsid w:val="038B1487"/>
    <w:rsid w:val="03CF3A69"/>
    <w:rsid w:val="043164D2"/>
    <w:rsid w:val="045521C0"/>
    <w:rsid w:val="045D72C7"/>
    <w:rsid w:val="04806B11"/>
    <w:rsid w:val="04EE7F1F"/>
    <w:rsid w:val="054A15F9"/>
    <w:rsid w:val="06896151"/>
    <w:rsid w:val="06C07699"/>
    <w:rsid w:val="07866291"/>
    <w:rsid w:val="07B23486"/>
    <w:rsid w:val="07D57174"/>
    <w:rsid w:val="07EF6488"/>
    <w:rsid w:val="08275C22"/>
    <w:rsid w:val="085B3B1D"/>
    <w:rsid w:val="08D56DE5"/>
    <w:rsid w:val="08F0070A"/>
    <w:rsid w:val="09187C60"/>
    <w:rsid w:val="09300B06"/>
    <w:rsid w:val="0A0C1573"/>
    <w:rsid w:val="0A0D52EB"/>
    <w:rsid w:val="0A1246B0"/>
    <w:rsid w:val="0A9B46A5"/>
    <w:rsid w:val="0B266665"/>
    <w:rsid w:val="0B8A339A"/>
    <w:rsid w:val="0BA92DF2"/>
    <w:rsid w:val="0BB04180"/>
    <w:rsid w:val="0BBA6DAD"/>
    <w:rsid w:val="0BDE6F3F"/>
    <w:rsid w:val="0BF57DE5"/>
    <w:rsid w:val="0C7E427E"/>
    <w:rsid w:val="0DB74E46"/>
    <w:rsid w:val="0E3A5F83"/>
    <w:rsid w:val="0E460DCC"/>
    <w:rsid w:val="0E72396F"/>
    <w:rsid w:val="0EDB7766"/>
    <w:rsid w:val="0F744163"/>
    <w:rsid w:val="10264A11"/>
    <w:rsid w:val="10CF6E57"/>
    <w:rsid w:val="11056D1C"/>
    <w:rsid w:val="114415F3"/>
    <w:rsid w:val="11B61DC5"/>
    <w:rsid w:val="11F34DC7"/>
    <w:rsid w:val="13517FF7"/>
    <w:rsid w:val="13871C6A"/>
    <w:rsid w:val="13963C5C"/>
    <w:rsid w:val="139E3205"/>
    <w:rsid w:val="13A02D2C"/>
    <w:rsid w:val="13DD7ADC"/>
    <w:rsid w:val="143D67CD"/>
    <w:rsid w:val="1457788F"/>
    <w:rsid w:val="14861F22"/>
    <w:rsid w:val="14B44AD4"/>
    <w:rsid w:val="15567B46"/>
    <w:rsid w:val="1568787A"/>
    <w:rsid w:val="156E30E2"/>
    <w:rsid w:val="16013F56"/>
    <w:rsid w:val="16E55626"/>
    <w:rsid w:val="185B733F"/>
    <w:rsid w:val="18803FAF"/>
    <w:rsid w:val="18876269"/>
    <w:rsid w:val="191C10A7"/>
    <w:rsid w:val="19241D0A"/>
    <w:rsid w:val="193F08F1"/>
    <w:rsid w:val="194F6D87"/>
    <w:rsid w:val="19BD63E6"/>
    <w:rsid w:val="1A1D6E85"/>
    <w:rsid w:val="1A654388"/>
    <w:rsid w:val="1ABD5F72"/>
    <w:rsid w:val="1AF17E84"/>
    <w:rsid w:val="1B5C1C2F"/>
    <w:rsid w:val="1B662AAD"/>
    <w:rsid w:val="1BB455C7"/>
    <w:rsid w:val="1C1E6EE4"/>
    <w:rsid w:val="1C567043"/>
    <w:rsid w:val="1C9571A6"/>
    <w:rsid w:val="1D774AFE"/>
    <w:rsid w:val="1DBC69B5"/>
    <w:rsid w:val="1E214A6A"/>
    <w:rsid w:val="1E7D6144"/>
    <w:rsid w:val="1EC45B21"/>
    <w:rsid w:val="1F344FAE"/>
    <w:rsid w:val="1F721A21"/>
    <w:rsid w:val="1F751511"/>
    <w:rsid w:val="1F882FF2"/>
    <w:rsid w:val="1FC55FF4"/>
    <w:rsid w:val="200A763A"/>
    <w:rsid w:val="20450EE3"/>
    <w:rsid w:val="20880DD0"/>
    <w:rsid w:val="20EE50D7"/>
    <w:rsid w:val="210743EB"/>
    <w:rsid w:val="212154AC"/>
    <w:rsid w:val="21260D15"/>
    <w:rsid w:val="2136082C"/>
    <w:rsid w:val="215533A8"/>
    <w:rsid w:val="21CA6E09"/>
    <w:rsid w:val="225C2514"/>
    <w:rsid w:val="22D327D6"/>
    <w:rsid w:val="236B43DE"/>
    <w:rsid w:val="23810484"/>
    <w:rsid w:val="23A83C63"/>
    <w:rsid w:val="24673939"/>
    <w:rsid w:val="250C7A19"/>
    <w:rsid w:val="2527505B"/>
    <w:rsid w:val="258E50DA"/>
    <w:rsid w:val="25F27417"/>
    <w:rsid w:val="265D2444"/>
    <w:rsid w:val="267407E6"/>
    <w:rsid w:val="2685203A"/>
    <w:rsid w:val="268A3AF4"/>
    <w:rsid w:val="26A86F43"/>
    <w:rsid w:val="27BC5F2F"/>
    <w:rsid w:val="27E15995"/>
    <w:rsid w:val="287F1375"/>
    <w:rsid w:val="28B135BA"/>
    <w:rsid w:val="29534671"/>
    <w:rsid w:val="296C5733"/>
    <w:rsid w:val="297168A5"/>
    <w:rsid w:val="297939AC"/>
    <w:rsid w:val="2A6603D4"/>
    <w:rsid w:val="2B0F281A"/>
    <w:rsid w:val="2BCA6741"/>
    <w:rsid w:val="2C646B95"/>
    <w:rsid w:val="2D102879"/>
    <w:rsid w:val="2D8E211C"/>
    <w:rsid w:val="2D9B4C73"/>
    <w:rsid w:val="2DAE631A"/>
    <w:rsid w:val="2E132621"/>
    <w:rsid w:val="2E5F7614"/>
    <w:rsid w:val="2E870919"/>
    <w:rsid w:val="2EA65243"/>
    <w:rsid w:val="2EB060C2"/>
    <w:rsid w:val="2F1A79DF"/>
    <w:rsid w:val="2F340AA1"/>
    <w:rsid w:val="300264A9"/>
    <w:rsid w:val="30030473"/>
    <w:rsid w:val="303D1BD7"/>
    <w:rsid w:val="30830CC5"/>
    <w:rsid w:val="30DA7426"/>
    <w:rsid w:val="30EB1633"/>
    <w:rsid w:val="31682C84"/>
    <w:rsid w:val="32957AA8"/>
    <w:rsid w:val="32CB4565"/>
    <w:rsid w:val="32E14A9C"/>
    <w:rsid w:val="3317670F"/>
    <w:rsid w:val="33E10ACB"/>
    <w:rsid w:val="34142C4F"/>
    <w:rsid w:val="345319C9"/>
    <w:rsid w:val="34B63D06"/>
    <w:rsid w:val="34CE72A2"/>
    <w:rsid w:val="34E268A9"/>
    <w:rsid w:val="34FC3E0F"/>
    <w:rsid w:val="35470E02"/>
    <w:rsid w:val="359D6D3A"/>
    <w:rsid w:val="35BA56C4"/>
    <w:rsid w:val="35ED19A9"/>
    <w:rsid w:val="35F44AE6"/>
    <w:rsid w:val="363475D8"/>
    <w:rsid w:val="365B4B65"/>
    <w:rsid w:val="36AC3612"/>
    <w:rsid w:val="381E22EE"/>
    <w:rsid w:val="38241F15"/>
    <w:rsid w:val="38C2711D"/>
    <w:rsid w:val="39161217"/>
    <w:rsid w:val="394538AA"/>
    <w:rsid w:val="397F11FB"/>
    <w:rsid w:val="3A137F81"/>
    <w:rsid w:val="3A9C74FA"/>
    <w:rsid w:val="3B471B5C"/>
    <w:rsid w:val="3BC74A4B"/>
    <w:rsid w:val="3BDA477E"/>
    <w:rsid w:val="3BE473AB"/>
    <w:rsid w:val="3C090BBF"/>
    <w:rsid w:val="3C3E2F5F"/>
    <w:rsid w:val="3DE47B36"/>
    <w:rsid w:val="3E9C5D1B"/>
    <w:rsid w:val="3EB017C6"/>
    <w:rsid w:val="3F0B2EA0"/>
    <w:rsid w:val="3FB53538"/>
    <w:rsid w:val="40644F5E"/>
    <w:rsid w:val="40C63523"/>
    <w:rsid w:val="4162149D"/>
    <w:rsid w:val="41B25855"/>
    <w:rsid w:val="424F183F"/>
    <w:rsid w:val="42925DB2"/>
    <w:rsid w:val="43656E2C"/>
    <w:rsid w:val="43792ACE"/>
    <w:rsid w:val="439D7926"/>
    <w:rsid w:val="43F02CAE"/>
    <w:rsid w:val="44D0671E"/>
    <w:rsid w:val="44F248E6"/>
    <w:rsid w:val="45433394"/>
    <w:rsid w:val="45CC15DB"/>
    <w:rsid w:val="46333408"/>
    <w:rsid w:val="46A63BDA"/>
    <w:rsid w:val="472E597E"/>
    <w:rsid w:val="47CF53B3"/>
    <w:rsid w:val="4800731A"/>
    <w:rsid w:val="483416BA"/>
    <w:rsid w:val="486F26F2"/>
    <w:rsid w:val="48FF3A76"/>
    <w:rsid w:val="495D254A"/>
    <w:rsid w:val="49DC3DB7"/>
    <w:rsid w:val="4A0D21C2"/>
    <w:rsid w:val="4A513E5D"/>
    <w:rsid w:val="4AFB201B"/>
    <w:rsid w:val="4B15132F"/>
    <w:rsid w:val="4B2E23F0"/>
    <w:rsid w:val="4BBC5C4E"/>
    <w:rsid w:val="4C061FE6"/>
    <w:rsid w:val="4C392DFB"/>
    <w:rsid w:val="4CAD5597"/>
    <w:rsid w:val="4DB72B71"/>
    <w:rsid w:val="4E4125AE"/>
    <w:rsid w:val="4F277882"/>
    <w:rsid w:val="4F822D0B"/>
    <w:rsid w:val="4FF04118"/>
    <w:rsid w:val="50175B49"/>
    <w:rsid w:val="50782EB7"/>
    <w:rsid w:val="507A1C34"/>
    <w:rsid w:val="50CC6933"/>
    <w:rsid w:val="51713037"/>
    <w:rsid w:val="52310016"/>
    <w:rsid w:val="532E1C4F"/>
    <w:rsid w:val="53B26D86"/>
    <w:rsid w:val="53CE4770"/>
    <w:rsid w:val="543071D9"/>
    <w:rsid w:val="545E3D46"/>
    <w:rsid w:val="54770964"/>
    <w:rsid w:val="547F3CBD"/>
    <w:rsid w:val="54C3004D"/>
    <w:rsid w:val="554A42CB"/>
    <w:rsid w:val="555C4B46"/>
    <w:rsid w:val="55913CA7"/>
    <w:rsid w:val="55A41C2D"/>
    <w:rsid w:val="56426087"/>
    <w:rsid w:val="56A619D5"/>
    <w:rsid w:val="581666E6"/>
    <w:rsid w:val="58550FBC"/>
    <w:rsid w:val="587873A1"/>
    <w:rsid w:val="58A75590"/>
    <w:rsid w:val="58FF717A"/>
    <w:rsid w:val="590F3861"/>
    <w:rsid w:val="591075D9"/>
    <w:rsid w:val="59266DFD"/>
    <w:rsid w:val="5A2450EA"/>
    <w:rsid w:val="5A6B2D19"/>
    <w:rsid w:val="5B7976B8"/>
    <w:rsid w:val="5B8A71CF"/>
    <w:rsid w:val="5BE2525D"/>
    <w:rsid w:val="5CE9261B"/>
    <w:rsid w:val="5D1A6C78"/>
    <w:rsid w:val="5DD92690"/>
    <w:rsid w:val="5E0C4813"/>
    <w:rsid w:val="5E0E058B"/>
    <w:rsid w:val="5E343D6A"/>
    <w:rsid w:val="5E5B01BF"/>
    <w:rsid w:val="5E843D62"/>
    <w:rsid w:val="5E960581"/>
    <w:rsid w:val="5F462822"/>
    <w:rsid w:val="5FF05A6E"/>
    <w:rsid w:val="5FF76A38"/>
    <w:rsid w:val="60FF065F"/>
    <w:rsid w:val="62A82630"/>
    <w:rsid w:val="62E23D94"/>
    <w:rsid w:val="62F13FD7"/>
    <w:rsid w:val="63163A3E"/>
    <w:rsid w:val="638B61DA"/>
    <w:rsid w:val="65164D65"/>
    <w:rsid w:val="655A5D7E"/>
    <w:rsid w:val="671D539B"/>
    <w:rsid w:val="674C0AD9"/>
    <w:rsid w:val="67BC2E06"/>
    <w:rsid w:val="68B65AA7"/>
    <w:rsid w:val="68C63810"/>
    <w:rsid w:val="693764BC"/>
    <w:rsid w:val="6AA10091"/>
    <w:rsid w:val="6AEB57B0"/>
    <w:rsid w:val="6AFB3C45"/>
    <w:rsid w:val="6B655563"/>
    <w:rsid w:val="6C832144"/>
    <w:rsid w:val="6D042B59"/>
    <w:rsid w:val="6DA02882"/>
    <w:rsid w:val="6DA305C4"/>
    <w:rsid w:val="6DBD3434"/>
    <w:rsid w:val="6E5E537C"/>
    <w:rsid w:val="6E602011"/>
    <w:rsid w:val="6EAE0FCF"/>
    <w:rsid w:val="6EDA1DC4"/>
    <w:rsid w:val="6F034B31"/>
    <w:rsid w:val="6F6D0E8A"/>
    <w:rsid w:val="6FF84BF7"/>
    <w:rsid w:val="718C1A9B"/>
    <w:rsid w:val="71C31235"/>
    <w:rsid w:val="71E74F23"/>
    <w:rsid w:val="72021D5D"/>
    <w:rsid w:val="72231CD3"/>
    <w:rsid w:val="72DF5BFA"/>
    <w:rsid w:val="73AD5CF9"/>
    <w:rsid w:val="73DD4830"/>
    <w:rsid w:val="73F97190"/>
    <w:rsid w:val="746D116A"/>
    <w:rsid w:val="74A7099A"/>
    <w:rsid w:val="75EF25F8"/>
    <w:rsid w:val="761A519B"/>
    <w:rsid w:val="766052A4"/>
    <w:rsid w:val="76F53C3E"/>
    <w:rsid w:val="775766A7"/>
    <w:rsid w:val="77650B20"/>
    <w:rsid w:val="77980A6E"/>
    <w:rsid w:val="77A3571E"/>
    <w:rsid w:val="786848E4"/>
    <w:rsid w:val="797F3C93"/>
    <w:rsid w:val="79D42231"/>
    <w:rsid w:val="7A3C3932"/>
    <w:rsid w:val="7A8D0632"/>
    <w:rsid w:val="7AF20495"/>
    <w:rsid w:val="7B95779E"/>
    <w:rsid w:val="7C7E46D6"/>
    <w:rsid w:val="7C7F3FAA"/>
    <w:rsid w:val="7DA43CC8"/>
    <w:rsid w:val="7E1D3A7B"/>
    <w:rsid w:val="7EB02B41"/>
    <w:rsid w:val="7F4F4108"/>
    <w:rsid w:val="7F5E434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2292</Words>
  <Characters>2410</Characters>
  <Lines>0</Lines>
  <Paragraphs>0</Paragraphs>
  <TotalTime>129</TotalTime>
  <ScaleCrop>false</ScaleCrop>
  <LinksUpToDate>false</LinksUpToDate>
  <CharactersWithSpaces>2663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2025-01-05T02:18:00Z</dcterms:created>
  <dc:creator>梦梦梦冉</dc:creator>
  <cp:lastModifiedBy>梦梦梦冉</cp:lastModifiedBy>
  <dcterms:modified xsi:type="dcterms:W3CDTF">2025-01-10T07:30:51Z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614063AB6E2B47F688C18E98797D18B9_11</vt:lpwstr>
  </property>
  <property fmtid="{D5CDD505-2E9C-101B-9397-08002B2CF9AE}" pid="4" name="KSOTemplateDocerSaveRecord">
    <vt:lpwstr>eyJoZGlkIjoiYmMxZWZlNDhkYWUyNzg1YWM4NTMxYmZkNGYwYmNiNWYiLCJ1c2VySWQiOiIzMjc0ODk2MTkifQ==</vt:lpwstr>
  </property>
</Properties>
</file>