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02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金寨县医疗保障局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政府信息公开</w:t>
      </w:r>
    </w:p>
    <w:p w14:paraId="3F5FF2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en-US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工作年度报告</w:t>
      </w:r>
    </w:p>
    <w:p w14:paraId="779E8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color w:val="auto"/>
        </w:rPr>
      </w:pPr>
    </w:p>
    <w:p w14:paraId="1731E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color w:val="auto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本报告依据《中华人民共和国政府信息公开条例》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要求编制而成。本报告中使用数据统计期限为202</w:t>
      </w:r>
      <w:r>
        <w:rPr>
          <w:rFonts w:hint="eastAsia" w:hAnsi="宋体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年1月1日至12月31日。如对本报告有任何疑问，请与金寨县医疗保障局办室联系（地址：金寨县金梧桐政务中心1625室，电话：0564-7356522；电子邮箱：986761580@qq.com）。</w:t>
      </w:r>
    </w:p>
    <w:p w14:paraId="14B470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61FBE5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年，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金寨县医疗保障局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进一步深入贯彻《中华人民共和国政府信息公开条例》，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积极谋划、主动公开医疗保障、监督稽查、医疗救助、基金支出等重点领域信息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局机关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室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、下属事业单位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认真落实，政务公开工作取得积极成效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有效地保障了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公众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知情权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73DB140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主动公开情况。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按照“应公开尽公开”原则，全面推行决策、执行、管理、服务和结果“五公开”，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年共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发布政务公开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信息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373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条。加强重点领域信息公开，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每月定期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发布医疗救助、医疗保险主要指标等信息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条。围绕规划计划、决策部署落实、权责清单动态调整、行政权力运行、财政预决算等方面，积极做好信息发布。发布主动回应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114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条，第一时间回应群众及医疗机构最关心、社会最敏感、反映最强烈的热点问题。拓宽新闻发布会、新闻媒体等信息公开渠道，扩大政策解读范围，全年发布政策解读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篇。</w:t>
      </w:r>
    </w:p>
    <w:p w14:paraId="43C550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（二）依申请公开政府信息情况。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严格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按照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依申请公开制度规定的程序和要求，对依申请公开登记、审核、办理、答复、归档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，有效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提高依申请公开答复的合法性和准确性。今年以来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，我局未收到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依申请公开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信息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64F6EA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（三）政务信息管理。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完善信息发布、信息报送、信息公开、保密审查等管理制度，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严格实行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政府信息发布“三审制”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每季度梳理和审查现有政务公开信息。梳理本部门年度规范性文件立改废情况，持续有效规范性文件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个，废止规范性文件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个。</w:t>
      </w:r>
    </w:p>
    <w:p w14:paraId="6AAE5D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（四）政府信息公开平台建设情况。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由局办公室具体承办政务公开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平台维护工作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指定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专人负责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，及时发布信息，定期排查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涉密、涉隐私等信息不规范发布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情况。及时回复群众关切，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今年以来，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我局收到市长热线群众来电来信件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397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件，书记信箱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件，信访件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件，除不合理诉求外，来电来信群众均表示满意。</w:t>
      </w:r>
    </w:p>
    <w:p w14:paraId="793586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（五）监督保障。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我局高度重视政务公开工作，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由局领导牵头负责，办公室具体承办，将政务公开工作纳入单位内部考核计划，每季度总结并汇报政务公开开展情况，对未按要求完成公开任务的由分管领导进行谈话督促。同时向社会公开监督保障电话，随时接受社会公众监督。今年以来，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局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未发生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因信息公开引发的负面社会评议和责任追究情况。</w:t>
      </w:r>
    </w:p>
    <w:p w14:paraId="7ACC298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 w14:paraId="0BC167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 w14:paraId="38A86C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398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58C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AA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2B26F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75A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</w:tr>
    </w:tbl>
    <w:p w14:paraId="29B754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22941B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530343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181F60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58932F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06A7DB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0F7F3D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161B6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27F70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3C2788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006E5B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03D62A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7F4A39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2DC057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013D8D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173E76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B6761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E5D6DB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上年度问题整改情况：持续压实工作责任，由局办公室统一协调，各责任股室协同，专人负责及时在政务网站公开部门文件、执法案件、医保工作进展等信息。信息发布前严格执行“三审制”，避免出现敏感词、错别字等问题。每季度对敏感信息开展排查。丰富政策解读形式，本年度发布短视频、卡通动画、文字、新闻发布会、报刊等形式解读共9篇，较2023年解读质量有明显提升。</w:t>
      </w:r>
    </w:p>
    <w:p w14:paraId="5C109D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今年以来，我局在政务公开领域工作较去年有较大提升，但还存在一些不足，主要是医保政策变动频繁，在政策解读的及时性、多样性和总体质量等方面还有提升空间，政策解读的总体数量不足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0088D64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在下一步工作中，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做好工作安排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认真谋划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年度政务公开重点工作，压紧压实工作责任，确保信息公开真实、准确、安全。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推动重点工作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认真贯彻县委、县政府对政务公开有关要求和部署，持续强化医疗保障领域政务公开建设，推动政务公开水平整体提高。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落实整改提升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抓紧抓实政务公开日常监督管理，着力提升政务公开标准化、规范化水平。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四是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积极主动解读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丰富解读形式，聚焦医疗保障职能和民生关切，用群众听得懂的语言、看得懂的视频、接触的到的方式公开信息，增强群众对政策的信任感和满意度。</w:t>
      </w:r>
    </w:p>
    <w:p w14:paraId="50B92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2F4F78D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109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号）规定的按件、按量收费标准，本年度没有产生信息公开处理费。</w:t>
      </w:r>
    </w:p>
    <w:bookmarkEnd w:id="0"/>
    <w:sectPr>
      <w:pgSz w:w="11906" w:h="16838"/>
      <w:pgMar w:top="198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A72F5"/>
    <w:multiLevelType w:val="singleLevel"/>
    <w:tmpl w:val="87FA72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57A3"/>
    <w:rsid w:val="037557A3"/>
    <w:rsid w:val="0A4D4226"/>
    <w:rsid w:val="108A37EE"/>
    <w:rsid w:val="12A00CD6"/>
    <w:rsid w:val="146E009E"/>
    <w:rsid w:val="15771A46"/>
    <w:rsid w:val="17CB342F"/>
    <w:rsid w:val="19341FA3"/>
    <w:rsid w:val="19855F7F"/>
    <w:rsid w:val="1AB81FFD"/>
    <w:rsid w:val="1BA415E1"/>
    <w:rsid w:val="1D6B5E04"/>
    <w:rsid w:val="1F0634B8"/>
    <w:rsid w:val="1F4B1AF2"/>
    <w:rsid w:val="203B5A27"/>
    <w:rsid w:val="215F5E4B"/>
    <w:rsid w:val="241553CF"/>
    <w:rsid w:val="26645DAD"/>
    <w:rsid w:val="291D3EB4"/>
    <w:rsid w:val="292B78A9"/>
    <w:rsid w:val="2BC00518"/>
    <w:rsid w:val="323D22A6"/>
    <w:rsid w:val="3270379D"/>
    <w:rsid w:val="329D33AC"/>
    <w:rsid w:val="36D32B32"/>
    <w:rsid w:val="37E64D2E"/>
    <w:rsid w:val="39240782"/>
    <w:rsid w:val="39C062EC"/>
    <w:rsid w:val="3D7F2B51"/>
    <w:rsid w:val="40CA2798"/>
    <w:rsid w:val="473C7EDC"/>
    <w:rsid w:val="485E3198"/>
    <w:rsid w:val="48653595"/>
    <w:rsid w:val="48FF624E"/>
    <w:rsid w:val="4C6A16F3"/>
    <w:rsid w:val="52915EC9"/>
    <w:rsid w:val="5441180C"/>
    <w:rsid w:val="546F76E3"/>
    <w:rsid w:val="59CD1A07"/>
    <w:rsid w:val="5AA55D3F"/>
    <w:rsid w:val="5BE3346E"/>
    <w:rsid w:val="5DE25EA5"/>
    <w:rsid w:val="5F6E2ED5"/>
    <w:rsid w:val="601F7511"/>
    <w:rsid w:val="60471319"/>
    <w:rsid w:val="61961D15"/>
    <w:rsid w:val="62C25162"/>
    <w:rsid w:val="676F2CC3"/>
    <w:rsid w:val="688C5573"/>
    <w:rsid w:val="68D72BFF"/>
    <w:rsid w:val="6A7C392D"/>
    <w:rsid w:val="6B2F1D22"/>
    <w:rsid w:val="6C5977C2"/>
    <w:rsid w:val="6CE11E8C"/>
    <w:rsid w:val="71BE10A8"/>
    <w:rsid w:val="736E6120"/>
    <w:rsid w:val="738978DB"/>
    <w:rsid w:val="73CE6FB7"/>
    <w:rsid w:val="7444491A"/>
    <w:rsid w:val="74E436F1"/>
    <w:rsid w:val="754E3901"/>
    <w:rsid w:val="7E3418E4"/>
    <w:rsid w:val="7E4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2447</Words>
  <Characters>2528</Characters>
  <Lines>0</Lines>
  <Paragraphs>0</Paragraphs>
  <TotalTime>8</TotalTime>
  <ScaleCrop>false</ScaleCrop>
  <LinksUpToDate>false</LinksUpToDate>
  <CharactersWithSpaces>2528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2025-01-14T07:26:00Z</dcterms:created>
  <dc:creator>16</dc:creator>
  <cp:lastModifiedBy>16</cp:lastModifiedBy>
  <dcterms:modified xsi:type="dcterms:W3CDTF">2025-01-15T02:32:52Z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152278F5AF4545F28C46A7E0E244E5F7_11</vt:lpwstr>
  </property>
  <property fmtid="{D5CDD505-2E9C-101B-9397-08002B2CF9AE}" pid="4" name="KSOTemplateDocerSaveRecord">
    <vt:lpwstr>eyJoZGlkIjoiMzI2YzUzMzNkNjQyMTQwYmYxYzg0ZWU0N2QyZWEzNWIiLCJ1c2VySWQiOiI1OTgxNDQ1NzMifQ==</vt:lpwstr>
  </property>
</Properties>
</file>