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D2BD">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kern w:val="0"/>
          <w:sz w:val="24"/>
          <w:szCs w:val="32"/>
        </w:rPr>
      </w:pPr>
    </w:p>
    <w:p w14:paraId="4C9C4BF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金寨县双河镇人民政府2024</w:t>
      </w:r>
      <w:r>
        <w:rPr>
          <w:rFonts w:hint="default" w:ascii="Times New Roman" w:hAnsi="Times New Roman" w:eastAsia="方正小标宋简体" w:cs="Times New Roman"/>
          <w:color w:val="auto"/>
          <w:sz w:val="44"/>
          <w:szCs w:val="44"/>
        </w:rPr>
        <w:t>年</w:t>
      </w:r>
    </w:p>
    <w:p w14:paraId="5A392C6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政府信息公开工作年度报告</w:t>
      </w:r>
    </w:p>
    <w:p w14:paraId="014A03B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center"/>
        <w:textAlignment w:val="auto"/>
        <w:rPr>
          <w:rFonts w:hint="default" w:ascii="Times New Roman" w:hAnsi="Times New Roman" w:eastAsia="方正小标宋简体" w:cs="Times New Roman"/>
          <w:color w:val="auto"/>
          <w:sz w:val="44"/>
          <w:szCs w:val="44"/>
        </w:rPr>
      </w:pPr>
    </w:p>
    <w:p w14:paraId="1BCF430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both"/>
        <w:textAlignment w:val="auto"/>
        <w:rPr>
          <w:rFonts w:hint="eastAsia" w:ascii="仿宋_GB2312" w:hAnsi="仿宋_GB2312" w:eastAsia="仿宋_GB2312" w:cs="仿宋_GB2312"/>
          <w:b/>
          <w:color w:val="auto"/>
          <w:kern w:val="0"/>
          <w:sz w:val="32"/>
          <w:szCs w:val="32"/>
          <w:shd w:val="clear" w:color="auto" w:fill="FFFFFF"/>
          <w:lang w:val="en-US" w:eastAsia="zh-CN" w:bidi="ar-SA"/>
        </w:rPr>
      </w:pPr>
      <w:r>
        <w:rPr>
          <w:rFonts w:hint="default" w:ascii="Times New Roman" w:hAnsi="Times New Roman" w:eastAsia="仿宋" w:cs="Times New Roman"/>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rPr>
        <w:t> 本报告依据《中华人民共和国政府信息公开条例》（国务院令第711号，以下简称新《条例》）要求编制而成。报告内容主要包括：总体情况、行政机关主动公开政府信息情况、收到和处理政府信息公开申请情况、政府信息公开行政复议及行政诉讼情况、政府信息公开工作存在的主要问题及改进情况和其他需要报告的事项</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本报告中数据统计时间范围为202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年1月1日至202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年12月31日。如对本报告有任何疑问或建议，请与双河镇人民政府办公室联系（地址：双河镇人民政府二楼，电话：0564--7751001，邮编：237381）。</w:t>
      </w:r>
    </w:p>
    <w:p w14:paraId="14B4709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黑体" w:cs="Times New Roman"/>
          <w:b w:val="0"/>
          <w:bCs/>
          <w:color w:val="auto"/>
          <w:kern w:val="0"/>
          <w:sz w:val="32"/>
          <w:szCs w:val="32"/>
          <w:shd w:val="clear" w:color="auto" w:fill="FFFFFF"/>
          <w:lang w:val="en-US" w:eastAsia="zh-CN" w:bidi="ar-SA"/>
        </w:rPr>
      </w:pPr>
      <w:r>
        <w:rPr>
          <w:rFonts w:hint="default" w:ascii="Times New Roman" w:hAnsi="Times New Roman" w:eastAsia="黑体" w:cs="Times New Roman"/>
          <w:b w:val="0"/>
          <w:bCs/>
          <w:color w:val="auto"/>
          <w:kern w:val="0"/>
          <w:sz w:val="32"/>
          <w:szCs w:val="32"/>
          <w:shd w:val="clear" w:color="auto" w:fill="FFFFFF"/>
          <w:lang w:val="en-US" w:eastAsia="zh-CN" w:bidi="ar-SA"/>
        </w:rPr>
        <w:t>一、总体情况</w:t>
      </w:r>
    </w:p>
    <w:p w14:paraId="1867B36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SA"/>
        </w:rPr>
      </w:pPr>
      <w:r>
        <w:rPr>
          <w:rFonts w:hint="default" w:ascii="Times New Roman" w:hAnsi="Times New Roman" w:eastAsia="仿宋_GB2312" w:cs="Times New Roman"/>
          <w:b w:val="0"/>
          <w:bCs/>
          <w:color w:val="auto"/>
          <w:kern w:val="0"/>
          <w:sz w:val="32"/>
          <w:szCs w:val="32"/>
          <w:shd w:val="clear" w:color="auto" w:fill="FFFFFF"/>
          <w:lang w:val="en-US" w:eastAsia="zh-CN" w:bidi="ar-SA"/>
        </w:rPr>
        <w:t>2024年，双河镇在政府信息公开工作方面积极作为，持续推进各项工作有序开展，不断提升政务服务水平。</w:t>
      </w:r>
    </w:p>
    <w:p w14:paraId="4FF77A1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楷体_GB2312" w:cs="Times New Roman"/>
          <w:b/>
          <w:bCs w:val="0"/>
          <w:color w:val="auto"/>
          <w:kern w:val="0"/>
          <w:sz w:val="32"/>
          <w:szCs w:val="32"/>
          <w:shd w:val="clear" w:fill="FFFFFF"/>
          <w:lang w:val="en-US" w:eastAsia="zh-CN" w:bidi="ar-SA"/>
        </w:rPr>
      </w:pPr>
      <w:r>
        <w:rPr>
          <w:rFonts w:hint="default" w:ascii="Times New Roman" w:hAnsi="Times New Roman" w:eastAsia="楷体_GB2312" w:cs="Times New Roman"/>
          <w:b/>
          <w:bCs w:val="0"/>
          <w:color w:val="auto"/>
          <w:kern w:val="0"/>
          <w:sz w:val="32"/>
          <w:szCs w:val="32"/>
          <w:shd w:val="clear" w:fill="FFFFFF"/>
          <w:lang w:val="en-US" w:eastAsia="zh-CN" w:bidi="ar-SA"/>
        </w:rPr>
        <w:t>（一）主动公开情况</w:t>
      </w:r>
    </w:p>
    <w:p w14:paraId="2CE8BA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SA"/>
        </w:rPr>
      </w:pPr>
      <w:r>
        <w:rPr>
          <w:rFonts w:hint="default" w:ascii="Times New Roman" w:hAnsi="Times New Roman" w:eastAsia="仿宋_GB2312" w:cs="Times New Roman"/>
          <w:b/>
          <w:bCs w:val="0"/>
          <w:color w:val="auto"/>
          <w:kern w:val="0"/>
          <w:sz w:val="32"/>
          <w:szCs w:val="32"/>
          <w:shd w:val="clear" w:color="auto" w:fill="FFFFFF"/>
          <w:lang w:val="en-US" w:eastAsia="zh-CN" w:bidi="ar-SA"/>
        </w:rPr>
        <w:t>聚焦民生资金，保障透明发放。</w:t>
      </w:r>
      <w:r>
        <w:rPr>
          <w:rFonts w:hint="default" w:ascii="Times New Roman" w:hAnsi="Times New Roman" w:eastAsia="仿宋_GB2312" w:cs="Times New Roman"/>
          <w:b w:val="0"/>
          <w:bCs/>
          <w:color w:val="auto"/>
          <w:kern w:val="0"/>
          <w:sz w:val="32"/>
          <w:szCs w:val="32"/>
          <w:shd w:val="clear" w:color="auto" w:fill="FFFFFF"/>
          <w:lang w:bidi="ar-SA"/>
        </w:rPr>
        <w:t>严格</w:t>
      </w:r>
      <w:r>
        <w:rPr>
          <w:rFonts w:hint="default" w:ascii="Times New Roman" w:hAnsi="Times New Roman" w:eastAsia="仿宋_GB2312" w:cs="Times New Roman"/>
          <w:b w:val="0"/>
          <w:bCs w:val="0"/>
          <w:i w:val="0"/>
          <w:iCs w:val="0"/>
          <w:caps w:val="0"/>
          <w:color w:val="auto"/>
          <w:spacing w:val="0"/>
          <w:sz w:val="32"/>
          <w:szCs w:val="32"/>
          <w:shd w:val="clear" w:fill="FFFFFF"/>
        </w:rPr>
        <w:t>按月公开财政补贴资金打卡情况</w:t>
      </w:r>
      <w:r>
        <w:rPr>
          <w:rFonts w:hint="default" w:ascii="Times New Roman" w:hAnsi="Times New Roman" w:eastAsia="仿宋_GB2312" w:cs="Times New Roman"/>
          <w:b w:val="0"/>
          <w:bCs/>
          <w:color w:val="auto"/>
          <w:kern w:val="0"/>
          <w:sz w:val="32"/>
          <w:szCs w:val="32"/>
          <w:shd w:val="clear" w:color="auto" w:fill="FFFFFF"/>
          <w:lang w:bidi="ar-SA"/>
        </w:rPr>
        <w:t>，如临时救助、城乡低保等，确保公示的受助人员名单与</w:t>
      </w:r>
      <w:r>
        <w:rPr>
          <w:rFonts w:hint="eastAsia" w:ascii="Times New Roman" w:hAnsi="Times New Roman" w:eastAsia="仿宋_GB2312" w:cs="Times New Roman"/>
          <w:b w:val="0"/>
          <w:bCs/>
          <w:color w:val="auto"/>
          <w:kern w:val="0"/>
          <w:sz w:val="32"/>
          <w:szCs w:val="32"/>
          <w:shd w:val="clear" w:color="auto" w:fill="FFFFFF"/>
          <w:lang w:val="en-US" w:eastAsia="zh-CN" w:bidi="ar-SA"/>
        </w:rPr>
        <w:t>县级公开数据</w:t>
      </w:r>
      <w:r>
        <w:rPr>
          <w:rFonts w:hint="default" w:ascii="Times New Roman" w:hAnsi="Times New Roman" w:eastAsia="仿宋_GB2312" w:cs="Times New Roman"/>
          <w:b w:val="0"/>
          <w:bCs/>
          <w:color w:val="auto"/>
          <w:kern w:val="0"/>
          <w:sz w:val="32"/>
          <w:szCs w:val="32"/>
          <w:shd w:val="clear" w:color="auto" w:fill="FFFFFF"/>
          <w:lang w:bidi="ar-SA"/>
        </w:rPr>
        <w:t>相符，</w:t>
      </w:r>
      <w:r>
        <w:rPr>
          <w:rFonts w:hint="default" w:ascii="Times New Roman" w:hAnsi="Times New Roman" w:eastAsia="仿宋_GB2312" w:cs="Times New Roman"/>
          <w:b w:val="0"/>
          <w:bCs/>
          <w:color w:val="auto"/>
          <w:kern w:val="0"/>
          <w:sz w:val="32"/>
          <w:szCs w:val="32"/>
          <w:shd w:val="clear" w:color="auto" w:fill="FFFFFF"/>
          <w:lang w:val="en-US" w:eastAsia="zh-CN" w:bidi="ar-SA"/>
        </w:rPr>
        <w:t>公示</w:t>
      </w:r>
      <w:r>
        <w:rPr>
          <w:rFonts w:hint="default" w:ascii="Times New Roman" w:hAnsi="Times New Roman" w:eastAsia="仿宋_GB2312" w:cs="Times New Roman"/>
          <w:b w:val="0"/>
          <w:bCs/>
          <w:color w:val="auto"/>
          <w:kern w:val="0"/>
          <w:sz w:val="32"/>
          <w:szCs w:val="32"/>
          <w:shd w:val="clear" w:color="auto" w:fill="FFFFFF"/>
          <w:lang w:bidi="ar-SA"/>
        </w:rPr>
        <w:t>金额与财政实际拨付金额相符，线上平台数据与</w:t>
      </w:r>
      <w:r>
        <w:rPr>
          <w:rFonts w:hint="default" w:ascii="Times New Roman" w:hAnsi="Times New Roman" w:eastAsia="仿宋_GB2312" w:cs="Times New Roman"/>
          <w:b w:val="0"/>
          <w:bCs/>
          <w:color w:val="auto"/>
          <w:kern w:val="0"/>
          <w:sz w:val="32"/>
          <w:szCs w:val="32"/>
          <w:shd w:val="clear" w:color="auto" w:fill="FFFFFF"/>
          <w:lang w:val="en-US" w:eastAsia="zh-CN" w:bidi="ar-SA"/>
        </w:rPr>
        <w:t>村级公开栏</w:t>
      </w:r>
      <w:r>
        <w:rPr>
          <w:rFonts w:hint="default" w:ascii="Times New Roman" w:hAnsi="Times New Roman" w:eastAsia="仿宋_GB2312" w:cs="Times New Roman"/>
          <w:b w:val="0"/>
          <w:bCs/>
          <w:color w:val="auto"/>
          <w:kern w:val="0"/>
          <w:sz w:val="32"/>
          <w:szCs w:val="32"/>
          <w:shd w:val="clear" w:color="auto" w:fill="FFFFFF"/>
          <w:lang w:bidi="ar-SA"/>
        </w:rPr>
        <w:t>信息相符。本年度累计公开打卡资金信息</w:t>
      </w:r>
      <w:r>
        <w:rPr>
          <w:rFonts w:hint="default" w:ascii="Times New Roman" w:hAnsi="Times New Roman" w:eastAsia="仿宋_GB2312" w:cs="Times New Roman"/>
          <w:b w:val="0"/>
          <w:bCs/>
          <w:color w:val="auto"/>
          <w:kern w:val="0"/>
          <w:sz w:val="32"/>
          <w:szCs w:val="32"/>
          <w:shd w:val="clear" w:color="auto" w:fill="FFFFFF"/>
          <w:lang w:val="en-US" w:eastAsia="zh-CN" w:bidi="ar-SA"/>
        </w:rPr>
        <w:t>200</w:t>
      </w:r>
      <w:r>
        <w:rPr>
          <w:rFonts w:hint="default" w:ascii="Times New Roman" w:hAnsi="Times New Roman" w:eastAsia="仿宋_GB2312" w:cs="Times New Roman"/>
          <w:b w:val="0"/>
          <w:bCs/>
          <w:color w:val="auto"/>
          <w:kern w:val="0"/>
          <w:sz w:val="32"/>
          <w:szCs w:val="32"/>
          <w:shd w:val="clear" w:color="auto" w:fill="FFFFFF"/>
          <w:lang w:bidi="ar-SA"/>
        </w:rPr>
        <w:t>余条，切实保障受助群众的知情权。</w:t>
      </w:r>
    </w:p>
    <w:p w14:paraId="7B8FD3E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SA"/>
        </w:rPr>
      </w:pPr>
      <w:r>
        <w:rPr>
          <w:rFonts w:hint="eastAsia" w:ascii="Times New Roman" w:hAnsi="Times New Roman" w:eastAsia="仿宋_GB2312" w:cs="Times New Roman"/>
          <w:b/>
          <w:bCs w:val="0"/>
          <w:color w:val="auto"/>
          <w:kern w:val="0"/>
          <w:sz w:val="32"/>
          <w:szCs w:val="32"/>
          <w:shd w:val="clear" w:color="auto" w:fill="FFFFFF"/>
          <w:lang w:val="en-US" w:eastAsia="zh-CN" w:bidi="ar-SA"/>
        </w:rPr>
        <w:t>夯实“两化”</w:t>
      </w:r>
      <w:r>
        <w:rPr>
          <w:rFonts w:hint="default" w:ascii="Times New Roman" w:hAnsi="Times New Roman" w:eastAsia="仿宋_GB2312" w:cs="Times New Roman"/>
          <w:b/>
          <w:bCs w:val="0"/>
          <w:color w:val="auto"/>
          <w:kern w:val="0"/>
          <w:sz w:val="32"/>
          <w:szCs w:val="32"/>
          <w:shd w:val="clear" w:color="auto" w:fill="FFFFFF"/>
          <w:lang w:val="en-US" w:eastAsia="zh-CN" w:bidi="ar-SA"/>
        </w:rPr>
        <w:t>领域，提升公开实效。</w:t>
      </w:r>
      <w:r>
        <w:rPr>
          <w:rFonts w:hint="default" w:ascii="Times New Roman" w:hAnsi="Times New Roman" w:eastAsia="仿宋_GB2312" w:cs="Times New Roman"/>
          <w:b w:val="0"/>
          <w:bCs/>
          <w:color w:val="auto"/>
          <w:kern w:val="0"/>
          <w:sz w:val="32"/>
          <w:szCs w:val="32"/>
          <w:shd w:val="clear" w:color="auto" w:fill="FFFFFF"/>
          <w:lang w:bidi="ar-SA"/>
        </w:rPr>
        <w:t>全方位公开项目</w:t>
      </w:r>
      <w:r>
        <w:rPr>
          <w:rFonts w:hint="default" w:ascii="Times New Roman" w:hAnsi="Times New Roman" w:eastAsia="仿宋_GB2312" w:cs="Times New Roman"/>
          <w:b w:val="0"/>
          <w:bCs/>
          <w:color w:val="auto"/>
          <w:kern w:val="0"/>
          <w:sz w:val="32"/>
          <w:szCs w:val="32"/>
          <w:shd w:val="clear" w:color="auto" w:fill="FFFFFF"/>
          <w:lang w:val="en-US" w:eastAsia="zh-CN" w:bidi="ar-SA"/>
        </w:rPr>
        <w:t>计划</w:t>
      </w:r>
      <w:r>
        <w:rPr>
          <w:rFonts w:hint="default" w:ascii="Times New Roman" w:hAnsi="Times New Roman" w:eastAsia="仿宋_GB2312" w:cs="Times New Roman"/>
          <w:b w:val="0"/>
          <w:bCs/>
          <w:color w:val="auto"/>
          <w:kern w:val="0"/>
          <w:sz w:val="32"/>
          <w:szCs w:val="32"/>
          <w:shd w:val="clear" w:color="auto" w:fill="FFFFFF"/>
          <w:lang w:bidi="ar-SA"/>
        </w:rPr>
        <w:t>、</w:t>
      </w:r>
      <w:r>
        <w:rPr>
          <w:rFonts w:hint="default" w:ascii="Times New Roman" w:hAnsi="Times New Roman" w:eastAsia="仿宋_GB2312" w:cs="Times New Roman"/>
          <w:b w:val="0"/>
          <w:bCs/>
          <w:color w:val="auto"/>
          <w:kern w:val="0"/>
          <w:sz w:val="32"/>
          <w:szCs w:val="32"/>
          <w:shd w:val="clear" w:color="auto" w:fill="FFFFFF"/>
          <w:lang w:val="en-US" w:eastAsia="zh-CN" w:bidi="ar-SA"/>
        </w:rPr>
        <w:t>实施情况</w:t>
      </w:r>
      <w:r>
        <w:rPr>
          <w:rFonts w:hint="default" w:ascii="Times New Roman" w:hAnsi="Times New Roman" w:eastAsia="仿宋_GB2312" w:cs="Times New Roman"/>
          <w:b w:val="0"/>
          <w:bCs/>
          <w:color w:val="auto"/>
          <w:kern w:val="0"/>
          <w:sz w:val="32"/>
          <w:szCs w:val="32"/>
          <w:shd w:val="clear" w:color="auto" w:fill="FFFFFF"/>
          <w:lang w:bidi="ar-SA"/>
        </w:rPr>
        <w:t>、</w:t>
      </w:r>
      <w:r>
        <w:rPr>
          <w:rFonts w:hint="default" w:ascii="Times New Roman" w:hAnsi="Times New Roman" w:eastAsia="仿宋_GB2312" w:cs="Times New Roman"/>
          <w:b w:val="0"/>
          <w:bCs/>
          <w:color w:val="auto"/>
          <w:kern w:val="0"/>
          <w:sz w:val="32"/>
          <w:szCs w:val="32"/>
          <w:shd w:val="clear" w:color="auto" w:fill="FFFFFF"/>
          <w:lang w:val="en-US" w:eastAsia="zh-CN" w:bidi="ar-SA"/>
        </w:rPr>
        <w:t>扶贫资金、政策文件</w:t>
      </w:r>
      <w:r>
        <w:rPr>
          <w:rFonts w:hint="default" w:ascii="Times New Roman" w:hAnsi="Times New Roman" w:eastAsia="仿宋_GB2312" w:cs="Times New Roman"/>
          <w:b w:val="0"/>
          <w:bCs/>
          <w:color w:val="auto"/>
          <w:kern w:val="0"/>
          <w:sz w:val="32"/>
          <w:szCs w:val="32"/>
          <w:shd w:val="clear" w:color="auto" w:fill="FFFFFF"/>
          <w:lang w:bidi="ar-SA"/>
        </w:rPr>
        <w:t>等，</w:t>
      </w:r>
      <w:r>
        <w:rPr>
          <w:rFonts w:hint="default" w:ascii="Times New Roman" w:hAnsi="Times New Roman" w:eastAsia="仿宋_GB2312" w:cs="Times New Roman"/>
          <w:b w:val="0"/>
          <w:bCs/>
          <w:color w:val="auto"/>
          <w:kern w:val="0"/>
          <w:sz w:val="32"/>
          <w:szCs w:val="32"/>
          <w:shd w:val="clear" w:color="auto" w:fill="FFFFFF"/>
          <w:lang w:val="en-US" w:eastAsia="zh-CN" w:bidi="ar-SA"/>
        </w:rPr>
        <w:t>公开扶贫领域信息60条</w:t>
      </w:r>
      <w:r>
        <w:rPr>
          <w:rFonts w:hint="eastAsia" w:ascii="Times New Roman" w:hAnsi="Times New Roman" w:eastAsia="仿宋_GB2312" w:cs="Times New Roman"/>
          <w:b w:val="0"/>
          <w:bCs/>
          <w:color w:val="auto"/>
          <w:kern w:val="0"/>
          <w:sz w:val="32"/>
          <w:szCs w:val="32"/>
          <w:shd w:val="clear" w:color="auto" w:fill="FFFFFF"/>
          <w:lang w:val="en-US" w:eastAsia="zh-CN" w:bidi="ar-SA"/>
        </w:rPr>
        <w:t>；强化残疾人服务领域信息发布，公开残疾人打卡信息33条；围绕粮食安全发布气象预警信息107条，为粮食丰收筑牢了坚实的防线。</w:t>
      </w:r>
    </w:p>
    <w:p w14:paraId="7FF452C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SA"/>
        </w:rPr>
      </w:pPr>
      <w:r>
        <w:rPr>
          <w:rFonts w:hint="default" w:ascii="Times New Roman" w:hAnsi="Times New Roman" w:eastAsia="仿宋_GB2312" w:cs="Times New Roman"/>
          <w:b/>
          <w:bCs w:val="0"/>
          <w:color w:val="auto"/>
          <w:kern w:val="0"/>
          <w:sz w:val="32"/>
          <w:szCs w:val="32"/>
          <w:shd w:val="clear" w:color="auto" w:fill="FFFFFF"/>
          <w:lang w:val="en-US" w:eastAsia="zh-CN" w:bidi="ar-SA"/>
        </w:rPr>
        <w:t>强化互动交流，积极回应关切。</w:t>
      </w:r>
      <w:r>
        <w:rPr>
          <w:rFonts w:hint="default" w:ascii="Times New Roman" w:hAnsi="Times New Roman" w:eastAsia="仿宋_GB2312" w:cs="Times New Roman"/>
          <w:b w:val="0"/>
          <w:bCs/>
          <w:color w:val="auto"/>
          <w:kern w:val="0"/>
          <w:sz w:val="32"/>
          <w:szCs w:val="32"/>
          <w:shd w:val="clear" w:color="auto" w:fill="FFFFFF"/>
          <w:lang w:val="en-US" w:eastAsia="zh-CN" w:bidi="ar-SA"/>
        </w:rPr>
        <w:t>对出台的重要政策文件，及时进行解读，今年共发布政策文件4件，解读材料5份，实现100%解读，且采用了文字、音频、政策问答多种解读形式，使政策内容更加通俗易懂。围绕季节性气象风险和卫生健康等问题，发布了应急预警信息及应对情况129条，有效提升了群众的风险防范意识和自我保护能力。密切关注网络舆情，及时回应群众关切，广泛收集群众意见和建议</w:t>
      </w:r>
      <w:r>
        <w:rPr>
          <w:rFonts w:hint="eastAsia" w:ascii="Times New Roman" w:hAnsi="Times New Roman" w:eastAsia="仿宋_GB2312" w:cs="Times New Roman"/>
          <w:b w:val="0"/>
          <w:bCs/>
          <w:color w:val="auto"/>
          <w:kern w:val="0"/>
          <w:sz w:val="32"/>
          <w:szCs w:val="32"/>
          <w:shd w:val="clear" w:color="auto" w:fill="FFFFFF"/>
          <w:lang w:val="en-US" w:eastAsia="zh-CN" w:bidi="ar-SA"/>
        </w:rPr>
        <w:t>，</w:t>
      </w:r>
      <w:r>
        <w:rPr>
          <w:rFonts w:hint="default" w:ascii="Times New Roman" w:hAnsi="Times New Roman" w:eastAsia="仿宋_GB2312" w:cs="Times New Roman"/>
          <w:b w:val="0"/>
          <w:bCs/>
          <w:color w:val="auto"/>
          <w:kern w:val="0"/>
          <w:sz w:val="32"/>
          <w:szCs w:val="32"/>
          <w:shd w:val="clear" w:color="auto" w:fill="FFFFFF"/>
          <w:lang w:val="en-US" w:eastAsia="zh-CN" w:bidi="ar-SA"/>
        </w:rPr>
        <w:t>共发布回应关切、意见征集等内容100余条。</w:t>
      </w:r>
    </w:p>
    <w:p w14:paraId="5DD264C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楷体_GB2312" w:cs="Times New Roman"/>
          <w:b/>
          <w:bCs w:val="0"/>
          <w:color w:val="auto"/>
          <w:kern w:val="0"/>
          <w:sz w:val="32"/>
          <w:szCs w:val="32"/>
          <w:shd w:val="clear" w:color="auto" w:fill="FFFFFF"/>
          <w:lang w:val="en-US" w:eastAsia="zh-CN" w:bidi="ar-SA"/>
        </w:rPr>
      </w:pPr>
      <w:r>
        <w:rPr>
          <w:rFonts w:hint="default" w:ascii="Times New Roman" w:hAnsi="Times New Roman" w:eastAsia="楷体_GB2312" w:cs="Times New Roman"/>
          <w:b/>
          <w:bCs w:val="0"/>
          <w:color w:val="auto"/>
          <w:kern w:val="0"/>
          <w:sz w:val="32"/>
          <w:szCs w:val="32"/>
          <w:shd w:val="clear" w:fill="FFFFFF"/>
          <w:lang w:val="en-US" w:eastAsia="zh-CN" w:bidi="ar-SA"/>
        </w:rPr>
        <w:t>（二）</w:t>
      </w:r>
      <w:r>
        <w:rPr>
          <w:rFonts w:hint="default" w:ascii="Times New Roman" w:hAnsi="Times New Roman" w:eastAsia="楷体_GB2312" w:cs="Times New Roman"/>
          <w:b/>
          <w:bCs w:val="0"/>
          <w:color w:val="auto"/>
          <w:kern w:val="0"/>
          <w:sz w:val="32"/>
          <w:szCs w:val="32"/>
          <w:shd w:val="clear" w:color="auto" w:fill="FFFFFF"/>
          <w:lang w:val="en-US" w:eastAsia="zh-CN" w:bidi="ar-SA"/>
        </w:rPr>
        <w:t>依申请公开</w:t>
      </w:r>
    </w:p>
    <w:p w14:paraId="5CFD0C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SA"/>
        </w:rPr>
      </w:pPr>
      <w:r>
        <w:rPr>
          <w:rFonts w:hint="default" w:ascii="Times New Roman" w:hAnsi="Times New Roman" w:eastAsia="仿宋_GB2312" w:cs="Times New Roman"/>
          <w:b w:val="0"/>
          <w:bCs/>
          <w:color w:val="auto"/>
          <w:kern w:val="0"/>
          <w:sz w:val="32"/>
          <w:szCs w:val="32"/>
          <w:shd w:val="clear" w:color="auto" w:fill="FFFFFF"/>
          <w:lang w:val="en-US" w:eastAsia="zh-CN" w:bidi="ar-SA"/>
        </w:rPr>
        <w:t>双河镇严格落实依申请公开制度，规范线上线下办理流程。全年共收到政府信息公开申请1件，在规定时限内依法依规进行答复，答复率100%。</w:t>
      </w:r>
    </w:p>
    <w:p w14:paraId="736C8FF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楷体_GB2312" w:cs="Times New Roman"/>
          <w:b/>
          <w:bCs w:val="0"/>
          <w:color w:val="auto"/>
          <w:kern w:val="0"/>
          <w:sz w:val="32"/>
          <w:szCs w:val="32"/>
          <w:shd w:val="clear" w:fill="FFFFFF"/>
          <w:lang w:val="en-US" w:eastAsia="zh-CN" w:bidi="ar-SA"/>
        </w:rPr>
      </w:pPr>
      <w:r>
        <w:rPr>
          <w:rFonts w:hint="default" w:ascii="Times New Roman" w:hAnsi="Times New Roman" w:eastAsia="楷体_GB2312" w:cs="Times New Roman"/>
          <w:b/>
          <w:bCs w:val="0"/>
          <w:color w:val="auto"/>
          <w:kern w:val="0"/>
          <w:sz w:val="32"/>
          <w:szCs w:val="32"/>
          <w:shd w:val="clear" w:fill="FFFFFF"/>
          <w:lang w:val="en-US" w:eastAsia="zh-CN" w:bidi="ar-SA"/>
        </w:rPr>
        <w:t>（三）政府信息管理</w:t>
      </w:r>
    </w:p>
    <w:p w14:paraId="5B57C8B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SA"/>
        </w:rPr>
      </w:pPr>
      <w:r>
        <w:rPr>
          <w:rFonts w:hint="default" w:ascii="Times New Roman" w:hAnsi="Times New Roman" w:eastAsia="仿宋_GB2312" w:cs="Times New Roman"/>
          <w:b w:val="0"/>
          <w:bCs/>
          <w:color w:val="auto"/>
          <w:kern w:val="0"/>
          <w:sz w:val="32"/>
          <w:szCs w:val="32"/>
          <w:shd w:val="clear" w:color="auto" w:fill="FFFFFF"/>
          <w:lang w:val="en-US" w:eastAsia="zh-CN" w:bidi="ar-SA"/>
        </w:rPr>
        <w:t>根据工作实际和上级要求，及时修订完善政府信息公开制度，优化工作流程，提高信息公开工作效率，建立健全保密审查机制，对拟公开的信息进行严格审查，确保不泄露国家秘密、商业秘密和个人隐私。</w:t>
      </w:r>
    </w:p>
    <w:p w14:paraId="514888B4">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楷体_GB2312" w:cs="Times New Roman"/>
          <w:b/>
          <w:bCs w:val="0"/>
          <w:color w:val="auto"/>
          <w:kern w:val="0"/>
          <w:sz w:val="32"/>
          <w:szCs w:val="32"/>
          <w:shd w:val="clear" w:color="auto" w:fill="FFFFFF"/>
          <w:lang w:val="en-US" w:eastAsia="zh-CN" w:bidi="ar-SA"/>
        </w:rPr>
      </w:pPr>
      <w:r>
        <w:rPr>
          <w:rFonts w:hint="default" w:ascii="Times New Roman" w:hAnsi="Times New Roman" w:eastAsia="楷体_GB2312" w:cs="Times New Roman"/>
          <w:b/>
          <w:bCs w:val="0"/>
          <w:color w:val="auto"/>
          <w:kern w:val="0"/>
          <w:sz w:val="32"/>
          <w:szCs w:val="32"/>
          <w:shd w:val="clear" w:color="auto" w:fill="FFFFFF"/>
          <w:lang w:val="en-US" w:eastAsia="zh-CN" w:bidi="ar-SA"/>
        </w:rPr>
        <w:t>（四）政府信息公开平台建设</w:t>
      </w:r>
    </w:p>
    <w:p w14:paraId="44ED06DA">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SA"/>
        </w:rPr>
      </w:pPr>
      <w:r>
        <w:rPr>
          <w:rFonts w:hint="default" w:ascii="Times New Roman" w:hAnsi="Times New Roman" w:eastAsia="仿宋_GB2312" w:cs="Times New Roman"/>
          <w:b/>
          <w:bCs w:val="0"/>
          <w:color w:val="auto"/>
          <w:kern w:val="0"/>
          <w:sz w:val="32"/>
          <w:szCs w:val="32"/>
          <w:shd w:val="clear" w:color="auto" w:fill="FFFFFF"/>
          <w:lang w:val="en-US" w:eastAsia="zh-CN" w:bidi="ar-SA"/>
        </w:rPr>
        <w:t>一是</w:t>
      </w:r>
      <w:r>
        <w:rPr>
          <w:rFonts w:hint="default" w:ascii="Times New Roman" w:hAnsi="Times New Roman" w:eastAsia="仿宋_GB2312" w:cs="Times New Roman"/>
          <w:b w:val="0"/>
          <w:bCs/>
          <w:color w:val="auto"/>
          <w:kern w:val="0"/>
          <w:sz w:val="32"/>
          <w:szCs w:val="32"/>
          <w:shd w:val="clear" w:color="auto" w:fill="FFFFFF"/>
          <w:lang w:val="en-US" w:eastAsia="zh-CN" w:bidi="ar-SA"/>
        </w:rPr>
        <w:t>加强专区建设，拓展服务功能，对政务公开专区进行标准化管理，配备专门的设备，为群众提供政策咨询、信息查询、办事指引等一站式服务。</w:t>
      </w:r>
      <w:r>
        <w:rPr>
          <w:rFonts w:hint="default" w:ascii="Times New Roman" w:hAnsi="Times New Roman" w:eastAsia="仿宋_GB2312" w:cs="Times New Roman"/>
          <w:b/>
          <w:bCs w:val="0"/>
          <w:color w:val="auto"/>
          <w:kern w:val="0"/>
          <w:sz w:val="32"/>
          <w:szCs w:val="32"/>
          <w:shd w:val="clear" w:color="auto" w:fill="FFFFFF"/>
          <w:lang w:val="en-US" w:eastAsia="zh-CN" w:bidi="ar-SA"/>
        </w:rPr>
        <w:t>二是</w:t>
      </w:r>
      <w:r>
        <w:rPr>
          <w:rFonts w:hint="default" w:ascii="Times New Roman" w:hAnsi="Times New Roman" w:eastAsia="仿宋_GB2312" w:cs="Times New Roman"/>
          <w:b w:val="0"/>
          <w:bCs/>
          <w:color w:val="auto"/>
          <w:kern w:val="0"/>
          <w:sz w:val="32"/>
          <w:szCs w:val="32"/>
          <w:shd w:val="clear" w:color="auto" w:fill="FFFFFF"/>
          <w:lang w:val="en-US" w:eastAsia="zh-CN" w:bidi="ar-SA"/>
        </w:rPr>
        <w:t>充分发挥政务新媒体作用，通过微信公众号等平台及时发布信息，扩大信息传播范围，积极配合上级热线服务平台工作，及时处理群众反映的问题，确保群众诉求得到有效回应。</w:t>
      </w:r>
    </w:p>
    <w:p w14:paraId="75F77DF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楷体_GB2312" w:cs="Times New Roman"/>
          <w:b/>
          <w:bCs w:val="0"/>
          <w:color w:val="auto"/>
          <w:kern w:val="0"/>
          <w:sz w:val="32"/>
          <w:szCs w:val="32"/>
          <w:shd w:val="clear" w:color="auto" w:fill="FFFFFF"/>
          <w:lang w:val="en-US" w:eastAsia="zh-CN" w:bidi="ar-SA"/>
        </w:rPr>
      </w:pPr>
      <w:r>
        <w:rPr>
          <w:rFonts w:hint="default" w:ascii="Times New Roman" w:hAnsi="Times New Roman" w:eastAsia="楷体_GB2312" w:cs="Times New Roman"/>
          <w:b/>
          <w:bCs w:val="0"/>
          <w:color w:val="auto"/>
          <w:kern w:val="0"/>
          <w:sz w:val="32"/>
          <w:szCs w:val="32"/>
          <w:shd w:val="clear" w:color="auto" w:fill="FFFFFF"/>
          <w:lang w:val="en-US" w:eastAsia="zh-CN" w:bidi="ar-SA"/>
        </w:rPr>
        <w:t>（五）监督保障</w:t>
      </w:r>
    </w:p>
    <w:p w14:paraId="543673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仿宋_GB2312" w:cs="Times New Roman"/>
          <w:b w:val="0"/>
          <w:bCs/>
          <w:color w:val="auto"/>
          <w:kern w:val="0"/>
          <w:sz w:val="32"/>
          <w:szCs w:val="32"/>
          <w:shd w:val="clear" w:color="auto" w:fill="FFFFFF"/>
          <w:lang w:val="en-US" w:eastAsia="zh-CN" w:bidi="ar-SA"/>
        </w:rPr>
      </w:pPr>
      <w:r>
        <w:rPr>
          <w:rFonts w:hint="default" w:ascii="Times New Roman" w:hAnsi="Times New Roman" w:eastAsia="仿宋_GB2312" w:cs="Times New Roman"/>
          <w:i w:val="0"/>
          <w:iCs w:val="0"/>
          <w:caps w:val="0"/>
          <w:color w:val="auto"/>
          <w:spacing w:val="0"/>
          <w:sz w:val="32"/>
          <w:szCs w:val="32"/>
          <w:shd w:val="clear" w:fill="FFFFFF"/>
        </w:rPr>
        <w:t>将政务公开视为</w:t>
      </w:r>
      <w:r>
        <w:rPr>
          <w:rFonts w:hint="default" w:ascii="Times New Roman" w:hAnsi="Times New Roman" w:eastAsia="仿宋_GB2312" w:cs="Times New Roman"/>
          <w:i w:val="0"/>
          <w:iCs w:val="0"/>
          <w:caps w:val="0"/>
          <w:color w:val="auto"/>
          <w:spacing w:val="0"/>
          <w:sz w:val="32"/>
          <w:szCs w:val="32"/>
          <w:shd w:val="clear" w:fill="FFFFFF"/>
          <w:lang w:val="en-US" w:eastAsia="zh-CN"/>
        </w:rPr>
        <w:t>双河镇</w:t>
      </w:r>
      <w:r>
        <w:rPr>
          <w:rFonts w:hint="default" w:ascii="Times New Roman" w:hAnsi="Times New Roman" w:eastAsia="仿宋_GB2312" w:cs="Times New Roman"/>
          <w:i w:val="0"/>
          <w:iCs w:val="0"/>
          <w:caps w:val="0"/>
          <w:color w:val="auto"/>
          <w:spacing w:val="0"/>
          <w:sz w:val="32"/>
          <w:szCs w:val="32"/>
          <w:shd w:val="clear" w:fill="FFFFFF"/>
        </w:rPr>
        <w:t>的核心亮点工作重点推进，全力保障人员配置，安排</w:t>
      </w:r>
      <w:r>
        <w:rPr>
          <w:rFonts w:hint="default" w:ascii="Times New Roman" w:hAnsi="Times New Roman" w:eastAsia="仿宋_GB2312" w:cs="Times New Roman"/>
          <w:i w:val="0"/>
          <w:iCs w:val="0"/>
          <w:caps w:val="0"/>
          <w:color w:val="auto"/>
          <w:spacing w:val="0"/>
          <w:sz w:val="32"/>
          <w:szCs w:val="32"/>
          <w:shd w:val="clear" w:fill="FFFFFF"/>
          <w:lang w:val="en-US" w:eastAsia="zh-CN"/>
        </w:rPr>
        <w:t>一名</w:t>
      </w:r>
      <w:r>
        <w:rPr>
          <w:rFonts w:hint="default" w:ascii="Times New Roman" w:hAnsi="Times New Roman" w:eastAsia="仿宋_GB2312" w:cs="Times New Roman"/>
          <w:i w:val="0"/>
          <w:iCs w:val="0"/>
          <w:caps w:val="0"/>
          <w:color w:val="auto"/>
          <w:spacing w:val="0"/>
          <w:sz w:val="32"/>
          <w:szCs w:val="32"/>
          <w:shd w:val="clear" w:fill="FFFFFF"/>
        </w:rPr>
        <w:t>业务骨干专门负责政务公开工作。年内组织召开了</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default" w:ascii="Times New Roman" w:hAnsi="Times New Roman" w:eastAsia="仿宋_GB2312" w:cs="Times New Roman"/>
          <w:i w:val="0"/>
          <w:iCs w:val="0"/>
          <w:caps w:val="0"/>
          <w:color w:val="auto"/>
          <w:spacing w:val="0"/>
          <w:sz w:val="32"/>
          <w:szCs w:val="32"/>
          <w:shd w:val="clear" w:fill="FFFFFF"/>
        </w:rPr>
        <w:t>次政务公开工作推进会，会上及时总结工作进展、分析存在问题，制定针对性的改进措施。开展</w:t>
      </w:r>
      <w:r>
        <w:rPr>
          <w:rFonts w:hint="default" w:ascii="Times New Roman" w:hAnsi="Times New Roman" w:eastAsia="仿宋_GB2312" w:cs="Times New Roman"/>
          <w:i w:val="0"/>
          <w:iCs w:val="0"/>
          <w:caps w:val="0"/>
          <w:color w:val="auto"/>
          <w:spacing w:val="0"/>
          <w:sz w:val="32"/>
          <w:szCs w:val="32"/>
          <w:shd w:val="clear" w:fill="FFFFFF"/>
          <w:lang w:val="en-US" w:eastAsia="zh-CN"/>
        </w:rPr>
        <w:t>惠农补贴</w:t>
      </w:r>
      <w:r>
        <w:rPr>
          <w:rFonts w:hint="default" w:ascii="Times New Roman" w:hAnsi="Times New Roman" w:eastAsia="仿宋_GB2312" w:cs="Times New Roman"/>
          <w:i w:val="0"/>
          <w:iCs w:val="0"/>
          <w:caps w:val="0"/>
          <w:color w:val="auto"/>
          <w:spacing w:val="0"/>
          <w:sz w:val="32"/>
          <w:szCs w:val="32"/>
          <w:shd w:val="clear" w:fill="FFFFFF"/>
        </w:rPr>
        <w:t>线下</w:t>
      </w:r>
      <w:r>
        <w:rPr>
          <w:rFonts w:hint="default" w:ascii="Times New Roman" w:hAnsi="Times New Roman" w:eastAsia="仿宋_GB2312" w:cs="Times New Roman"/>
          <w:i w:val="0"/>
          <w:iCs w:val="0"/>
          <w:caps w:val="0"/>
          <w:color w:val="auto"/>
          <w:spacing w:val="0"/>
          <w:sz w:val="32"/>
          <w:szCs w:val="32"/>
          <w:shd w:val="clear" w:fill="FFFFFF"/>
          <w:lang w:val="en-US" w:eastAsia="zh-CN"/>
        </w:rPr>
        <w:t>公示</w:t>
      </w:r>
      <w:r>
        <w:rPr>
          <w:rFonts w:hint="default" w:ascii="Times New Roman" w:hAnsi="Times New Roman" w:eastAsia="仿宋_GB2312" w:cs="Times New Roman"/>
          <w:i w:val="0"/>
          <w:iCs w:val="0"/>
          <w:caps w:val="0"/>
          <w:color w:val="auto"/>
          <w:spacing w:val="0"/>
          <w:sz w:val="32"/>
          <w:szCs w:val="32"/>
          <w:shd w:val="clear" w:fill="FFFFFF"/>
        </w:rPr>
        <w:t>检查</w:t>
      </w:r>
      <w:r>
        <w:rPr>
          <w:rFonts w:hint="default" w:ascii="Times New Roman" w:hAnsi="Times New Roman" w:eastAsia="仿宋_GB2312" w:cs="Times New Roman"/>
          <w:i w:val="0"/>
          <w:iCs w:val="0"/>
          <w:caps w:val="0"/>
          <w:color w:val="auto"/>
          <w:spacing w:val="0"/>
          <w:sz w:val="32"/>
          <w:szCs w:val="32"/>
          <w:shd w:val="clear" w:fill="FFFFFF"/>
          <w:lang w:val="en-US" w:eastAsia="zh-CN"/>
        </w:rPr>
        <w:t>1次，确保线下公开规范有序。</w:t>
      </w:r>
      <w:r>
        <w:rPr>
          <w:rFonts w:ascii="仿宋_GB2312" w:hAnsi="宋体" w:eastAsia="仿宋_GB2312" w:cs="仿宋_GB2312"/>
          <w:caps w:val="0"/>
          <w:spacing w:val="0"/>
          <w:sz w:val="32"/>
          <w:szCs w:val="32"/>
          <w:shd w:val="clear" w:fill="FFFFFF"/>
        </w:rPr>
        <w:t>针对每季度上级监测反馈问题，及时整改到位</w:t>
      </w:r>
      <w:r>
        <w:rPr>
          <w:rFonts w:ascii="宋体" w:hAnsi="宋体" w:eastAsia="宋体" w:cs="宋体"/>
          <w:sz w:val="24"/>
          <w:szCs w:val="24"/>
        </w:rPr>
        <w:t>，</w:t>
      </w:r>
      <w:r>
        <w:rPr>
          <w:rFonts w:hint="eastAsia" w:ascii="仿宋_GB2312" w:hAnsi="宋体" w:eastAsia="仿宋_GB2312" w:cs="仿宋_GB2312"/>
          <w:caps w:val="0"/>
          <w:spacing w:val="0"/>
          <w:sz w:val="32"/>
          <w:szCs w:val="32"/>
          <w:shd w:val="clear" w:fill="FFFFFF"/>
        </w:rPr>
        <w:t>将每季度公开成效作为相关考核的重要依据</w:t>
      </w:r>
      <w:r>
        <w:rPr>
          <w:rFonts w:ascii="宋体" w:hAnsi="宋体" w:eastAsia="宋体" w:cs="宋体"/>
          <w:sz w:val="24"/>
          <w:szCs w:val="24"/>
        </w:rPr>
        <w:t>，</w:t>
      </w:r>
      <w:bookmarkStart w:id="0" w:name="_GoBack"/>
      <w:bookmarkEnd w:id="0"/>
      <w:r>
        <w:rPr>
          <w:rFonts w:hint="default" w:ascii="Times New Roman" w:hAnsi="Times New Roman" w:eastAsia="仿宋_GB2312" w:cs="Times New Roman"/>
          <w:i w:val="0"/>
          <w:iCs w:val="0"/>
          <w:caps w:val="0"/>
          <w:color w:val="auto"/>
          <w:spacing w:val="0"/>
          <w:sz w:val="32"/>
          <w:szCs w:val="32"/>
          <w:shd w:val="clear" w:fill="FFFFFF"/>
        </w:rPr>
        <w:t>落实政府信息公开社会评议和责任追究制度，本年度未发生责任追究事件。</w:t>
      </w:r>
    </w:p>
    <w:p w14:paraId="23075BC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both"/>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b/>
          <w:color w:val="auto"/>
          <w:kern w:val="0"/>
          <w:sz w:val="32"/>
          <w:szCs w:val="32"/>
          <w:shd w:val="clear" w:color="auto" w:fill="FFFFFF"/>
          <w:lang w:val="en-US" w:eastAsia="zh-CN" w:bidi="ar-SA"/>
        </w:rPr>
        <w:t>二、主动公开政府信息情况</w:t>
      </w: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val="en-US" w:eastAsia="zh-CN"/>
              </w:rPr>
              <w:t>0</w:t>
            </w:r>
            <w:r>
              <w:rPr>
                <w:rFonts w:hint="default" w:ascii="Times New Roman" w:hAnsi="Times New Roman" w:eastAsia="宋体" w:cs="Times New Roman"/>
                <w:color w:val="auto"/>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r>
              <w:rPr>
                <w:rFonts w:hint="default" w:ascii="Times New Roman" w:hAnsi="Times New Roman" w:eastAsia="宋体" w:cs="Times New Roman"/>
                <w:color w:val="auto"/>
                <w:kern w:val="0"/>
                <w:sz w:val="20"/>
                <w:szCs w:val="20"/>
                <w:lang w:val="en-US" w:eastAsia="zh-CN"/>
              </w:rPr>
              <w:t>0</w:t>
            </w:r>
            <w:r>
              <w:rPr>
                <w:rFonts w:hint="default" w:ascii="Times New Roman" w:hAnsi="Times New Roman" w:eastAsia="宋体" w:cs="Times New Roman"/>
                <w:color w:val="auto"/>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rPr>
              <w:t> </w:t>
            </w:r>
            <w:r>
              <w:rPr>
                <w:rFonts w:hint="default" w:ascii="Times New Roman" w:hAnsi="Times New Roman" w:eastAsia="宋体" w:cs="Times New Roman"/>
                <w:color w:val="auto"/>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val="en-US" w:eastAsia="zh-CN"/>
              </w:rPr>
              <w:t>0</w:t>
            </w:r>
            <w:r>
              <w:rPr>
                <w:rFonts w:hint="default" w:ascii="Times New Roman" w:hAnsi="Times New Roman" w:eastAsia="宋体" w:cs="Times New Roman"/>
                <w:color w:val="auto"/>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r>
              <w:rPr>
                <w:rFonts w:hint="default" w:ascii="Times New Roman" w:hAnsi="Times New Roman" w:eastAsia="宋体" w:cs="Times New Roman"/>
                <w:color w:val="auto"/>
                <w:kern w:val="0"/>
                <w:sz w:val="20"/>
                <w:szCs w:val="20"/>
                <w:lang w:val="en-US" w:eastAsia="zh-CN"/>
              </w:rPr>
              <w:t>0</w:t>
            </w:r>
            <w:r>
              <w:rPr>
                <w:rFonts w:hint="default" w:ascii="Times New Roman" w:hAnsi="Times New Roman" w:eastAsia="宋体" w:cs="Times New Roman"/>
                <w:color w:val="auto"/>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rPr>
              <w:t> </w:t>
            </w:r>
            <w:r>
              <w:rPr>
                <w:rFonts w:hint="default" w:ascii="Times New Roman" w:hAnsi="Times New Roman" w:eastAsia="宋体" w:cs="Times New Roman"/>
                <w:color w:val="auto"/>
                <w:kern w:val="0"/>
                <w:sz w:val="20"/>
                <w:szCs w:val="20"/>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0"/>
                <w:sz w:val="21"/>
                <w:szCs w:val="21"/>
                <w:lang w:val="en-US" w:eastAsia="zh-CN"/>
              </w:rPr>
              <w:t>203</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lang w:val="en-US" w:eastAsia="zh-CN"/>
              </w:rPr>
              <w:t>30</w:t>
            </w:r>
            <w:r>
              <w:rPr>
                <w:rFonts w:hint="default" w:ascii="Times New Roman" w:hAnsi="Times New Roman" w:eastAsia="宋体" w:cs="Times New Roman"/>
                <w:color w:val="auto"/>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val="en-US" w:eastAsia="zh-CN"/>
              </w:rPr>
              <w:t>0</w:t>
            </w:r>
            <w:r>
              <w:rPr>
                <w:rFonts w:hint="default" w:ascii="Times New Roman" w:hAnsi="Times New Roman" w:eastAsia="宋体" w:cs="Times New Roman"/>
                <w:color w:val="auto"/>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w:t>
            </w:r>
          </w:p>
        </w:tc>
      </w:tr>
    </w:tbl>
    <w:p w14:paraId="1149A0C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宋体" w:cs="Times New Roman"/>
          <w:b/>
          <w:color w:val="auto"/>
          <w:kern w:val="0"/>
          <w:sz w:val="24"/>
          <w:szCs w:val="24"/>
          <w:shd w:val="clear" w:color="auto" w:fill="FFFFFF"/>
          <w:lang w:val="en-US" w:eastAsia="zh-CN" w:bidi="ar-SA"/>
        </w:rPr>
      </w:pPr>
      <w:r>
        <w:rPr>
          <w:rFonts w:hint="default" w:ascii="Times New Roman" w:hAnsi="Times New Roman" w:eastAsia="宋体" w:cs="Times New Roman"/>
          <w:b/>
          <w:color w:val="auto"/>
          <w:kern w:val="0"/>
          <w:sz w:val="24"/>
          <w:szCs w:val="24"/>
          <w:shd w:val="clear" w:color="auto" w:fill="FFFFFF"/>
          <w:lang w:val="en-US" w:eastAsia="zh-CN" w:bidi="ar-SA"/>
        </w:rPr>
        <w:t>三、收到和处理政府信息公开申请情况</w:t>
      </w:r>
    </w:p>
    <w:tbl>
      <w:tblPr>
        <w:tblStyle w:val="6"/>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商业</w:t>
            </w:r>
          </w:p>
          <w:p w14:paraId="0BC167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科研</w:t>
            </w:r>
          </w:p>
          <w:p w14:paraId="38A86C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ED3981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1</w:t>
            </w:r>
            <w:r>
              <w:rPr>
                <w:rFonts w:hint="default" w:ascii="Times New Roman" w:hAnsi="Times New Roman" w:eastAsia="仿宋_GB2312" w:cs="Times New Roman"/>
                <w:color w:val="auto"/>
                <w:kern w:val="0"/>
                <w:sz w:val="20"/>
                <w:szCs w:val="20"/>
              </w:rPr>
              <w:t> </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C958CC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4EEAAAE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1</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（二）部分公开</w:t>
            </w:r>
            <w:r>
              <w:rPr>
                <w:rFonts w:hint="default" w:ascii="Times New Roman" w:hAnsi="Times New Roman" w:eastAsia="楷体" w:cs="Times New Roman"/>
                <w:color w:val="auto"/>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6E6343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11E0417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4EB2F45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1FA66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FD6D6D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2CDAB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5FC1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593F56B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14:paraId="48108FC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468B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D04D5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1DA27B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E90E4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0DD2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F9336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14:paraId="7B153A9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F1530B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96E5FC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41957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337543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0F236F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7480BF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106730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4E66C3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2E75C9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9E859A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E504E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F816EA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12152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14:paraId="6B0472E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006CA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6F07F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B4F7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42E90A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0E84FCB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7148D0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713AE2C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EAD34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6FCC02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1A6933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FFD60A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6295D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4BF151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14:paraId="6834600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42E70E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13116A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1AACB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0E1DA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D1037B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2A86A2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14:paraId="43C86DC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5E893E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E2C02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286283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4AC8DED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687EF1E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20D515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292DE6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5902E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BB2915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941A7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5D9FB6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AA0D69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C58890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14:paraId="5DA5192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400C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8201B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D09E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063A20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21C2E96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0BDC57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14:paraId="489E755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2DA74C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1CC010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0A2A9A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D6E048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C948F0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3BA5E1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14:paraId="53FED11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A9B31D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05AFE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4D1863B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D8179E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D3DC63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0B29692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14:paraId="1C2B59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C3A3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505678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19F6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61A248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281D8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E3687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14:paraId="523DB1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83183C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E23ECF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5E4A46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4DF1BD3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1918A0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722352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14:paraId="41FD67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20E8C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50CCFC1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B9BAA0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349EE8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4E262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56536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14:paraId="5501E8F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14:paraId="765C107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6D4677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470A54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14:paraId="4DD8A40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304993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14:paraId="714950F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0"/>
                <w:szCs w:val="20"/>
                <w:lang w:val="en-US" w:eastAsia="zh-CN"/>
              </w:rPr>
              <w:t>0</w:t>
            </w:r>
            <w:r>
              <w:rPr>
                <w:rFonts w:hint="default" w:ascii="Times New Roman" w:hAnsi="Times New Roman" w:eastAsia="仿宋_GB2312" w:cs="Times New Roman"/>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BBB573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5E552F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8DC97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F75AB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1</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20"/>
                <w:szCs w:val="20"/>
              </w:rPr>
              <w:t> </w:t>
            </w:r>
            <w:r>
              <w:rPr>
                <w:rFonts w:hint="default" w:ascii="Times New Roman" w:hAnsi="Times New Roman" w:eastAsia="仿宋_GB2312" w:cs="Times New Roman"/>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2046F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0"/>
                <w:sz w:val="20"/>
                <w:szCs w:val="20"/>
                <w:lang w:val="en-US" w:eastAsia="zh-CN"/>
              </w:rPr>
              <w:t>0</w:t>
            </w:r>
          </w:p>
        </w:tc>
      </w:tr>
    </w:tbl>
    <w:p w14:paraId="41BF3CA6">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sz w:val="24"/>
          <w:szCs w:val="24"/>
        </w:rPr>
      </w:pPr>
    </w:p>
    <w:p w14:paraId="765DC666">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both"/>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b/>
          <w:color w:val="auto"/>
          <w:kern w:val="0"/>
          <w:sz w:val="32"/>
          <w:szCs w:val="32"/>
          <w:shd w:val="clear" w:color="auto" w:fill="FFFFFF"/>
          <w:lang w:val="en-US" w:eastAsia="zh-CN" w:bidi="ar-SA"/>
        </w:rPr>
        <w:t>四、政府信息公开行政复议、行政诉讼情况</w:t>
      </w:r>
    </w:p>
    <w:p w14:paraId="29B7540F">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color w:val="auto"/>
          <w:sz w:val="24"/>
          <w:szCs w:val="24"/>
        </w:rPr>
      </w:pPr>
    </w:p>
    <w:tbl>
      <w:tblPr>
        <w:tblStyle w:val="6"/>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结果</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其他</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尚未</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结果</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结果</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其他</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尚未</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结果</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结果</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其他</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尚未</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黑体" w:cs="Times New Roman"/>
                <w:color w:val="auto"/>
                <w:kern w:val="0"/>
                <w:sz w:val="20"/>
                <w:szCs w:val="20"/>
                <w:lang w:val="en-US" w:eastAsia="zh-CN"/>
              </w:rPr>
              <w:t>0</w:t>
            </w:r>
          </w:p>
        </w:tc>
      </w:tr>
    </w:tbl>
    <w:p w14:paraId="49D4BA1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rPr>
      </w:pPr>
    </w:p>
    <w:p w14:paraId="178466E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both"/>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b/>
          <w:color w:val="auto"/>
          <w:kern w:val="0"/>
          <w:sz w:val="32"/>
          <w:szCs w:val="32"/>
          <w:shd w:val="clear" w:color="auto" w:fill="FFFFFF"/>
          <w:lang w:val="en-US" w:eastAsia="zh-CN" w:bidi="ar-SA"/>
        </w:rPr>
        <w:t>五、存在的主要问题及改进情况</w:t>
      </w:r>
    </w:p>
    <w:p w14:paraId="5BE8C7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auto"/>
          <w:spacing w:val="0"/>
          <w:sz w:val="24"/>
          <w:szCs w:val="24"/>
          <w:lang w:eastAsia="zh-CN"/>
        </w:rPr>
      </w:pPr>
      <w:r>
        <w:rPr>
          <w:rFonts w:hint="default" w:ascii="Times New Roman" w:hAnsi="Times New Roman" w:eastAsia="仿宋_GB2312" w:cs="Times New Roman"/>
          <w:b/>
          <w:bCs/>
          <w:i w:val="0"/>
          <w:iCs w:val="0"/>
          <w:caps w:val="0"/>
          <w:color w:val="auto"/>
          <w:spacing w:val="0"/>
          <w:sz w:val="32"/>
          <w:szCs w:val="32"/>
          <w:shd w:val="clear" w:fill="FFFFFF"/>
        </w:rPr>
        <w:t>1.</w:t>
      </w:r>
      <w:r>
        <w:rPr>
          <w:rFonts w:hint="default" w:ascii="Times New Roman" w:hAnsi="Times New Roman" w:eastAsia="仿宋" w:cs="Times New Roman"/>
          <w:b/>
          <w:bCs/>
          <w:i w:val="0"/>
          <w:iCs w:val="0"/>
          <w:caps w:val="0"/>
          <w:color w:val="auto"/>
          <w:spacing w:val="0"/>
          <w:sz w:val="32"/>
          <w:szCs w:val="32"/>
          <w:shd w:val="clear" w:fill="FFFFFF"/>
        </w:rPr>
        <w:t>上年</w:t>
      </w:r>
      <w:r>
        <w:rPr>
          <w:rFonts w:hint="default" w:ascii="Times New Roman" w:hAnsi="Times New Roman" w:eastAsia="方正仿宋_GBK" w:cs="Times New Roman"/>
          <w:b/>
          <w:bCs/>
          <w:i w:val="0"/>
          <w:iCs w:val="0"/>
          <w:caps w:val="0"/>
          <w:color w:val="auto"/>
          <w:spacing w:val="0"/>
          <w:sz w:val="32"/>
          <w:szCs w:val="32"/>
          <w:shd w:val="clear" w:fill="FFFFFF"/>
        </w:rPr>
        <w:t>存在问题改进情况：一是</w:t>
      </w:r>
      <w:r>
        <w:rPr>
          <w:rFonts w:hint="default" w:ascii="Times New Roman" w:hAnsi="Times New Roman" w:eastAsia="方正仿宋_GBK" w:cs="Times New Roman"/>
          <w:b w:val="0"/>
          <w:bCs w:val="0"/>
          <w:i w:val="0"/>
          <w:iCs w:val="0"/>
          <w:caps w:val="0"/>
          <w:color w:val="auto"/>
          <w:spacing w:val="0"/>
          <w:sz w:val="32"/>
          <w:szCs w:val="32"/>
          <w:shd w:val="clear" w:fill="FFFFFF"/>
        </w:rPr>
        <w:t>搭建多元互动平台</w:t>
      </w:r>
      <w:r>
        <w:rPr>
          <w:rFonts w:hint="default" w:ascii="Times New Roman" w:hAnsi="Times New Roman" w:eastAsia="方正仿宋_GBK" w:cs="Times New Roman"/>
          <w:i w:val="0"/>
          <w:iCs w:val="0"/>
          <w:caps w:val="0"/>
          <w:color w:val="auto"/>
          <w:spacing w:val="0"/>
          <w:sz w:val="32"/>
          <w:szCs w:val="32"/>
          <w:shd w:val="clear" w:fill="FFFFFF"/>
        </w:rPr>
        <w:t>，除了在政府网站设置专门的互动板块外，还充分利用社交媒体平台的优势，在微信公众号、</w:t>
      </w:r>
      <w:r>
        <w:rPr>
          <w:rFonts w:hint="default" w:ascii="Times New Roman" w:hAnsi="Times New Roman" w:eastAsia="方正仿宋_GBK" w:cs="Times New Roman"/>
          <w:i w:val="0"/>
          <w:iCs w:val="0"/>
          <w:caps w:val="0"/>
          <w:color w:val="auto"/>
          <w:spacing w:val="0"/>
          <w:sz w:val="32"/>
          <w:szCs w:val="32"/>
          <w:shd w:val="clear" w:fill="FFFFFF"/>
          <w:lang w:val="en-US" w:eastAsia="zh-CN"/>
        </w:rPr>
        <w:t>朋友圈</w:t>
      </w:r>
      <w:r>
        <w:rPr>
          <w:rFonts w:hint="default" w:ascii="Times New Roman" w:hAnsi="Times New Roman" w:eastAsia="方正仿宋_GBK" w:cs="Times New Roman"/>
          <w:i w:val="0"/>
          <w:iCs w:val="0"/>
          <w:caps w:val="0"/>
          <w:color w:val="auto"/>
          <w:spacing w:val="0"/>
          <w:sz w:val="32"/>
          <w:szCs w:val="32"/>
          <w:shd w:val="clear" w:fill="FFFFFF"/>
        </w:rPr>
        <w:t>等平台</w:t>
      </w:r>
      <w:r>
        <w:rPr>
          <w:rFonts w:hint="default" w:ascii="Times New Roman" w:hAnsi="Times New Roman" w:eastAsia="方正仿宋_GBK" w:cs="Times New Roman"/>
          <w:i w:val="0"/>
          <w:iCs w:val="0"/>
          <w:caps w:val="0"/>
          <w:color w:val="auto"/>
          <w:spacing w:val="0"/>
          <w:sz w:val="32"/>
          <w:szCs w:val="32"/>
          <w:shd w:val="clear" w:fill="FFFFFF"/>
          <w:lang w:val="en-US" w:eastAsia="zh-CN"/>
        </w:rPr>
        <w:t>多样化进行互动。</w:t>
      </w:r>
      <w:r>
        <w:rPr>
          <w:rFonts w:hint="default" w:ascii="Times New Roman" w:hAnsi="Times New Roman" w:eastAsia="方正仿宋_GBK" w:cs="Times New Roman"/>
          <w:i w:val="0"/>
          <w:iCs w:val="0"/>
          <w:caps w:val="0"/>
          <w:color w:val="auto"/>
          <w:spacing w:val="0"/>
          <w:sz w:val="32"/>
          <w:szCs w:val="32"/>
          <w:shd w:val="clear" w:fill="FFFFFF"/>
        </w:rPr>
        <w:t>同时，在政务服务大厅设立了现场咨询点，方便前来办事的群众及时反馈意见和建议</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拓宽了群众参与政务公开的途径，有效提升了群众参与的便利性</w:t>
      </w: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bCs/>
          <w:i w:val="0"/>
          <w:iCs w:val="0"/>
          <w:caps w:val="0"/>
          <w:color w:val="auto"/>
          <w:spacing w:val="0"/>
          <w:sz w:val="32"/>
          <w:szCs w:val="32"/>
          <w:shd w:val="clear" w:fill="FFFFFF"/>
        </w:rPr>
        <w:t>二是</w:t>
      </w:r>
      <w:r>
        <w:rPr>
          <w:rFonts w:hint="default" w:ascii="Times New Roman" w:hAnsi="Times New Roman" w:eastAsia="方正仿宋_GBK" w:cs="Times New Roman"/>
          <w:b w:val="0"/>
          <w:bCs w:val="0"/>
          <w:i w:val="0"/>
          <w:iCs w:val="0"/>
          <w:caps w:val="0"/>
          <w:color w:val="auto"/>
          <w:spacing w:val="0"/>
          <w:sz w:val="32"/>
          <w:szCs w:val="32"/>
          <w:shd w:val="clear" w:fill="FFFFFF"/>
        </w:rPr>
        <w:t>提升各责任部门沟通协调能力，定期召开政务公开工作协调会，交流工作中遇到的问题和困难，共同商讨解决方案</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，进一步明确了各责任部门在政务公开工作中的职责分工，根据各部门的职能特点，明确了其负责公开的信息内容和时间等要求，提高了政务公开工作的规范化水平。</w:t>
      </w:r>
    </w:p>
    <w:p w14:paraId="1CC9D6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b/>
          <w:bCs/>
          <w:i w:val="0"/>
          <w:iCs w:val="0"/>
          <w:caps w:val="0"/>
          <w:color w:val="auto"/>
          <w:spacing w:val="0"/>
          <w:sz w:val="32"/>
          <w:szCs w:val="32"/>
          <w:shd w:val="clear" w:fill="FFFFFF"/>
        </w:rPr>
        <w:t>2.本年存在问题：一是</w:t>
      </w:r>
      <w:r>
        <w:rPr>
          <w:rFonts w:hint="default" w:ascii="Times New Roman" w:hAnsi="Times New Roman" w:eastAsia="方正仿宋_GBK" w:cs="Times New Roman"/>
          <w:b w:val="0"/>
          <w:bCs w:val="0"/>
          <w:i w:val="0"/>
          <w:iCs w:val="0"/>
          <w:caps w:val="0"/>
          <w:color w:val="auto"/>
          <w:spacing w:val="0"/>
          <w:sz w:val="32"/>
          <w:szCs w:val="32"/>
          <w:shd w:val="clear" w:fill="FFFFFF"/>
        </w:rPr>
        <w:t>公开内容质量有待提高。政策解读方面还是缺乏对信息的深度分析和解读，不能很好地满足群众对政务信息的多样化需求。</w:t>
      </w:r>
      <w:r>
        <w:rPr>
          <w:rFonts w:hint="default" w:ascii="Times New Roman" w:hAnsi="Times New Roman" w:eastAsia="方正仿宋_GBK" w:cs="Times New Roman"/>
          <w:b/>
          <w:bCs/>
          <w:i w:val="0"/>
          <w:iCs w:val="0"/>
          <w:caps w:val="0"/>
          <w:color w:val="auto"/>
          <w:spacing w:val="0"/>
          <w:sz w:val="32"/>
          <w:szCs w:val="32"/>
          <w:shd w:val="clear" w:fill="FFFFFF"/>
        </w:rPr>
        <w:t>二是</w:t>
      </w:r>
      <w:r>
        <w:rPr>
          <w:rFonts w:hint="default" w:ascii="Times New Roman" w:hAnsi="Times New Roman" w:eastAsia="方正仿宋_GBK" w:cs="Times New Roman"/>
          <w:b w:val="0"/>
          <w:bCs w:val="0"/>
          <w:i w:val="0"/>
          <w:iCs w:val="0"/>
          <w:caps w:val="0"/>
          <w:color w:val="auto"/>
          <w:spacing w:val="0"/>
          <w:sz w:val="32"/>
          <w:szCs w:val="32"/>
          <w:shd w:val="clear" w:fill="FFFFFF"/>
        </w:rPr>
        <w:t>公开内容的针对性不足。未能充分结合双河镇本地特色和群众实际需求进行信息筛选与发布，不够贴近群众生产生活。</w:t>
      </w:r>
    </w:p>
    <w:p w14:paraId="3A09A7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b/>
          <w:bCs/>
          <w:i w:val="0"/>
          <w:iCs w:val="0"/>
          <w:caps w:val="0"/>
          <w:color w:val="auto"/>
          <w:spacing w:val="0"/>
          <w:sz w:val="32"/>
          <w:szCs w:val="32"/>
          <w:shd w:val="clear" w:fill="FFFFFF"/>
        </w:rPr>
        <w:t>3.</w:t>
      </w:r>
      <w:r>
        <w:rPr>
          <w:rFonts w:hint="default" w:ascii="Times New Roman" w:hAnsi="Times New Roman" w:eastAsia="方正仿宋_GBK" w:cs="Times New Roman"/>
          <w:b/>
          <w:bCs/>
          <w:i w:val="0"/>
          <w:iCs w:val="0"/>
          <w:caps w:val="0"/>
          <w:color w:val="auto"/>
          <w:spacing w:val="0"/>
          <w:sz w:val="32"/>
          <w:szCs w:val="32"/>
          <w:shd w:val="clear" w:fill="FFFFFF"/>
        </w:rPr>
        <w:t>下一步计划采取改进措施：一是</w:t>
      </w:r>
      <w:r>
        <w:rPr>
          <w:rFonts w:hint="default" w:ascii="Times New Roman" w:hAnsi="Times New Roman" w:eastAsia="方正仿宋_GBK" w:cs="Times New Roman"/>
          <w:b w:val="0"/>
          <w:bCs w:val="0"/>
          <w:i w:val="0"/>
          <w:iCs w:val="0"/>
          <w:caps w:val="0"/>
          <w:color w:val="auto"/>
          <w:spacing w:val="0"/>
          <w:sz w:val="32"/>
          <w:szCs w:val="32"/>
          <w:shd w:val="clear" w:fill="FFFFFF"/>
        </w:rPr>
        <w:t>提升公开内容质量。针对各类政策文件，</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由文件制定部门与政务公开负责人员</w:t>
      </w:r>
      <w:r>
        <w:rPr>
          <w:rFonts w:hint="default" w:ascii="Times New Roman" w:hAnsi="Times New Roman" w:eastAsia="方正仿宋_GBK" w:cs="Times New Roman"/>
          <w:b w:val="0"/>
          <w:bCs w:val="0"/>
          <w:i w:val="0"/>
          <w:iCs w:val="0"/>
          <w:caps w:val="0"/>
          <w:color w:val="auto"/>
          <w:spacing w:val="0"/>
          <w:sz w:val="32"/>
          <w:szCs w:val="32"/>
          <w:shd w:val="clear" w:fill="FFFFFF"/>
        </w:rPr>
        <w:t>共同研讨，深入挖掘政策出台的背景、目的、意义以及可能产生的影响，确保对政策进行全面、深入且准确的分析。同时，采用多样化、生动形象的解读手段</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例如制作政策解读短视频，通过动画演示、案例分析等形式，将晦涩难懂的政策内容转化为通俗易懂的信息。</w:t>
      </w:r>
      <w:r>
        <w:rPr>
          <w:rFonts w:hint="default" w:ascii="Times New Roman" w:hAnsi="Times New Roman" w:eastAsia="方正仿宋_GBK" w:cs="Times New Roman"/>
          <w:b/>
          <w:bCs/>
          <w:i w:val="0"/>
          <w:iCs w:val="0"/>
          <w:caps w:val="0"/>
          <w:color w:val="auto"/>
          <w:spacing w:val="0"/>
          <w:sz w:val="32"/>
          <w:szCs w:val="32"/>
          <w:shd w:val="clear" w:fill="FFFFFF"/>
        </w:rPr>
        <w:t>二是</w:t>
      </w:r>
      <w:r>
        <w:rPr>
          <w:rFonts w:hint="default" w:ascii="Times New Roman" w:hAnsi="Times New Roman" w:eastAsia="方正仿宋_GBK" w:cs="Times New Roman"/>
          <w:b w:val="0"/>
          <w:bCs w:val="0"/>
          <w:i w:val="0"/>
          <w:iCs w:val="0"/>
          <w:caps w:val="0"/>
          <w:color w:val="auto"/>
          <w:spacing w:val="0"/>
          <w:sz w:val="32"/>
          <w:szCs w:val="32"/>
          <w:shd w:val="clear" w:fill="FFFFFF"/>
        </w:rPr>
        <w:t>增强公开内容针对性</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。建立与各村的常态化沟通协作机制，定期了解基层群众的实际需求和关注热点。鼓励基层工作人员积极反馈群众的意见和建议，为</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政府</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信息公开工作提供第一手资料，及时调整信息公开的重点和方向，确保公开内容更加贴近群众生产生活实际。</w:t>
      </w:r>
    </w:p>
    <w:p w14:paraId="50B925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both"/>
        <w:textAlignment w:val="auto"/>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shd w:val="clear" w:color="auto" w:fill="FFFFFF"/>
          <w:lang w:val="en-US" w:eastAsia="zh-CN" w:bidi="ar-SA"/>
        </w:rPr>
        <w:t>六、其他需要报告的事项</w:t>
      </w:r>
    </w:p>
    <w:p w14:paraId="1EE533B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left"/>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rPr>
        <w:t>按照《国务院办公厅关于印发〈政府信息公开信息处理费管理办法〉的通知》（国办函〔</w:t>
      </w:r>
      <w:r>
        <w:rPr>
          <w:rFonts w:hint="default" w:ascii="Times New Roman" w:hAnsi="Times New Roman" w:eastAsia="宋体" w:cs="Times New Roman"/>
          <w:i w:val="0"/>
          <w:iCs w:val="0"/>
          <w:caps w:val="0"/>
          <w:color w:val="auto"/>
          <w:spacing w:val="0"/>
          <w:sz w:val="32"/>
          <w:szCs w:val="32"/>
          <w:shd w:val="clear" w:fill="FFFFFF"/>
        </w:rPr>
        <w:t>2020</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宋体" w:cs="Times New Roman"/>
          <w:i w:val="0"/>
          <w:iCs w:val="0"/>
          <w:caps w:val="0"/>
          <w:color w:val="auto"/>
          <w:spacing w:val="0"/>
          <w:sz w:val="32"/>
          <w:szCs w:val="32"/>
          <w:shd w:val="clear" w:fill="FFFFFF"/>
        </w:rPr>
        <w:t>109</w:t>
      </w:r>
      <w:r>
        <w:rPr>
          <w:rFonts w:hint="default" w:ascii="Times New Roman" w:hAnsi="Times New Roman" w:eastAsia="方正仿宋_GBK" w:cs="Times New Roman"/>
          <w:i w:val="0"/>
          <w:iCs w:val="0"/>
          <w:caps w:val="0"/>
          <w:color w:val="auto"/>
          <w:spacing w:val="0"/>
          <w:sz w:val="32"/>
          <w:szCs w:val="32"/>
          <w:shd w:val="clear" w:fill="FFFFFF"/>
        </w:rPr>
        <w:t>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B6E7D"/>
    <w:rsid w:val="0BB07FFE"/>
    <w:rsid w:val="16734728"/>
    <w:rsid w:val="484C7D5F"/>
    <w:rsid w:val="52EA3518"/>
    <w:rsid w:val="5A862E7C"/>
    <w:rsid w:val="5DE70A4F"/>
    <w:rsid w:val="61744FEB"/>
    <w:rsid w:val="62C268DE"/>
    <w:rsid w:val="675C7BB9"/>
    <w:rsid w:val="67A65B19"/>
    <w:rsid w:val="6CAB7253"/>
    <w:rsid w:val="6CEA1A52"/>
    <w:rsid w:val="7CEC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1432</Words>
  <Characters>1485</Characters>
  <Lines>0</Lines>
  <Paragraphs>0</Paragraphs>
  <TotalTime>9</TotalTime>
  <ScaleCrop>false</ScaleCrop>
  <LinksUpToDate>false</LinksUpToDate>
  <CharactersWithSpaces>1497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洛冥</cp:lastModifiedBy>
  <dcterms:modified xsi:type="dcterms:W3CDTF">2025-01-22T07:16:12Z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D312AB3CB55447D5A673633225145CE1_13</vt:lpwstr>
  </property>
  <property fmtid="{D5CDD505-2E9C-101B-9397-08002B2CF9AE}" pid="4" name="KSOTemplateDocerSaveRecord">
    <vt:lpwstr>eyJoZGlkIjoiMzk5MTM5YzZmMmNmYTdkNWVlMmU5YmI4YjU3NGIyOGQiLCJ1c2VySWQiOiI4NTI1MDkxOTEifQ==</vt:lpwstr>
  </property>
</Properties>
</file>