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15BE157">
      <w:pPr>
        <w:pStyle w:val="31"/>
        <w:bidi w:val="0"/>
      </w:pPr>
    </w:p>
    <w:p w14:paraId="6AEF2676">
      <w:pPr>
        <w:spacing w:line="526" w:lineRule="exact"/>
        <w:rPr>
          <w:rFonts w:eastAsia="仿宋_GB2312"/>
          <w:sz w:val="32"/>
          <w:szCs w:val="32"/>
        </w:rPr>
      </w:pPr>
    </w:p>
    <w:p w14:paraId="4B95148F">
      <w:pPr>
        <w:pStyle w:val="18"/>
      </w:pPr>
    </w:p>
    <w:p w14:paraId="17BD1094">
      <w:pPr>
        <w:spacing w:line="526" w:lineRule="exact"/>
        <w:rPr>
          <w:rFonts w:eastAsia="仿宋_GB2312"/>
          <w:sz w:val="32"/>
          <w:szCs w:val="32"/>
        </w:rPr>
      </w:pPr>
    </w:p>
    <w:p w14:paraId="4719FBEC">
      <w:pPr>
        <w:spacing w:line="526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金环审〔202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13B7A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eastAsia="仿宋_GB2312"/>
          <w:sz w:val="32"/>
          <w:szCs w:val="32"/>
        </w:rPr>
      </w:pPr>
    </w:p>
    <w:p w14:paraId="24C52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六安市金寨县生态环境分局关于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安徽和盛建设集团有限公司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年产50万吨水稳材料项目</w:t>
      </w:r>
    </w:p>
    <w:p w14:paraId="4B754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方正小标宋简体" w:hAnsi="宋体" w:eastAsia="方正小标宋简体" w:cs="宋体"/>
          <w:bCs/>
          <w:kern w:val="1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的批复</w:t>
      </w:r>
    </w:p>
    <w:p w14:paraId="27A2B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eastAsia="仿宋_GB2312"/>
          <w:color w:val="000000"/>
          <w:kern w:val="10"/>
          <w:sz w:val="32"/>
          <w:szCs w:val="32"/>
          <w:lang w:eastAsia="zh-CN"/>
        </w:rPr>
      </w:pPr>
    </w:p>
    <w:p w14:paraId="39518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安徽和盛建设集团有限公司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：</w:t>
      </w:r>
    </w:p>
    <w:p w14:paraId="4C7970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年产50万吨水稳材料项目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代码：2411-341524-04-01-396414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，经研究，批复如下：</w:t>
      </w:r>
    </w:p>
    <w:p w14:paraId="673B92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kern w:val="10"/>
          <w:sz w:val="32"/>
          <w:szCs w:val="32"/>
          <w:lang w:val="zh-CN" w:eastAsia="zh-CN" w:bidi="ar-SA"/>
        </w:rPr>
        <w:t>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项目位于金寨县白塔畈镇九树村，租赁安徽祥达尔路桥工程有限公司生产厂房，占地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面积约为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/>
        </w:rPr>
        <w:t>3500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平方米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。</w:t>
      </w:r>
      <w:r>
        <w:rPr>
          <w:rFonts w:hint="eastAsia" w:eastAsia="仿宋_GB2312"/>
          <w:color w:val="000000"/>
          <w:kern w:val="10"/>
          <w:sz w:val="32"/>
          <w:szCs w:val="32"/>
        </w:rPr>
        <w:t>主体工程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新建水稳材料生产线1条</w:t>
      </w:r>
      <w:r>
        <w:rPr>
          <w:rFonts w:hint="eastAsia" w:eastAsia="仿宋_GB2312"/>
          <w:color w:val="000000"/>
          <w:kern w:val="10"/>
          <w:sz w:val="32"/>
          <w:szCs w:val="32"/>
        </w:rPr>
        <w:t>，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购置水泥筒仓、搅拌缸、投料仓、出料仓、输送皮带等生产设备，</w:t>
      </w:r>
      <w:r>
        <w:rPr>
          <w:rFonts w:hint="eastAsia" w:eastAsia="仿宋_GB2312"/>
          <w:color w:val="000000"/>
          <w:kern w:val="10"/>
          <w:sz w:val="32"/>
          <w:szCs w:val="32"/>
        </w:rPr>
        <w:t>配套建设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蓄水池、雨水收集池</w:t>
      </w:r>
      <w:r>
        <w:rPr>
          <w:rFonts w:hint="eastAsia" w:eastAsia="仿宋_GB2312"/>
          <w:color w:val="000000"/>
          <w:kern w:val="10"/>
          <w:sz w:val="32"/>
          <w:szCs w:val="32"/>
        </w:rPr>
        <w:t>等辅助、储运、公用以及环保工程</w:t>
      </w:r>
      <w:r>
        <w:rPr>
          <w:rFonts w:eastAsia="仿宋_GB2312"/>
          <w:color w:val="000000"/>
          <w:kern w:val="10"/>
          <w:sz w:val="32"/>
          <w:szCs w:val="32"/>
        </w:rPr>
        <w:t>。项目总投资约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150</w:t>
      </w:r>
      <w:r>
        <w:rPr>
          <w:rFonts w:eastAsia="仿宋_GB2312"/>
          <w:color w:val="000000"/>
          <w:kern w:val="10"/>
          <w:sz w:val="32"/>
          <w:szCs w:val="32"/>
        </w:rPr>
        <w:t>万元，其中环保投资不低于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12</w:t>
      </w:r>
      <w:r>
        <w:rPr>
          <w:rFonts w:eastAsia="仿宋_GB2312"/>
          <w:color w:val="000000"/>
          <w:kern w:val="10"/>
          <w:sz w:val="32"/>
          <w:szCs w:val="32"/>
        </w:rPr>
        <w:t>万元</w:t>
      </w:r>
      <w:r>
        <w:rPr>
          <w:rFonts w:hint="eastAsia" w:eastAsia="仿宋_GB2312"/>
          <w:color w:val="000000"/>
          <w:kern w:val="1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建成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后可形成年产50万吨水稳材料的生产能力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CF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我局同意该项目按照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所列内容在拟定地点建设，建设单位应全面落实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提出的各项环境保护措施。</w:t>
      </w:r>
    </w:p>
    <w:p w14:paraId="50502F9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ind w:firstLine="6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二、项目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实施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应重点做好以下工作：</w:t>
      </w:r>
    </w:p>
    <w:p w14:paraId="4321193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项目排水实行雨污分流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初期雨水经雨水收集池收集后回用于厂区洒水抑尘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使用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zh-CN" w:eastAsia="zh-CN" w:bidi="ar-SA"/>
        </w:rPr>
        <w:t>；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车辆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清洗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废水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和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生活污水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依托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安徽祥达尔路桥工程有限公司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三级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沉淀池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和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化粪池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，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车辆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清洗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废水经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三级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沉淀池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处理后回用，不外排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；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生活污水经化粪池处理后定期清掏用做农肥，不外排。</w:t>
      </w:r>
    </w:p>
    <w:p w14:paraId="125F8C3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严格落实《报告表》中提出的各项废气污染防治措施，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装料粉尘：原料堆场须为半封闭式大棚，进出口设置软帘，并设置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喷淋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雾化装置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喷雾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抑尘；上料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、投料搅拌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粉尘：在投料输送带和投料仓周围布设喷淋雾化装置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喷雾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抑尘；入仓粉尘：经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水泥筒仓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自带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布袋除尘器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处理达标后无组织达标排放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；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厂区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应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充分硬化，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根据季节合理安排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洒水喷淋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力度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zh-CN" w:eastAsia="zh-CN" w:bidi="ar-SA"/>
        </w:rPr>
        <w:t>，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同步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采取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运输车辆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防尘覆盖、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冲洗出入车辆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、限制车速、加强管理等措施减少扬尘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。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加强设备检修，确保厂界无组织排放大气污染物达标。</w:t>
      </w:r>
    </w:p>
    <w:p w14:paraId="45B46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本项目颗粒物排放执行安徽省《水泥工业大气污染物排放标准》（DB34/3576-2020）中表中相关排放限值要求。</w:t>
      </w:r>
    </w:p>
    <w:p w14:paraId="357E300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通过优化生产车间设备布局、选用低噪声设备、安装减振基座和建筑隔声等措施减小噪声污染，确保厂区边界噪声达《工业企业厂界环境噪声排放标准》（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GB12348-2008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类标准排放。</w:t>
      </w:r>
    </w:p>
    <w:p w14:paraId="6BD56E2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4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沉淀池沉渣、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除尘器收集的粉尘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定期清理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回用于生产。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生活垃圾交由环卫部门统一清运处置。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废润滑油、废润滑油桶等危险废物应按照《危险废物贮存污染控制标准》（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GB18597-2023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）《危险废物识别标志设施技术规范》（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HJ1276-2022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2D8F85D8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5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做好分区防渗工作，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69906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6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严格落实《报告表》中提出的各项环境风险防范措施，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避免风险事故对周边环境造成不利影响。</w:t>
      </w:r>
    </w:p>
    <w:p w14:paraId="5893CB91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三、项目建设要按照环保“三同时”管理要求，充分落实环保措施，项目建成运营前应按规定程序申领排污许可证，运营后及时自行组织完成竣工环境保护验收，并将相关信息对社会公开。</w:t>
      </w:r>
    </w:p>
    <w:p w14:paraId="470FB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4C303E4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ind w:firstLine="601"/>
        <w:textAlignment w:val="auto"/>
        <w:rPr>
          <w:rFonts w:hint="eastAsia" w:ascii="Times New Roman" w:hAnsi="Times New Roman" w:eastAsia="仿宋_GB2312" w:cs="Times New Roman"/>
          <w:color w:val="000000"/>
          <w:spacing w:val="-2"/>
          <w:kern w:val="1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10"/>
          <w:sz w:val="32"/>
          <w:szCs w:val="32"/>
          <w:lang w:val="en-US" w:eastAsia="zh-CN"/>
        </w:rPr>
        <w:t>五</w:t>
      </w:r>
      <w:r>
        <w:rPr>
          <w:rFonts w:ascii="Times New Roman" w:hAnsi="Times New Roman" w:eastAsia="仿宋_GB2312" w:cs="Times New Roman"/>
          <w:snapToGrid w:val="0"/>
          <w:color w:val="000000"/>
          <w:kern w:val="10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>请县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</w:rPr>
        <w:t>生态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>环境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</w:rPr>
        <w:t>保护综合行政执法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>大队对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安徽和盛建设集团有限公司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年产50万吨水稳材料项目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 xml:space="preserve">加强环境保护现场监管。             </w:t>
      </w:r>
    </w:p>
    <w:p w14:paraId="0D0801F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    </w:t>
      </w:r>
    </w:p>
    <w:p w14:paraId="5F3E75D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</w:p>
    <w:p w14:paraId="3B7E46AD">
      <w:pPr>
        <w:pStyle w:val="18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BF29E7A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六安市金寨县生态环境分局</w:t>
      </w:r>
    </w:p>
    <w:p w14:paraId="7BE5119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ind w:firstLine="5440" w:firstLineChars="17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202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年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/>
        </w:rPr>
        <w:t>13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日</w:t>
      </w:r>
    </w:p>
    <w:p w14:paraId="6CE53A14">
      <w:pPr>
        <w:rPr>
          <w:rFonts w:hint="default"/>
          <w:lang w:val="en-US" w:eastAsia="zh-CN"/>
        </w:rPr>
      </w:pPr>
    </w:p>
    <w:p w14:paraId="4A941433">
      <w:pPr>
        <w:rPr>
          <w:rFonts w:hint="default"/>
          <w:lang w:val="en-US" w:eastAsia="zh-CN"/>
        </w:rPr>
      </w:pPr>
    </w:p>
    <w:tbl>
      <w:tblPr>
        <w:tblStyle w:val="13"/>
        <w:tblpPr w:leftFromText="180" w:rightFromText="180" w:vertAnchor="text" w:horzAnchor="page" w:tblpX="1435" w:tblpY="12456"/>
        <w:tblOverlap w:val="never"/>
        <w:tblW w:w="5061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037B4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172" w:type="dxa"/>
            <w:tcBorders>
              <w:top w:val="single" w:color="auto" w:sz="12" w:space="0"/>
            </w:tcBorders>
            <w:noWrap w:val="0"/>
            <w:vAlign w:val="center"/>
          </w:tcPr>
          <w:p w14:paraId="5B6577CE">
            <w:pPr>
              <w:pStyle w:val="3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945" w:leftChars="50" w:right="105" w:rightChars="50" w:hanging="840" w:hangingChars="300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抄送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cs="仿宋_GB2312"/>
                <w:color w:val="auto"/>
                <w:spacing w:val="-6"/>
                <w:sz w:val="28"/>
                <w:szCs w:val="28"/>
                <w:lang w:val="en-US" w:eastAsia="zh-CN"/>
              </w:rPr>
              <w:t>白塔畈镇人民政府，县住建局。</w:t>
            </w:r>
          </w:p>
        </w:tc>
      </w:tr>
      <w:tr w14:paraId="758759E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72" w:type="dxa"/>
            <w:noWrap w:val="0"/>
            <w:vAlign w:val="center"/>
          </w:tcPr>
          <w:p w14:paraId="375FA494">
            <w:pPr>
              <w:pStyle w:val="3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105" w:leftChars="50" w:right="105" w:rightChars="50" w:firstLine="0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20</w:t>
            </w:r>
            <w:r>
              <w:rPr>
                <w:rFonts w:hint="eastAsia" w:eastAsia="仿宋_GB2312"/>
                <w:color w:val="000000"/>
                <w:spacing w:val="-11"/>
                <w:kern w:val="1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spacing w:val="-11"/>
                <w:kern w:val="10"/>
                <w:sz w:val="28"/>
                <w:szCs w:val="28"/>
                <w:lang w:val="en-US" w:eastAsia="zh-CN"/>
              </w:rPr>
              <w:t>5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pacing w:val="-11"/>
                <w:kern w:val="10"/>
                <w:sz w:val="28"/>
                <w:szCs w:val="28"/>
                <w:lang w:val="en-US" w:eastAsia="zh-CN"/>
              </w:rPr>
              <w:t>1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月</w:t>
            </w:r>
            <w:r>
              <w:rPr>
                <w:rFonts w:hint="eastAsia"/>
                <w:color w:val="000000"/>
                <w:spacing w:val="-11"/>
                <w:kern w:val="10"/>
                <w:sz w:val="28"/>
                <w:szCs w:val="28"/>
                <w:lang w:val="en-US" w:eastAsia="zh-CN"/>
              </w:rPr>
              <w:t>13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日印发</w:t>
            </w:r>
          </w:p>
        </w:tc>
      </w:tr>
    </w:tbl>
    <w:p w14:paraId="7CB40DB2"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1AA20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3BB32A">
                          <w:pPr>
                            <w:pStyle w:val="7"/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3BB32A">
                    <w:pPr>
                      <w:pStyle w:val="7"/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D68BE">
    <w:pPr>
      <w:pStyle w:val="7"/>
      <w:framePr w:wrap="around" w:vAnchor="text" w:hAnchor="margin" w:xAlign="right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 w14:paraId="4070C055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2AA64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wNGQ1Yjk0YTRiZDA0ODk5NTM3MzM2ZTcxMjcyNTY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50F15B5"/>
    <w:rsid w:val="053036F3"/>
    <w:rsid w:val="05311394"/>
    <w:rsid w:val="05394052"/>
    <w:rsid w:val="05DA791D"/>
    <w:rsid w:val="06C474F5"/>
    <w:rsid w:val="0780648A"/>
    <w:rsid w:val="0818560B"/>
    <w:rsid w:val="08913F8F"/>
    <w:rsid w:val="0932499B"/>
    <w:rsid w:val="094B6B72"/>
    <w:rsid w:val="09DB0171"/>
    <w:rsid w:val="0B37090B"/>
    <w:rsid w:val="0B395ECB"/>
    <w:rsid w:val="0BF927CB"/>
    <w:rsid w:val="0D496E28"/>
    <w:rsid w:val="0D8749D3"/>
    <w:rsid w:val="0F4915BF"/>
    <w:rsid w:val="0F616947"/>
    <w:rsid w:val="0F6F59FF"/>
    <w:rsid w:val="1106543B"/>
    <w:rsid w:val="12191133"/>
    <w:rsid w:val="12305CD9"/>
    <w:rsid w:val="13E92F74"/>
    <w:rsid w:val="148D1B59"/>
    <w:rsid w:val="14C3113C"/>
    <w:rsid w:val="16B766D0"/>
    <w:rsid w:val="171B44A8"/>
    <w:rsid w:val="17393D6D"/>
    <w:rsid w:val="18C4570A"/>
    <w:rsid w:val="19542DA6"/>
    <w:rsid w:val="199E2BFC"/>
    <w:rsid w:val="1A8F255B"/>
    <w:rsid w:val="1ADD1B15"/>
    <w:rsid w:val="1B837AE5"/>
    <w:rsid w:val="1BDE230A"/>
    <w:rsid w:val="1E4C4596"/>
    <w:rsid w:val="1E836671"/>
    <w:rsid w:val="1ECE2D5A"/>
    <w:rsid w:val="1F2A29AB"/>
    <w:rsid w:val="1F896887"/>
    <w:rsid w:val="1F9D50D9"/>
    <w:rsid w:val="1FF33A44"/>
    <w:rsid w:val="20E53413"/>
    <w:rsid w:val="226452E9"/>
    <w:rsid w:val="22FC03E0"/>
    <w:rsid w:val="24067AE2"/>
    <w:rsid w:val="246379FA"/>
    <w:rsid w:val="257614E7"/>
    <w:rsid w:val="25797DC7"/>
    <w:rsid w:val="26045E34"/>
    <w:rsid w:val="26292586"/>
    <w:rsid w:val="266816DC"/>
    <w:rsid w:val="284C05FC"/>
    <w:rsid w:val="28762F33"/>
    <w:rsid w:val="28B808CB"/>
    <w:rsid w:val="290628D0"/>
    <w:rsid w:val="29B70A94"/>
    <w:rsid w:val="2A996019"/>
    <w:rsid w:val="2C1B0419"/>
    <w:rsid w:val="2CA7585F"/>
    <w:rsid w:val="2CBA10A8"/>
    <w:rsid w:val="2CE43832"/>
    <w:rsid w:val="2E1B7F66"/>
    <w:rsid w:val="2FD24801"/>
    <w:rsid w:val="32544FB6"/>
    <w:rsid w:val="32D30EDF"/>
    <w:rsid w:val="33302434"/>
    <w:rsid w:val="34437DD9"/>
    <w:rsid w:val="34567163"/>
    <w:rsid w:val="346E2FE8"/>
    <w:rsid w:val="356603E9"/>
    <w:rsid w:val="368524CB"/>
    <w:rsid w:val="36A257D5"/>
    <w:rsid w:val="37024698"/>
    <w:rsid w:val="388918ED"/>
    <w:rsid w:val="39203F6A"/>
    <w:rsid w:val="3A852DBB"/>
    <w:rsid w:val="3B201EEF"/>
    <w:rsid w:val="3BD3357D"/>
    <w:rsid w:val="3C782D64"/>
    <w:rsid w:val="3CB03F27"/>
    <w:rsid w:val="3CB90D7F"/>
    <w:rsid w:val="3D262A68"/>
    <w:rsid w:val="3E004139"/>
    <w:rsid w:val="3E39480C"/>
    <w:rsid w:val="3EC16DA1"/>
    <w:rsid w:val="3FC94ED0"/>
    <w:rsid w:val="3FFC028A"/>
    <w:rsid w:val="40454D22"/>
    <w:rsid w:val="40D8229B"/>
    <w:rsid w:val="4204010E"/>
    <w:rsid w:val="43026189"/>
    <w:rsid w:val="43AC1DA6"/>
    <w:rsid w:val="444C6ACE"/>
    <w:rsid w:val="44F679C4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B78421D"/>
    <w:rsid w:val="4B971913"/>
    <w:rsid w:val="4B9863A8"/>
    <w:rsid w:val="4BAD77B9"/>
    <w:rsid w:val="4C31517C"/>
    <w:rsid w:val="4C557D69"/>
    <w:rsid w:val="4CFE0B28"/>
    <w:rsid w:val="4E244613"/>
    <w:rsid w:val="4E3B4781"/>
    <w:rsid w:val="4E7656B4"/>
    <w:rsid w:val="4E8E0629"/>
    <w:rsid w:val="4E8F7643"/>
    <w:rsid w:val="500D2D95"/>
    <w:rsid w:val="50370EE4"/>
    <w:rsid w:val="50384492"/>
    <w:rsid w:val="510A23B5"/>
    <w:rsid w:val="515A516C"/>
    <w:rsid w:val="51EB1BDA"/>
    <w:rsid w:val="52552F2A"/>
    <w:rsid w:val="534360B5"/>
    <w:rsid w:val="53AB7DBC"/>
    <w:rsid w:val="54CD4CA6"/>
    <w:rsid w:val="553701CB"/>
    <w:rsid w:val="555558F6"/>
    <w:rsid w:val="55C82676"/>
    <w:rsid w:val="55D75E61"/>
    <w:rsid w:val="56DC4F12"/>
    <w:rsid w:val="58FC68CD"/>
    <w:rsid w:val="59FF237B"/>
    <w:rsid w:val="5A44459C"/>
    <w:rsid w:val="5ADF7095"/>
    <w:rsid w:val="5B045119"/>
    <w:rsid w:val="5B31460E"/>
    <w:rsid w:val="5B5C7DD3"/>
    <w:rsid w:val="5B70039C"/>
    <w:rsid w:val="5B9F4CFC"/>
    <w:rsid w:val="5CBD2290"/>
    <w:rsid w:val="5D0B2CCA"/>
    <w:rsid w:val="5E3C53E8"/>
    <w:rsid w:val="5E421A86"/>
    <w:rsid w:val="5E8A3CAC"/>
    <w:rsid w:val="5F121B42"/>
    <w:rsid w:val="5F25294E"/>
    <w:rsid w:val="5F2D2AF7"/>
    <w:rsid w:val="60B94F1A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6751506"/>
    <w:rsid w:val="66B14967"/>
    <w:rsid w:val="66B830E3"/>
    <w:rsid w:val="67501270"/>
    <w:rsid w:val="68620242"/>
    <w:rsid w:val="68CF3DEA"/>
    <w:rsid w:val="6A507636"/>
    <w:rsid w:val="6A630604"/>
    <w:rsid w:val="6B1E13E6"/>
    <w:rsid w:val="6B6D6ED0"/>
    <w:rsid w:val="6B905925"/>
    <w:rsid w:val="6D986A17"/>
    <w:rsid w:val="6E047C14"/>
    <w:rsid w:val="6E2A5BE1"/>
    <w:rsid w:val="6E533D98"/>
    <w:rsid w:val="6F617AE8"/>
    <w:rsid w:val="709322BD"/>
    <w:rsid w:val="719C1066"/>
    <w:rsid w:val="71F54813"/>
    <w:rsid w:val="72143A88"/>
    <w:rsid w:val="72792FA3"/>
    <w:rsid w:val="72BE1B89"/>
    <w:rsid w:val="72EF05E5"/>
    <w:rsid w:val="737812F7"/>
    <w:rsid w:val="74FF636D"/>
    <w:rsid w:val="755A05F2"/>
    <w:rsid w:val="75AD0232"/>
    <w:rsid w:val="7665536D"/>
    <w:rsid w:val="787D7C4B"/>
    <w:rsid w:val="787F0979"/>
    <w:rsid w:val="795D3046"/>
    <w:rsid w:val="79AA5641"/>
    <w:rsid w:val="7ABE33A1"/>
    <w:rsid w:val="7B4B37AC"/>
    <w:rsid w:val="7B8950A5"/>
    <w:rsid w:val="7C48001F"/>
    <w:rsid w:val="7DBC6A29"/>
    <w:rsid w:val="7DC9574D"/>
    <w:rsid w:val="7F556064"/>
    <w:rsid w:val="7F9B0781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3">
    <w:name w:val="heading 4"/>
    <w:basedOn w:val="1"/>
    <w:next w:val="1"/>
    <w:link w:val="20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2"/>
    <w:qFormat/>
    <w:uiPriority w:val="99"/>
    <w:rPr>
      <w:sz w:val="24"/>
    </w:rPr>
  </w:style>
  <w:style w:type="paragraph" w:styleId="5">
    <w:name w:val="Body Text Indent"/>
    <w:basedOn w:val="1"/>
    <w:link w:val="23"/>
    <w:qFormat/>
    <w:uiPriority w:val="99"/>
    <w:pPr>
      <w:ind w:firstLine="600"/>
    </w:pPr>
    <w:rPr>
      <w:sz w:val="30"/>
    </w:rPr>
  </w:style>
  <w:style w:type="paragraph" w:styleId="6">
    <w:name w:val="Date"/>
    <w:basedOn w:val="1"/>
    <w:next w:val="1"/>
    <w:link w:val="24"/>
    <w:qFormat/>
    <w:uiPriority w:val="99"/>
    <w:pPr>
      <w:ind w:left="100" w:leftChars="2500"/>
    </w:pPr>
  </w:style>
  <w:style w:type="paragraph" w:styleId="7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9">
    <w:name w:val="header"/>
    <w:basedOn w:val="1"/>
    <w:next w:val="4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1"/>
    <w:link w:val="21"/>
    <w:qFormat/>
    <w:uiPriority w:val="99"/>
    <w:pPr>
      <w:spacing w:after="120" w:line="480" w:lineRule="auto"/>
    </w:pPr>
  </w:style>
  <w:style w:type="paragraph" w:styleId="11">
    <w:name w:val="Body Text First Indent"/>
    <w:basedOn w:val="1"/>
    <w:link w:val="27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link w:val="28"/>
    <w:qFormat/>
    <w:uiPriority w:val="99"/>
    <w:pPr>
      <w:ind w:firstLine="420"/>
    </w:pPr>
  </w:style>
  <w:style w:type="table" w:styleId="14">
    <w:name w:val="Table Grid"/>
    <w:basedOn w:val="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character" w:styleId="17">
    <w:name w:val="Emphasis"/>
    <w:basedOn w:val="15"/>
    <w:qFormat/>
    <w:locked/>
    <w:uiPriority w:val="20"/>
    <w:rPr>
      <w:i/>
    </w:rPr>
  </w:style>
  <w:style w:type="paragraph" w:customStyle="1" w:styleId="18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0">
    <w:name w:val="标题 4 字符"/>
    <w:link w:val="3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1">
    <w:name w:val="正文文本 2 字符"/>
    <w:link w:val="10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2">
    <w:name w:val="正文文本 字符"/>
    <w:link w:val="4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正文文本缩进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日期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5">
    <w:name w:val="页脚 字符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6">
    <w:name w:val="页眉 字符"/>
    <w:link w:val="9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7">
    <w:name w:val="正文文本首行缩进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8">
    <w:name w:val="正文文本首行缩进 2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9">
    <w:name w:val="apple-converted-space"/>
    <w:qFormat/>
    <w:uiPriority w:val="99"/>
    <w:rPr>
      <w:rFonts w:cs="Times New Roman"/>
    </w:rPr>
  </w:style>
  <w:style w:type="paragraph" w:customStyle="1" w:styleId="30">
    <w:name w:val="Char"/>
    <w:basedOn w:val="1"/>
    <w:qFormat/>
    <w:uiPriority w:val="99"/>
  </w:style>
  <w:style w:type="paragraph" w:customStyle="1" w:styleId="31">
    <w:name w:val="Char Char Char1 Char"/>
    <w:basedOn w:val="1"/>
    <w:qFormat/>
    <w:uiPriority w:val="99"/>
  </w:style>
  <w:style w:type="paragraph" w:customStyle="1" w:styleId="32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3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4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1318</Words>
  <Characters>1415</Characters>
  <Lines>7</Lines>
  <Paragraphs>2</Paragraphs>
  <TotalTime>2</TotalTime>
  <ScaleCrop>false</ScaleCrop>
  <LinksUpToDate>false</LinksUpToDate>
  <CharactersWithSpaces>5944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2024-07-09T06:44:00Z</cp:lastPrinted>
  <dcterms:modified xsi:type="dcterms:W3CDTF">2025-01-08T06:54:37Z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BFE3ED82FF0448C5B8FAA54639DDD569_13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eyJoZGlkIjoiZWYwNGQ1Yjk0YTRiZDA0ODk5NTM3MzM2ZTcxMjcyNTYiLCJ1c2VySWQiOiI4Njg3MzU3MzIifQ==</vt:lpwstr>
  </property>
</Properties>
</file>