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DC31D">
      <w:pPr>
        <w:adjustRightInd w:val="0"/>
        <w:snapToGrid w:val="0"/>
        <w:spacing w:line="600" w:lineRule="exact"/>
        <w:ind w:firstLine="0" w:firstLineChars="0"/>
        <w:rPr>
          <w:rFonts w:hint="eastAsia" w:ascii="黑体" w:eastAsia="黑体" w:cs="Times New Roman"/>
          <w:sz w:val="24"/>
        </w:rPr>
      </w:pPr>
      <w:r>
        <w:rPr>
          <w:rFonts w:hint="eastAsia" w:ascii="黑体" w:hAnsi="黑体" w:eastAsia="黑体" w:cs="黑体"/>
          <w:sz w:val="28"/>
          <w:szCs w:val="28"/>
        </w:rPr>
        <w:t>国家常规统计调查制度</w:t>
      </w:r>
    </w:p>
    <w:p w14:paraId="409C4660">
      <w:pPr>
        <w:adjustRightInd w:val="0"/>
        <w:snapToGrid w:val="0"/>
        <w:spacing w:line="600" w:lineRule="exact"/>
        <w:ind w:firstLine="480" w:firstLineChars="200"/>
        <w:rPr>
          <w:rFonts w:hint="eastAsia" w:ascii="黑体" w:eastAsia="黑体" w:cs="Times New Roman"/>
          <w:sz w:val="24"/>
        </w:rPr>
      </w:pPr>
    </w:p>
    <w:p w14:paraId="6EB9C460">
      <w:pPr>
        <w:adjustRightInd w:val="0"/>
        <w:snapToGrid w:val="0"/>
        <w:spacing w:line="600" w:lineRule="exact"/>
        <w:ind w:firstLine="0" w:firstLineChars="0"/>
        <w:jc w:val="center"/>
        <w:rPr>
          <w:rFonts w:hint="eastAsia" w:ascii="宋体" w:hAnsi="宋体" w:eastAsia="宋体" w:cs="Times New Roman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采购经理调查统计报表制度主要内容</w:t>
      </w:r>
    </w:p>
    <w:p w14:paraId="52597EE1">
      <w:pPr>
        <w:adjustRightInd w:val="0"/>
        <w:snapToGrid w:val="0"/>
        <w:spacing w:line="600" w:lineRule="exact"/>
        <w:ind w:firstLine="0" w:firstLineChars="0"/>
        <w:jc w:val="center"/>
        <w:rPr>
          <w:rFonts w:ascii="楷体_GB2312" w:eastAsia="楷体_GB2312" w:cs="Times New Roman"/>
          <w:sz w:val="32"/>
        </w:rPr>
      </w:pPr>
      <w:r>
        <w:rPr>
          <w:rFonts w:hint="eastAsia" w:ascii="楷体_GB2312" w:eastAsia="楷体_GB2312" w:cs="Times New Roman"/>
          <w:sz w:val="32"/>
        </w:rPr>
        <w:t>（202</w:t>
      </w:r>
      <w:r>
        <w:rPr>
          <w:rFonts w:hint="default" w:ascii="楷体_GB2312" w:eastAsia="楷体_GB2312" w:cs="Times New Roman"/>
          <w:sz w:val="32"/>
          <w:lang w:val="en" w:eastAsia="zh-CN"/>
        </w:rPr>
        <w:t>4</w:t>
      </w:r>
      <w:r>
        <w:rPr>
          <w:rFonts w:hint="eastAsia" w:ascii="楷体_GB2312" w:eastAsia="楷体_GB2312" w:cs="Times New Roman"/>
          <w:sz w:val="32"/>
        </w:rPr>
        <w:t>年统计年报和202</w:t>
      </w:r>
      <w:r>
        <w:rPr>
          <w:rFonts w:hint="default" w:ascii="楷体_GB2312" w:eastAsia="楷体_GB2312" w:cs="Times New Roman"/>
          <w:sz w:val="32"/>
          <w:lang w:val="en" w:eastAsia="zh-CN"/>
        </w:rPr>
        <w:t>5</w:t>
      </w:r>
      <w:r>
        <w:rPr>
          <w:rFonts w:hint="eastAsia" w:ascii="楷体_GB2312" w:eastAsia="楷体_GB2312" w:cs="Times New Roman"/>
          <w:sz w:val="32"/>
        </w:rPr>
        <w:t>年定期统计报表）</w:t>
      </w:r>
    </w:p>
    <w:p w14:paraId="003CC066">
      <w:pPr>
        <w:adjustRightInd w:val="0"/>
        <w:snapToGrid w:val="0"/>
        <w:spacing w:line="600" w:lineRule="exact"/>
        <w:ind w:firstLine="640" w:firstLineChars="200"/>
        <w:jc w:val="both"/>
        <w:rPr>
          <w:rFonts w:ascii="宋体" w:hAnsi="宋体" w:eastAsia="宋体" w:cs="Times New Roman"/>
          <w:sz w:val="32"/>
        </w:rPr>
      </w:pPr>
    </w:p>
    <w:p w14:paraId="3526C51D">
      <w:pPr>
        <w:adjustRightInd w:val="0"/>
        <w:snapToGrid w:val="0"/>
        <w:spacing w:line="600" w:lineRule="exact"/>
        <w:ind w:firstLine="672" w:firstLineChars="200"/>
        <w:rPr>
          <w:rFonts w:ascii="宋体" w:hAnsi="宋体" w:eastAsia="宋体" w:cs="宋体"/>
          <w:spacing w:val="8"/>
          <w:sz w:val="32"/>
          <w:szCs w:val="32"/>
          <w:lang w:val="en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一、调查目的</w:t>
      </w:r>
    </w:p>
    <w:p w14:paraId="11F16F81">
      <w:pPr>
        <w:adjustRightInd w:val="0"/>
        <w:snapToGrid w:val="0"/>
        <w:spacing w:line="600" w:lineRule="exact"/>
        <w:ind w:firstLine="672" w:firstLineChars="200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采购经理指数(PMI)是国际上通行的宏观经济监测指标，是衡量经济发展的重要指针，也是全球备受关注的先行指标之一。为了编制中国采购经理指数，加强对国民经济活动的监测与预警能力，为国家宏观调控和企业生产经营提供参考依据和咨询建议，依照《中华人民共和国统计法》的规定，结合国际通行规则，制定本调查制度。</w:t>
      </w:r>
    </w:p>
    <w:p w14:paraId="45F401CA">
      <w:pPr>
        <w:adjustRightInd w:val="0"/>
        <w:snapToGrid w:val="0"/>
        <w:spacing w:line="600" w:lineRule="exact"/>
        <w:ind w:firstLine="672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二、调查对象和范围</w:t>
      </w:r>
    </w:p>
    <w:p w14:paraId="35DC9F48">
      <w:pPr>
        <w:adjustRightInd w:val="0"/>
        <w:snapToGrid w:val="0"/>
        <w:spacing w:line="600" w:lineRule="exact"/>
        <w:ind w:firstLine="672" w:firstLineChars="200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制造业企业的采购(或供应)经理，即企业主管采购业务活动的副总经理或负责企业原材料采购(包括能源、中间产品、半成品和零部件)的部门经理。非制造业企业主管运营的负责人或采购(或供应)经理。</w:t>
      </w:r>
    </w:p>
    <w:p w14:paraId="273EDCC8">
      <w:pPr>
        <w:adjustRightInd w:val="0"/>
        <w:snapToGrid w:val="0"/>
        <w:spacing w:line="600" w:lineRule="exact"/>
        <w:ind w:firstLine="672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三、调查内容</w:t>
      </w:r>
    </w:p>
    <w:p w14:paraId="2CACFFB0">
      <w:pPr>
        <w:adjustRightInd w:val="0"/>
        <w:snapToGrid w:val="0"/>
        <w:spacing w:line="600" w:lineRule="exact"/>
        <w:ind w:firstLine="672" w:firstLineChars="200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制造业企业的采购(或供应)经理对企业经营、采购及其相关业务活动情况的判断，主要包括对企业生产、订货、采购、价格、库存、人员、供应商配送、采购方式、市场预期等情况的判断，以及企业生产经营和采购过程中遇到的主要问题及建议。</w:t>
      </w:r>
    </w:p>
    <w:p w14:paraId="5A3DB6C8">
      <w:pPr>
        <w:adjustRightInd w:val="0"/>
        <w:snapToGrid w:val="0"/>
        <w:spacing w:line="600" w:lineRule="exact"/>
        <w:ind w:firstLine="672" w:firstLineChars="200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非制造业企业主管运营的负责人或采购(或供应)经理对企业经营、采购及相关业务活动情况的判断，主要包括对业务总量、新订单(客户需求)、存货、价格、从业人员、供应商配送、市场预期等情况的判断，以及企业经营和采购过程中遇到的主要问题及建议。</w:t>
      </w:r>
    </w:p>
    <w:p w14:paraId="6789C066">
      <w:pPr>
        <w:adjustRightInd w:val="0"/>
        <w:snapToGrid w:val="0"/>
        <w:spacing w:line="600" w:lineRule="exact"/>
        <w:ind w:firstLine="672" w:firstLineChars="200"/>
        <w:rPr>
          <w:rFonts w:hint="eastAsia"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 xml:space="preserve">四、调查方法  </w:t>
      </w:r>
    </w:p>
    <w:p w14:paraId="4023E2C5">
      <w:pPr>
        <w:adjustRightInd w:val="0"/>
        <w:snapToGrid w:val="0"/>
        <w:spacing w:line="600" w:lineRule="exact"/>
        <w:ind w:firstLine="672" w:firstLineChars="200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本调查为抽样调查，采用成比例概率抽样（PPS）方法。</w:t>
      </w:r>
    </w:p>
    <w:p w14:paraId="1FE4C035">
      <w:pPr>
        <w:adjustRightInd w:val="0"/>
        <w:snapToGrid w:val="0"/>
        <w:spacing w:line="600" w:lineRule="exact"/>
        <w:ind w:firstLine="672" w:firstLineChars="200"/>
        <w:rPr>
          <w:rFonts w:hint="eastAsia"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五、调查组织方式</w:t>
      </w:r>
    </w:p>
    <w:p w14:paraId="65D467DF">
      <w:pPr>
        <w:adjustRightInd w:val="0"/>
        <w:snapToGrid w:val="0"/>
        <w:spacing w:line="600" w:lineRule="exact"/>
        <w:ind w:firstLine="672" w:firstLineChars="200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国家统计局各调查总队负责催报和审核，国家统计局服务业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调查中心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负责数据汇总。</w:t>
      </w:r>
    </w:p>
    <w:p w14:paraId="15AEE454">
      <w:pPr>
        <w:adjustRightInd w:val="0"/>
        <w:snapToGrid w:val="0"/>
        <w:spacing w:line="600" w:lineRule="exact"/>
        <w:ind w:firstLine="672" w:firstLineChars="200"/>
        <w:rPr>
          <w:rFonts w:hint="eastAsia"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六、统计资料的报送和公布</w:t>
      </w:r>
    </w:p>
    <w:p w14:paraId="08757E06">
      <w:pPr>
        <w:adjustRightInd w:val="0"/>
        <w:snapToGrid w:val="0"/>
        <w:spacing w:line="600" w:lineRule="exact"/>
        <w:ind w:firstLine="672" w:firstLineChars="200"/>
        <w:rPr>
          <w:rFonts w:eastAsia="宋体" w:cs="Times New Roma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本制度取得的主要统计资料，月度采购经理指数通过国家统计局网站（http://www.stats.gov.cn/）公布。</w:t>
      </w:r>
    </w:p>
    <w:p w14:paraId="67A9D337">
      <w:bookmarkStart w:id="0" w:name="_GoBack"/>
      <w:bookmarkEnd w:id="0"/>
    </w:p>
    <w:sectPr>
      <w:footerReference r:id="rId3" w:type="default"/>
      <w:pgSz w:w="11900" w:h="16838"/>
      <w:pgMar w:top="1417" w:right="1247" w:bottom="1247" w:left="124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CDB31">
    <w:pPr>
      <w:pStyle w:val="2"/>
      <w:rPr>
        <w:rFonts w:eastAsia="宋体" w:cs="Times New Roman"/>
      </w:rPr>
    </w:pPr>
    <w:r>
      <w:rPr>
        <w:rFonts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66839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866839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5A1993">
                          <w:pPr>
                            <w:pStyle w:val="2"/>
                            <w:wordWrap w:val="0"/>
                            <w:jc w:val="right"/>
                            <w:rPr>
                              <w:rFonts w:eastAsia="宋体"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5A1993">
                    <w:pPr>
                      <w:pStyle w:val="2"/>
                      <w:wordWrap w:val="0"/>
                      <w:jc w:val="right"/>
                      <w:rPr>
                        <w:rFonts w:eastAsia="宋体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648</Words>
  <Characters>683</Characters>
  <Lines>0</Lines>
  <Paragraphs>0</Paragraphs>
  <TotalTime>0</TotalTime>
  <ScaleCrop>false</ScaleCrop>
  <LinksUpToDate>false</LinksUpToDate>
  <CharactersWithSpaces>685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2025-03-20T02:33:07Z</dcterms:created>
  <dc:creator>Administrator</dc:creator>
  <cp:lastModifiedBy>开心小C</cp:lastModifiedBy>
  <dcterms:modified xsi:type="dcterms:W3CDTF">2025-03-20T02:33:21Z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eyJoZGlkIjoiNmU0YjRhYTg2NmZjNDE1MjQ3NGE3ZmMxNjVmMDE3YjUiLCJ1c2VySWQiOiI3NDAwNTE2ODUifQ==</vt:lpwstr>
  </property>
  <property fmtid="{D5CDD505-2E9C-101B-9397-08002B2CF9AE}" pid="4" name="ICV">
    <vt:lpwstr>0B20C6E1BB044A929BD50C6C57AA734A_12</vt:lpwstr>
  </property>
</Properties>
</file>