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00542">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both"/>
        <w:textAlignment w:val="auto"/>
        <w:outlineLvl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国家常规统计调查制度</w:t>
      </w:r>
    </w:p>
    <w:p w14:paraId="71C34489">
      <w:pPr>
        <w:pStyle w:val="3"/>
        <w:keepNext w:val="0"/>
        <w:keepLines w:val="0"/>
        <w:pageBreakBefore w:val="0"/>
        <w:widowControl w:val="0"/>
        <w:kinsoku/>
        <w:wordWrap/>
        <w:overflowPunct/>
        <w:topLinePunct w:val="0"/>
        <w:autoSpaceDE/>
        <w:autoSpaceDN/>
        <w:bidi w:val="0"/>
        <w:adjustRightInd w:val="0"/>
        <w:snapToGrid w:val="0"/>
        <w:spacing w:line="600" w:lineRule="exact"/>
        <w:ind w:firstLine="480" w:firstLineChars="200"/>
        <w:jc w:val="center"/>
        <w:textAlignment w:val="auto"/>
        <w:outlineLvl w:val="0"/>
        <w:rPr>
          <w:rFonts w:hint="eastAsia" w:ascii="黑体" w:hAnsi="黑体" w:eastAsia="黑体" w:cs="黑体"/>
          <w:sz w:val="24"/>
          <w:szCs w:val="24"/>
          <w:lang w:val="en-US" w:eastAsia="zh-CN"/>
        </w:rPr>
      </w:pPr>
    </w:p>
    <w:p w14:paraId="2A171D55">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0"/>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劳动力调查</w:t>
      </w:r>
      <w:r>
        <w:rPr>
          <w:rFonts w:hint="eastAsia" w:ascii="方正小标宋_GBK" w:hAnsi="方正小标宋_GBK" w:eastAsia="方正小标宋_GBK" w:cs="方正小标宋_GBK"/>
          <w:sz w:val="44"/>
          <w:szCs w:val="44"/>
          <w:lang w:eastAsia="zh-CN"/>
        </w:rPr>
        <w:t>制度主要内容</w:t>
      </w:r>
    </w:p>
    <w:p w14:paraId="56FEF651">
      <w:pPr>
        <w:pStyle w:val="3"/>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0"/>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202</w:t>
      </w:r>
      <w:r>
        <w:rPr>
          <w:rFonts w:hint="default" w:ascii="楷体_GB2312" w:hAnsi="楷体_GB2312" w:eastAsia="楷体_GB2312" w:cs="楷体_GB2312"/>
          <w:sz w:val="32"/>
          <w:szCs w:val="32"/>
          <w:lang w:val="en" w:eastAsia="zh-CN"/>
        </w:rPr>
        <w:t>5</w:t>
      </w:r>
      <w:r>
        <w:rPr>
          <w:rFonts w:hint="eastAsia" w:ascii="楷体_GB2312" w:hAnsi="楷体_GB2312" w:eastAsia="楷体_GB2312" w:cs="楷体_GB2312"/>
          <w:sz w:val="32"/>
          <w:szCs w:val="32"/>
          <w:lang w:val="en-US" w:eastAsia="zh-CN"/>
        </w:rPr>
        <w:t>年定期统计报表</w:t>
      </w:r>
      <w:r>
        <w:rPr>
          <w:rFonts w:hint="eastAsia" w:ascii="楷体_GB2312" w:hAnsi="楷体_GB2312" w:eastAsia="楷体_GB2312" w:cs="楷体_GB2312"/>
          <w:sz w:val="32"/>
          <w:szCs w:val="32"/>
          <w:lang w:eastAsia="zh-CN"/>
        </w:rPr>
        <w:t>）</w:t>
      </w:r>
    </w:p>
    <w:p w14:paraId="0075B2D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p>
    <w:p w14:paraId="2159D6E9">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调查目的</w:t>
      </w:r>
    </w:p>
    <w:p w14:paraId="7F0C820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及时、准确地反映我国城乡劳动力资源、就业和失业人口的总量、结构和分布情况，为准确判断就业形势，制定和调整就业政策，改善宏观调控，加强就业服务提供依据，根据《国务院办公厅关于建立劳动力调查制度的通知》（国办发〔2004〕72号）以及国务院办公厅转发国家统计局等四部门关于加强分省劳动力调查工作的要求，制定劳动力调查方案。</w:t>
      </w:r>
    </w:p>
    <w:p w14:paraId="31C2C2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调查对象</w:t>
      </w:r>
      <w:r>
        <w:rPr>
          <w:rFonts w:hint="eastAsia" w:ascii="黑体" w:hAnsi="黑体" w:eastAsia="黑体" w:cs="黑体"/>
          <w:sz w:val="32"/>
          <w:szCs w:val="32"/>
          <w:lang w:eastAsia="zh-CN"/>
        </w:rPr>
        <w:t>和范围</w:t>
      </w:r>
    </w:p>
    <w:p w14:paraId="637E971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劳动力调查以户为单位进行登记，既调查家庭户，也调查集体户。应在被抽中户中登记的人是：</w:t>
      </w:r>
    </w:p>
    <w:p w14:paraId="7C5D13F7">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1.调查时点居住在本户的人；</w:t>
      </w:r>
    </w:p>
    <w:p w14:paraId="1F760A1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2.本户户籍人口中，已外出但不满半年的人。</w:t>
      </w:r>
    </w:p>
    <w:p w14:paraId="55FCCFA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调查范围是我国城镇和乡村地域。</w:t>
      </w:r>
    </w:p>
    <w:p w14:paraId="556F00A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调查内容</w:t>
      </w:r>
    </w:p>
    <w:p w14:paraId="6F358E7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劳动力调查项目分为住户信息、个人信息、工作情况和无工作情况4个模块。</w:t>
      </w:r>
    </w:p>
    <w:p w14:paraId="1FD0E0F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1.住户信息模块</w:t>
      </w:r>
    </w:p>
    <w:p w14:paraId="3523768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户别、调查时点居住在本户的人口数、本户户籍人口中外出但不满半年的人口数。</w:t>
      </w:r>
    </w:p>
    <w:p w14:paraId="1193DD2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2.个人信息模块</w:t>
      </w:r>
    </w:p>
    <w:p w14:paraId="6C8E8DA8">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姓名、与户主关系、性别、出生年月、户口登记地、住本户时间、户口所在家庭是否有农村土地承包经营权、婚姻状况、受教育情况、毕业时间、是否为全日制学生。</w:t>
      </w:r>
    </w:p>
    <w:p w14:paraId="0A0CF9B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3.工作情况模块</w:t>
      </w:r>
    </w:p>
    <w:p w14:paraId="468D55F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您在调查时点前一周：是否为取得报酬工作过1小时以上、是否有工作但没上班、有工作但没上班的主要原因、1个月内是否会返回原工作、是否帮助家人生产经营无报酬工作1小时以上、是否有兼职、</w:t>
      </w:r>
      <w:r>
        <w:rPr>
          <w:rFonts w:hint="eastAsia" w:ascii="仿宋_GB2312" w:hAnsi="仿宋_GB2312" w:eastAsia="仿宋_GB2312" w:cs="仿宋_GB2312"/>
          <w:sz w:val="32"/>
          <w:szCs w:val="32"/>
          <w:lang w:eastAsia="zh-CN"/>
        </w:rPr>
        <w:t>从事当前工作的时间</w:t>
      </w:r>
      <w:r>
        <w:rPr>
          <w:rFonts w:hint="eastAsia" w:ascii="仿宋_GB2312" w:hAnsi="仿宋_GB2312" w:eastAsia="仿宋_GB2312" w:cs="仿宋_GB2312"/>
          <w:sz w:val="32"/>
          <w:szCs w:val="32"/>
        </w:rPr>
        <w:t>、行业、职业、工作单位或生产经营活动类型、就业身份类型</w:t>
      </w:r>
      <w:r>
        <w:rPr>
          <w:rFonts w:hint="eastAsia" w:ascii="仿宋_GB2312" w:hAnsi="仿宋_GB2312" w:eastAsia="仿宋_GB2312" w:cs="仿宋_GB2312"/>
          <w:sz w:val="32"/>
          <w:szCs w:val="32"/>
          <w:lang w:eastAsia="zh-CN"/>
        </w:rPr>
        <w:t>等就业相关情况</w:t>
      </w:r>
      <w:r>
        <w:rPr>
          <w:rFonts w:hint="eastAsia" w:ascii="仿宋_GB2312" w:hAnsi="仿宋_GB2312" w:eastAsia="仿宋_GB2312" w:cs="仿宋_GB2312"/>
          <w:sz w:val="32"/>
          <w:szCs w:val="32"/>
        </w:rPr>
        <w:t>。</w:t>
      </w:r>
    </w:p>
    <w:p w14:paraId="05D314D0">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4.无工作情况模块</w:t>
      </w:r>
    </w:p>
    <w:p w14:paraId="4E0894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3个月是否找过工作、找工作主要方式、近1个月是否找过工作、找工作类型、已找工作多长时间、不找工作的主要原因、是否想工作、如有合适的工作能否在2周内开始工作、暂时不能开始工作的主要原因、上一份工作结束时间、结束上一份工作的主要原因、上一份工作行业、上一份工作职业。</w:t>
      </w:r>
    </w:p>
    <w:p w14:paraId="4C319736">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调查方法</w:t>
      </w:r>
    </w:p>
    <w:p w14:paraId="101184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劳动力调查的频率为月度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采用调查员入户登记方式进行。</w:t>
      </w:r>
      <w:r>
        <w:rPr>
          <w:rFonts w:hint="eastAsia" w:ascii="仿宋_GB2312" w:hAnsi="仿宋_GB2312" w:eastAsia="仿宋_GB2312" w:cs="仿宋_GB2312"/>
          <w:sz w:val="32"/>
          <w:szCs w:val="32"/>
          <w:lang w:eastAsia="zh-CN"/>
        </w:rPr>
        <w:t>调查使用手持电子移动终端（PAD）进行样本管理、任务分配和数据采集，并由调查员利用PAD通过直报平台将调查数据直接报送到国家统计局。</w:t>
      </w:r>
    </w:p>
    <w:p w14:paraId="13ED114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lang w:eastAsia="zh-CN"/>
        </w:rPr>
      </w:pPr>
    </w:p>
    <w:p w14:paraId="1B9A26A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调查组织方式</w:t>
      </w:r>
    </w:p>
    <w:p w14:paraId="59ED4CD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家统计局负责劳动力调查的方案设计、组织实施、数据处理和数据发布等工作。国家统计局各调查总队全面负责所在地区的调查组织工作，市、县级调查队具体实施辖区内的调查任务，未设国家调查队的县（市、区、旗）由地方统计局承担，并接受调查总队和市级调查队的业务指导与监督。</w:t>
      </w:r>
    </w:p>
    <w:p w14:paraId="7533EF0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数据发布</w:t>
      </w:r>
    </w:p>
    <w:p w14:paraId="292ED0BE">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本制度取得的城镇调查失业率等月度数据通过国家统计局网站公布，其他调查数据通过统计年鉴、国家统计数据库</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其他形式按年度发布。</w:t>
      </w:r>
    </w:p>
    <w:p w14:paraId="517A3064">
      <w:bookmarkStart w:id="0" w:name="_GoBack"/>
      <w:bookmarkEnd w:id="0"/>
    </w:p>
    <w:sectPr>
      <w:footerReference r:id="rId3" w:type="default"/>
      <w:pgSz w:w="11906" w:h="16838"/>
      <w:pgMar w:top="1417" w:right="1247" w:bottom="1247" w:left="124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8511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BE1E4">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D8BE1E4">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A80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qFormat/>
    <w:uiPriority w:val="99"/>
    <w:pPr>
      <w:widowControl w:val="0"/>
      <w:snapToGrid w:val="0"/>
      <w:jc w:val="left"/>
    </w:pPr>
    <w:rPr>
      <w:rFonts w:ascii="Times New Roman" w:hAnsi="Times New Roman" w:eastAsia="宋体" w:cs="Times New Roman"/>
      <w:kern w:val="2"/>
      <w:sz w:val="18"/>
      <w:szCs w:val="18"/>
      <w:lang w:val="en-US" w:eastAsia="zh-CN" w:bidi="ar-SA"/>
    </w:rPr>
  </w:style>
  <w:style w:type="paragraph" w:styleId="3">
    <w:name w:val="Plain Text"/>
    <w:qFormat/>
    <w:uiPriority w:val="0"/>
    <w:pPr>
      <w:widowControl w:val="0"/>
      <w:jc w:val="both"/>
    </w:pPr>
    <w:rPr>
      <w:rFonts w:ascii="宋体" w:hAnsi="Courier New" w:eastAsia="宋体" w:cs="Courier New"/>
      <w:kern w:val="2"/>
      <w:sz w:val="21"/>
      <w:szCs w:val="21"/>
      <w:lang w:val="en-US" w:eastAsia="zh-CN" w:bidi="ar-SA"/>
    </w:rPr>
  </w:style>
  <w:style w:type="paragraph" w:styleId="4">
    <w:name w:val="footer"/>
    <w:uiPriority w:val="0"/>
    <w:pPr>
      <w:widowControl w:val="0"/>
      <w:tabs>
        <w:tab w:val="center" w:pos="4153"/>
        <w:tab w:val="right" w:pos="8306"/>
      </w:tabs>
      <w:snapToGrid w:val="0"/>
      <w:jc w:val="left"/>
    </w:pPr>
    <w:rPr>
      <w:rFonts w:ascii="Times New Roman" w:hAnsi="Times New Roman"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1033</Words>
  <Characters>1050</Characters>
  <Lines>0</Lines>
  <Paragraphs>0</Paragraphs>
  <TotalTime>0</TotalTime>
  <ScaleCrop>false</ScaleCrop>
  <LinksUpToDate>false</LinksUpToDate>
  <CharactersWithSpaces>1050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2025-03-20T02:37:30Z</dcterms:created>
  <dc:creator>Administrator</dc:creator>
  <cp:lastModifiedBy>开心小C</cp:lastModifiedBy>
  <dcterms:modified xsi:type="dcterms:W3CDTF">2025-03-20T02:37:50Z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eyJoZGlkIjoiNmU0YjRhYTg2NmZjNDE1MjQ3NGE3ZmMxNjVmMDE3YjUiLCJ1c2VySWQiOiI3NDAwNTE2ODUifQ==</vt:lpwstr>
  </property>
  <property fmtid="{D5CDD505-2E9C-101B-9397-08002B2CF9AE}" pid="4" name="ICV">
    <vt:lpwstr>61E30748E07A4595B37195C9D9BB9B2B_12</vt:lpwstr>
  </property>
</Properties>
</file>