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2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Times New Roman" w:eastAsia="黑体" w:cs="Times New Roman"/>
          <w:spacing w:val="0"/>
          <w:sz w:val="24"/>
        </w:rPr>
      </w:pPr>
      <w:r>
        <w:rPr>
          <w:rFonts w:hint="eastAsia" w:ascii="黑体" w:hAnsi="黑体" w:eastAsia="黑体" w:cs="黑体"/>
          <w:spacing w:val="0"/>
          <w:sz w:val="28"/>
          <w:szCs w:val="28"/>
          <w:lang w:eastAsia="zh-CN"/>
        </w:rPr>
        <w:t>国家常规统计调查制度</w:t>
      </w:r>
    </w:p>
    <w:p w14:paraId="3809B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88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 w14:paraId="4C0B1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Times New Roman"/>
          <w:spacing w:val="0"/>
          <w:sz w:val="84"/>
          <w:szCs w:val="8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工业生产者价格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统计调查制度主要内容</w:t>
      </w:r>
    </w:p>
    <w:p w14:paraId="20B44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ascii="楷体_GB2312" w:hAnsi="Times New Roman" w:eastAsia="楷体_GB2312" w:cs="Times New Roman"/>
          <w:spacing w:val="0"/>
          <w:sz w:val="32"/>
        </w:rPr>
      </w:pPr>
      <w:r>
        <w:rPr>
          <w:rFonts w:hint="eastAsia" w:ascii="楷体_GB2312" w:hAnsi="Times New Roman" w:eastAsia="楷体_GB2312" w:cs="Times New Roman"/>
          <w:spacing w:val="0"/>
          <w:sz w:val="32"/>
        </w:rPr>
        <w:t>（20</w:t>
      </w:r>
      <w:r>
        <w:rPr>
          <w:rFonts w:hint="eastAsia" w:ascii="楷体_GB2312" w:hAnsi="Times New Roman" w:eastAsia="楷体_GB2312" w:cs="Times New Roman"/>
          <w:spacing w:val="0"/>
          <w:sz w:val="32"/>
          <w:lang w:val="en-US" w:eastAsia="zh-CN"/>
        </w:rPr>
        <w:t>25</w:t>
      </w:r>
      <w:r>
        <w:rPr>
          <w:rFonts w:hint="eastAsia" w:ascii="楷体_GB2312" w:hAnsi="Times New Roman" w:eastAsia="楷体_GB2312" w:cs="Times New Roman"/>
          <w:spacing w:val="0"/>
          <w:sz w:val="32"/>
        </w:rPr>
        <w:t>年定期</w:t>
      </w:r>
      <w:r>
        <w:rPr>
          <w:rFonts w:hint="eastAsia" w:ascii="楷体_GB2312" w:hAnsi="Times New Roman" w:eastAsia="楷体_GB2312" w:cs="Times New Roman"/>
          <w:spacing w:val="0"/>
          <w:sz w:val="32"/>
          <w:lang w:eastAsia="zh-CN"/>
        </w:rPr>
        <w:t>统计</w:t>
      </w:r>
      <w:r>
        <w:rPr>
          <w:rFonts w:hint="eastAsia" w:ascii="楷体_GB2312" w:hAnsi="Times New Roman" w:eastAsia="楷体_GB2312" w:cs="Times New Roman"/>
          <w:spacing w:val="0"/>
          <w:sz w:val="32"/>
        </w:rPr>
        <w:t>报表）</w:t>
      </w:r>
    </w:p>
    <w:p w14:paraId="4480B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spacing w:val="0"/>
        </w:rPr>
      </w:pPr>
    </w:p>
    <w:p w14:paraId="5CE0AC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宋体" w:hAnsi="宋体" w:eastAsia="宋体" w:cs="宋体"/>
          <w:spacing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0"/>
          <w:sz w:val="32"/>
          <w:szCs w:val="32"/>
        </w:rPr>
        <w:t>调查目的</w:t>
      </w:r>
    </w:p>
    <w:p w14:paraId="029AA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及时、准确、科学地反映各工业行业产品价格变化趋势和变动幅度，为国民经济核算、宏观经济分析和调控、理顺价格体系等提供科学、准确的依据。</w:t>
      </w:r>
    </w:p>
    <w:p w14:paraId="14D3C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二、调查对象和范围</w:t>
      </w:r>
    </w:p>
    <w:p w14:paraId="433B0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全国范围内被抽中的规模以上工业企业。</w:t>
      </w:r>
    </w:p>
    <w:p w14:paraId="7BD00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三、调查内容</w:t>
      </w:r>
    </w:p>
    <w:p w14:paraId="34CB08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工业企业产品第一次出售时的出厂价格，以及工业企业中间投入原材料产品购买时的购进价格。工业生产者出厂价格指数涵盖40个工业行业大类，工业生产者购进价格指数涵盖9大类。</w:t>
      </w:r>
    </w:p>
    <w:p w14:paraId="5C546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四、调查方法</w:t>
      </w:r>
    </w:p>
    <w:p w14:paraId="5B1B7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重点调查与典型调查相结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合。</w:t>
      </w:r>
    </w:p>
    <w:p w14:paraId="51B641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五、调查组织方式</w:t>
      </w:r>
    </w:p>
    <w:p w14:paraId="03FD83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国家统计局负责全国工业生产者价格指数的编制及相关工作，并组织、指导各调查总队开展工业生产者价格统计调查工作。国家统计局各调查总队实施本省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（区、市）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范围内的工业生产者价格统计调查工作，并组织、指导各市、县调查队工作。</w:t>
      </w:r>
    </w:p>
    <w:p w14:paraId="78CFB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</w:p>
    <w:p w14:paraId="0A17D6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六、统计资料的报送和公布</w:t>
      </w:r>
    </w:p>
    <w:p w14:paraId="39811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通过统计云联网直报系统上报、审核和验收数据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按照《国家统计局主要统计信息发布日程表》，每月通过国家统计局官方网站、国家统计局数据发布库、《中国统计年鉴》等统计出版物和新闻发布会等发布相关统计数据。</w:t>
      </w:r>
    </w:p>
    <w:p w14:paraId="20543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" w:eastAsia="zh-CN"/>
        </w:rPr>
      </w:pPr>
    </w:p>
    <w:p w14:paraId="6B904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420" w:firstLineChars="200"/>
        <w:jc w:val="both"/>
        <w:textAlignment w:val="auto"/>
        <w:outlineLvl w:val="9"/>
        <w:rPr>
          <w:rFonts w:ascii="Times New Roman" w:hAnsi="Times New Roman" w:eastAsia="宋体" w:cs="Times New Roman"/>
          <w:spacing w:val="0"/>
        </w:rPr>
      </w:pPr>
    </w:p>
    <w:p w14:paraId="79508E48"/>
    <w:sectPr>
      <w:footerReference r:id="rId3" w:type="default"/>
      <w:pgSz w:w="11906" w:h="16838"/>
      <w:pgMar w:top="1417" w:right="1247" w:bottom="1247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368E3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1B09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91B09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34FD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634FD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471</Characters>
  <Lines>0</Lines>
  <Paragraphs>0</Paragraphs>
  <TotalTime>0</TotalTime>
  <ScaleCrop>false</ScaleCrop>
  <LinksUpToDate>false</LinksUpToDate>
  <CharactersWithSpaces>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2025-03-20T02:45:04Z</dcterms:created>
  <dc:creator>Administrator</dc:creator>
  <cp:lastModifiedBy>开心小C</cp:lastModifiedBy>
  <dcterms:modified xsi:type="dcterms:W3CDTF">2025-03-20T02:45:21Z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eyJoZGlkIjoiNmU0YjRhYTg2NmZjNDE1MjQ3NGE3ZmMxNjVmMDE3YjUiLCJ1c2VySWQiOiI3NDAwNTE2ODUifQ==</vt:lpwstr>
  </property>
  <property fmtid="{D5CDD505-2E9C-101B-9397-08002B2CF9AE}" pid="4" name="ICV">
    <vt:lpwstr>DC1D7857AA704F70AB407DB4DA3A6AB1_12</vt:lpwstr>
  </property>
</Properties>
</file>