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EE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pacing w:val="0"/>
          <w:w w:val="100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w w:val="100"/>
          <w:sz w:val="28"/>
          <w:szCs w:val="28"/>
          <w:highlight w:val="none"/>
          <w:lang w:eastAsia="zh-CN"/>
        </w:rPr>
        <w:t>国家常规统计调查制度</w:t>
      </w:r>
    </w:p>
    <w:p w14:paraId="2AD9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highlight w:val="none"/>
        </w:rPr>
      </w:pPr>
    </w:p>
    <w:p w14:paraId="59815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highlight w:val="none"/>
        </w:rPr>
        <w:t>城市高质量发展统计监测报表制度</w:t>
      </w: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highlight w:val="none"/>
          <w:lang w:eastAsia="zh-CN"/>
        </w:rPr>
        <w:t>主要内容</w:t>
      </w:r>
    </w:p>
    <w:p w14:paraId="6A648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hAnsi="Times New Roman" w:eastAsia="楷体_GB2312" w:cs="Times New Roman"/>
          <w:spacing w:val="0"/>
          <w:w w:val="100"/>
          <w:sz w:val="32"/>
          <w:highlight w:val="none"/>
        </w:rPr>
      </w:pPr>
      <w:r>
        <w:rPr>
          <w:rFonts w:hint="eastAsia" w:ascii="楷体_GB2312" w:hAnsi="Times New Roman" w:eastAsia="楷体_GB2312" w:cs="Times New Roman"/>
          <w:spacing w:val="0"/>
          <w:w w:val="100"/>
          <w:sz w:val="32"/>
          <w:highlight w:val="none"/>
        </w:rPr>
        <w:t>（</w:t>
      </w:r>
      <w:r>
        <w:rPr>
          <w:rFonts w:ascii="楷体_GB2312" w:hAnsi="Times New Roman" w:eastAsia="楷体_GB2312" w:cs="Times New Roman"/>
          <w:spacing w:val="0"/>
          <w:w w:val="100"/>
          <w:sz w:val="32"/>
          <w:highlight w:val="none"/>
        </w:rPr>
        <w:t>20</w:t>
      </w:r>
      <w:r>
        <w:rPr>
          <w:rFonts w:hint="default" w:ascii="楷体_GB2312" w:hAnsi="Times New Roman" w:eastAsia="楷体_GB2312" w:cs="Times New Roman"/>
          <w:spacing w:val="0"/>
          <w:w w:val="100"/>
          <w:sz w:val="32"/>
          <w:highlight w:val="none"/>
          <w:lang w:val="en"/>
        </w:rPr>
        <w:t>24</w:t>
      </w:r>
      <w:r>
        <w:rPr>
          <w:rFonts w:hint="eastAsia" w:ascii="楷体_GB2312" w:hAnsi="Times New Roman" w:eastAsia="楷体_GB2312" w:cs="Times New Roman"/>
          <w:spacing w:val="0"/>
          <w:w w:val="100"/>
          <w:sz w:val="32"/>
          <w:highlight w:val="none"/>
        </w:rPr>
        <w:t>年统计年报）</w:t>
      </w:r>
    </w:p>
    <w:p w14:paraId="4606F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rFonts w:ascii="宋体" w:hAnsi="Times New Roman" w:eastAsia="宋体" w:cs="Times New Roman"/>
          <w:spacing w:val="0"/>
          <w:w w:val="100"/>
          <w:highlight w:val="none"/>
        </w:rPr>
      </w:pPr>
    </w:p>
    <w:p w14:paraId="26C0C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一、调查目的</w:t>
      </w:r>
    </w:p>
    <w:p w14:paraId="625F0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  <w:t>系统反映我国城市基本情况和高质量发展成就，为全面监测城市高质量发展、城市现代化建设提供坚实统计支撑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</w:rPr>
        <w:t>。</w:t>
      </w:r>
    </w:p>
    <w:p w14:paraId="3D0F3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黑体" w:hAnsi="黑体" w:eastAsia="黑体" w:cs="Times New Roman"/>
          <w:spacing w:val="0"/>
          <w:w w:val="100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pacing w:val="0"/>
          <w:w w:val="100"/>
          <w:sz w:val="32"/>
          <w:szCs w:val="32"/>
          <w:highlight w:val="none"/>
          <w:lang w:eastAsia="zh-CN"/>
        </w:rPr>
        <w:t>二、填报</w:t>
      </w:r>
      <w:r>
        <w:rPr>
          <w:rFonts w:hint="eastAsia" w:ascii="黑体" w:hAnsi="黑体" w:eastAsia="黑体" w:cs="Times New Roman"/>
          <w:spacing w:val="0"/>
          <w:w w:val="100"/>
          <w:sz w:val="32"/>
          <w:szCs w:val="32"/>
          <w:highlight w:val="none"/>
        </w:rPr>
        <w:t>范围和填报单位</w:t>
      </w:r>
    </w:p>
    <w:p w14:paraId="2DC1B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  <w:t>填报范围是全部地级及以上城市。填报单位为各地级及以上城市统计局。</w:t>
      </w:r>
    </w:p>
    <w:p w14:paraId="5255B8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pacing w:val="0"/>
          <w:w w:val="100"/>
          <w:sz w:val="32"/>
          <w:szCs w:val="32"/>
          <w:highlight w:val="none"/>
          <w:lang w:eastAsia="zh-CN"/>
        </w:rPr>
        <w:t>调查内容</w:t>
      </w:r>
    </w:p>
    <w:p w14:paraId="3875A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val="en-US" w:eastAsia="zh-CN"/>
        </w:rPr>
        <w:t>城市概况、经济发展、科技创新、协调发展、绿色生态、对外开放、社会共享、基础设施、城市治理等九个方面共263个统计指标。</w:t>
      </w:r>
    </w:p>
    <w:p w14:paraId="68E68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pacing w:val="0"/>
          <w:w w:val="100"/>
          <w:sz w:val="32"/>
          <w:szCs w:val="32"/>
          <w:highlight w:val="none"/>
        </w:rPr>
        <w:t>四</w:t>
      </w:r>
      <w:r>
        <w:rPr>
          <w:rFonts w:hint="eastAsia" w:ascii="黑体" w:hAnsi="黑体" w:eastAsia="黑体" w:cs="Times New Roman"/>
          <w:spacing w:val="0"/>
          <w:w w:val="100"/>
          <w:sz w:val="32"/>
          <w:szCs w:val="32"/>
          <w:highlight w:val="none"/>
          <w:lang w:eastAsia="zh-CN"/>
        </w:rPr>
        <w:t>、组织方式</w:t>
      </w:r>
    </w:p>
    <w:p w14:paraId="369DB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  <w:t>组织实施单位是国家统计局城市社会经济调查司。各城市统计局收集、整理和报送统计资料。各省、自治区、直辖市统计局审核填报城市报送的统计数据。</w:t>
      </w:r>
    </w:p>
    <w:p w14:paraId="3F4DE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pacing w:val="0"/>
          <w:w w:val="100"/>
          <w:sz w:val="32"/>
          <w:szCs w:val="32"/>
          <w:highlight w:val="none"/>
          <w:lang w:eastAsia="zh-CN"/>
        </w:rPr>
        <w:t>五、统计资料公布</w:t>
      </w:r>
    </w:p>
    <w:p w14:paraId="2689A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spacing w:val="0"/>
          <w:w w:val="100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highlight w:val="none"/>
          <w:lang w:eastAsia="zh-CN"/>
        </w:rPr>
        <w:t>主要数据通过《中国城市统计年鉴》或其他统计资料形式发布。</w:t>
      </w:r>
    </w:p>
    <w:p w14:paraId="52F94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" w:eastAsia="zh-CN"/>
        </w:rPr>
      </w:pPr>
    </w:p>
    <w:p w14:paraId="065C2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rFonts w:ascii="Times New Roman" w:hAnsi="Times New Roman" w:eastAsia="宋体" w:cs="Times New Roman"/>
          <w:spacing w:val="0"/>
          <w:w w:val="100"/>
        </w:rPr>
      </w:pPr>
    </w:p>
    <w:p w14:paraId="337F7DC4">
      <w:bookmarkStart w:id="0" w:name="_GoBack"/>
      <w:bookmarkEnd w:id="0"/>
    </w:p>
    <w:sectPr>
      <w:footerReference r:id="rId3" w:type="default"/>
      <w:pgSz w:w="11906" w:h="16838"/>
      <w:pgMar w:top="1417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06EEE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AC62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3AC62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C7229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6C7229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A7CAD"/>
    <w:multiLevelType w:val="singleLevel"/>
    <w:tmpl w:val="9DFA7CA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3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314</Characters>
  <Lines>0</Lines>
  <Paragraphs>0</Paragraphs>
  <TotalTime>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2025-03-20T02:48:45Z</dcterms:created>
  <dc:creator>Administrator</dc:creator>
  <cp:lastModifiedBy>开心小C</cp:lastModifiedBy>
  <dcterms:modified xsi:type="dcterms:W3CDTF">2025-03-20T02:49:04Z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29AE1B52215A462592E2AE3C3736D43E_12</vt:lpwstr>
  </property>
</Properties>
</file>