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41" w:beforeAutospacing="0" w:after="141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48"/>
          <w:szCs w:val="48"/>
          <w:shd w:val="clear" w:color="auto" w:fill="FFFFFF"/>
        </w:rPr>
        <w:t>金寨县中药（西山药库）产业发展中心202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48"/>
          <w:szCs w:val="4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48"/>
          <w:szCs w:val="48"/>
          <w:shd w:val="clear" w:color="auto" w:fill="FFFFFF"/>
        </w:rPr>
        <w:t>年政府信息公开工作年度报告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"https://www.ahjinzhai.gov.cn/public/column/javascript:void(0)" \o "分享到微信"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"https://www.ahjinzhai.gov.cn/public/column/javascript:void(0)" \o "分享到新浪微博"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"https://www.ahjinzhai.gov.cn/public/column/javascript:void(0)" \o "分享到QQ空间"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500" w:lineRule="atLeast"/>
        <w:ind w:left="0" w:right="0" w:firstLine="640"/>
        <w:jc w:val="both"/>
        <w:rPr>
          <w:rFonts w:ascii="Calibri" w:hAnsi="Calibri" w:cs="Calibri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本报告依据《中华人民共和国政府信息公开条例》（国务院令第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711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号）和《国务院办公厅政府信息与政务公开办公室关于印发〈中华人民共和国政府信息公开工作年度报告格式〉的通知》（国办公开办函〔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2021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〕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30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号）要求，结合县政府办政府信息公开工作有关统计数据撰写。报告主要包括：总体情况、主动公开政府信息情况、收到和处理政府信息公开申请情况、政府信息公开行政复议行政诉讼情况、存在的主要问题及改进情况和其他需要报告的事项。本报告中使用数据统计期限为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日至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12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31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日。报告的电子版可在金寨县信息公开（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http://www.ahjinzhai.gov.cn/public/index.html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）下载。如对本报告有任何疑问，请与金寨县中药（西山药库）产业发展中心办公室联系（地址：金寨县林业东边6楼，电话：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0564--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7167788，邮编：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237300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643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ascii="楷体_GB2312" w:hAnsi="Calibri" w:eastAsia="楷体_GB2312" w:cs="楷体_GB2312"/>
          <w:b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（一）主动公开情况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1"/>
        <w:jc w:val="left"/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主动公开信息量增多</w:t>
      </w:r>
      <w:r>
        <w:rPr>
          <w:rFonts w:hint="eastAsia" w:asci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为使政务公开工作不流于形式，不走过场，我中心着眼于建立政务公开长效机制，使政务公开成为一种自觉的意识和行为。本年度主动公开150条信息，涵盖政策法规、规划计划、财政报告等多领域，同比增长15%。例如，详细解读了新出台的民生政策，使公众深入了解政策影响与实施细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1"/>
        <w:jc w:val="left"/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政策解读形式多样</w:t>
      </w:r>
      <w:r>
        <w:rPr>
          <w:rFonts w:hint="eastAsia" w:asci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我中心坚持“规范、明了、方便、实用”这一基本点，从信息公开和便民服务两个方面入手，加大推行政务公开的力度，向社会各界公开与群众切身利益密切相关的事项，以及群众最关心、社会最敏感、反映最强烈的热点问题。采用图文、政策问答等形式解读重要政策文件3个，平均阅读量较去年有所提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right="0" w:firstLine="643" w:firstLineChars="200"/>
        <w:jc w:val="left"/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政民互动频繁深入</w:t>
      </w:r>
      <w:r>
        <w:rPr>
          <w:rFonts w:hint="eastAsia" w:asci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建立金寨灵芝产业协会会员群、中药材溯源系统试点县建设群等新平台，了解群众心声，公开群众想知道、急需知道的事情。通过领导信箱、在线访谈等收到公众意见建议4条，回复率100%，并根据合理建议优化公共服务流程。像关于中药产业相关信息，深受广大网民喜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643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Calibri" w:eastAsia="楷体_GB2312" w:cs="楷体_GB2312"/>
          <w:b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（二）依申请公开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1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防止因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在线申请而引发的答复不及时问题，严格按照信息公开新条例要求，开发消息提醒功能，</w:t>
      </w:r>
      <w:r>
        <w:rPr>
          <w:rFonts w:hint="eastAsia" w:asci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方便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第一时间收到工作任务指示。全年未收到依申请公开申请，无行政复议、行政诉讼产生。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643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Calibri" w:eastAsia="楷体_GB2312" w:cs="楷体_GB2312"/>
          <w:b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（三）政府信息管理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739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我中心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制定系列信息管理办法，像信息公开、保密、发布审核等制度。如规定主动公开信息范围、依申请公开流程，明确信息发布“三审制”确保准确权威。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我中心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从多渠道收集信息，涵盖政策法规、民生数据、行政事项等。对信息分类、编目、归档，如按主题、时间分类，方便管理查询。为保证信息时效，定期更新网站信息，及时发布政策文件、工作动态。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643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Calibri" w:eastAsia="楷体_GB2312" w:cs="楷体_GB2312"/>
          <w:b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（四）政府信息公开平台建设情况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进一步完善政府信息公开工作制度，明确职责分工和具体任务。严格进行保密审查，确保信息安全，建立完善的政府信息安全事故责任追究监督机制。同时结合我中心项目实施情况，及时与县政务公开办公室对接，设置“招标采购”栏目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及时发布招标采购信息。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643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Calibri" w:eastAsia="楷体_GB2312" w:cs="楷体_GB2312"/>
          <w:b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（五）监督保障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每季度根据县政务公开办监测反馈问题，安排专人负责，逐条对照问题清单及时整改到位，形成整改情况报告和整改清单，及时在“监督保障”栏目中公开。在工作中，严格落实中心政务公开相关管理制度，压紧压实各方责任，并将政务公开工作纳入年度绩效考核，确保我中心政务公开工作健康有序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643"/>
        <w:jc w:val="left"/>
        <w:rPr>
          <w:rFonts w:hint="eastAsia" w:ascii="楷体_GB2312" w:hAnsi="Calibri" w:eastAsia="楷体_GB2312" w:cs="楷体_GB2312"/>
          <w:b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Calibri" w:eastAsia="楷体_GB2312" w:cs="楷体_GB2312"/>
          <w:b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Calibri" w:eastAsia="楷体_GB2312" w:cs="楷体_GB2312"/>
          <w:b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楷体_GB2312" w:hAnsi="Calibri" w:eastAsia="楷体_GB2312" w:cs="楷体_GB2312"/>
          <w:b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楷体_GB2312" w:hAnsi="Calibri" w:eastAsia="楷体_GB2312" w:cs="楷体_GB2312"/>
          <w:b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2023年度整改情况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高度重视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我中心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2023年度反馈问题整改工作，收到问题反馈后，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我中心召开政务公开专题会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，认真剖析原因，坚持问题导向，对照问题清单逐条制定整改措施、明确责任单位及整改时间。坚持举一反三，细化自查问题确保全面整改到位。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7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94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8"/>
        <w:gridCol w:w="2368"/>
        <w:gridCol w:w="2369"/>
        <w:gridCol w:w="23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7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0" w:beforeAutospacing="0" w:after="260" w:afterAutospacing="0" w:line="26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W w:w="97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   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7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7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4"/>
        <w:tblW w:w="97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2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7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7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7" w:lineRule="atLeast"/>
        <w:ind w:left="0" w:right="0" w:firstLine="42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（一）存在问题。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2024年，我中心在推进政务公开方面做了大量的工作，取得了一些成效，但也存在一些问题：一是部分信息公开内容质量欠佳，存在表述模糊、重点不突出问题，影响公众理解。二是政务公开队伍专业能力有待提高，在处理复杂公开事项时，业务知识与技能不足。三是信息公开的及时性还有提升空间，个别重要信息发布滞后于公众需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7" w:lineRule="atLeast"/>
        <w:ind w:left="0" w:right="0" w:firstLine="420"/>
        <w:jc w:val="left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（二）改进举措。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建立信息审核机制，明确审核标准与流程，确保公开内容准确清晰、重点突出。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开展政务公开专项培训，邀请专家授课，提升工作人员业务水平与专业素养。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优化信息发布流程，建立信息收集、审核、发布的快速通道，确保信息及时公开。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7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6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2025-01-15T03:12:30Z</dcterms:created>
  <dc:creator>adimn</dc:creator>
  <cp:lastModifiedBy>gyb1</cp:lastModifiedBy>
  <dcterms:modified xsi:type="dcterms:W3CDTF">2025-01-15T03:12:35Z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