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E4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中央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 w14:paraId="0827F9F3">
      <w:pPr>
        <w:jc w:val="center"/>
        <w:rPr>
          <w:rFonts w:hint="eastAsia" w:ascii="仿宋_GB2312" w:hAnsi="宋体" w:eastAsia="仿宋_GB2312" w:cs="宋体"/>
          <w:color w:val="000000"/>
          <w:sz w:val="36"/>
          <w:szCs w:val="36"/>
          <w:lang w:eastAsia="zh-CN"/>
        </w:rPr>
      </w:pPr>
      <w:r>
        <w:rPr>
          <w:rFonts w:hint="eastAsia" w:ascii="方正小标宋_GBK" w:hAnsi="宋体" w:eastAsia="方正小标宋_GBK" w:cs="宋体"/>
          <w:color w:val="000000"/>
          <w:sz w:val="36"/>
          <w:szCs w:val="36"/>
          <w:lang w:val="en-US" w:eastAsia="zh-CN"/>
        </w:rPr>
        <w:t>（公共图书馆、文化馆(站)免费开放补助资金）</w:t>
      </w:r>
    </w:p>
    <w:p w14:paraId="603C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 w14:paraId="220C4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（一）下达中央转移支付预算和绩效目标情况。</w:t>
      </w:r>
    </w:p>
    <w:p w14:paraId="74426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安徽省财政厅根据《安徽省财政厅关于下达2024年公共文化场馆免费开放中央补助资金预算的通知》（皖财教〔2024〕429号）下达金寨县2024年美术馆、公共图书馆、文化馆（站）免费开放补助资金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万元，用作金寨县公共图书馆、文化馆免费开放。 </w:t>
      </w:r>
    </w:p>
    <w:p w14:paraId="147AB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（二）资金安排、分解下达预算和绩效目标情况。</w:t>
      </w:r>
    </w:p>
    <w:p w14:paraId="43799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2024年美术馆、公共图书馆、文化馆（站）免费开放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中央补助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补助资金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已提前下达84万元，此次下达9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全部用于支持免费开放图书馆、文化馆开展基本公共文化服务，提升图书馆、文化馆基本公共文化服务水平。 </w:t>
      </w:r>
    </w:p>
    <w:p w14:paraId="3C439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二、绩效目标完成情况分析 </w:t>
      </w:r>
    </w:p>
    <w:p w14:paraId="4B6C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以省市相关文件和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我县实际情况相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结合，制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了专项资金管理规定，项目实施情况已达到了预期效果。</w:t>
      </w:r>
    </w:p>
    <w:p w14:paraId="2D1FB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 w14:paraId="0FEE2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 w14:paraId="687B7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年公共图书馆、文化馆(站)免费开放补助资金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全部用于县图书馆、文化馆免费开放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lang w:val="en-US" w:eastAsia="zh-CN"/>
        </w:rPr>
        <w:t>资金全部到位。</w:t>
      </w:r>
    </w:p>
    <w:p w14:paraId="297DF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2.项目资金执行情况分析。</w:t>
      </w:r>
    </w:p>
    <w:p w14:paraId="37CF1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仿宋_GB2312" w:cs="仿宋_GB2312"/>
          <w:color w:val="auto"/>
          <w:kern w:val="2"/>
          <w:sz w:val="32"/>
          <w:szCs w:val="32"/>
          <w:lang w:val="en-US" w:eastAsia="zh-CN"/>
        </w:rPr>
        <w:t>资金全部用于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县图书馆、文化馆免费开放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，因2024年底财政紧张导致部分资金未及时支付，资金当年</w:t>
      </w:r>
      <w:r>
        <w:rPr>
          <w:rFonts w:hint="eastAsia" w:ascii="仿宋_GB2312" w:hAnsi="仿宋_GB2312" w:cs="仿宋_GB2312"/>
          <w:color w:val="auto"/>
          <w:kern w:val="2"/>
          <w:sz w:val="32"/>
          <w:szCs w:val="32"/>
          <w:lang w:val="en-US" w:eastAsia="zh-CN"/>
        </w:rPr>
        <w:t>执行率为53.41%。</w:t>
      </w:r>
    </w:p>
    <w:p w14:paraId="14136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3.项目资金管理情况分析。</w:t>
      </w:r>
    </w:p>
    <w:p w14:paraId="694F35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《财政部 文化和旅游部关于印发〈中央对地方公共图书馆美术馆文化馆(站)免费开放补助资金管理办法〉的通知》(财教(2020)156号)要求，落实支出责任，保障公共文化场馆平稳运行。</w:t>
      </w:r>
    </w:p>
    <w:p w14:paraId="21EEB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（二）总体绩效目标完成情况分析。</w:t>
      </w:r>
    </w:p>
    <w:p w14:paraId="428646B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资金全部用于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县图书馆、文化馆免费开放</w:t>
      </w:r>
      <w:r>
        <w:rPr>
          <w:rFonts w:hint="eastAsia" w:ascii="仿宋_GB2312" w:hAnsi="宋体" w:cs="仿宋_GB2312"/>
          <w:color w:val="000000"/>
          <w:kern w:val="0"/>
          <w:sz w:val="31"/>
          <w:szCs w:val="31"/>
          <w:lang w:val="en-US" w:eastAsia="zh-CN" w:bidi="ar"/>
        </w:rPr>
        <w:t>，绩效</w:t>
      </w: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目标基本完成。</w:t>
      </w:r>
    </w:p>
    <w:p w14:paraId="50FE9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（三）绩效目标完成情况分析。</w:t>
      </w:r>
    </w:p>
    <w:p w14:paraId="0B984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 w14:paraId="771D8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 w14:paraId="36634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①场馆免费开放时间目标≥300天，实际开放363天。</w:t>
      </w:r>
    </w:p>
    <w:p w14:paraId="789E3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②场馆服务群众数量目标≥2万人次，实际完成217427人次。</w:t>
      </w:r>
    </w:p>
    <w:p w14:paraId="1A2DD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③场馆免费开放数量目标≥2个，实际开放2个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2269F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（2）质量指标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47A92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严格执行相关财经法规制度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</w:t>
      </w:r>
      <w:r>
        <w:rPr>
          <w:rFonts w:hint="eastAsia" w:ascii="仿宋_GB2312" w:hAnsi="宋体" w:cs="宋体"/>
          <w:color w:val="000000"/>
          <w:szCs w:val="32"/>
        </w:rPr>
        <w:t>经费支出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全部</w:t>
      </w:r>
      <w:r>
        <w:rPr>
          <w:rFonts w:hint="eastAsia" w:ascii="仿宋_GB2312" w:hAnsi="宋体" w:cs="宋体"/>
          <w:color w:val="000000"/>
          <w:szCs w:val="32"/>
        </w:rPr>
        <w:t>合规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。</w:t>
      </w:r>
    </w:p>
    <w:p w14:paraId="1338C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（3）时效指标。</w:t>
      </w:r>
    </w:p>
    <w:p w14:paraId="75BD6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经费支出完成时间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为</w:t>
      </w:r>
      <w:r>
        <w:rPr>
          <w:rFonts w:hint="eastAsia" w:ascii="仿宋_GB2312" w:hAnsi="宋体" w:cs="宋体"/>
          <w:color w:val="000000"/>
          <w:szCs w:val="32"/>
        </w:rPr>
        <w:t>2024年12月31日前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因2024年财政紧张导致支付延迟，2025年1月完成支付。</w:t>
      </w:r>
    </w:p>
    <w:p w14:paraId="31265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（4）成本指标。</w:t>
      </w:r>
    </w:p>
    <w:p w14:paraId="4530C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免费开放资金不高于预算，实际未高于预算，达成预期指标。</w:t>
      </w:r>
    </w:p>
    <w:p w14:paraId="3E477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 w14:paraId="79B28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通过图书馆、文化馆免费对外开放，有助于提升金寨县整体公共文化服务水平，进而带动旅游业发展。</w:t>
      </w:r>
    </w:p>
    <w:p w14:paraId="2838A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（2）社会效益。</w:t>
      </w:r>
      <w:r>
        <w:rPr>
          <w:rFonts w:hint="eastAsia" w:ascii="仿宋_GB2312" w:hAnsi="宋体" w:cs="宋体"/>
          <w:color w:val="000000"/>
          <w:sz w:val="32"/>
          <w:szCs w:val="32"/>
        </w:rPr>
        <w:t>通过项目实施，提升基本公共文化服务水平</w:t>
      </w:r>
      <w:r>
        <w:rPr>
          <w:rFonts w:hint="eastAsia" w:ascii="仿宋_GB2312" w:hAnsi="宋体" w:cs="宋体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使</w:t>
      </w:r>
      <w:r>
        <w:rPr>
          <w:rFonts w:hint="eastAsia" w:ascii="仿宋_GB2312" w:hAnsi="宋体" w:cs="宋体"/>
          <w:color w:val="000000"/>
          <w:szCs w:val="32"/>
        </w:rPr>
        <w:t>群众文化活动氛围显著提升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、</w:t>
      </w:r>
      <w:r>
        <w:rPr>
          <w:rFonts w:hint="eastAsia" w:ascii="仿宋_GB2312" w:hAnsi="宋体" w:cs="宋体"/>
          <w:color w:val="000000"/>
          <w:szCs w:val="32"/>
        </w:rPr>
        <w:t>群众阅读便利程度提升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。</w:t>
      </w:r>
    </w:p>
    <w:p w14:paraId="3A08D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（3）生态效益。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显著提高了</w:t>
      </w:r>
      <w:r>
        <w:rPr>
          <w:rFonts w:hint="eastAsia" w:ascii="仿宋_GB2312" w:hAnsi="宋体" w:cs="宋体"/>
          <w:color w:val="000000"/>
          <w:szCs w:val="32"/>
        </w:rPr>
        <w:t>当地人文环境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为金寨县文旅融合发展产生助力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0D8C2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（4）可持续影响。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图书馆、文化馆免费对外开放，有助于</w:t>
      </w:r>
      <w:r>
        <w:rPr>
          <w:rFonts w:hint="eastAsia" w:ascii="仿宋_GB2312" w:hAnsi="宋体" w:cs="宋体"/>
          <w:color w:val="000000"/>
          <w:szCs w:val="32"/>
        </w:rPr>
        <w:t>持续提升历史文化传承水平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并产生</w:t>
      </w:r>
      <w:r>
        <w:rPr>
          <w:rFonts w:hint="eastAsia" w:ascii="仿宋_GB2312" w:hAnsi="宋体" w:cs="宋体"/>
          <w:color w:val="000000"/>
          <w:szCs w:val="32"/>
        </w:rPr>
        <w:t>可持续发展的影响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684FE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3.满意度指标完成情况分析。 </w:t>
      </w:r>
    </w:p>
    <w:p w14:paraId="25353DE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对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图书馆、文化馆服务人群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满意度指标调查，满意度达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%，达到了预期效果。</w:t>
      </w:r>
    </w:p>
    <w:p w14:paraId="33DD5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 w14:paraId="197EACF0">
      <w:pPr>
        <w:ind w:firstLine="645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年公共图书馆、文化馆(站)免费开放补助资金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 w:bidi="ar"/>
        </w:rPr>
        <w:t>严格按照有关规章制度执行，未偏离绩效目标。</w:t>
      </w:r>
    </w:p>
    <w:p w14:paraId="0EE61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四、绩效自评结果拟应用和公开情况 </w:t>
      </w:r>
    </w:p>
    <w:p w14:paraId="16194EB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</w:pP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此次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绩效自评结果作为完善相关规定、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以后年度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安排项目资金的重要依据。同时，我局将按照相关要求，在门户网站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上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向社会公开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i w:val="0"/>
          <w:caps w:val="0"/>
          <w:color w:val="auto"/>
          <w:spacing w:val="0"/>
          <w:kern w:val="2"/>
          <w:sz w:val="32"/>
          <w:szCs w:val="32"/>
          <w:lang w:val="en-US" w:eastAsia="zh-CN"/>
        </w:rPr>
        <w:t>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</w:rPr>
        <w:t>自觉接受群众监督。</w:t>
      </w:r>
    </w:p>
    <w:p w14:paraId="61CC4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 w14:paraId="3B20D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无</w:t>
      </w:r>
      <w:r>
        <w:rPr>
          <w:rFonts w:hint="eastAsia" w:ascii="仿宋_GB2312" w:hAnsi="宋体" w:cs="宋体"/>
          <w:color w:val="000000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802DD">
    <w:pPr>
      <w:pStyle w:val="3"/>
      <w:ind w:right="360"/>
      <w:rPr>
        <w:rFonts w:hint="eastAsia" w:ascii="仿宋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MzY0MmI4OGMwNDUzYzJjOGJmNTBmYjQ4NTczMWQifQ=="/>
  </w:docVars>
  <w:rsids>
    <w:rsidRoot w:val="75AF3544"/>
    <w:rsid w:val="01D55B47"/>
    <w:rsid w:val="038C5A5F"/>
    <w:rsid w:val="054D10EA"/>
    <w:rsid w:val="071F365B"/>
    <w:rsid w:val="08306800"/>
    <w:rsid w:val="0EB61235"/>
    <w:rsid w:val="1113040F"/>
    <w:rsid w:val="13040994"/>
    <w:rsid w:val="16141D33"/>
    <w:rsid w:val="16153CF4"/>
    <w:rsid w:val="186D793F"/>
    <w:rsid w:val="1997455B"/>
    <w:rsid w:val="1EF939FF"/>
    <w:rsid w:val="20FC373B"/>
    <w:rsid w:val="21886FA6"/>
    <w:rsid w:val="239D3FBF"/>
    <w:rsid w:val="290D3920"/>
    <w:rsid w:val="295D0241"/>
    <w:rsid w:val="2C054C27"/>
    <w:rsid w:val="2D073E3E"/>
    <w:rsid w:val="2EE90362"/>
    <w:rsid w:val="35E4646F"/>
    <w:rsid w:val="377363BD"/>
    <w:rsid w:val="39397D5B"/>
    <w:rsid w:val="39B71F7E"/>
    <w:rsid w:val="3C4D4C65"/>
    <w:rsid w:val="3D694451"/>
    <w:rsid w:val="43657E7E"/>
    <w:rsid w:val="43C97B85"/>
    <w:rsid w:val="43F94D28"/>
    <w:rsid w:val="445F1B95"/>
    <w:rsid w:val="461D2299"/>
    <w:rsid w:val="46F7715D"/>
    <w:rsid w:val="4DB03A20"/>
    <w:rsid w:val="54BC1D55"/>
    <w:rsid w:val="57C164B0"/>
    <w:rsid w:val="5C125832"/>
    <w:rsid w:val="662A4BA8"/>
    <w:rsid w:val="6A270730"/>
    <w:rsid w:val="741D1EAE"/>
    <w:rsid w:val="751B470E"/>
    <w:rsid w:val="75AF3544"/>
    <w:rsid w:val="78BB3ADE"/>
    <w:rsid w:val="79CC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1246</Words>
  <Characters>1314</Characters>
  <Lines>0</Lines>
  <Paragraphs>0</Paragraphs>
  <TotalTime>9</TotalTime>
  <ScaleCrop>false</ScaleCrop>
  <LinksUpToDate>false</LinksUpToDate>
  <CharactersWithSpaces>1335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WH</cp:lastModifiedBy>
  <dcterms:modified xsi:type="dcterms:W3CDTF">2025-03-19T01:53:56Z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82278AD920FB42D19B099C76A0C5D5CB_13</vt:lpwstr>
  </property>
  <property fmtid="{D5CDD505-2E9C-101B-9397-08002B2CF9AE}" pid="4" name="KSOTemplateDocerSaveRecord">
    <vt:lpwstr>eyJoZGlkIjoiNzRhYjg1YmQzYjhmZjAzN2QxZGIyZTBmMzhkYWQ5ZmQiLCJ1c2VySWQiOiI1MzE1ODg0NzMifQ==</vt:lpwstr>
  </property>
</Properties>
</file>