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5CB12">
      <w:pPr>
        <w:jc w:val="center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hint="eastAsia" w:eastAsia="方正小标宋_GBK" w:cs="Times New Roman"/>
          <w:color w:val="000000"/>
          <w:sz w:val="44"/>
          <w:szCs w:val="44"/>
          <w:lang w:val="en-US" w:eastAsia="zh-CN"/>
        </w:rPr>
        <w:t>中央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转移支付 202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年度绩效自评报告</w:t>
      </w:r>
    </w:p>
    <w:p w14:paraId="6ACE2530">
      <w:pPr>
        <w:pStyle w:val="2"/>
        <w:jc w:val="center"/>
        <w:rPr>
          <w:rFonts w:hint="eastAsia" w:eastAsia="宋体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（</w:t>
      </w:r>
      <w:r>
        <w:rPr>
          <w:rFonts w:hint="default"/>
          <w:sz w:val="44"/>
          <w:szCs w:val="44"/>
        </w:rPr>
        <w:t>国家文物保护资金</w:t>
      </w:r>
      <w:r>
        <w:rPr>
          <w:rFonts w:hint="eastAsia"/>
          <w:sz w:val="44"/>
          <w:szCs w:val="44"/>
          <w:lang w:eastAsia="zh-CN"/>
        </w:rPr>
        <w:t>）</w:t>
      </w:r>
    </w:p>
    <w:p w14:paraId="199C16A0">
      <w:pPr>
        <w:rPr>
          <w:rFonts w:ascii="仿宋_GB2312" w:hAnsi="宋体" w:cs="宋体"/>
          <w:color w:val="000000"/>
          <w:szCs w:val="32"/>
        </w:rPr>
      </w:pPr>
    </w:p>
    <w:p w14:paraId="1C58E86D">
      <w:pPr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 w14:paraId="37BA0002"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</w:t>
      </w:r>
      <w:r>
        <w:rPr>
          <w:rFonts w:hint="eastAsia" w:ascii="仿宋_GB2312"/>
          <w:sz w:val="32"/>
          <w:szCs w:val="32"/>
          <w:lang w:val="en-US" w:eastAsia="zh-CN"/>
        </w:rPr>
        <w:t>2023年12月13日，安徽省财政厅提前下达我县2024年国家文物保护资金预算1220万元（皖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财教〔202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1385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号</w:t>
      </w:r>
      <w:r>
        <w:rPr>
          <w:rFonts w:hint="eastAsia" w:ascii="仿宋_GB2312"/>
          <w:sz w:val="32"/>
          <w:szCs w:val="32"/>
          <w:lang w:val="en-US" w:eastAsia="zh-CN"/>
        </w:rPr>
        <w:t>），用于实施国保单位安防和陈列布展项目。2024年5月21日，安徽省财政厅下达我县2024年国家文物保护资金预算310万元（皖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财教〔202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430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号</w:t>
      </w:r>
      <w:r>
        <w:rPr>
          <w:rFonts w:hint="eastAsia" w:ascii="仿宋_GB2312"/>
          <w:sz w:val="32"/>
          <w:szCs w:val="32"/>
          <w:lang w:val="en-US" w:eastAsia="zh-CN"/>
        </w:rPr>
        <w:t>），用于实施县保维修项目。合计1530万元。</w:t>
      </w:r>
    </w:p>
    <w:p w14:paraId="538F9F88">
      <w:pPr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 w14:paraId="394F09BF">
      <w:pPr>
        <w:ind w:firstLine="602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 w14:paraId="264DB6F5">
      <w:pPr>
        <w:ind w:firstLine="645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上述资金在省财政厅拨付到我县后，县文化旅游体育局立即召开了资金使用专题会议，研究制定资金分配方案。该笔资金用于</w:t>
      </w:r>
      <w:r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lang w:val="en-US" w:eastAsia="zh-CN"/>
        </w:rPr>
        <w:t>1处国保旧址群安防项目、4个国保单体陈列布展项目以及2处县保护单位的本体维修支出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。资金使用上严格遵守《安徽省省级财政专项资金管理办法》、《安徽省文物保护专项资金管理办法》相关规定，按照“专款专用”原则，严格落实专项资金的使用审批程序，招标程序规范合理，充分发挥资金使用效益。</w:t>
      </w:r>
    </w:p>
    <w:p w14:paraId="3FBADC92">
      <w:pPr>
        <w:ind w:firstLine="602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（二）总体绩效目标完成情况分析。</w:t>
      </w:r>
      <w:r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按时完成，资金拨付及时到位。</w:t>
      </w:r>
    </w:p>
    <w:p w14:paraId="2B00B18A">
      <w:pPr>
        <w:ind w:firstLine="645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）绩效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指标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完成情况分析。</w:t>
      </w:r>
    </w:p>
    <w:p w14:paraId="5C5F8C6D">
      <w:pPr>
        <w:ind w:firstLine="645"/>
        <w:rPr>
          <w:rFonts w:ascii="仿宋_GB2312" w:hAnsi="宋体" w:cs="宋体"/>
          <w:color w:val="000000"/>
          <w:sz w:val="32"/>
          <w:szCs w:val="32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1.产出指标完成情况分析。</w:t>
      </w:r>
    </w:p>
    <w:p w14:paraId="2CD45D6B">
      <w:pPr>
        <w:ind w:firstLine="645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（1）数量指标。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cs="仿宋_GB2312"/>
          <w:b w:val="0"/>
          <w:bCs/>
          <w:color w:val="000000"/>
          <w:sz w:val="32"/>
          <w:szCs w:val="32"/>
          <w:lang w:val="en-US" w:eastAsia="zh-CN"/>
        </w:rPr>
        <w:t>1处国保旧址群安防项目、4个国保单体陈列布展项目以及2处县保护单位的本体维修，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共计6个项目。</w:t>
      </w:r>
    </w:p>
    <w:p w14:paraId="6201564F">
      <w:pPr>
        <w:ind w:firstLine="645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（2）质量指标。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竣工验收通过率100%，施工安全100%。</w:t>
      </w:r>
    </w:p>
    <w:p w14:paraId="3FDABEC4">
      <w:pPr>
        <w:ind w:firstLine="645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（3）时效指标。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上述项目均按照计划完成。</w:t>
      </w:r>
    </w:p>
    <w:p w14:paraId="76E7CD6E">
      <w:pPr>
        <w:ind w:firstLine="645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（4）成本指标。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项目预算合理，成本控制在预算内。</w:t>
      </w:r>
    </w:p>
    <w:p w14:paraId="577D41FC">
      <w:pPr>
        <w:ind w:firstLine="645"/>
        <w:rPr>
          <w:rFonts w:ascii="仿宋_GB2312" w:hAnsi="宋体" w:cs="宋体"/>
          <w:color w:val="000000"/>
          <w:sz w:val="32"/>
          <w:szCs w:val="32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2.效益指标完成情况分析。</w:t>
      </w:r>
    </w:p>
    <w:p w14:paraId="0718ED1A">
      <w:pPr>
        <w:ind w:firstLine="645"/>
        <w:rPr>
          <w:rFonts w:ascii="仿宋_GB2312" w:hAnsi="宋体" w:cs="宋体"/>
          <w:color w:val="000000"/>
          <w:sz w:val="32"/>
          <w:szCs w:val="32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（1）经济效益。确保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了我县</w:t>
      </w:r>
      <w:r>
        <w:rPr>
          <w:rFonts w:hint="eastAsia" w:ascii="仿宋_GB2312" w:hAnsi="宋体" w:cs="宋体"/>
          <w:color w:val="000000"/>
          <w:sz w:val="32"/>
          <w:szCs w:val="32"/>
        </w:rPr>
        <w:t>文物安全，为革命老区红色旅游发展提供优秀的实物资源，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极大</w:t>
      </w:r>
      <w:r>
        <w:rPr>
          <w:rFonts w:hint="eastAsia" w:ascii="仿宋_GB2312" w:hAnsi="宋体" w:cs="宋体"/>
          <w:color w:val="000000"/>
          <w:sz w:val="32"/>
          <w:szCs w:val="32"/>
        </w:rPr>
        <w:t>提升</w:t>
      </w:r>
      <w:r>
        <w:rPr>
          <w:rFonts w:hint="eastAsia" w:ascii="仿宋_GB2312" w:hAnsi="宋体" w:cs="宋体"/>
          <w:color w:val="000000"/>
          <w:sz w:val="32"/>
          <w:szCs w:val="32"/>
          <w:lang w:eastAsia="zh-CN"/>
        </w:rPr>
        <w:t>了</w:t>
      </w:r>
      <w:r>
        <w:rPr>
          <w:rFonts w:hint="eastAsia" w:ascii="仿宋_GB2312" w:hAnsi="宋体" w:cs="宋体"/>
          <w:color w:val="000000"/>
          <w:sz w:val="32"/>
          <w:szCs w:val="32"/>
        </w:rPr>
        <w:t>爱国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主义</w:t>
      </w:r>
      <w:r>
        <w:rPr>
          <w:rFonts w:hint="eastAsia" w:ascii="仿宋_GB2312" w:hAnsi="宋体" w:cs="宋体"/>
          <w:color w:val="000000"/>
          <w:sz w:val="32"/>
          <w:szCs w:val="32"/>
        </w:rPr>
        <w:t>教育基地质量，为把金寨打造成红色教育基地、红色旅游目的地、红色旅游带动经济发展的示范地，提供优质服务。</w:t>
      </w:r>
    </w:p>
    <w:p w14:paraId="223FF4EB">
      <w:pPr>
        <w:ind w:firstLine="645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（2）社会效益。通过项目实施，使金寨片区革命文物得到更加有效的保护和利用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，为金寨县发展红色旅游助力，为文物保护宣传树立良好典范。</w:t>
      </w:r>
    </w:p>
    <w:p w14:paraId="4F68C49D">
      <w:pPr>
        <w:ind w:firstLine="645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（3）生态效益。改善革命文物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周遭</w:t>
      </w:r>
      <w:r>
        <w:rPr>
          <w:rFonts w:hint="eastAsia" w:ascii="仿宋_GB2312" w:hAnsi="宋体" w:cs="宋体"/>
          <w:color w:val="000000"/>
          <w:sz w:val="32"/>
          <w:szCs w:val="32"/>
        </w:rPr>
        <w:t>环境</w:t>
      </w:r>
      <w:r>
        <w:rPr>
          <w:rFonts w:hint="eastAsia" w:ascii="仿宋_GB2312" w:hAnsi="宋体" w:cs="宋体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对生态无污染。</w:t>
      </w:r>
    </w:p>
    <w:p w14:paraId="24ADCC65">
      <w:pPr>
        <w:ind w:firstLine="645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（4）可持续影响。提升了红色旅游景点的质量，确保了游客的安全。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既提高了文物的知名度，还激起了大家参与了解文物保护的热情，提高我县文物保护工作的整体水平。</w:t>
      </w:r>
    </w:p>
    <w:p w14:paraId="09C0DBB9">
      <w:pPr>
        <w:ind w:firstLine="645"/>
        <w:rPr>
          <w:rFonts w:hint="eastAsia" w:ascii="仿宋_GB2312"/>
          <w:szCs w:val="32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3.满意度指标完成情况分析。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上述项目按时按质的完成，参与人数广，收益人数多，当地群众及社会各界对项目完成的满意度较高。</w:t>
      </w:r>
    </w:p>
    <w:p w14:paraId="452D242F">
      <w:pPr>
        <w:ind w:firstLine="645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 w14:paraId="529A45D8">
      <w:pPr>
        <w:ind w:firstLine="645"/>
        <w:rPr>
          <w:rFonts w:hint="eastAsia" w:ascii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国家文物保护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资金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均严格按照有关规章制度执行，未偏离绩效目标。</w:t>
      </w:r>
    </w:p>
    <w:p w14:paraId="61C2FB70">
      <w:pPr>
        <w:ind w:firstLine="645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四、绩效自评结果拟应用和公开情况 </w:t>
      </w:r>
    </w:p>
    <w:p w14:paraId="697D0E7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768" w:firstLineChars="240"/>
        <w:jc w:val="both"/>
        <w:rPr>
          <w:rFonts w:hint="eastAsia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此次绩效自评结果作为完善相关规定、以后年度安排项目资金的重要依据。同时，我局将按照相关要求，在门户网站上向社会公开，并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自觉接受群众监督。</w:t>
      </w:r>
    </w:p>
    <w:p w14:paraId="6F69AD6F">
      <w:pPr>
        <w:ind w:firstLine="645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 w14:paraId="6DC9907C">
      <w:pPr>
        <w:pStyle w:val="3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无其他需要说明的问题。</w:t>
      </w:r>
    </w:p>
    <w:p w14:paraId="317CC308">
      <w:pPr>
        <w:pStyle w:val="3"/>
        <w:jc w:val="both"/>
        <w:rPr>
          <w:rFonts w:hint="eastAsia" w:eastAsia="宋体"/>
          <w:b/>
          <w:sz w:val="32"/>
        </w:rPr>
      </w:pPr>
    </w:p>
    <w:p w14:paraId="14C972CF"/>
    <w:p w14:paraId="6D65E7D8">
      <w:pPr>
        <w:spacing w:line="560" w:lineRule="exact"/>
        <w:rPr>
          <w:rFonts w:hint="eastAsia" w:ascii="黑体" w:hAnsi="黑体" w:eastAsia="黑体"/>
          <w:szCs w:val="32"/>
        </w:rPr>
      </w:pPr>
    </w:p>
    <w:p w14:paraId="744CA5D3">
      <w:pPr>
        <w:spacing w:line="560" w:lineRule="exact"/>
        <w:rPr>
          <w:rFonts w:hint="eastAsia" w:ascii="黑体" w:hAnsi="黑体" w:eastAsia="黑体"/>
          <w:szCs w:val="32"/>
        </w:rPr>
      </w:pPr>
    </w:p>
    <w:p w14:paraId="3B9DDFE7">
      <w:pPr>
        <w:spacing w:line="560" w:lineRule="exact"/>
        <w:rPr>
          <w:rFonts w:hint="eastAsia" w:ascii="黑体" w:hAnsi="黑体" w:eastAsia="黑体"/>
          <w:szCs w:val="32"/>
        </w:rPr>
      </w:pPr>
    </w:p>
    <w:p w14:paraId="14F96913">
      <w:pPr>
        <w:spacing w:line="560" w:lineRule="exact"/>
        <w:rPr>
          <w:rFonts w:hint="eastAsia" w:ascii="黑体" w:hAnsi="黑体" w:eastAsia="黑体"/>
          <w:szCs w:val="32"/>
        </w:rPr>
      </w:pPr>
    </w:p>
    <w:p w14:paraId="7E487527">
      <w:pPr>
        <w:spacing w:line="560" w:lineRule="exact"/>
        <w:rPr>
          <w:rFonts w:hint="eastAsia" w:ascii="黑体" w:hAnsi="黑体" w:eastAsia="黑体"/>
          <w:szCs w:val="32"/>
        </w:rPr>
      </w:pPr>
    </w:p>
    <w:p w14:paraId="58E0990E">
      <w:pPr>
        <w:spacing w:line="560" w:lineRule="exact"/>
        <w:rPr>
          <w:rFonts w:hint="eastAsia" w:ascii="黑体" w:hAnsi="黑体" w:eastAsia="黑体"/>
          <w:szCs w:val="32"/>
        </w:rPr>
      </w:pPr>
    </w:p>
    <w:p w14:paraId="01B289BB">
      <w:pPr>
        <w:spacing w:line="560" w:lineRule="exact"/>
        <w:rPr>
          <w:rFonts w:hint="eastAsia" w:ascii="黑体" w:hAnsi="黑体" w:eastAsia="黑体"/>
          <w:szCs w:val="32"/>
        </w:rPr>
      </w:pPr>
    </w:p>
    <w:p w14:paraId="1D6C6E1D">
      <w:pPr>
        <w:spacing w:line="560" w:lineRule="exact"/>
        <w:rPr>
          <w:rFonts w:hint="eastAsia" w:ascii="黑体" w:hAnsi="黑体" w:eastAsia="黑体"/>
          <w:szCs w:val="32"/>
        </w:rPr>
      </w:pPr>
    </w:p>
    <w:p w14:paraId="02849F95">
      <w:pPr>
        <w:spacing w:line="560" w:lineRule="exact"/>
        <w:rPr>
          <w:rFonts w:hint="eastAsia" w:ascii="黑体" w:hAnsi="黑体" w:eastAsia="黑体"/>
          <w:szCs w:val="32"/>
        </w:rPr>
      </w:pPr>
    </w:p>
    <w:p w14:paraId="2A452774">
      <w:pPr>
        <w:spacing w:line="560" w:lineRule="exact"/>
        <w:rPr>
          <w:rFonts w:hint="eastAsia" w:ascii="黑体" w:hAnsi="黑体" w:eastAsia="黑体"/>
          <w:szCs w:val="32"/>
        </w:rPr>
      </w:pPr>
    </w:p>
    <w:p w14:paraId="711C6FF7">
      <w:pPr>
        <w:pStyle w:val="3"/>
        <w:jc w:val="both"/>
        <w:rPr>
          <w:rFonts w:hint="eastAsia" w:eastAsia="宋体"/>
          <w:b/>
          <w:sz w:val="32"/>
        </w:rPr>
      </w:pPr>
    </w:p>
    <w:p w14:paraId="2C348033">
      <w:pPr>
        <w:pStyle w:val="3"/>
        <w:jc w:val="both"/>
        <w:rPr>
          <w:rFonts w:hint="eastAsia" w:eastAsia="宋体"/>
          <w:b/>
          <w:sz w:val="32"/>
        </w:rPr>
      </w:pPr>
    </w:p>
    <w:p w14:paraId="63DC55DC"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802DD">
    <w:pPr>
      <w:pStyle w:val="4"/>
      <w:ind w:right="360"/>
      <w:rPr>
        <w:rFonts w:hint="eastAsia" w:ascii="仿宋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Y0MmI4OGMwNDUzYzJjOGJmNTBmYjQ4NTczMWQifQ=="/>
  </w:docVars>
  <w:rsids>
    <w:rsidRoot w:val="75AF3544"/>
    <w:rsid w:val="071F365B"/>
    <w:rsid w:val="08306800"/>
    <w:rsid w:val="13040994"/>
    <w:rsid w:val="16141D33"/>
    <w:rsid w:val="186D793F"/>
    <w:rsid w:val="19846316"/>
    <w:rsid w:val="1EF939FF"/>
    <w:rsid w:val="20FC373B"/>
    <w:rsid w:val="21886FA6"/>
    <w:rsid w:val="219C7A82"/>
    <w:rsid w:val="239D3FBF"/>
    <w:rsid w:val="290D3920"/>
    <w:rsid w:val="2D073E3E"/>
    <w:rsid w:val="2EE90362"/>
    <w:rsid w:val="35E4646F"/>
    <w:rsid w:val="3C4D4C65"/>
    <w:rsid w:val="3D694451"/>
    <w:rsid w:val="43657E7E"/>
    <w:rsid w:val="43C97B85"/>
    <w:rsid w:val="43F94D28"/>
    <w:rsid w:val="46F7715D"/>
    <w:rsid w:val="54BC1D55"/>
    <w:rsid w:val="57C164B0"/>
    <w:rsid w:val="693441D3"/>
    <w:rsid w:val="6A270730"/>
    <w:rsid w:val="75AF3544"/>
    <w:rsid w:val="78BB3ADE"/>
    <w:rsid w:val="79CC03B9"/>
    <w:rsid w:val="7A5B4914"/>
    <w:rsid w:val="7B37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b/>
      <w:bCs/>
      <w:szCs w:val="21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9">
    <w:name w:val="办公自动化专用标题"/>
    <w:basedOn w:val="6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1047</Words>
  <Characters>1096</Characters>
  <Lines>0</Lines>
  <Paragraphs>0</Paragraphs>
  <TotalTime>10</TotalTime>
  <ScaleCrop>false</ScaleCrop>
  <LinksUpToDate>false</LinksUpToDate>
  <CharactersWithSpaces>1111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WH</cp:lastModifiedBy>
  <dcterms:modified xsi:type="dcterms:W3CDTF">2025-03-19T02:18:25Z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B0E752413930435E97DF8C24E56C1E9D_13</vt:lpwstr>
  </property>
  <property fmtid="{D5CDD505-2E9C-101B-9397-08002B2CF9AE}" pid="4" name="KSOTemplateDocerSaveRecord">
    <vt:lpwstr>eyJoZGlkIjoiNzRhYjg1YmQzYjhmZjAzN2QxZGIyZTBmMzhkYWQ5ZmQiLCJ1c2VySWQiOiI1MzE1ODg0NzMifQ==</vt:lpwstr>
  </property>
</Properties>
</file>