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E4B4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color w:val="000000"/>
          <w:sz w:val="44"/>
          <w:szCs w:val="44"/>
        </w:rPr>
      </w:pPr>
      <w:r>
        <w:rPr>
          <w:rFonts w:hint="eastAsia" w:ascii="方正小标宋_GBK" w:hAnsi="宋体" w:eastAsia="方正小标宋_GBK" w:cs="宋体"/>
          <w:color w:val="000000"/>
          <w:sz w:val="44"/>
          <w:szCs w:val="44"/>
          <w:lang w:val="en-US" w:eastAsia="zh-CN"/>
        </w:rPr>
        <w:t>中央</w:t>
      </w:r>
      <w:r>
        <w:rPr>
          <w:rFonts w:hint="eastAsia" w:ascii="方正小标宋_GBK" w:hAnsi="宋体" w:eastAsia="方正小标宋_GBK" w:cs="宋体"/>
          <w:color w:val="000000"/>
          <w:sz w:val="44"/>
          <w:szCs w:val="44"/>
        </w:rPr>
        <w:t>转移支付202</w:t>
      </w:r>
      <w:r>
        <w:rPr>
          <w:rFonts w:hint="eastAsia" w:ascii="方正小标宋_GBK" w:hAnsi="宋体" w:eastAsia="方正小标宋_GBK" w:cs="宋体"/>
          <w:color w:val="000000"/>
          <w:sz w:val="44"/>
          <w:szCs w:val="44"/>
          <w:lang w:val="en-US" w:eastAsia="zh-CN"/>
        </w:rPr>
        <w:t>4</w:t>
      </w:r>
      <w:r>
        <w:rPr>
          <w:rFonts w:hint="eastAsia" w:ascii="方正小标宋_GBK" w:hAnsi="宋体" w:eastAsia="方正小标宋_GBK" w:cs="宋体"/>
          <w:color w:val="000000"/>
          <w:sz w:val="44"/>
          <w:szCs w:val="44"/>
        </w:rPr>
        <w:t>年度绩效自评报告</w:t>
      </w:r>
    </w:p>
    <w:p w14:paraId="0827F9F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color w:val="000000"/>
          <w:sz w:val="44"/>
          <w:szCs w:val="44"/>
          <w:lang w:eastAsia="zh-CN"/>
        </w:rPr>
      </w:pPr>
      <w:r>
        <w:rPr>
          <w:rFonts w:hint="eastAsia" w:ascii="方正小标宋_GBK" w:hAnsi="宋体" w:eastAsia="方正小标宋_GBK" w:cs="宋体"/>
          <w:color w:val="000000"/>
          <w:sz w:val="44"/>
          <w:szCs w:val="44"/>
          <w:lang w:eastAsia="zh-CN"/>
        </w:rPr>
        <w:t>（</w:t>
      </w:r>
      <w:r>
        <w:rPr>
          <w:rFonts w:hint="eastAsia" w:ascii="方正小标宋_GBK" w:hAnsi="宋体" w:eastAsia="方正小标宋_GBK" w:cs="宋体"/>
          <w:color w:val="000000"/>
          <w:sz w:val="44"/>
          <w:szCs w:val="44"/>
          <w:lang w:val="en-US" w:eastAsia="zh-CN"/>
        </w:rPr>
        <w:t>中央支持地方公共文化服务体系建设</w:t>
      </w:r>
      <w:r>
        <w:rPr>
          <w:rFonts w:hint="eastAsia" w:ascii="方正小标宋_GBK" w:hAnsi="宋体" w:eastAsia="方正小标宋_GBK" w:cs="宋体"/>
          <w:color w:val="000000"/>
          <w:sz w:val="44"/>
          <w:szCs w:val="44"/>
          <w:lang w:eastAsia="zh-CN"/>
        </w:rPr>
        <w:t>）</w:t>
      </w:r>
    </w:p>
    <w:p w14:paraId="603C1C3C">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宋体"/>
          <w:color w:val="000000"/>
          <w:szCs w:val="32"/>
        </w:rPr>
      </w:pPr>
      <w:r>
        <w:rPr>
          <w:rFonts w:hint="eastAsia" w:ascii="黑体" w:hAnsi="黑体" w:eastAsia="黑体" w:cs="宋体"/>
          <w:color w:val="000000"/>
          <w:szCs w:val="32"/>
        </w:rPr>
        <w:t xml:space="preserve">    一、绩效目标分解下达情况 </w:t>
      </w:r>
    </w:p>
    <w:p w14:paraId="4CCDA1E3">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宋体" w:cs="宋体"/>
          <w:color w:val="000000"/>
          <w:szCs w:val="32"/>
        </w:rPr>
      </w:pPr>
      <w:r>
        <w:rPr>
          <w:rFonts w:hint="eastAsia" w:ascii="仿宋_GB2312" w:hAnsi="宋体" w:cs="宋体"/>
          <w:color w:val="000000"/>
          <w:szCs w:val="32"/>
        </w:rPr>
        <w:t>（一）下达中央转移支付预算和绩效目标情况。</w:t>
      </w:r>
    </w:p>
    <w:p w14:paraId="15FFB329">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宋体" w:eastAsia="仿宋_GB2312" w:cs="宋体"/>
          <w:color w:val="000000"/>
          <w:szCs w:val="32"/>
          <w:lang w:val="en-US" w:eastAsia="zh-CN"/>
        </w:rPr>
      </w:pPr>
      <w:r>
        <w:rPr>
          <w:rFonts w:hint="eastAsia" w:ascii="仿宋_GB2312" w:hAnsi="宋体" w:cs="宋体"/>
          <w:color w:val="000000"/>
          <w:szCs w:val="32"/>
        </w:rPr>
        <w:t>安徽省财政厅根据</w:t>
      </w:r>
      <w:r>
        <w:rPr>
          <w:rFonts w:hint="eastAsia" w:ascii="仿宋_GB2312" w:hAnsi="宋体" w:cs="宋体"/>
          <w:color w:val="000000"/>
          <w:szCs w:val="32"/>
          <w:lang w:eastAsia="zh-CN"/>
        </w:rPr>
        <w:t>《安徽省财政厅关于调整下达2024年中央支持地方公共文化服务体系建设补助资金（新时代文明实践中心建设项目）预算的通知》（皖财教〔2024〕849 号）</w:t>
      </w:r>
      <w:r>
        <w:rPr>
          <w:rFonts w:hint="eastAsia" w:ascii="仿宋_GB2312" w:hAnsi="宋体" w:cs="宋体"/>
          <w:color w:val="000000"/>
          <w:szCs w:val="32"/>
          <w:lang w:val="en-US" w:eastAsia="zh-CN"/>
        </w:rPr>
        <w:t>下达金寨县349.68万元，用于送戏进万村演出服务项目、农村公益电影放映、农家书屋项目、群众文化活动支出及改善基层公共体育设施条件等公共文化服务体系建设。</w:t>
      </w:r>
    </w:p>
    <w:p w14:paraId="147ABFDC">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（二）资金安排、分解下达预算和绩效目标情况。</w:t>
      </w:r>
    </w:p>
    <w:p w14:paraId="00150402">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宋体" w:cs="宋体"/>
          <w:color w:val="000000"/>
          <w:szCs w:val="32"/>
          <w:lang w:val="en-US" w:eastAsia="zh-CN"/>
        </w:rPr>
      </w:pPr>
      <w:r>
        <w:rPr>
          <w:rFonts w:hint="eastAsia" w:ascii="仿宋_GB2312" w:hAnsi="宋体" w:cs="宋体"/>
          <w:color w:val="000000"/>
          <w:szCs w:val="32"/>
          <w:lang w:val="en-US" w:eastAsia="zh-CN"/>
        </w:rPr>
        <w:t>2024年中央支持地方公共文化服务体系建设资金349.68万元，其中：调剂至汤家汇镇豹迹岩村、笔架山村各1万元（合计2万元）用于村晚补助；桃岭乡、白塔畈镇、燕子河镇、南溪镇各5万元（合计20万元）用于公共文化空间提升改造；实际下达我局资金为327.68万元，主要用于加强金寨县文化馆公共文化云建设，落实全民艺术普及工作；组织开展送戏进万村、农村数字电影公益放映，全民推进乡村文化活动，丰富群众精神文化生活；改善基层公共体育设施条件。</w:t>
      </w:r>
    </w:p>
    <w:p w14:paraId="6169DE7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宋体"/>
          <w:color w:val="000000"/>
          <w:szCs w:val="32"/>
        </w:rPr>
      </w:pPr>
      <w:r>
        <w:rPr>
          <w:rFonts w:hint="eastAsia" w:ascii="黑体" w:hAnsi="黑体" w:eastAsia="黑体" w:cs="宋体"/>
          <w:color w:val="000000"/>
          <w:szCs w:val="32"/>
        </w:rPr>
        <w:t xml:space="preserve">    二、绩效目标完成情况分析 </w:t>
      </w:r>
    </w:p>
    <w:p w14:paraId="6B27CA6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 xml:space="preserve">（一）资金投入情况分析。 </w:t>
      </w:r>
    </w:p>
    <w:p w14:paraId="7C4AED1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1.项目资金到位情况分析。</w:t>
      </w:r>
    </w:p>
    <w:p w14:paraId="687B7118">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仿宋_GB2312" w:eastAsia="仿宋_GB2312" w:cs="仿宋_GB2312"/>
          <w:sz w:val="32"/>
          <w:szCs w:val="32"/>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年中央</w:t>
      </w:r>
      <w:r>
        <w:rPr>
          <w:rFonts w:hint="eastAsia" w:ascii="仿宋_GB2312" w:hAnsi="仿宋_GB2312" w:cs="仿宋_GB2312"/>
          <w:sz w:val="32"/>
          <w:szCs w:val="32"/>
          <w:lang w:val="en-US" w:eastAsia="zh-CN"/>
        </w:rPr>
        <w:t>支持</w:t>
      </w:r>
      <w:r>
        <w:rPr>
          <w:rFonts w:hint="eastAsia" w:ascii="仿宋_GB2312" w:hAnsi="仿宋_GB2312" w:eastAsia="仿宋_GB2312" w:cs="仿宋_GB2312"/>
          <w:sz w:val="32"/>
          <w:szCs w:val="32"/>
        </w:rPr>
        <w:t>地方公共文化服务体系建设资金</w:t>
      </w:r>
      <w:r>
        <w:rPr>
          <w:rFonts w:hint="eastAsia" w:ascii="仿宋_GB2312" w:hAnsi="仿宋_GB2312" w:cs="仿宋_GB2312"/>
          <w:sz w:val="32"/>
          <w:szCs w:val="32"/>
          <w:lang w:val="en-US" w:eastAsia="zh-CN"/>
        </w:rPr>
        <w:t>327.68</w:t>
      </w:r>
      <w:r>
        <w:rPr>
          <w:rFonts w:hint="eastAsia" w:ascii="仿宋_GB2312" w:hAnsi="仿宋_GB2312" w:eastAsia="仿宋_GB2312" w:cs="仿宋_GB2312"/>
          <w:sz w:val="32"/>
          <w:szCs w:val="32"/>
        </w:rPr>
        <w:t>万元</w:t>
      </w:r>
      <w:r>
        <w:rPr>
          <w:rFonts w:hint="eastAsia" w:ascii="仿宋_GB2312" w:hAnsi="仿宋_GB2312" w:cs="仿宋_GB2312"/>
          <w:sz w:val="32"/>
          <w:szCs w:val="32"/>
          <w:lang w:val="en-US" w:eastAsia="zh-CN"/>
        </w:rPr>
        <w:t>全部用于公共文化服务体系建设</w:t>
      </w:r>
      <w:r>
        <w:rPr>
          <w:rFonts w:hint="eastAsia" w:ascii="仿宋_GB2312" w:hAnsi="宋体" w:cs="仿宋_GB2312"/>
          <w:color w:val="000000"/>
          <w:kern w:val="0"/>
          <w:sz w:val="31"/>
          <w:szCs w:val="31"/>
          <w:lang w:val="en-US" w:eastAsia="zh-CN" w:bidi="ar"/>
        </w:rPr>
        <w:t>，</w:t>
      </w:r>
      <w:r>
        <w:rPr>
          <w:rFonts w:hint="eastAsia" w:ascii="仿宋_GB2312" w:hAnsi="仿宋_GB2312" w:cs="仿宋_GB2312"/>
          <w:color w:val="auto"/>
          <w:kern w:val="2"/>
          <w:sz w:val="32"/>
          <w:szCs w:val="32"/>
          <w:lang w:val="en-US" w:eastAsia="zh-CN"/>
        </w:rPr>
        <w:t>资金全部到位。</w:t>
      </w:r>
    </w:p>
    <w:p w14:paraId="3940D4D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宋体" w:cs="宋体"/>
          <w:color w:val="000000"/>
          <w:szCs w:val="32"/>
        </w:rPr>
      </w:pPr>
      <w:r>
        <w:rPr>
          <w:rFonts w:hint="eastAsia" w:ascii="仿宋_GB2312" w:hAnsi="宋体" w:cs="宋体"/>
          <w:color w:val="000000"/>
          <w:szCs w:val="32"/>
          <w:lang w:val="en-US" w:eastAsia="zh-CN"/>
        </w:rPr>
        <w:t>2.</w:t>
      </w:r>
      <w:r>
        <w:rPr>
          <w:rFonts w:hint="eastAsia" w:ascii="仿宋_GB2312" w:hAnsi="宋体" w:cs="宋体"/>
          <w:color w:val="000000"/>
          <w:szCs w:val="32"/>
        </w:rPr>
        <w:t>项目资金执行情况分析。</w:t>
      </w:r>
    </w:p>
    <w:p w14:paraId="42F6EA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宋体" w:cs="宋体"/>
          <w:color w:val="000000"/>
          <w:szCs w:val="32"/>
        </w:rPr>
      </w:pPr>
      <w:r>
        <w:rPr>
          <w:rFonts w:hint="eastAsia" w:ascii="仿宋_GB2312" w:hAnsi="仿宋_GB2312" w:cs="仿宋_GB2312"/>
          <w:color w:val="auto"/>
          <w:kern w:val="2"/>
          <w:sz w:val="32"/>
          <w:szCs w:val="32"/>
          <w:lang w:val="en-US" w:eastAsia="zh-CN"/>
        </w:rPr>
        <w:t>资金全部用于</w:t>
      </w:r>
      <w:r>
        <w:rPr>
          <w:rFonts w:hint="eastAsia" w:ascii="仿宋_GB2312" w:hAnsi="仿宋_GB2312" w:cs="仿宋_GB2312"/>
          <w:sz w:val="32"/>
          <w:szCs w:val="32"/>
          <w:lang w:val="en-US" w:eastAsia="zh-CN"/>
        </w:rPr>
        <w:t>公共文化服务体系建设</w:t>
      </w:r>
      <w:r>
        <w:rPr>
          <w:rFonts w:hint="eastAsia" w:ascii="仿宋_GB2312" w:hAnsi="宋体" w:cs="仿宋_GB2312"/>
          <w:color w:val="000000"/>
          <w:kern w:val="0"/>
          <w:sz w:val="31"/>
          <w:szCs w:val="31"/>
          <w:lang w:val="en-US" w:eastAsia="zh-CN" w:bidi="ar"/>
        </w:rPr>
        <w:t>，因2024年底财政紧张导致部分资金未及时支付，资金</w:t>
      </w:r>
      <w:r>
        <w:rPr>
          <w:rFonts w:hint="eastAsia" w:ascii="仿宋_GB2312" w:hAnsi="仿宋_GB2312" w:cs="仿宋_GB2312"/>
          <w:color w:val="auto"/>
          <w:kern w:val="2"/>
          <w:sz w:val="32"/>
          <w:szCs w:val="32"/>
          <w:lang w:val="en-US" w:eastAsia="zh-CN"/>
        </w:rPr>
        <w:t>执行率为66.81%。</w:t>
      </w:r>
    </w:p>
    <w:p w14:paraId="60A821A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宋体" w:cs="宋体"/>
          <w:color w:val="000000"/>
          <w:szCs w:val="32"/>
        </w:rPr>
      </w:pPr>
      <w:r>
        <w:rPr>
          <w:rFonts w:hint="eastAsia" w:ascii="仿宋_GB2312" w:hAnsi="宋体" w:cs="宋体"/>
          <w:color w:val="000000"/>
          <w:szCs w:val="32"/>
          <w:lang w:val="en-US" w:eastAsia="zh-CN"/>
        </w:rPr>
        <w:t>3.</w:t>
      </w:r>
      <w:r>
        <w:rPr>
          <w:rFonts w:hint="eastAsia" w:ascii="仿宋_GB2312" w:hAnsi="宋体" w:cs="宋体"/>
          <w:color w:val="000000"/>
          <w:szCs w:val="32"/>
        </w:rPr>
        <w:t>项目资金管理情况分析。</w:t>
      </w:r>
    </w:p>
    <w:p w14:paraId="18DCC93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宋体" w:cs="宋体"/>
          <w:color w:val="000000"/>
          <w:szCs w:val="32"/>
        </w:rPr>
      </w:pPr>
      <w:r>
        <w:rPr>
          <w:rFonts w:hint="eastAsia" w:ascii="仿宋_GB2312" w:hAnsi="宋体" w:cs="宋体"/>
          <w:color w:val="000000"/>
          <w:szCs w:val="32"/>
        </w:rPr>
        <w:t>按照《财政部关于印发(中央支持地方公共文化服务体系建设补助资金管理办法〉的通知》(财教(2022)270号)要求，统筹安排资金，加强</w:t>
      </w:r>
      <w:r>
        <w:rPr>
          <w:rFonts w:hint="eastAsia" w:ascii="仿宋_GB2312" w:hAnsi="宋体" w:cs="宋体"/>
          <w:color w:val="000000"/>
          <w:szCs w:val="32"/>
          <w:lang w:val="en-US" w:eastAsia="zh-CN"/>
        </w:rPr>
        <w:t>公共文化服务体系</w:t>
      </w:r>
      <w:r>
        <w:rPr>
          <w:rFonts w:hint="eastAsia" w:ascii="仿宋_GB2312" w:hAnsi="宋体" w:cs="宋体"/>
          <w:color w:val="000000"/>
          <w:szCs w:val="32"/>
        </w:rPr>
        <w:t>建设，提高资源综合利用效率。</w:t>
      </w:r>
    </w:p>
    <w:p w14:paraId="49929DB4">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（二）总体绩效目标完成情况分析。</w:t>
      </w:r>
    </w:p>
    <w:p w14:paraId="428646B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楷体_GB2312" w:hAnsi="宋体" w:eastAsia="楷体_GB2312" w:cs="宋体"/>
          <w:b/>
          <w:color w:val="000000"/>
          <w:szCs w:val="32"/>
        </w:rPr>
      </w:pPr>
      <w:r>
        <w:rPr>
          <w:rFonts w:hint="eastAsia" w:ascii="仿宋_GB2312" w:hAnsi="仿宋_GB2312" w:eastAsia="仿宋_GB2312" w:cs="仿宋_GB2312"/>
          <w:sz w:val="32"/>
          <w:szCs w:val="32"/>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年中央</w:t>
      </w:r>
      <w:r>
        <w:rPr>
          <w:rFonts w:hint="eastAsia" w:ascii="仿宋_GB2312" w:hAnsi="仿宋_GB2312" w:cs="仿宋_GB2312"/>
          <w:sz w:val="32"/>
          <w:szCs w:val="32"/>
          <w:lang w:val="en-US" w:eastAsia="zh-CN"/>
        </w:rPr>
        <w:t>支持</w:t>
      </w:r>
      <w:r>
        <w:rPr>
          <w:rFonts w:hint="eastAsia" w:ascii="仿宋_GB2312" w:hAnsi="仿宋_GB2312" w:eastAsia="仿宋_GB2312" w:cs="仿宋_GB2312"/>
          <w:sz w:val="32"/>
          <w:szCs w:val="32"/>
        </w:rPr>
        <w:t>地方公共文化服务体系建设</w:t>
      </w:r>
      <w:r>
        <w:rPr>
          <w:rFonts w:hint="eastAsia" w:ascii="仿宋_GB2312" w:hAnsi="仿宋_GB2312" w:eastAsia="仿宋_GB2312" w:cs="仿宋_GB2312"/>
          <w:b w:val="0"/>
          <w:bCs w:val="0"/>
          <w:color w:val="auto"/>
          <w:kern w:val="2"/>
          <w:sz w:val="32"/>
          <w:szCs w:val="32"/>
          <w:lang w:val="en-US" w:eastAsia="zh-CN"/>
        </w:rPr>
        <w:t>资金全部用于</w:t>
      </w:r>
      <w:r>
        <w:rPr>
          <w:rFonts w:hint="eastAsia" w:ascii="仿宋_GB2312" w:hAnsi="仿宋_GB2312" w:cs="仿宋_GB2312"/>
          <w:sz w:val="32"/>
          <w:szCs w:val="32"/>
          <w:lang w:val="en-US" w:eastAsia="zh-CN"/>
        </w:rPr>
        <w:t>公共文化服务体系建设</w:t>
      </w:r>
      <w:r>
        <w:rPr>
          <w:rFonts w:hint="eastAsia" w:ascii="仿宋_GB2312" w:hAnsi="宋体" w:cs="仿宋_GB2312"/>
          <w:color w:val="000000"/>
          <w:kern w:val="0"/>
          <w:sz w:val="31"/>
          <w:szCs w:val="31"/>
          <w:lang w:val="en-US" w:eastAsia="zh-CN" w:bidi="ar"/>
        </w:rPr>
        <w:t>，绩效</w:t>
      </w:r>
      <w:r>
        <w:rPr>
          <w:rFonts w:hint="eastAsia" w:ascii="仿宋_GB2312" w:hAnsi="仿宋_GB2312" w:cs="仿宋_GB2312"/>
          <w:b w:val="0"/>
          <w:bCs w:val="0"/>
          <w:color w:val="auto"/>
          <w:kern w:val="2"/>
          <w:sz w:val="32"/>
          <w:szCs w:val="32"/>
          <w:lang w:val="en-US" w:eastAsia="zh-CN"/>
        </w:rPr>
        <w:t>目标全部完成。</w:t>
      </w:r>
    </w:p>
    <w:p w14:paraId="50FE9A8B">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（三）绩效目标完成情况分析。</w:t>
      </w:r>
    </w:p>
    <w:p w14:paraId="3CA0B1B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1.产出指标完成情况分析。</w:t>
      </w:r>
    </w:p>
    <w:p w14:paraId="2AEFC617">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（1）数量指标。</w:t>
      </w:r>
    </w:p>
    <w:p w14:paraId="6D182FD9">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val="en-US" w:eastAsia="zh-CN"/>
        </w:rPr>
      </w:pPr>
      <w:r>
        <w:rPr>
          <w:rFonts w:hint="eastAsia" w:ascii="仿宋_GB2312" w:hAnsi="宋体" w:cs="宋体"/>
          <w:color w:val="000000"/>
          <w:szCs w:val="32"/>
          <w:lang w:val="en-US" w:eastAsia="zh-CN"/>
        </w:rPr>
        <w:t>①</w:t>
      </w:r>
      <w:r>
        <w:rPr>
          <w:rFonts w:hint="eastAsia" w:ascii="仿宋_GB2312" w:hAnsi="宋体" w:cs="宋体"/>
          <w:color w:val="000000"/>
          <w:szCs w:val="32"/>
        </w:rPr>
        <w:t>公共文化空间提升改造</w:t>
      </w:r>
      <w:r>
        <w:rPr>
          <w:rFonts w:hint="eastAsia" w:ascii="仿宋_GB2312" w:hAnsi="宋体" w:cs="宋体"/>
          <w:color w:val="000000"/>
          <w:szCs w:val="32"/>
          <w:lang w:val="en-US" w:eastAsia="zh-CN"/>
        </w:rPr>
        <w:t>目标</w:t>
      </w:r>
      <w:r>
        <w:rPr>
          <w:rFonts w:hint="eastAsia" w:ascii="仿宋_GB2312" w:hAnsi="宋体" w:cs="宋体"/>
          <w:color w:val="000000"/>
          <w:szCs w:val="32"/>
        </w:rPr>
        <w:t>5处</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完成5</w:t>
      </w:r>
      <w:r>
        <w:rPr>
          <w:rFonts w:hint="eastAsia" w:ascii="仿宋_GB2312" w:hAnsi="宋体" w:cs="宋体"/>
          <w:color w:val="000000"/>
          <w:szCs w:val="32"/>
        </w:rPr>
        <w:t>处</w:t>
      </w:r>
      <w:r>
        <w:rPr>
          <w:rFonts w:hint="eastAsia" w:ascii="仿宋_GB2312" w:hAnsi="宋体" w:cs="宋体"/>
          <w:color w:val="000000"/>
          <w:szCs w:val="32"/>
          <w:lang w:val="en-US" w:eastAsia="zh-CN"/>
        </w:rPr>
        <w:t>。</w:t>
      </w:r>
    </w:p>
    <w:p w14:paraId="0C1DF419">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lang w:val="en-US" w:eastAsia="zh-CN"/>
        </w:rPr>
        <w:t>②</w:t>
      </w:r>
      <w:r>
        <w:rPr>
          <w:rFonts w:hint="eastAsia" w:ascii="仿宋_GB2312" w:hAnsi="宋体" w:cs="宋体"/>
          <w:color w:val="000000"/>
          <w:szCs w:val="32"/>
        </w:rPr>
        <w:t>实施健身器材补短板工程的乡镇</w:t>
      </w:r>
      <w:r>
        <w:rPr>
          <w:rFonts w:hint="eastAsia" w:ascii="仿宋_GB2312" w:hAnsi="宋体" w:cs="宋体"/>
          <w:color w:val="000000"/>
          <w:szCs w:val="32"/>
          <w:lang w:val="en-US" w:eastAsia="zh-CN"/>
        </w:rPr>
        <w:t>目标</w:t>
      </w:r>
      <w:r>
        <w:rPr>
          <w:rFonts w:hint="eastAsia" w:ascii="仿宋_GB2312" w:hAnsi="宋体" w:cs="宋体"/>
          <w:color w:val="000000"/>
          <w:szCs w:val="32"/>
        </w:rPr>
        <w:t>1个</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完成</w:t>
      </w:r>
      <w:r>
        <w:rPr>
          <w:rFonts w:hint="eastAsia" w:ascii="仿宋_GB2312" w:hAnsi="宋体" w:cs="宋体"/>
          <w:color w:val="000000"/>
          <w:szCs w:val="32"/>
        </w:rPr>
        <w:t>2个</w:t>
      </w:r>
      <w:r>
        <w:rPr>
          <w:rFonts w:hint="eastAsia" w:ascii="仿宋_GB2312" w:hAnsi="宋体" w:cs="宋体"/>
          <w:color w:val="000000"/>
          <w:szCs w:val="32"/>
          <w:lang w:eastAsia="zh-CN"/>
        </w:rPr>
        <w:t>。</w:t>
      </w:r>
    </w:p>
    <w:p w14:paraId="16EBD444">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lang w:val="en-US" w:eastAsia="zh-CN"/>
        </w:rPr>
        <w:t>③</w:t>
      </w:r>
      <w:r>
        <w:rPr>
          <w:rFonts w:hint="eastAsia" w:ascii="仿宋_GB2312" w:hAnsi="宋体" w:cs="宋体"/>
          <w:color w:val="000000"/>
          <w:szCs w:val="32"/>
        </w:rPr>
        <w:t>开展公共文化活动</w:t>
      </w:r>
      <w:r>
        <w:rPr>
          <w:rFonts w:hint="eastAsia" w:ascii="仿宋_GB2312" w:hAnsi="宋体" w:cs="宋体"/>
          <w:color w:val="000000"/>
          <w:szCs w:val="32"/>
          <w:lang w:val="en-US" w:eastAsia="zh-CN"/>
        </w:rPr>
        <w:t>目标</w:t>
      </w:r>
      <w:r>
        <w:rPr>
          <w:rFonts w:hint="eastAsia" w:ascii="仿宋_GB2312" w:hAnsi="宋体" w:cs="宋体"/>
          <w:color w:val="000000"/>
          <w:szCs w:val="32"/>
        </w:rPr>
        <w:t>≥10次</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完成</w:t>
      </w:r>
      <w:r>
        <w:rPr>
          <w:rFonts w:hint="eastAsia" w:ascii="仿宋_GB2312" w:hAnsi="宋体" w:cs="宋体"/>
          <w:color w:val="000000"/>
          <w:szCs w:val="32"/>
        </w:rPr>
        <w:t>12次</w:t>
      </w:r>
      <w:r>
        <w:rPr>
          <w:rFonts w:hint="eastAsia" w:ascii="仿宋_GB2312" w:hAnsi="宋体" w:cs="宋体"/>
          <w:color w:val="000000"/>
          <w:szCs w:val="32"/>
          <w:lang w:eastAsia="zh-CN"/>
        </w:rPr>
        <w:t>。</w:t>
      </w:r>
    </w:p>
    <w:p w14:paraId="70C28789">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lang w:val="en-US" w:eastAsia="zh-CN"/>
        </w:rPr>
        <w:t>④</w:t>
      </w:r>
      <w:r>
        <w:rPr>
          <w:rFonts w:hint="eastAsia" w:ascii="仿宋_GB2312" w:hAnsi="宋体" w:cs="宋体"/>
          <w:color w:val="000000"/>
          <w:szCs w:val="32"/>
        </w:rPr>
        <w:t>农村数字公益电影放映场次</w:t>
      </w:r>
      <w:r>
        <w:rPr>
          <w:rFonts w:hint="eastAsia" w:ascii="仿宋_GB2312" w:hAnsi="宋体" w:cs="宋体"/>
          <w:color w:val="000000"/>
          <w:szCs w:val="32"/>
          <w:lang w:val="en-US" w:eastAsia="zh-CN"/>
        </w:rPr>
        <w:t>目标</w:t>
      </w:r>
      <w:r>
        <w:rPr>
          <w:rFonts w:hint="eastAsia" w:ascii="仿宋_GB2312" w:hAnsi="宋体" w:cs="宋体"/>
          <w:color w:val="000000"/>
          <w:szCs w:val="32"/>
        </w:rPr>
        <w:t>≥2600场</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实际完成</w:t>
      </w:r>
      <w:r>
        <w:rPr>
          <w:rFonts w:hint="eastAsia" w:ascii="仿宋_GB2312" w:hAnsi="宋体" w:cs="宋体"/>
          <w:color w:val="000000"/>
          <w:szCs w:val="32"/>
        </w:rPr>
        <w:t>2616场</w:t>
      </w:r>
      <w:r>
        <w:rPr>
          <w:rFonts w:hint="eastAsia" w:ascii="仿宋_GB2312" w:hAnsi="宋体" w:cs="宋体"/>
          <w:color w:val="000000"/>
          <w:szCs w:val="32"/>
          <w:lang w:eastAsia="zh-CN"/>
        </w:rPr>
        <w:t>。</w:t>
      </w:r>
    </w:p>
    <w:p w14:paraId="2CE2A17B">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lang w:val="en-US" w:eastAsia="zh-CN"/>
        </w:rPr>
        <w:t>⑤</w:t>
      </w:r>
      <w:r>
        <w:rPr>
          <w:rFonts w:hint="eastAsia" w:ascii="仿宋_GB2312" w:hAnsi="宋体" w:cs="宋体"/>
          <w:color w:val="000000"/>
          <w:szCs w:val="32"/>
        </w:rPr>
        <w:t>公共文化云开展全面艺术普及及直播场次</w:t>
      </w:r>
      <w:r>
        <w:rPr>
          <w:rFonts w:hint="eastAsia" w:ascii="仿宋_GB2312" w:hAnsi="宋体" w:cs="宋体"/>
          <w:color w:val="000000"/>
          <w:szCs w:val="32"/>
          <w:lang w:val="en-US" w:eastAsia="zh-CN"/>
        </w:rPr>
        <w:t>目标</w:t>
      </w:r>
      <w:r>
        <w:rPr>
          <w:rFonts w:hint="eastAsia" w:ascii="仿宋_GB2312" w:hAnsi="宋体" w:cs="宋体"/>
          <w:color w:val="000000"/>
          <w:szCs w:val="32"/>
        </w:rPr>
        <w:t>≥5次</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实际完成</w:t>
      </w:r>
      <w:r>
        <w:rPr>
          <w:rFonts w:hint="eastAsia" w:ascii="仿宋_GB2312" w:hAnsi="宋体" w:cs="宋体"/>
          <w:color w:val="000000"/>
          <w:szCs w:val="32"/>
        </w:rPr>
        <w:t>6次</w:t>
      </w:r>
      <w:r>
        <w:rPr>
          <w:rFonts w:hint="eastAsia" w:ascii="仿宋_GB2312" w:hAnsi="宋体" w:cs="宋体"/>
          <w:color w:val="000000"/>
          <w:szCs w:val="32"/>
          <w:lang w:eastAsia="zh-CN"/>
        </w:rPr>
        <w:t>。</w:t>
      </w:r>
    </w:p>
    <w:p w14:paraId="1A2DD912">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lang w:val="en-US" w:eastAsia="zh-CN"/>
        </w:rPr>
        <w:t>⑥</w:t>
      </w:r>
      <w:r>
        <w:rPr>
          <w:rFonts w:hint="eastAsia" w:ascii="仿宋_GB2312" w:hAnsi="宋体" w:cs="宋体"/>
          <w:color w:val="000000"/>
          <w:szCs w:val="32"/>
        </w:rPr>
        <w:t>送戏进万村场次</w:t>
      </w:r>
      <w:r>
        <w:rPr>
          <w:rFonts w:hint="eastAsia" w:ascii="仿宋_GB2312" w:hAnsi="宋体" w:cs="宋体"/>
          <w:color w:val="000000"/>
          <w:szCs w:val="32"/>
          <w:lang w:val="en-US" w:eastAsia="zh-CN"/>
        </w:rPr>
        <w:t>目标</w:t>
      </w:r>
      <w:r>
        <w:rPr>
          <w:rFonts w:hint="eastAsia" w:ascii="仿宋_GB2312" w:hAnsi="宋体" w:cs="宋体"/>
          <w:color w:val="000000"/>
          <w:szCs w:val="32"/>
        </w:rPr>
        <w:t>≥200场</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实际完成</w:t>
      </w:r>
      <w:r>
        <w:rPr>
          <w:rFonts w:hint="eastAsia" w:ascii="仿宋_GB2312" w:hAnsi="宋体" w:cs="宋体"/>
          <w:color w:val="000000"/>
          <w:szCs w:val="32"/>
        </w:rPr>
        <w:t>218场</w:t>
      </w:r>
      <w:r>
        <w:rPr>
          <w:rFonts w:hint="eastAsia" w:ascii="仿宋_GB2312" w:hAnsi="宋体" w:cs="宋体"/>
          <w:color w:val="000000"/>
          <w:szCs w:val="32"/>
          <w:lang w:eastAsia="zh-CN"/>
        </w:rPr>
        <w:t>。</w:t>
      </w:r>
    </w:p>
    <w:p w14:paraId="47A9213F">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仿宋_GB2312" w:hAnsi="宋体" w:cs="宋体"/>
          <w:color w:val="000000"/>
          <w:szCs w:val="32"/>
          <w:lang w:val="en-US"/>
        </w:rPr>
      </w:pPr>
      <w:r>
        <w:rPr>
          <w:rFonts w:hint="eastAsia" w:ascii="仿宋_GB2312" w:hAnsi="宋体" w:cs="宋体"/>
          <w:color w:val="000000"/>
          <w:szCs w:val="32"/>
        </w:rPr>
        <w:t>（2）质量指标。群众文化活动质量较高</w:t>
      </w:r>
      <w:r>
        <w:rPr>
          <w:rFonts w:hint="eastAsia" w:ascii="仿宋_GB2312" w:hAnsi="宋体" w:cs="宋体"/>
          <w:color w:val="000000"/>
          <w:szCs w:val="32"/>
          <w:lang w:eastAsia="zh-CN"/>
        </w:rPr>
        <w:t>、</w:t>
      </w:r>
      <w:r>
        <w:rPr>
          <w:rFonts w:hint="eastAsia" w:ascii="仿宋_GB2312" w:hAnsi="宋体" w:cs="宋体"/>
          <w:color w:val="000000"/>
          <w:szCs w:val="32"/>
        </w:rPr>
        <w:t>场地设施竣工验收合格率</w:t>
      </w:r>
      <w:r>
        <w:rPr>
          <w:rFonts w:hint="eastAsia" w:ascii="仿宋_GB2312" w:hAnsi="宋体" w:cs="宋体"/>
          <w:color w:val="000000"/>
          <w:szCs w:val="32"/>
          <w:lang w:val="en-US" w:eastAsia="zh-CN"/>
        </w:rPr>
        <w:t>目标</w:t>
      </w:r>
      <w:r>
        <w:rPr>
          <w:rFonts w:hint="eastAsia" w:ascii="仿宋_GB2312" w:hAnsi="宋体" w:cs="宋体"/>
          <w:color w:val="000000"/>
          <w:szCs w:val="32"/>
        </w:rPr>
        <w:t>100%</w:t>
      </w:r>
      <w:r>
        <w:rPr>
          <w:rFonts w:hint="eastAsia" w:ascii="仿宋_GB2312" w:hAnsi="宋体" w:cs="宋体"/>
          <w:color w:val="000000"/>
          <w:szCs w:val="32"/>
          <w:lang w:val="en-US" w:eastAsia="zh-CN"/>
        </w:rPr>
        <w:t>。</w:t>
      </w:r>
    </w:p>
    <w:p w14:paraId="1D29D105">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（3）时效指标。</w:t>
      </w:r>
      <w:r>
        <w:rPr>
          <w:rFonts w:hint="eastAsia" w:ascii="仿宋_GB2312" w:hAnsi="仿宋_GB2312" w:eastAsia="仿宋_GB2312" w:cs="仿宋_GB2312"/>
          <w:b w:val="0"/>
          <w:bCs w:val="0"/>
          <w:color w:val="auto"/>
          <w:kern w:val="2"/>
          <w:sz w:val="32"/>
          <w:szCs w:val="32"/>
          <w:lang w:val="en-US" w:eastAsia="zh-CN"/>
        </w:rPr>
        <w:t>项目实施</w:t>
      </w:r>
      <w:r>
        <w:rPr>
          <w:rFonts w:hint="eastAsia" w:ascii="仿宋_GB2312" w:hAnsi="仿宋_GB2312" w:cs="仿宋_GB2312"/>
          <w:b w:val="0"/>
          <w:bCs w:val="0"/>
          <w:color w:val="auto"/>
          <w:kern w:val="2"/>
          <w:sz w:val="32"/>
          <w:szCs w:val="32"/>
          <w:lang w:val="en-US" w:eastAsia="zh-CN"/>
        </w:rPr>
        <w:t>均按照计划完成</w:t>
      </w:r>
      <w:r>
        <w:rPr>
          <w:rFonts w:hint="eastAsia" w:ascii="仿宋_GB2312" w:hAnsi="仿宋_GB2312" w:eastAsia="仿宋_GB2312" w:cs="仿宋_GB2312"/>
          <w:b w:val="0"/>
          <w:bCs w:val="0"/>
          <w:color w:val="auto"/>
          <w:kern w:val="2"/>
          <w:sz w:val="32"/>
          <w:szCs w:val="32"/>
          <w:lang w:val="en-US" w:eastAsia="zh-CN"/>
        </w:rPr>
        <w:t>。</w:t>
      </w:r>
    </w:p>
    <w:p w14:paraId="4530C0A7">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仿宋_GB2312" w:hAnsi="仿宋_GB2312" w:eastAsia="仿宋_GB2312" w:cs="仿宋_GB2312"/>
          <w:b w:val="0"/>
          <w:bCs w:val="0"/>
          <w:color w:val="auto"/>
          <w:kern w:val="2"/>
          <w:sz w:val="32"/>
          <w:szCs w:val="32"/>
          <w:lang w:val="en-US" w:eastAsia="zh-CN"/>
        </w:rPr>
      </w:pPr>
      <w:r>
        <w:rPr>
          <w:rFonts w:hint="eastAsia" w:ascii="仿宋_GB2312" w:hAnsi="宋体" w:cs="宋体"/>
          <w:color w:val="000000"/>
          <w:szCs w:val="32"/>
        </w:rPr>
        <w:t>（4）成本指标。</w:t>
      </w:r>
      <w:r>
        <w:rPr>
          <w:rFonts w:hint="eastAsia" w:ascii="仿宋_GB2312" w:hAnsi="仿宋_GB2312" w:cs="仿宋_GB2312"/>
          <w:b w:val="0"/>
          <w:bCs w:val="0"/>
          <w:color w:val="auto"/>
          <w:kern w:val="2"/>
          <w:sz w:val="32"/>
          <w:szCs w:val="32"/>
          <w:lang w:val="en-US" w:eastAsia="zh-CN"/>
        </w:rPr>
        <w:t>年初预算</w:t>
      </w:r>
      <w:r>
        <w:rPr>
          <w:rFonts w:hint="eastAsia" w:ascii="仿宋_GB2312" w:hAnsi="仿宋_GB2312" w:cs="仿宋_GB2312"/>
          <w:sz w:val="32"/>
          <w:szCs w:val="32"/>
          <w:lang w:val="en-US" w:eastAsia="zh-CN"/>
        </w:rPr>
        <w:t>327.68</w:t>
      </w:r>
      <w:r>
        <w:rPr>
          <w:rFonts w:hint="eastAsia" w:ascii="仿宋_GB2312" w:hAnsi="仿宋_GB2312" w:eastAsia="仿宋_GB2312" w:cs="仿宋_GB2312"/>
          <w:sz w:val="32"/>
          <w:szCs w:val="32"/>
        </w:rPr>
        <w:t>万元</w:t>
      </w:r>
      <w:r>
        <w:rPr>
          <w:rFonts w:hint="eastAsia" w:ascii="仿宋_GB2312" w:hAnsi="仿宋_GB2312" w:cs="仿宋_GB2312"/>
          <w:b w:val="0"/>
          <w:bCs w:val="0"/>
          <w:color w:val="auto"/>
          <w:kern w:val="2"/>
          <w:sz w:val="32"/>
          <w:szCs w:val="32"/>
          <w:lang w:val="en-US" w:eastAsia="zh-CN"/>
        </w:rPr>
        <w:t>，现已全部完成，且控制在预算内。</w:t>
      </w:r>
    </w:p>
    <w:p w14:paraId="44C5F3A9">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2.效益指标完成情况分析。</w:t>
      </w:r>
    </w:p>
    <w:p w14:paraId="79B28DC1">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仿宋_GB2312" w:hAnsi="宋体" w:eastAsia="仿宋_GB2312" w:cs="宋体"/>
          <w:color w:val="000000"/>
          <w:szCs w:val="32"/>
          <w:lang w:val="en-US" w:eastAsia="zh-CN"/>
        </w:rPr>
      </w:pPr>
      <w:r>
        <w:rPr>
          <w:rFonts w:hint="eastAsia" w:ascii="仿宋_GB2312" w:hAnsi="宋体" w:cs="宋体"/>
          <w:color w:val="000000"/>
          <w:szCs w:val="32"/>
        </w:rPr>
        <w:t>（1）经济效益。</w:t>
      </w:r>
      <w:r>
        <w:rPr>
          <w:rFonts w:hint="eastAsia" w:ascii="仿宋_GB2312" w:hAnsi="宋体" w:cs="宋体"/>
          <w:color w:val="000000"/>
          <w:szCs w:val="32"/>
          <w:lang w:val="en-US" w:eastAsia="zh-CN"/>
        </w:rPr>
        <w:t>目标为</w:t>
      </w:r>
      <w:r>
        <w:rPr>
          <w:rFonts w:hint="eastAsia" w:ascii="仿宋_GB2312" w:hAnsi="宋体" w:cs="宋体"/>
          <w:color w:val="000000"/>
          <w:szCs w:val="32"/>
        </w:rPr>
        <w:t>增加文化</w:t>
      </w:r>
      <w:r>
        <w:rPr>
          <w:rFonts w:hint="eastAsia" w:ascii="仿宋_GB2312" w:hAnsi="宋体" w:cs="宋体"/>
          <w:color w:val="000000"/>
          <w:szCs w:val="32"/>
          <w:lang w:val="en-US" w:eastAsia="zh-CN"/>
        </w:rPr>
        <w:t>产业</w:t>
      </w:r>
      <w:r>
        <w:rPr>
          <w:rFonts w:hint="eastAsia" w:ascii="仿宋_GB2312" w:hAnsi="宋体" w:cs="宋体"/>
          <w:color w:val="000000"/>
          <w:szCs w:val="32"/>
        </w:rPr>
        <w:t>从业人员收入</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达成预期指标。</w:t>
      </w:r>
    </w:p>
    <w:p w14:paraId="39374446">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仿宋_GB2312" w:hAnsi="宋体" w:eastAsia="仿宋_GB2312" w:cs="宋体"/>
          <w:color w:val="000000"/>
          <w:szCs w:val="32"/>
          <w:lang w:val="en-US" w:eastAsia="zh-CN"/>
        </w:rPr>
      </w:pPr>
      <w:r>
        <w:rPr>
          <w:rFonts w:hint="eastAsia" w:ascii="仿宋_GB2312" w:hAnsi="宋体" w:cs="宋体"/>
          <w:color w:val="000000"/>
          <w:szCs w:val="32"/>
        </w:rPr>
        <w:t>（2）社会效益。</w:t>
      </w:r>
      <w:r>
        <w:rPr>
          <w:rFonts w:hint="eastAsia" w:ascii="仿宋_GB2312" w:hAnsi="宋体" w:cs="宋体"/>
          <w:color w:val="000000"/>
          <w:sz w:val="32"/>
          <w:szCs w:val="32"/>
        </w:rPr>
        <w:t>通过项目实施，</w:t>
      </w:r>
      <w:r>
        <w:rPr>
          <w:rFonts w:hint="eastAsia" w:ascii="仿宋_GB2312" w:hAnsi="宋体" w:cs="宋体"/>
          <w:color w:val="000000"/>
          <w:sz w:val="32"/>
          <w:szCs w:val="32"/>
          <w:lang w:val="en-US" w:eastAsia="zh-CN"/>
        </w:rPr>
        <w:t>使</w:t>
      </w:r>
      <w:r>
        <w:rPr>
          <w:rFonts w:hint="eastAsia" w:ascii="仿宋_GB2312" w:hAnsi="宋体" w:cs="宋体"/>
          <w:color w:val="000000"/>
          <w:szCs w:val="32"/>
        </w:rPr>
        <w:t>群众文化活动氛围显著提升</w:t>
      </w:r>
      <w:r>
        <w:rPr>
          <w:rFonts w:hint="eastAsia" w:ascii="仿宋_GB2312" w:hAnsi="宋体" w:cs="宋体"/>
          <w:color w:val="000000"/>
          <w:szCs w:val="32"/>
          <w:lang w:eastAsia="zh-CN"/>
        </w:rPr>
        <w:t>、</w:t>
      </w:r>
      <w:r>
        <w:rPr>
          <w:rFonts w:hint="eastAsia" w:ascii="仿宋_GB2312" w:hAnsi="宋体" w:cs="宋体"/>
          <w:color w:val="000000"/>
          <w:szCs w:val="32"/>
        </w:rPr>
        <w:t>群众阅读便利程度提升</w:t>
      </w:r>
      <w:r>
        <w:rPr>
          <w:rFonts w:hint="eastAsia" w:ascii="仿宋_GB2312" w:hAnsi="宋体" w:cs="宋体"/>
          <w:color w:val="000000"/>
          <w:szCs w:val="32"/>
          <w:lang w:eastAsia="zh-CN"/>
        </w:rPr>
        <w:t>，</w:t>
      </w:r>
      <w:r>
        <w:rPr>
          <w:rFonts w:hint="eastAsia" w:ascii="仿宋_GB2312" w:hAnsi="宋体" w:cs="宋体"/>
          <w:color w:val="000000"/>
          <w:szCs w:val="32"/>
          <w:lang w:val="en-US" w:eastAsia="zh-CN"/>
        </w:rPr>
        <w:t>达成预期指标。</w:t>
      </w:r>
    </w:p>
    <w:p w14:paraId="697B2CEE">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eastAsia="仿宋_GB2312" w:cs="宋体"/>
          <w:color w:val="000000"/>
          <w:szCs w:val="32"/>
          <w:lang w:eastAsia="zh-CN"/>
        </w:rPr>
      </w:pPr>
      <w:r>
        <w:rPr>
          <w:rFonts w:hint="eastAsia" w:ascii="仿宋_GB2312" w:hAnsi="宋体" w:cs="宋体"/>
          <w:color w:val="000000"/>
          <w:szCs w:val="32"/>
        </w:rPr>
        <w:t>（3）生态效益。</w:t>
      </w:r>
      <w:r>
        <w:rPr>
          <w:rFonts w:hint="eastAsia" w:ascii="仿宋_GB2312" w:hAnsi="宋体" w:cs="宋体"/>
          <w:color w:val="000000"/>
          <w:szCs w:val="32"/>
          <w:lang w:val="en-US" w:eastAsia="zh-CN"/>
        </w:rPr>
        <w:t>显著提高了</w:t>
      </w:r>
      <w:r>
        <w:rPr>
          <w:rFonts w:hint="eastAsia" w:ascii="仿宋_GB2312" w:hAnsi="宋体" w:cs="宋体"/>
          <w:color w:val="000000"/>
          <w:szCs w:val="32"/>
        </w:rPr>
        <w:t>当地人文环境</w:t>
      </w:r>
      <w:r>
        <w:rPr>
          <w:rFonts w:hint="eastAsia" w:ascii="仿宋_GB2312" w:hAnsi="宋体" w:cs="宋体"/>
          <w:color w:val="000000"/>
          <w:szCs w:val="32"/>
          <w:lang w:eastAsia="zh-CN"/>
        </w:rPr>
        <w:t>，</w:t>
      </w:r>
      <w:r>
        <w:rPr>
          <w:rFonts w:hint="eastAsia" w:ascii="仿宋_GB2312" w:hAnsi="宋体" w:cs="宋体"/>
          <w:color w:val="000000"/>
          <w:sz w:val="32"/>
          <w:szCs w:val="32"/>
          <w:lang w:val="en-US" w:eastAsia="zh-CN"/>
        </w:rPr>
        <w:t>为金寨县文旅融合发展产生助力</w:t>
      </w:r>
      <w:r>
        <w:rPr>
          <w:rFonts w:hint="eastAsia" w:ascii="仿宋_GB2312" w:hAnsi="宋体" w:cs="宋体"/>
          <w:color w:val="000000"/>
          <w:szCs w:val="32"/>
          <w:lang w:eastAsia="zh-CN"/>
        </w:rPr>
        <w:t>。</w:t>
      </w:r>
    </w:p>
    <w:p w14:paraId="7386C1AE">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（4）可持续影响。对公共文化服务建设</w:t>
      </w:r>
      <w:r>
        <w:rPr>
          <w:rFonts w:hint="eastAsia" w:ascii="仿宋_GB2312" w:hAnsi="宋体" w:cs="宋体"/>
          <w:color w:val="000000"/>
          <w:szCs w:val="32"/>
          <w:lang w:val="en-US" w:eastAsia="zh-CN"/>
        </w:rPr>
        <w:t>和</w:t>
      </w:r>
      <w:r>
        <w:rPr>
          <w:rFonts w:hint="eastAsia" w:ascii="仿宋_GB2312" w:hAnsi="宋体" w:cs="宋体"/>
          <w:color w:val="000000"/>
          <w:szCs w:val="32"/>
        </w:rPr>
        <w:t>群众体育</w:t>
      </w:r>
      <w:r>
        <w:rPr>
          <w:rFonts w:hint="eastAsia" w:ascii="仿宋_GB2312" w:hAnsi="宋体" w:cs="宋体"/>
          <w:color w:val="000000"/>
          <w:szCs w:val="32"/>
          <w:lang w:val="en-US" w:eastAsia="zh-CN"/>
        </w:rPr>
        <w:t>产生</w:t>
      </w:r>
      <w:r>
        <w:rPr>
          <w:rFonts w:hint="eastAsia" w:ascii="仿宋_GB2312" w:hAnsi="宋体" w:cs="宋体"/>
          <w:color w:val="000000"/>
          <w:szCs w:val="32"/>
        </w:rPr>
        <w:t>可持续发展的影响</w:t>
      </w:r>
      <w:r>
        <w:rPr>
          <w:rFonts w:hint="eastAsia" w:ascii="仿宋_GB2312" w:hAnsi="宋体" w:cs="宋体"/>
          <w:color w:val="000000"/>
          <w:szCs w:val="32"/>
        </w:rPr>
        <w:tab/>
      </w:r>
      <w:r>
        <w:rPr>
          <w:rFonts w:hint="eastAsia" w:ascii="仿宋_GB2312" w:hAnsi="宋体" w:cs="宋体"/>
          <w:color w:val="000000"/>
          <w:szCs w:val="32"/>
          <w:lang w:eastAsia="zh-CN"/>
        </w:rPr>
        <w:t>。</w:t>
      </w:r>
    </w:p>
    <w:p w14:paraId="2BC5A6F4">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 xml:space="preserve">3.满意度指标完成情况分析。 </w:t>
      </w:r>
    </w:p>
    <w:p w14:paraId="25353DE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宋体" w:cs="宋体"/>
          <w:color w:val="000000"/>
          <w:szCs w:val="32"/>
        </w:rPr>
      </w:pPr>
      <w:r>
        <w:rPr>
          <w:rFonts w:hint="eastAsia" w:ascii="仿宋_GB2312" w:hAnsi="仿宋_GB2312" w:eastAsia="仿宋_GB2312" w:cs="仿宋_GB2312"/>
          <w:i w:val="0"/>
          <w:caps w:val="0"/>
          <w:color w:val="auto"/>
          <w:spacing w:val="0"/>
          <w:kern w:val="2"/>
          <w:sz w:val="32"/>
          <w:szCs w:val="32"/>
        </w:rPr>
        <w:t>我单位对项目实施和整体社会效益及满意度等各项指标</w:t>
      </w:r>
      <w:r>
        <w:rPr>
          <w:rFonts w:hint="eastAsia" w:ascii="仿宋_GB2312" w:hAnsi="仿宋_GB2312" w:cs="仿宋_GB2312"/>
          <w:i w:val="0"/>
          <w:caps w:val="0"/>
          <w:color w:val="auto"/>
          <w:spacing w:val="0"/>
          <w:kern w:val="2"/>
          <w:sz w:val="32"/>
          <w:szCs w:val="32"/>
          <w:lang w:val="en-US" w:eastAsia="zh-CN"/>
        </w:rPr>
        <w:t>进行</w:t>
      </w:r>
      <w:bookmarkStart w:id="0" w:name="_GoBack"/>
      <w:bookmarkEnd w:id="0"/>
      <w:r>
        <w:rPr>
          <w:rFonts w:hint="eastAsia" w:ascii="仿宋_GB2312" w:hAnsi="仿宋_GB2312" w:eastAsia="仿宋_GB2312" w:cs="仿宋_GB2312"/>
          <w:i w:val="0"/>
          <w:caps w:val="0"/>
          <w:color w:val="auto"/>
          <w:spacing w:val="0"/>
          <w:kern w:val="2"/>
          <w:sz w:val="32"/>
          <w:szCs w:val="32"/>
        </w:rPr>
        <w:t>调查，基本情况是群众</w:t>
      </w:r>
      <w:r>
        <w:rPr>
          <w:rFonts w:hint="eastAsia" w:ascii="仿宋_GB2312" w:hAnsi="仿宋_GB2312" w:eastAsia="仿宋_GB2312" w:cs="仿宋_GB2312"/>
          <w:i w:val="0"/>
          <w:caps w:val="0"/>
          <w:color w:val="auto"/>
          <w:spacing w:val="0"/>
          <w:kern w:val="2"/>
          <w:sz w:val="32"/>
          <w:szCs w:val="32"/>
          <w:lang w:val="en-US" w:eastAsia="zh-CN"/>
        </w:rPr>
        <w:t>和社会各界</w:t>
      </w:r>
      <w:r>
        <w:rPr>
          <w:rFonts w:hint="eastAsia" w:ascii="仿宋_GB2312" w:hAnsi="仿宋_GB2312" w:eastAsia="仿宋_GB2312" w:cs="仿宋_GB2312"/>
          <w:i w:val="0"/>
          <w:caps w:val="0"/>
          <w:color w:val="auto"/>
          <w:spacing w:val="0"/>
          <w:kern w:val="2"/>
          <w:sz w:val="32"/>
          <w:szCs w:val="32"/>
        </w:rPr>
        <w:t>对项目实施</w:t>
      </w:r>
      <w:r>
        <w:rPr>
          <w:rFonts w:hint="eastAsia" w:ascii="仿宋_GB2312" w:hAnsi="仿宋_GB2312" w:eastAsia="仿宋_GB2312" w:cs="仿宋_GB2312"/>
          <w:i w:val="0"/>
          <w:caps w:val="0"/>
          <w:color w:val="auto"/>
          <w:spacing w:val="0"/>
          <w:kern w:val="2"/>
          <w:sz w:val="32"/>
          <w:szCs w:val="32"/>
          <w:lang w:val="en-US" w:eastAsia="zh-CN"/>
        </w:rPr>
        <w:t>的</w:t>
      </w:r>
      <w:r>
        <w:rPr>
          <w:rFonts w:hint="eastAsia" w:ascii="仿宋_GB2312" w:hAnsi="仿宋_GB2312" w:eastAsia="仿宋_GB2312" w:cs="仿宋_GB2312"/>
          <w:i w:val="0"/>
          <w:caps w:val="0"/>
          <w:color w:val="auto"/>
          <w:spacing w:val="0"/>
          <w:kern w:val="2"/>
          <w:sz w:val="32"/>
          <w:szCs w:val="32"/>
        </w:rPr>
        <w:t>满意度达9</w:t>
      </w:r>
      <w:r>
        <w:rPr>
          <w:rFonts w:hint="eastAsia" w:ascii="仿宋_GB2312" w:hAnsi="仿宋_GB2312" w:cs="仿宋_GB2312"/>
          <w:i w:val="0"/>
          <w:caps w:val="0"/>
          <w:color w:val="auto"/>
          <w:spacing w:val="0"/>
          <w:kern w:val="2"/>
          <w:sz w:val="32"/>
          <w:szCs w:val="32"/>
          <w:lang w:val="en-US" w:eastAsia="zh-CN"/>
        </w:rPr>
        <w:t>0</w:t>
      </w:r>
      <w:r>
        <w:rPr>
          <w:rFonts w:hint="eastAsia" w:ascii="仿宋_GB2312" w:hAnsi="仿宋_GB2312" w:eastAsia="仿宋_GB2312" w:cs="仿宋_GB2312"/>
          <w:i w:val="0"/>
          <w:caps w:val="0"/>
          <w:color w:val="auto"/>
          <w:spacing w:val="0"/>
          <w:kern w:val="2"/>
          <w:sz w:val="32"/>
          <w:szCs w:val="32"/>
        </w:rPr>
        <w:t>%，达到了预期效果。</w:t>
      </w:r>
    </w:p>
    <w:p w14:paraId="24BC7DA0">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黑体" w:hAnsi="黑体" w:eastAsia="黑体" w:cs="宋体"/>
          <w:color w:val="000000"/>
          <w:szCs w:val="32"/>
        </w:rPr>
      </w:pPr>
      <w:r>
        <w:rPr>
          <w:rFonts w:hint="eastAsia" w:ascii="黑体" w:hAnsi="黑体" w:eastAsia="黑体" w:cs="宋体"/>
          <w:color w:val="000000"/>
          <w:szCs w:val="32"/>
        </w:rPr>
        <w:t xml:space="preserve">三、偏离绩效目标的原因和下一步改进措施 </w:t>
      </w:r>
    </w:p>
    <w:p w14:paraId="197EACF0">
      <w:pPr>
        <w:ind w:firstLine="645"/>
        <w:rPr>
          <w:rFonts w:hint="default"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sz w:val="32"/>
          <w:szCs w:val="32"/>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年中央</w:t>
      </w:r>
      <w:r>
        <w:rPr>
          <w:rFonts w:hint="eastAsia" w:ascii="仿宋_GB2312" w:hAnsi="仿宋_GB2312" w:cs="仿宋_GB2312"/>
          <w:sz w:val="32"/>
          <w:szCs w:val="32"/>
          <w:lang w:val="en-US" w:eastAsia="zh-CN"/>
        </w:rPr>
        <w:t>支持</w:t>
      </w:r>
      <w:r>
        <w:rPr>
          <w:rFonts w:hint="eastAsia" w:ascii="仿宋_GB2312" w:hAnsi="仿宋_GB2312" w:eastAsia="仿宋_GB2312" w:cs="仿宋_GB2312"/>
          <w:sz w:val="32"/>
          <w:szCs w:val="32"/>
        </w:rPr>
        <w:t>地方公共文化服务体系建设资金</w:t>
      </w:r>
      <w:r>
        <w:rPr>
          <w:rFonts w:hint="eastAsia" w:ascii="仿宋_GB2312" w:hAnsi="仿宋_GB2312" w:cs="仿宋_GB2312"/>
          <w:color w:val="000000"/>
          <w:kern w:val="0"/>
          <w:sz w:val="32"/>
          <w:szCs w:val="32"/>
          <w:lang w:val="en-US" w:eastAsia="zh-CN" w:bidi="ar"/>
        </w:rPr>
        <w:t>严格按照有关规章制度执行，未偏离绩效目标。</w:t>
      </w:r>
    </w:p>
    <w:p w14:paraId="0F8A9E7B">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黑体" w:hAnsi="黑体" w:eastAsia="黑体" w:cs="宋体"/>
          <w:color w:val="000000"/>
          <w:szCs w:val="32"/>
        </w:rPr>
      </w:pPr>
      <w:r>
        <w:rPr>
          <w:rFonts w:hint="eastAsia" w:ascii="黑体" w:hAnsi="黑体" w:eastAsia="黑体" w:cs="宋体"/>
          <w:color w:val="000000"/>
          <w:szCs w:val="32"/>
        </w:rPr>
        <w:t xml:space="preserve">四、绩效自评结果拟应用和公开情况 </w:t>
      </w:r>
    </w:p>
    <w:p w14:paraId="16194EB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pPr>
      <w:r>
        <w:rPr>
          <w:rFonts w:hint="eastAsia" w:ascii="仿宋_GB2312" w:hAnsi="仿宋_GB2312" w:cs="仿宋_GB2312"/>
          <w:i w:val="0"/>
          <w:caps w:val="0"/>
          <w:color w:val="auto"/>
          <w:spacing w:val="0"/>
          <w:kern w:val="2"/>
          <w:sz w:val="32"/>
          <w:szCs w:val="32"/>
          <w:lang w:val="en-US" w:eastAsia="zh-CN"/>
        </w:rPr>
        <w:t>此次</w:t>
      </w:r>
      <w:r>
        <w:rPr>
          <w:rFonts w:hint="eastAsia" w:ascii="仿宋_GB2312" w:hAnsi="仿宋_GB2312" w:eastAsia="仿宋_GB2312" w:cs="仿宋_GB2312"/>
          <w:i w:val="0"/>
          <w:caps w:val="0"/>
          <w:color w:val="auto"/>
          <w:spacing w:val="0"/>
          <w:kern w:val="2"/>
          <w:sz w:val="32"/>
          <w:szCs w:val="32"/>
        </w:rPr>
        <w:t>绩效自评结果作为完善相关规定、</w:t>
      </w:r>
      <w:r>
        <w:rPr>
          <w:rFonts w:hint="eastAsia" w:ascii="仿宋_GB2312" w:hAnsi="仿宋_GB2312" w:cs="仿宋_GB2312"/>
          <w:i w:val="0"/>
          <w:caps w:val="0"/>
          <w:color w:val="auto"/>
          <w:spacing w:val="0"/>
          <w:kern w:val="2"/>
          <w:sz w:val="32"/>
          <w:szCs w:val="32"/>
          <w:lang w:val="en-US" w:eastAsia="zh-CN"/>
        </w:rPr>
        <w:t>以后年度</w:t>
      </w:r>
      <w:r>
        <w:rPr>
          <w:rFonts w:hint="eastAsia" w:ascii="仿宋_GB2312" w:hAnsi="仿宋_GB2312" w:eastAsia="仿宋_GB2312" w:cs="仿宋_GB2312"/>
          <w:i w:val="0"/>
          <w:caps w:val="0"/>
          <w:color w:val="auto"/>
          <w:spacing w:val="0"/>
          <w:kern w:val="2"/>
          <w:sz w:val="32"/>
          <w:szCs w:val="32"/>
        </w:rPr>
        <w:t>安排项目资金的重要依据。同时，我局将按照相关要求，在门户网站</w:t>
      </w:r>
      <w:r>
        <w:rPr>
          <w:rFonts w:hint="eastAsia" w:ascii="仿宋_GB2312" w:hAnsi="仿宋_GB2312" w:cs="仿宋_GB2312"/>
          <w:i w:val="0"/>
          <w:caps w:val="0"/>
          <w:color w:val="auto"/>
          <w:spacing w:val="0"/>
          <w:kern w:val="2"/>
          <w:sz w:val="32"/>
          <w:szCs w:val="32"/>
          <w:lang w:val="en-US" w:eastAsia="zh-CN"/>
        </w:rPr>
        <w:t>上</w:t>
      </w:r>
      <w:r>
        <w:rPr>
          <w:rFonts w:hint="eastAsia" w:ascii="仿宋_GB2312" w:hAnsi="仿宋_GB2312" w:eastAsia="仿宋_GB2312" w:cs="仿宋_GB2312"/>
          <w:i w:val="0"/>
          <w:caps w:val="0"/>
          <w:color w:val="auto"/>
          <w:spacing w:val="0"/>
          <w:kern w:val="2"/>
          <w:sz w:val="32"/>
          <w:szCs w:val="32"/>
        </w:rPr>
        <w:t>向社会公开</w:t>
      </w:r>
      <w:r>
        <w:rPr>
          <w:rFonts w:hint="eastAsia" w:ascii="仿宋_GB2312" w:hAnsi="仿宋_GB2312" w:cs="仿宋_GB2312"/>
          <w:i w:val="0"/>
          <w:caps w:val="0"/>
          <w:color w:val="auto"/>
          <w:spacing w:val="0"/>
          <w:kern w:val="2"/>
          <w:sz w:val="32"/>
          <w:szCs w:val="32"/>
          <w:lang w:eastAsia="zh-CN"/>
        </w:rPr>
        <w:t>，</w:t>
      </w:r>
      <w:r>
        <w:rPr>
          <w:rFonts w:hint="eastAsia" w:ascii="仿宋_GB2312" w:hAnsi="仿宋_GB2312" w:cs="仿宋_GB2312"/>
          <w:i w:val="0"/>
          <w:caps w:val="0"/>
          <w:color w:val="auto"/>
          <w:spacing w:val="0"/>
          <w:kern w:val="2"/>
          <w:sz w:val="32"/>
          <w:szCs w:val="32"/>
          <w:lang w:val="en-US" w:eastAsia="zh-CN"/>
        </w:rPr>
        <w:t>并</w:t>
      </w:r>
      <w:r>
        <w:rPr>
          <w:rFonts w:hint="eastAsia" w:ascii="仿宋_GB2312" w:hAnsi="仿宋_GB2312" w:eastAsia="仿宋_GB2312" w:cs="仿宋_GB2312"/>
          <w:i w:val="0"/>
          <w:caps w:val="0"/>
          <w:color w:val="auto"/>
          <w:spacing w:val="0"/>
          <w:kern w:val="2"/>
          <w:sz w:val="32"/>
          <w:szCs w:val="32"/>
        </w:rPr>
        <w:t>自觉接受群众监督。</w:t>
      </w:r>
    </w:p>
    <w:p w14:paraId="207E19DF">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黑体" w:hAnsi="黑体" w:eastAsia="黑体" w:cs="宋体"/>
          <w:color w:val="000000"/>
          <w:szCs w:val="32"/>
        </w:rPr>
        <w:t xml:space="preserve">五、其他需要说明的问题 </w:t>
      </w:r>
    </w:p>
    <w:p w14:paraId="1DC18451">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仿宋_GB2312" w:hAnsi="宋体" w:cs="宋体"/>
          <w:color w:val="000000"/>
          <w:szCs w:val="32"/>
          <w:lang w:val="en-US" w:eastAsia="zh-CN"/>
        </w:rPr>
        <w:t>无</w:t>
      </w:r>
      <w:r>
        <w:rPr>
          <w:rFonts w:hint="eastAsia" w:ascii="仿宋_GB2312" w:hAnsi="宋体" w:cs="宋体"/>
          <w:color w:val="000000"/>
          <w:szCs w:val="32"/>
        </w:rPr>
        <w:t>。</w:t>
      </w:r>
    </w:p>
    <w:p w14:paraId="6E0A5DFC">
      <w:pPr>
        <w:spacing w:line="560" w:lineRule="exact"/>
        <w:rPr>
          <w:rFonts w:hint="eastAsia" w:ascii="黑体" w:hAnsi="黑体" w:eastAsia="黑体"/>
          <w:szCs w:val="32"/>
        </w:rPr>
      </w:pPr>
    </w:p>
    <w:p w14:paraId="519E478F">
      <w:pPr>
        <w:spacing w:line="560" w:lineRule="exact"/>
        <w:rPr>
          <w:rFonts w:hint="eastAsia" w:ascii="黑体" w:hAnsi="黑体" w:eastAsia="黑体"/>
          <w:szCs w:val="32"/>
        </w:rPr>
      </w:pPr>
    </w:p>
    <w:p w14:paraId="744CA5D3">
      <w:pPr>
        <w:spacing w:line="560" w:lineRule="exact"/>
        <w:rPr>
          <w:rFonts w:hint="eastAsia" w:ascii="黑体" w:hAnsi="黑体" w:eastAsia="黑体"/>
          <w:szCs w:val="32"/>
        </w:rPr>
      </w:pPr>
    </w:p>
    <w:p w14:paraId="3B9DDFE7">
      <w:pPr>
        <w:spacing w:line="560" w:lineRule="exact"/>
        <w:rPr>
          <w:rFonts w:hint="eastAsia" w:ascii="黑体" w:hAnsi="黑体" w:eastAsia="黑体"/>
          <w:szCs w:val="32"/>
        </w:rPr>
      </w:pPr>
    </w:p>
    <w:p w14:paraId="14F96913">
      <w:pPr>
        <w:spacing w:line="560" w:lineRule="exact"/>
        <w:rPr>
          <w:rFonts w:hint="eastAsia" w:ascii="黑体" w:hAnsi="黑体" w:eastAsia="黑体"/>
          <w:szCs w:val="32"/>
        </w:rPr>
      </w:pPr>
    </w:p>
    <w:p w14:paraId="7E487527">
      <w:pPr>
        <w:spacing w:line="560" w:lineRule="exact"/>
        <w:rPr>
          <w:rFonts w:hint="eastAsia" w:ascii="黑体" w:hAnsi="黑体" w:eastAsia="黑体"/>
          <w:szCs w:val="32"/>
        </w:rPr>
      </w:pPr>
    </w:p>
    <w:p w14:paraId="58E0990E">
      <w:pPr>
        <w:spacing w:line="560" w:lineRule="exact"/>
        <w:rPr>
          <w:rFonts w:hint="eastAsia" w:ascii="黑体" w:hAnsi="黑体" w:eastAsia="黑体"/>
          <w:szCs w:val="32"/>
        </w:rPr>
      </w:pPr>
    </w:p>
    <w:p w14:paraId="01B289BB">
      <w:pPr>
        <w:spacing w:line="560" w:lineRule="exact"/>
        <w:rPr>
          <w:rFonts w:hint="eastAsia" w:ascii="黑体" w:hAnsi="黑体" w:eastAsia="黑体"/>
          <w:szCs w:val="32"/>
        </w:rPr>
      </w:pPr>
    </w:p>
    <w:p w14:paraId="1D6C6E1D">
      <w:pPr>
        <w:spacing w:line="560" w:lineRule="exact"/>
        <w:rPr>
          <w:rFonts w:hint="eastAsia" w:ascii="黑体" w:hAnsi="黑体" w:eastAsia="黑体"/>
          <w:szCs w:val="32"/>
        </w:rPr>
      </w:pPr>
    </w:p>
    <w:p w14:paraId="02849F95">
      <w:pPr>
        <w:spacing w:line="560" w:lineRule="exact"/>
        <w:rPr>
          <w:rFonts w:hint="eastAsia" w:ascii="黑体" w:hAnsi="黑体" w:eastAsia="黑体"/>
          <w:szCs w:val="32"/>
        </w:rPr>
      </w:pPr>
    </w:p>
    <w:p w14:paraId="2A452774">
      <w:pPr>
        <w:spacing w:line="560" w:lineRule="exact"/>
        <w:rPr>
          <w:rFonts w:hint="eastAsia" w:ascii="黑体" w:hAnsi="黑体" w:eastAsia="黑体"/>
          <w:szCs w:val="32"/>
        </w:rPr>
      </w:pPr>
    </w:p>
    <w:p w14:paraId="711C6FF7">
      <w:pPr>
        <w:pStyle w:val="2"/>
        <w:jc w:val="both"/>
        <w:rPr>
          <w:rFonts w:hint="eastAsia" w:eastAsia="宋体"/>
          <w:b/>
          <w:sz w:val="32"/>
        </w:rPr>
      </w:pPr>
    </w:p>
    <w:p w14:paraId="2C348033">
      <w:pPr>
        <w:pStyle w:val="2"/>
        <w:jc w:val="both"/>
        <w:rPr>
          <w:rFonts w:hint="eastAsia" w:eastAsia="宋体"/>
          <w:b/>
          <w:sz w:val="32"/>
        </w:rPr>
      </w:pPr>
    </w:p>
    <w:p w14:paraId="63DC55DC">
      <w:pPr>
        <w:pStyle w:val="2"/>
        <w:jc w:val="both"/>
        <w:rPr>
          <w:rFonts w:hint="eastAsia" w:eastAsia="宋体"/>
          <w:b/>
          <w:sz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802DD">
    <w:pPr>
      <w:pStyle w:val="3"/>
      <w:ind w:right="360"/>
      <w:rPr>
        <w:rFonts w:hint="eastAsia" w:ascii="仿宋_GB2312"/>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jMzY0MmI4OGMwNDUzYzJjOGJmNTBmYjQ4NTczMWQifQ=="/>
  </w:docVars>
  <w:rsids>
    <w:rsidRoot w:val="75AF3544"/>
    <w:rsid w:val="071F365B"/>
    <w:rsid w:val="08306800"/>
    <w:rsid w:val="0BD46DAA"/>
    <w:rsid w:val="13040994"/>
    <w:rsid w:val="16141D33"/>
    <w:rsid w:val="186D793F"/>
    <w:rsid w:val="18DA3276"/>
    <w:rsid w:val="1EF939FF"/>
    <w:rsid w:val="20FC373B"/>
    <w:rsid w:val="21886FA6"/>
    <w:rsid w:val="22422A34"/>
    <w:rsid w:val="239D3FBF"/>
    <w:rsid w:val="290D3920"/>
    <w:rsid w:val="2B3E0CAB"/>
    <w:rsid w:val="2D073E3E"/>
    <w:rsid w:val="2EE90362"/>
    <w:rsid w:val="31AB6F0B"/>
    <w:rsid w:val="32D23E83"/>
    <w:rsid w:val="35E4646F"/>
    <w:rsid w:val="375359FA"/>
    <w:rsid w:val="38FB618B"/>
    <w:rsid w:val="3C4D4C65"/>
    <w:rsid w:val="3D694451"/>
    <w:rsid w:val="3E816CDC"/>
    <w:rsid w:val="43657E7E"/>
    <w:rsid w:val="43C97B85"/>
    <w:rsid w:val="43F94D28"/>
    <w:rsid w:val="46F7715D"/>
    <w:rsid w:val="4AF020C9"/>
    <w:rsid w:val="4D207F2C"/>
    <w:rsid w:val="54BC1D55"/>
    <w:rsid w:val="55DC2AD0"/>
    <w:rsid w:val="57C164B0"/>
    <w:rsid w:val="59E81184"/>
    <w:rsid w:val="65163057"/>
    <w:rsid w:val="6A270730"/>
    <w:rsid w:val="6AF1037B"/>
    <w:rsid w:val="75AF3544"/>
    <w:rsid w:val="76C90157"/>
    <w:rsid w:val="78BB3ADE"/>
    <w:rsid w:val="79CC0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rFonts w:eastAsia="黑体"/>
      <w:sz w:val="36"/>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Title"/>
    <w:basedOn w:val="1"/>
    <w:autoRedefine/>
    <w:qFormat/>
    <w:uiPriority w:val="0"/>
    <w:pPr>
      <w:spacing w:before="240" w:after="60"/>
      <w:jc w:val="center"/>
      <w:outlineLvl w:val="0"/>
    </w:pPr>
    <w:rPr>
      <w:rFonts w:ascii="Arial" w:hAnsi="Arial" w:eastAsia="宋体" w:cs="Arial"/>
      <w:b/>
      <w:bCs/>
      <w:szCs w:val="32"/>
    </w:rPr>
  </w:style>
  <w:style w:type="paragraph" w:customStyle="1" w:styleId="8">
    <w:name w:val="办公自动化专用标题"/>
    <w:basedOn w:val="5"/>
    <w:autoRedefine/>
    <w:qFormat/>
    <w:uiPriority w:val="0"/>
    <w:pPr>
      <w:widowControl/>
      <w:spacing w:line="560" w:lineRule="atLeast"/>
    </w:pPr>
    <w:rPr>
      <w:rFonts w:ascii="宋体" w:cs="Times New Roman"/>
      <w:bCs w:val="0"/>
      <w:kern w:val="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1374</Words>
  <Characters>1462</Characters>
  <Lines>0</Lines>
  <Paragraphs>0</Paragraphs>
  <TotalTime>8</TotalTime>
  <ScaleCrop>false</ScaleCrop>
  <LinksUpToDate>false</LinksUpToDate>
  <CharactersWithSpaces>1480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2023-02-13T10:14:00Z</dcterms:created>
  <dc:creator>我是魏小妞。</dc:creator>
  <cp:lastModifiedBy>WH</cp:lastModifiedBy>
  <dcterms:modified xsi:type="dcterms:W3CDTF">2025-03-19T02:00:26Z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82278AD920FB42D19B099C76A0C5D5CB_13</vt:lpwstr>
  </property>
  <property fmtid="{D5CDD505-2E9C-101B-9397-08002B2CF9AE}" pid="4" name="KSOTemplateDocerSaveRecord">
    <vt:lpwstr>eyJoZGlkIjoiNzRhYjg1YmQzYjhmZjAzN2QxZGIyZTBmMzhkYWQ5ZmQiLCJ1c2VySWQiOiI1MzE1ODg0NzMifQ==</vt:lpwstr>
  </property>
</Properties>
</file>