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ECFFE">
      <w:pPr>
        <w:jc w:val="center"/>
        <w:rPr>
          <w:rFonts w:hint="eastAsia"/>
          <w:sz w:val="44"/>
          <w:szCs w:val="44"/>
        </w:rPr>
      </w:pPr>
      <w:r>
        <w:rPr>
          <w:rFonts w:hint="eastAsia"/>
          <w:sz w:val="44"/>
          <w:szCs w:val="44"/>
        </w:rPr>
        <w:t>金寨县“十一五”林业发展规划</w:t>
      </w:r>
    </w:p>
    <w:p w14:paraId="5BD00581">
      <w:pPr>
        <w:jc w:val="center"/>
        <w:rPr>
          <w:rFonts w:hint="eastAsia"/>
          <w:sz w:val="32"/>
          <w:szCs w:val="32"/>
        </w:rPr>
      </w:pPr>
    </w:p>
    <w:p w14:paraId="767B03FC">
      <w:pPr>
        <w:jc w:val="center"/>
        <w:rPr>
          <w:rFonts w:hint="eastAsia"/>
          <w:sz w:val="32"/>
          <w:szCs w:val="32"/>
        </w:rPr>
      </w:pPr>
      <w:r>
        <w:rPr>
          <w:rFonts w:hint="eastAsia"/>
          <w:sz w:val="32"/>
          <w:szCs w:val="32"/>
        </w:rPr>
        <w:t>金寨县林业局</w:t>
      </w:r>
    </w:p>
    <w:p w14:paraId="4B1FB8B6">
      <w:pPr>
        <w:jc w:val="center"/>
        <w:rPr>
          <w:rFonts w:hint="eastAsia"/>
          <w:sz w:val="32"/>
          <w:szCs w:val="32"/>
        </w:rPr>
      </w:pPr>
      <w:r>
        <w:rPr>
          <w:rFonts w:hint="eastAsia"/>
          <w:sz w:val="32"/>
          <w:szCs w:val="32"/>
        </w:rPr>
        <w:t>二00五年十月</w:t>
      </w:r>
    </w:p>
    <w:p w14:paraId="23E5E4C2">
      <w:pPr>
        <w:jc w:val="center"/>
        <w:rPr>
          <w:rFonts w:hint="eastAsia"/>
          <w:sz w:val="32"/>
          <w:szCs w:val="32"/>
        </w:rPr>
      </w:pPr>
    </w:p>
    <w:p w14:paraId="48C4632D">
      <w:pPr>
        <w:jc w:val="both"/>
        <w:rPr>
          <w:rFonts w:hint="eastAsia"/>
          <w:sz w:val="32"/>
          <w:szCs w:val="32"/>
        </w:rPr>
      </w:pPr>
      <w:r>
        <w:rPr>
          <w:rFonts w:hint="eastAsia"/>
          <w:sz w:val="32"/>
          <w:szCs w:val="32"/>
        </w:rPr>
        <w:t>日录</w:t>
      </w:r>
    </w:p>
    <w:p w14:paraId="644D7AB7">
      <w:pPr>
        <w:jc w:val="both"/>
        <w:rPr>
          <w:rFonts w:hint="eastAsia"/>
          <w:sz w:val="32"/>
          <w:szCs w:val="32"/>
        </w:rPr>
      </w:pPr>
      <w:r>
        <w:rPr>
          <w:rFonts w:hint="eastAsia"/>
          <w:sz w:val="32"/>
          <w:szCs w:val="32"/>
        </w:rPr>
        <w:t>1 林业“十五”发展简要回顾</w:t>
      </w:r>
    </w:p>
    <w:p w14:paraId="11A87B6B">
      <w:pPr>
        <w:jc w:val="both"/>
        <w:rPr>
          <w:rFonts w:hint="eastAsia"/>
          <w:sz w:val="32"/>
          <w:szCs w:val="32"/>
        </w:rPr>
      </w:pPr>
      <w:r>
        <w:rPr>
          <w:rFonts w:hint="eastAsia"/>
          <w:sz w:val="32"/>
          <w:szCs w:val="32"/>
          <w:lang w:val="en-US" w:eastAsia="zh-CN"/>
        </w:rPr>
        <w:t>1.1</w:t>
      </w:r>
      <w:r>
        <w:rPr>
          <w:rFonts w:hint="eastAsia"/>
          <w:sz w:val="32"/>
          <w:szCs w:val="32"/>
        </w:rPr>
        <w:t>林业发展实现历史性突破</w:t>
      </w:r>
    </w:p>
    <w:p w14:paraId="37FA7819">
      <w:pPr>
        <w:jc w:val="both"/>
        <w:rPr>
          <w:rFonts w:hint="eastAsia"/>
          <w:sz w:val="32"/>
          <w:szCs w:val="32"/>
        </w:rPr>
      </w:pPr>
      <w:r>
        <w:rPr>
          <w:rFonts w:hint="eastAsia"/>
          <w:sz w:val="32"/>
          <w:szCs w:val="32"/>
          <w:lang w:val="en-US" w:eastAsia="zh-CN"/>
        </w:rPr>
        <w:t>1.1.1</w:t>
      </w:r>
      <w:r>
        <w:rPr>
          <w:rFonts w:hint="eastAsia"/>
          <w:sz w:val="32"/>
          <w:szCs w:val="32"/>
        </w:rPr>
        <w:t>明确了发展的定位</w:t>
      </w:r>
    </w:p>
    <w:p w14:paraId="02C990F9">
      <w:pPr>
        <w:jc w:val="both"/>
        <w:rPr>
          <w:rFonts w:hint="eastAsia"/>
          <w:sz w:val="32"/>
          <w:szCs w:val="32"/>
        </w:rPr>
      </w:pPr>
      <w:r>
        <w:rPr>
          <w:rFonts w:hint="eastAsia"/>
          <w:sz w:val="32"/>
          <w:szCs w:val="32"/>
        </w:rPr>
        <w:t>1.1.2明晰了生态建设的思路</w:t>
      </w:r>
    </w:p>
    <w:p w14:paraId="66E6CBDE">
      <w:pPr>
        <w:jc w:val="both"/>
        <w:rPr>
          <w:rFonts w:hint="eastAsia"/>
          <w:sz w:val="32"/>
          <w:szCs w:val="32"/>
        </w:rPr>
      </w:pPr>
      <w:r>
        <w:rPr>
          <w:rFonts w:hint="eastAsia"/>
          <w:sz w:val="32"/>
          <w:szCs w:val="32"/>
        </w:rPr>
        <w:t>1.13完善了政策法规</w:t>
      </w:r>
    </w:p>
    <w:p w14:paraId="1AEB9128">
      <w:pPr>
        <w:jc w:val="both"/>
        <w:rPr>
          <w:rFonts w:hint="eastAsia"/>
          <w:sz w:val="32"/>
          <w:szCs w:val="32"/>
        </w:rPr>
      </w:pPr>
      <w:r>
        <w:rPr>
          <w:rFonts w:hint="eastAsia"/>
          <w:sz w:val="32"/>
          <w:szCs w:val="32"/>
          <w:lang w:val="en-US" w:eastAsia="zh-CN"/>
        </w:rPr>
        <w:t>1.2</w:t>
      </w:r>
      <w:r>
        <w:rPr>
          <w:rFonts w:hint="eastAsia"/>
          <w:sz w:val="32"/>
          <w:szCs w:val="32"/>
        </w:rPr>
        <w:t>主要建设成就</w:t>
      </w:r>
    </w:p>
    <w:p w14:paraId="7AF421D8">
      <w:pPr>
        <w:jc w:val="both"/>
        <w:rPr>
          <w:rFonts w:hint="eastAsia"/>
          <w:sz w:val="32"/>
          <w:szCs w:val="32"/>
        </w:rPr>
      </w:pPr>
      <w:r>
        <w:rPr>
          <w:rFonts w:hint="eastAsia"/>
          <w:sz w:val="32"/>
          <w:szCs w:val="32"/>
        </w:rPr>
        <w:t>1.2.1森林资源稳步增加</w:t>
      </w:r>
    </w:p>
    <w:p w14:paraId="32B38A1D">
      <w:pPr>
        <w:jc w:val="both"/>
        <w:rPr>
          <w:rFonts w:hint="eastAsia"/>
          <w:sz w:val="32"/>
          <w:szCs w:val="32"/>
          <w:lang w:val="en-US" w:eastAsia="zh-CN"/>
        </w:rPr>
      </w:pPr>
      <w:r>
        <w:rPr>
          <w:rFonts w:hint="eastAsia"/>
          <w:sz w:val="32"/>
          <w:szCs w:val="32"/>
          <w:lang w:val="en-US" w:eastAsia="zh-CN"/>
        </w:rPr>
        <w:t>1.2.2林业生态建设成果显著</w:t>
      </w:r>
    </w:p>
    <w:p w14:paraId="3AA78EE4">
      <w:pPr>
        <w:jc w:val="both"/>
        <w:rPr>
          <w:rFonts w:hint="eastAsia"/>
          <w:sz w:val="32"/>
          <w:szCs w:val="32"/>
          <w:lang w:val="en-US" w:eastAsia="zh-CN"/>
        </w:rPr>
      </w:pPr>
      <w:r>
        <w:rPr>
          <w:rFonts w:hint="eastAsia"/>
          <w:sz w:val="32"/>
          <w:szCs w:val="32"/>
          <w:lang w:val="en-US" w:eastAsia="zh-CN"/>
        </w:rPr>
        <w:t>1.2.3林业产业体系初步形成</w:t>
      </w:r>
    </w:p>
    <w:p w14:paraId="2264267A">
      <w:pPr>
        <w:jc w:val="both"/>
        <w:rPr>
          <w:rFonts w:hint="eastAsia"/>
          <w:sz w:val="32"/>
          <w:szCs w:val="32"/>
          <w:lang w:val="en-US" w:eastAsia="zh-CN"/>
        </w:rPr>
      </w:pPr>
      <w:r>
        <w:rPr>
          <w:rFonts w:hint="eastAsia"/>
          <w:sz w:val="32"/>
          <w:szCs w:val="32"/>
          <w:lang w:val="en-US" w:eastAsia="zh-CN"/>
        </w:rPr>
        <w:t>1.2.4林业发展的支撑保障体系得到加强</w:t>
      </w:r>
    </w:p>
    <w:p w14:paraId="1AF402F9">
      <w:pPr>
        <w:jc w:val="both"/>
        <w:rPr>
          <w:rFonts w:hint="eastAsia"/>
          <w:sz w:val="32"/>
          <w:szCs w:val="32"/>
          <w:lang w:val="en-US" w:eastAsia="zh-CN"/>
        </w:rPr>
      </w:pPr>
      <w:r>
        <w:rPr>
          <w:rFonts w:hint="eastAsia"/>
          <w:sz w:val="32"/>
          <w:szCs w:val="32"/>
          <w:lang w:val="en-US" w:eastAsia="zh-CN"/>
        </w:rPr>
        <w:t>1.3基本经验</w:t>
      </w:r>
    </w:p>
    <w:p w14:paraId="0DEE774C">
      <w:pPr>
        <w:jc w:val="both"/>
        <w:rPr>
          <w:rFonts w:hint="eastAsia"/>
          <w:sz w:val="32"/>
          <w:szCs w:val="32"/>
          <w:lang w:val="en-US" w:eastAsia="zh-CN"/>
        </w:rPr>
      </w:pPr>
      <w:r>
        <w:rPr>
          <w:rFonts w:hint="eastAsia"/>
          <w:sz w:val="32"/>
          <w:szCs w:val="32"/>
          <w:lang w:val="en-US" w:eastAsia="zh-CN"/>
        </w:rPr>
        <w:t>1.3.1坚持用科学发展观指导林业建设</w:t>
      </w:r>
    </w:p>
    <w:p w14:paraId="4FA6F272">
      <w:pPr>
        <w:jc w:val="both"/>
        <w:rPr>
          <w:rFonts w:hint="eastAsia"/>
          <w:sz w:val="32"/>
          <w:szCs w:val="32"/>
          <w:lang w:val="en-US" w:eastAsia="zh-CN"/>
        </w:rPr>
      </w:pPr>
      <w:r>
        <w:rPr>
          <w:rFonts w:hint="eastAsia"/>
          <w:sz w:val="32"/>
          <w:szCs w:val="32"/>
          <w:lang w:val="en-US" w:eastAsia="zh-CN"/>
        </w:rPr>
        <w:t>1.3.2坚持以大项目带动大发展</w:t>
      </w:r>
    </w:p>
    <w:p w14:paraId="2C29396B">
      <w:pPr>
        <w:jc w:val="both"/>
        <w:rPr>
          <w:rFonts w:hint="eastAsia"/>
          <w:sz w:val="32"/>
          <w:szCs w:val="32"/>
          <w:lang w:val="en-US" w:eastAsia="zh-CN"/>
        </w:rPr>
      </w:pPr>
      <w:r>
        <w:rPr>
          <w:rFonts w:hint="eastAsia"/>
          <w:sz w:val="32"/>
          <w:szCs w:val="32"/>
          <w:lang w:val="en-US" w:eastAsia="zh-CN"/>
        </w:rPr>
        <w:t>1.3.3坚持以改革促发展</w:t>
      </w:r>
    </w:p>
    <w:p w14:paraId="5FC0E86B">
      <w:pPr>
        <w:jc w:val="both"/>
        <w:rPr>
          <w:rFonts w:hint="eastAsia"/>
          <w:sz w:val="32"/>
          <w:szCs w:val="32"/>
          <w:lang w:val="en-US" w:eastAsia="zh-CN"/>
        </w:rPr>
      </w:pPr>
      <w:r>
        <w:rPr>
          <w:rFonts w:hint="eastAsia"/>
          <w:sz w:val="32"/>
          <w:szCs w:val="32"/>
          <w:lang w:val="en-US" w:eastAsia="zh-CN"/>
        </w:rPr>
        <w:t>1.3.4坚持保护与发展并重</w:t>
      </w:r>
    </w:p>
    <w:p w14:paraId="5A71E294">
      <w:pPr>
        <w:jc w:val="both"/>
        <w:rPr>
          <w:rFonts w:hint="eastAsia"/>
          <w:sz w:val="32"/>
          <w:szCs w:val="32"/>
          <w:lang w:val="en-US" w:eastAsia="zh-CN"/>
        </w:rPr>
      </w:pPr>
      <w:r>
        <w:rPr>
          <w:rFonts w:hint="eastAsia"/>
          <w:sz w:val="32"/>
          <w:szCs w:val="32"/>
          <w:lang w:val="en-US" w:eastAsia="zh-CN"/>
        </w:rPr>
        <w:t>1.3.5坚持“严管林、慎用钱、质为先”</w:t>
      </w:r>
    </w:p>
    <w:p w14:paraId="17A3D243">
      <w:pPr>
        <w:jc w:val="both"/>
        <w:rPr>
          <w:rFonts w:hint="eastAsia"/>
          <w:sz w:val="32"/>
          <w:szCs w:val="32"/>
          <w:lang w:val="en-US" w:eastAsia="zh-CN"/>
        </w:rPr>
      </w:pPr>
      <w:r>
        <w:rPr>
          <w:rFonts w:hint="eastAsia"/>
          <w:sz w:val="32"/>
          <w:szCs w:val="32"/>
          <w:lang w:val="en-US" w:eastAsia="zh-CN"/>
        </w:rPr>
        <w:t>1.4面临的主要问题</w:t>
      </w:r>
    </w:p>
    <w:p w14:paraId="401A058D">
      <w:pPr>
        <w:jc w:val="both"/>
        <w:rPr>
          <w:rFonts w:hint="eastAsia"/>
          <w:sz w:val="32"/>
          <w:szCs w:val="32"/>
          <w:lang w:val="en-US" w:eastAsia="zh-CN"/>
        </w:rPr>
      </w:pPr>
      <w:r>
        <w:rPr>
          <w:rFonts w:hint="eastAsia"/>
          <w:sz w:val="32"/>
          <w:szCs w:val="32"/>
          <w:lang w:val="en-US" w:eastAsia="zh-CN"/>
        </w:rPr>
        <w:t>1.4.1生态环境治理与破坏相持</w:t>
      </w:r>
    </w:p>
    <w:p w14:paraId="14F77BE6">
      <w:pPr>
        <w:jc w:val="both"/>
        <w:rPr>
          <w:rFonts w:hint="eastAsia"/>
          <w:sz w:val="32"/>
          <w:szCs w:val="32"/>
          <w:lang w:val="en-US" w:eastAsia="zh-CN"/>
        </w:rPr>
      </w:pPr>
      <w:r>
        <w:rPr>
          <w:rFonts w:hint="eastAsia"/>
          <w:sz w:val="32"/>
          <w:szCs w:val="32"/>
          <w:lang w:val="en-US" w:eastAsia="zh-CN"/>
        </w:rPr>
        <w:t>1.4.2森林质量偏低，经营水平亟待提高</w:t>
      </w:r>
    </w:p>
    <w:p w14:paraId="61CC0C76">
      <w:pPr>
        <w:jc w:val="both"/>
        <w:rPr>
          <w:rFonts w:hint="eastAsia"/>
          <w:sz w:val="32"/>
          <w:szCs w:val="32"/>
          <w:lang w:val="en-US" w:eastAsia="zh-CN"/>
        </w:rPr>
      </w:pPr>
      <w:r>
        <w:rPr>
          <w:rFonts w:hint="eastAsia"/>
          <w:sz w:val="32"/>
          <w:szCs w:val="32"/>
          <w:lang w:val="en-US" w:eastAsia="zh-CN"/>
        </w:rPr>
        <w:t>1.4.3 供需矛盾突出，产业结构不尽合理</w:t>
      </w:r>
    </w:p>
    <w:p w14:paraId="44724CF2">
      <w:pPr>
        <w:jc w:val="both"/>
        <w:rPr>
          <w:rFonts w:hint="eastAsia"/>
          <w:sz w:val="32"/>
          <w:szCs w:val="32"/>
          <w:lang w:val="en-US" w:eastAsia="zh-CN"/>
        </w:rPr>
      </w:pPr>
      <w:r>
        <w:rPr>
          <w:rFonts w:hint="eastAsia"/>
          <w:sz w:val="32"/>
          <w:szCs w:val="32"/>
          <w:lang w:val="en-US" w:eastAsia="zh-CN"/>
        </w:rPr>
        <w:t>1.4.4林业基础设施建设依然薄弱</w:t>
      </w:r>
    </w:p>
    <w:p w14:paraId="7684BD66">
      <w:pPr>
        <w:jc w:val="both"/>
        <w:rPr>
          <w:rFonts w:hint="eastAsia"/>
          <w:sz w:val="32"/>
          <w:szCs w:val="32"/>
          <w:lang w:val="en-US" w:eastAsia="zh-CN"/>
        </w:rPr>
      </w:pPr>
      <w:r>
        <w:rPr>
          <w:rFonts w:hint="eastAsia"/>
          <w:sz w:val="32"/>
          <w:szCs w:val="32"/>
          <w:lang w:val="en-US" w:eastAsia="zh-CN"/>
        </w:rPr>
        <w:t>1.4.5制约林业发展的体制性障碍尚未根本消除</w:t>
      </w:r>
    </w:p>
    <w:p w14:paraId="417C6E65">
      <w:pPr>
        <w:jc w:val="both"/>
        <w:rPr>
          <w:rFonts w:hint="eastAsia"/>
          <w:sz w:val="32"/>
          <w:szCs w:val="32"/>
          <w:lang w:val="en-US" w:eastAsia="zh-CN"/>
        </w:rPr>
      </w:pPr>
      <w:r>
        <w:rPr>
          <w:rFonts w:hint="eastAsia"/>
          <w:sz w:val="32"/>
          <w:szCs w:val="32"/>
          <w:lang w:val="en-US" w:eastAsia="zh-CN"/>
        </w:rPr>
        <w:t>1.4.6林业科技支撑有待进一步强化</w:t>
      </w:r>
    </w:p>
    <w:p w14:paraId="0140A5A2">
      <w:pPr>
        <w:jc w:val="both"/>
        <w:rPr>
          <w:rFonts w:hint="eastAsia"/>
          <w:sz w:val="32"/>
          <w:szCs w:val="32"/>
          <w:lang w:val="en-US" w:eastAsia="zh-CN"/>
        </w:rPr>
      </w:pPr>
      <w:r>
        <w:rPr>
          <w:rFonts w:hint="eastAsia"/>
          <w:sz w:val="32"/>
          <w:szCs w:val="32"/>
          <w:lang w:val="en-US" w:eastAsia="zh-CN"/>
        </w:rPr>
        <w:t>2 国民经济与社会发展对林业的需求</w:t>
      </w:r>
    </w:p>
    <w:p w14:paraId="5CC31418">
      <w:pPr>
        <w:jc w:val="both"/>
        <w:rPr>
          <w:rFonts w:hint="eastAsia"/>
          <w:sz w:val="32"/>
          <w:szCs w:val="32"/>
          <w:lang w:val="en-US" w:eastAsia="zh-CN"/>
        </w:rPr>
      </w:pPr>
      <w:r>
        <w:rPr>
          <w:rFonts w:hint="eastAsia"/>
          <w:sz w:val="32"/>
          <w:szCs w:val="32"/>
          <w:lang w:val="en-US" w:eastAsia="zh-CN"/>
        </w:rPr>
        <w:t>3 林业发展“十一五”规划总体思路</w:t>
      </w:r>
    </w:p>
    <w:p w14:paraId="3846F1FE">
      <w:pPr>
        <w:jc w:val="both"/>
        <w:rPr>
          <w:rFonts w:hint="eastAsia"/>
          <w:sz w:val="32"/>
          <w:szCs w:val="32"/>
          <w:lang w:val="en-US" w:eastAsia="zh-CN"/>
        </w:rPr>
      </w:pPr>
      <w:r>
        <w:rPr>
          <w:rFonts w:hint="eastAsia"/>
          <w:sz w:val="32"/>
          <w:szCs w:val="32"/>
          <w:lang w:val="en-US" w:eastAsia="zh-CN"/>
        </w:rPr>
        <w:t>3.1指导思想</w:t>
      </w:r>
    </w:p>
    <w:p w14:paraId="560C5715">
      <w:pPr>
        <w:jc w:val="both"/>
        <w:rPr>
          <w:rFonts w:hint="eastAsia"/>
          <w:sz w:val="32"/>
          <w:szCs w:val="32"/>
          <w:lang w:val="en-US" w:eastAsia="zh-CN"/>
        </w:rPr>
      </w:pPr>
      <w:r>
        <w:rPr>
          <w:rFonts w:hint="eastAsia"/>
          <w:sz w:val="32"/>
          <w:szCs w:val="32"/>
          <w:lang w:val="en-US" w:eastAsia="zh-CN"/>
        </w:rPr>
        <w:t>3.2基本原则</w:t>
      </w:r>
    </w:p>
    <w:p w14:paraId="599CF874">
      <w:pPr>
        <w:jc w:val="both"/>
        <w:rPr>
          <w:rFonts w:hint="eastAsia"/>
          <w:sz w:val="32"/>
          <w:szCs w:val="32"/>
          <w:lang w:val="en-US" w:eastAsia="zh-CN"/>
        </w:rPr>
      </w:pPr>
      <w:r>
        <w:rPr>
          <w:rFonts w:hint="eastAsia"/>
          <w:sz w:val="32"/>
          <w:szCs w:val="32"/>
          <w:lang w:val="en-US" w:eastAsia="zh-CN"/>
        </w:rPr>
        <w:t>3.3发展目标</w:t>
      </w:r>
    </w:p>
    <w:p w14:paraId="27E4DB05">
      <w:pPr>
        <w:jc w:val="both"/>
        <w:rPr>
          <w:rFonts w:hint="eastAsia"/>
          <w:sz w:val="32"/>
          <w:szCs w:val="32"/>
          <w:lang w:val="en-US" w:eastAsia="zh-CN"/>
        </w:rPr>
      </w:pPr>
      <w:r>
        <w:rPr>
          <w:rFonts w:hint="eastAsia"/>
          <w:sz w:val="32"/>
          <w:szCs w:val="32"/>
          <w:lang w:val="en-US" w:eastAsia="zh-CN"/>
        </w:rPr>
        <w:t>4 规划布局</w:t>
      </w:r>
    </w:p>
    <w:p w14:paraId="7BB59F32">
      <w:pPr>
        <w:jc w:val="both"/>
        <w:rPr>
          <w:rFonts w:hint="default"/>
          <w:sz w:val="32"/>
          <w:szCs w:val="32"/>
          <w:lang w:val="en-US" w:eastAsia="zh-CN"/>
        </w:rPr>
      </w:pPr>
      <w:r>
        <w:rPr>
          <w:rFonts w:hint="default"/>
          <w:sz w:val="32"/>
          <w:szCs w:val="32"/>
          <w:lang w:val="en-US" w:eastAsia="zh-CN"/>
        </w:rPr>
        <w:t>4.1 总体布局</w:t>
      </w:r>
    </w:p>
    <w:p w14:paraId="5CDA1497">
      <w:pPr>
        <w:jc w:val="both"/>
        <w:rPr>
          <w:rFonts w:hint="default"/>
          <w:sz w:val="32"/>
          <w:szCs w:val="32"/>
          <w:lang w:val="en-US" w:eastAsia="zh-CN"/>
        </w:rPr>
      </w:pPr>
      <w:r>
        <w:rPr>
          <w:rFonts w:hint="default"/>
          <w:sz w:val="32"/>
          <w:szCs w:val="32"/>
          <w:lang w:val="en-US" w:eastAsia="zh-CN"/>
        </w:rPr>
        <w:t>4</w:t>
      </w:r>
      <w:r>
        <w:rPr>
          <w:rFonts w:hint="eastAsia"/>
          <w:sz w:val="32"/>
          <w:szCs w:val="32"/>
          <w:lang w:val="en-US" w:eastAsia="zh-CN"/>
        </w:rPr>
        <w:t>.1.1</w:t>
      </w:r>
      <w:r>
        <w:rPr>
          <w:rFonts w:hint="default"/>
          <w:sz w:val="32"/>
          <w:szCs w:val="32"/>
          <w:lang w:val="en-US" w:eastAsia="zh-CN"/>
        </w:rPr>
        <w:t xml:space="preserve"> 森林分类区划的原则</w:t>
      </w:r>
    </w:p>
    <w:p w14:paraId="01401036">
      <w:pPr>
        <w:jc w:val="both"/>
        <w:rPr>
          <w:rFonts w:hint="eastAsia"/>
          <w:sz w:val="32"/>
          <w:szCs w:val="32"/>
          <w:lang w:val="en-US" w:eastAsia="zh-CN"/>
        </w:rPr>
      </w:pPr>
      <w:r>
        <w:rPr>
          <w:rFonts w:hint="eastAsia"/>
          <w:sz w:val="32"/>
          <w:szCs w:val="32"/>
          <w:lang w:val="en-US" w:eastAsia="zh-CN"/>
        </w:rPr>
        <w:t>4.1.2 森林分类区划</w:t>
      </w:r>
    </w:p>
    <w:p w14:paraId="7BA31E97">
      <w:pPr>
        <w:jc w:val="both"/>
        <w:rPr>
          <w:rFonts w:hint="eastAsia"/>
          <w:sz w:val="32"/>
          <w:szCs w:val="32"/>
          <w:lang w:val="en-US" w:eastAsia="zh-CN"/>
        </w:rPr>
      </w:pPr>
      <w:r>
        <w:rPr>
          <w:rFonts w:hint="eastAsia"/>
          <w:sz w:val="32"/>
          <w:szCs w:val="32"/>
          <w:lang w:val="en-US" w:eastAsia="zh-CN"/>
        </w:rPr>
        <w:t>4.2区域布局</w:t>
      </w:r>
    </w:p>
    <w:p w14:paraId="0CA7DC01">
      <w:pPr>
        <w:jc w:val="both"/>
        <w:rPr>
          <w:rFonts w:hint="eastAsia"/>
          <w:sz w:val="32"/>
          <w:szCs w:val="32"/>
          <w:lang w:val="en-US" w:eastAsia="zh-CN"/>
        </w:rPr>
      </w:pPr>
      <w:r>
        <w:rPr>
          <w:rFonts w:hint="eastAsia"/>
          <w:sz w:val="32"/>
          <w:szCs w:val="32"/>
          <w:lang w:val="en-US" w:eastAsia="zh-CN"/>
        </w:rPr>
        <w:t>4.2.1西南中山区</w:t>
      </w:r>
    </w:p>
    <w:p w14:paraId="64F26EB4">
      <w:pPr>
        <w:jc w:val="both"/>
        <w:rPr>
          <w:rFonts w:hint="eastAsia"/>
          <w:sz w:val="32"/>
          <w:szCs w:val="32"/>
          <w:lang w:val="en-US" w:eastAsia="zh-CN"/>
        </w:rPr>
      </w:pPr>
      <w:r>
        <w:rPr>
          <w:rFonts w:hint="eastAsia"/>
          <w:sz w:val="32"/>
          <w:szCs w:val="32"/>
          <w:lang w:val="en-US" w:eastAsia="zh-CN"/>
        </w:rPr>
        <w:t>4.2.2中部低山区</w:t>
      </w:r>
    </w:p>
    <w:p w14:paraId="7DC5387B">
      <w:pPr>
        <w:jc w:val="both"/>
        <w:rPr>
          <w:rFonts w:hint="eastAsia"/>
          <w:sz w:val="32"/>
          <w:szCs w:val="32"/>
          <w:lang w:val="en-US" w:eastAsia="zh-CN"/>
        </w:rPr>
      </w:pPr>
      <w:r>
        <w:rPr>
          <w:rFonts w:hint="eastAsia"/>
          <w:sz w:val="32"/>
          <w:szCs w:val="32"/>
          <w:lang w:val="en-US" w:eastAsia="zh-CN"/>
        </w:rPr>
        <w:t>4.2.3东北丘岗区</w:t>
      </w:r>
    </w:p>
    <w:p w14:paraId="544CDA1A">
      <w:pPr>
        <w:jc w:val="both"/>
        <w:rPr>
          <w:rFonts w:hint="eastAsia"/>
          <w:sz w:val="32"/>
          <w:szCs w:val="32"/>
          <w:lang w:val="en-US" w:eastAsia="zh-CN"/>
        </w:rPr>
      </w:pPr>
      <w:r>
        <w:rPr>
          <w:rFonts w:hint="eastAsia"/>
          <w:sz w:val="32"/>
          <w:szCs w:val="32"/>
          <w:lang w:val="en-US" w:eastAsia="zh-CN"/>
        </w:rPr>
        <w:t xml:space="preserve">5 </w:t>
      </w:r>
      <w:r>
        <w:rPr>
          <w:rFonts w:hint="eastAsia" w:asciiTheme="minorHAnsi" w:eastAsiaTheme="minorEastAsia"/>
          <w:sz w:val="32"/>
          <w:szCs w:val="32"/>
          <w:lang w:val="en-US" w:eastAsia="zh-CN"/>
        </w:rPr>
        <w:t>“十一五”</w:t>
      </w:r>
      <w:r>
        <w:rPr>
          <w:rFonts w:hint="eastAsia"/>
          <w:sz w:val="32"/>
          <w:szCs w:val="32"/>
          <w:lang w:val="en-US" w:eastAsia="zh-CN"/>
        </w:rPr>
        <w:t>主要建设任务</w:t>
      </w:r>
    </w:p>
    <w:p w14:paraId="4FB77492">
      <w:pPr>
        <w:jc w:val="both"/>
        <w:rPr>
          <w:rFonts w:hint="eastAsia"/>
          <w:sz w:val="32"/>
          <w:szCs w:val="32"/>
          <w:lang w:val="en-US" w:eastAsia="zh-CN"/>
        </w:rPr>
      </w:pPr>
      <w:r>
        <w:rPr>
          <w:rFonts w:hint="eastAsia"/>
          <w:sz w:val="32"/>
          <w:szCs w:val="32"/>
          <w:lang w:val="en-US" w:eastAsia="zh-CN"/>
        </w:rPr>
        <w:t>5.1林业生态体系建设</w:t>
      </w:r>
    </w:p>
    <w:p w14:paraId="272FE5C4">
      <w:pPr>
        <w:jc w:val="both"/>
        <w:rPr>
          <w:rFonts w:hint="default"/>
          <w:sz w:val="32"/>
          <w:szCs w:val="32"/>
          <w:lang w:val="en-US" w:eastAsia="zh-CN"/>
        </w:rPr>
      </w:pPr>
      <w:r>
        <w:rPr>
          <w:rFonts w:hint="default"/>
          <w:sz w:val="32"/>
          <w:szCs w:val="32"/>
          <w:lang w:val="en-US" w:eastAsia="zh-CN"/>
        </w:rPr>
        <w:t>5.1.1 长江(淮河)流域生态防护林体系建设</w:t>
      </w:r>
    </w:p>
    <w:p w14:paraId="500C662E">
      <w:pPr>
        <w:jc w:val="both"/>
        <w:rPr>
          <w:rFonts w:hint="default"/>
          <w:sz w:val="32"/>
          <w:szCs w:val="32"/>
          <w:lang w:val="en-US" w:eastAsia="zh-CN"/>
        </w:rPr>
      </w:pPr>
      <w:r>
        <w:rPr>
          <w:rFonts w:hint="default"/>
          <w:sz w:val="32"/>
          <w:szCs w:val="32"/>
          <w:lang w:val="en-US" w:eastAsia="zh-CN"/>
        </w:rPr>
        <w:t>5.1.2 封山育林工程建设</w:t>
      </w:r>
    </w:p>
    <w:p w14:paraId="737187F1">
      <w:pPr>
        <w:jc w:val="both"/>
        <w:rPr>
          <w:rFonts w:hint="default"/>
          <w:sz w:val="32"/>
          <w:szCs w:val="32"/>
          <w:lang w:val="en-US" w:eastAsia="zh-CN"/>
        </w:rPr>
      </w:pPr>
      <w:r>
        <w:rPr>
          <w:rFonts w:hint="default"/>
          <w:sz w:val="32"/>
          <w:szCs w:val="32"/>
          <w:lang w:val="en-US" w:eastAsia="zh-CN"/>
        </w:rPr>
        <w:t>5.1.3 退耕还林工程建设</w:t>
      </w:r>
    </w:p>
    <w:p w14:paraId="40F2F7AD">
      <w:pPr>
        <w:jc w:val="both"/>
        <w:rPr>
          <w:rFonts w:hint="default"/>
          <w:sz w:val="32"/>
          <w:szCs w:val="32"/>
          <w:lang w:val="en-US" w:eastAsia="zh-CN"/>
        </w:rPr>
      </w:pPr>
      <w:r>
        <w:rPr>
          <w:rFonts w:hint="default"/>
          <w:sz w:val="32"/>
          <w:szCs w:val="32"/>
          <w:lang w:val="en-US" w:eastAsia="zh-CN"/>
        </w:rPr>
        <w:t>5.1.4 绿色通道工程建设</w:t>
      </w:r>
    </w:p>
    <w:p w14:paraId="32748B16">
      <w:pPr>
        <w:jc w:val="both"/>
        <w:rPr>
          <w:rFonts w:hint="default"/>
          <w:sz w:val="32"/>
          <w:szCs w:val="32"/>
          <w:lang w:val="en-US" w:eastAsia="zh-CN"/>
        </w:rPr>
      </w:pPr>
      <w:r>
        <w:rPr>
          <w:rFonts w:hint="default"/>
          <w:sz w:val="32"/>
          <w:szCs w:val="32"/>
          <w:lang w:val="en-US" w:eastAsia="zh-CN"/>
        </w:rPr>
        <w:t>5.1.5 梅山城区山场绿化美化工程</w:t>
      </w:r>
    </w:p>
    <w:p w14:paraId="16724DC6">
      <w:pPr>
        <w:jc w:val="both"/>
        <w:rPr>
          <w:rFonts w:hint="default"/>
          <w:sz w:val="32"/>
          <w:szCs w:val="32"/>
          <w:lang w:val="en-US" w:eastAsia="zh-CN"/>
        </w:rPr>
      </w:pPr>
      <w:r>
        <w:rPr>
          <w:rFonts w:hint="default"/>
          <w:sz w:val="32"/>
          <w:szCs w:val="32"/>
          <w:lang w:val="en-US" w:eastAsia="zh-CN"/>
        </w:rPr>
        <w:t>5.1.6 天马国家级自然保护区建设</w:t>
      </w:r>
    </w:p>
    <w:p w14:paraId="0F37ACC7">
      <w:pPr>
        <w:jc w:val="both"/>
        <w:rPr>
          <w:rFonts w:hint="default"/>
          <w:sz w:val="32"/>
          <w:szCs w:val="32"/>
          <w:lang w:val="en-US" w:eastAsia="zh-CN"/>
        </w:rPr>
      </w:pPr>
      <w:r>
        <w:rPr>
          <w:rFonts w:hint="default"/>
          <w:sz w:val="32"/>
          <w:szCs w:val="32"/>
          <w:lang w:val="en-US" w:eastAsia="zh-CN"/>
        </w:rPr>
        <w:t>5.1.7 生态公益林保护工程</w:t>
      </w:r>
    </w:p>
    <w:p w14:paraId="47BB2413">
      <w:pPr>
        <w:jc w:val="both"/>
        <w:rPr>
          <w:rFonts w:hint="default"/>
          <w:sz w:val="32"/>
          <w:szCs w:val="32"/>
          <w:lang w:val="en-US" w:eastAsia="zh-CN"/>
        </w:rPr>
      </w:pPr>
      <w:r>
        <w:rPr>
          <w:rFonts w:hint="default"/>
          <w:sz w:val="32"/>
          <w:szCs w:val="32"/>
          <w:lang w:val="en-US" w:eastAsia="zh-CN"/>
        </w:rPr>
        <w:t>5.2 林</w:t>
      </w:r>
      <w:r>
        <w:rPr>
          <w:rFonts w:hint="eastAsia"/>
          <w:sz w:val="32"/>
          <w:szCs w:val="32"/>
          <w:lang w:val="en-US" w:eastAsia="zh-CN"/>
        </w:rPr>
        <w:t>业</w:t>
      </w:r>
      <w:r>
        <w:rPr>
          <w:rFonts w:hint="default"/>
          <w:sz w:val="32"/>
          <w:szCs w:val="32"/>
          <w:lang w:val="en-US" w:eastAsia="zh-CN"/>
        </w:rPr>
        <w:t>产业</w:t>
      </w:r>
      <w:r>
        <w:rPr>
          <w:rFonts w:hint="eastAsia"/>
          <w:sz w:val="32"/>
          <w:szCs w:val="32"/>
          <w:lang w:val="en-US" w:eastAsia="zh-CN"/>
        </w:rPr>
        <w:t>体</w:t>
      </w:r>
      <w:r>
        <w:rPr>
          <w:rFonts w:hint="default"/>
          <w:sz w:val="32"/>
          <w:szCs w:val="32"/>
          <w:lang w:val="en-US" w:eastAsia="zh-CN"/>
        </w:rPr>
        <w:t>系建设</w:t>
      </w:r>
    </w:p>
    <w:p w14:paraId="207CE93C">
      <w:pPr>
        <w:jc w:val="both"/>
        <w:rPr>
          <w:rFonts w:hint="default"/>
          <w:sz w:val="32"/>
          <w:szCs w:val="32"/>
          <w:lang w:val="en-US" w:eastAsia="zh-CN"/>
        </w:rPr>
      </w:pPr>
      <w:r>
        <w:rPr>
          <w:rFonts w:hint="default"/>
          <w:sz w:val="32"/>
          <w:szCs w:val="32"/>
          <w:lang w:val="en-US" w:eastAsia="zh-CN"/>
        </w:rPr>
        <w:t>5.2.1 速生丰产用材林基地建设</w:t>
      </w:r>
    </w:p>
    <w:p w14:paraId="105564D7">
      <w:pPr>
        <w:jc w:val="both"/>
        <w:rPr>
          <w:rFonts w:hint="default"/>
          <w:sz w:val="32"/>
          <w:szCs w:val="32"/>
          <w:lang w:val="en-US" w:eastAsia="zh-CN"/>
        </w:rPr>
      </w:pPr>
      <w:r>
        <w:rPr>
          <w:rFonts w:hint="default"/>
          <w:sz w:val="32"/>
          <w:szCs w:val="32"/>
          <w:lang w:val="en-US" w:eastAsia="zh-CN"/>
        </w:rPr>
        <w:t>5.2.2 名特优新经济林基地建设</w:t>
      </w:r>
    </w:p>
    <w:p w14:paraId="2F20D997">
      <w:pPr>
        <w:jc w:val="both"/>
        <w:rPr>
          <w:rFonts w:hint="default"/>
          <w:sz w:val="32"/>
          <w:szCs w:val="32"/>
          <w:lang w:val="en-US" w:eastAsia="zh-CN"/>
        </w:rPr>
      </w:pPr>
      <w:r>
        <w:rPr>
          <w:rFonts w:hint="default"/>
          <w:sz w:val="32"/>
          <w:szCs w:val="32"/>
          <w:lang w:val="en-US" w:eastAsia="zh-CN"/>
        </w:rPr>
        <w:t>5.2.3 竹产业</w:t>
      </w:r>
    </w:p>
    <w:p w14:paraId="138263BB">
      <w:pPr>
        <w:jc w:val="both"/>
        <w:rPr>
          <w:rFonts w:hint="default"/>
          <w:sz w:val="32"/>
          <w:szCs w:val="32"/>
          <w:lang w:val="en-US" w:eastAsia="zh-CN"/>
        </w:rPr>
      </w:pPr>
      <w:r>
        <w:rPr>
          <w:rFonts w:hint="default"/>
          <w:sz w:val="32"/>
          <w:szCs w:val="32"/>
          <w:lang w:val="en-US" w:eastAsia="zh-CN"/>
        </w:rPr>
        <w:t>5.2.4 种苗业</w:t>
      </w:r>
    </w:p>
    <w:p w14:paraId="706F94F8">
      <w:pPr>
        <w:jc w:val="both"/>
        <w:rPr>
          <w:rFonts w:hint="eastAsia"/>
          <w:sz w:val="32"/>
          <w:szCs w:val="32"/>
          <w:lang w:val="en-US" w:eastAsia="zh-CN"/>
        </w:rPr>
      </w:pPr>
      <w:r>
        <w:rPr>
          <w:rFonts w:hint="default"/>
          <w:sz w:val="32"/>
          <w:szCs w:val="32"/>
          <w:lang w:val="en-US" w:eastAsia="zh-CN"/>
        </w:rPr>
        <w:t>5.2.5 花卉</w:t>
      </w:r>
      <w:r>
        <w:rPr>
          <w:rFonts w:hint="eastAsia"/>
          <w:sz w:val="32"/>
          <w:szCs w:val="32"/>
          <w:lang w:val="en-US" w:eastAsia="zh-CN"/>
        </w:rPr>
        <w:t>业</w:t>
      </w:r>
    </w:p>
    <w:p w14:paraId="0D896AE1">
      <w:pPr>
        <w:jc w:val="both"/>
        <w:rPr>
          <w:rFonts w:hint="default"/>
          <w:sz w:val="32"/>
          <w:szCs w:val="32"/>
          <w:lang w:val="en-US" w:eastAsia="zh-CN"/>
        </w:rPr>
      </w:pPr>
      <w:r>
        <w:rPr>
          <w:rFonts w:hint="default"/>
          <w:sz w:val="32"/>
          <w:szCs w:val="32"/>
          <w:lang w:val="en-US" w:eastAsia="zh-CN"/>
        </w:rPr>
        <w:t>5.3 林业支撑保障体系建设</w:t>
      </w:r>
    </w:p>
    <w:p w14:paraId="72559873">
      <w:pPr>
        <w:jc w:val="both"/>
        <w:rPr>
          <w:rFonts w:hint="default"/>
          <w:sz w:val="32"/>
          <w:szCs w:val="32"/>
          <w:lang w:val="en-US" w:eastAsia="zh-CN"/>
        </w:rPr>
      </w:pPr>
      <w:r>
        <w:rPr>
          <w:rFonts w:hint="default"/>
          <w:sz w:val="32"/>
          <w:szCs w:val="32"/>
          <w:lang w:val="en-US" w:eastAsia="zh-CN"/>
        </w:rPr>
        <w:t>5.3.1 林业科技推广培训体系</w:t>
      </w:r>
    </w:p>
    <w:p w14:paraId="1EDB9BCA">
      <w:pPr>
        <w:jc w:val="both"/>
        <w:rPr>
          <w:rFonts w:hint="default"/>
          <w:sz w:val="32"/>
          <w:szCs w:val="32"/>
          <w:lang w:val="en-US" w:eastAsia="zh-CN"/>
        </w:rPr>
      </w:pPr>
      <w:r>
        <w:rPr>
          <w:rFonts w:hint="default"/>
          <w:sz w:val="32"/>
          <w:szCs w:val="32"/>
          <w:lang w:val="en-US" w:eastAsia="zh-CN"/>
        </w:rPr>
        <w:t>5.3.2 林业工作站体系</w:t>
      </w:r>
    </w:p>
    <w:p w14:paraId="5627F7CA">
      <w:pPr>
        <w:jc w:val="both"/>
        <w:rPr>
          <w:rFonts w:hint="default"/>
          <w:sz w:val="32"/>
          <w:szCs w:val="32"/>
          <w:lang w:val="en-US" w:eastAsia="zh-CN"/>
        </w:rPr>
      </w:pPr>
      <w:r>
        <w:rPr>
          <w:rFonts w:hint="default"/>
          <w:sz w:val="32"/>
          <w:szCs w:val="32"/>
          <w:lang w:val="en-US" w:eastAsia="zh-CN"/>
        </w:rPr>
        <w:t>5.3.3 林业信息化体系</w:t>
      </w:r>
    </w:p>
    <w:p w14:paraId="05CBC6EE">
      <w:pPr>
        <w:jc w:val="both"/>
        <w:rPr>
          <w:rFonts w:hint="default"/>
          <w:sz w:val="32"/>
          <w:szCs w:val="32"/>
          <w:lang w:val="en-US" w:eastAsia="zh-CN"/>
        </w:rPr>
      </w:pPr>
      <w:r>
        <w:rPr>
          <w:rFonts w:hint="default"/>
          <w:sz w:val="32"/>
          <w:szCs w:val="32"/>
          <w:lang w:val="en-US" w:eastAsia="zh-CN"/>
        </w:rPr>
        <w:t>5.3.4 森林防火体系</w:t>
      </w:r>
    </w:p>
    <w:p w14:paraId="7429181C">
      <w:pPr>
        <w:jc w:val="both"/>
        <w:rPr>
          <w:rFonts w:hint="default"/>
          <w:sz w:val="32"/>
          <w:szCs w:val="32"/>
          <w:lang w:val="en-US" w:eastAsia="zh-CN"/>
        </w:rPr>
      </w:pPr>
      <w:r>
        <w:rPr>
          <w:rFonts w:hint="default"/>
          <w:sz w:val="32"/>
          <w:szCs w:val="32"/>
          <w:lang w:val="en-US" w:eastAsia="zh-CN"/>
        </w:rPr>
        <w:t>5.3.5 林业有害生物防治体系</w:t>
      </w:r>
    </w:p>
    <w:p w14:paraId="5CF97E27">
      <w:pPr>
        <w:jc w:val="both"/>
        <w:rPr>
          <w:rFonts w:hint="default"/>
          <w:sz w:val="32"/>
          <w:szCs w:val="32"/>
          <w:lang w:val="en-US" w:eastAsia="zh-CN"/>
        </w:rPr>
      </w:pPr>
      <w:r>
        <w:rPr>
          <w:rFonts w:hint="default"/>
          <w:sz w:val="32"/>
          <w:szCs w:val="32"/>
          <w:lang w:val="en-US" w:eastAsia="zh-CN"/>
        </w:rPr>
        <w:t>5.3.6 森林公安体系</w:t>
      </w:r>
    </w:p>
    <w:p w14:paraId="48468A7B">
      <w:pPr>
        <w:jc w:val="both"/>
        <w:rPr>
          <w:rFonts w:hint="default"/>
          <w:sz w:val="32"/>
          <w:szCs w:val="32"/>
          <w:lang w:val="en-US" w:eastAsia="zh-CN"/>
        </w:rPr>
      </w:pPr>
      <w:r>
        <w:rPr>
          <w:rFonts w:hint="default"/>
          <w:sz w:val="32"/>
          <w:szCs w:val="32"/>
          <w:lang w:val="en-US" w:eastAsia="zh-CN"/>
        </w:rPr>
        <w:t>5.3.7 野生动植物保护体系</w:t>
      </w:r>
    </w:p>
    <w:p w14:paraId="7E25CA61">
      <w:pPr>
        <w:jc w:val="both"/>
        <w:rPr>
          <w:rFonts w:hint="default"/>
          <w:sz w:val="32"/>
          <w:szCs w:val="32"/>
          <w:lang w:val="en-US" w:eastAsia="zh-CN"/>
        </w:rPr>
      </w:pPr>
      <w:r>
        <w:rPr>
          <w:rFonts w:hint="default"/>
          <w:sz w:val="32"/>
          <w:szCs w:val="32"/>
          <w:lang w:val="en-US" w:eastAsia="zh-CN"/>
        </w:rPr>
        <w:t xml:space="preserve">5.3.8 </w:t>
      </w:r>
      <w:r>
        <w:rPr>
          <w:rFonts w:hint="eastAsia"/>
          <w:sz w:val="32"/>
          <w:szCs w:val="32"/>
          <w:lang w:val="en-US" w:eastAsia="zh-CN"/>
        </w:rPr>
        <w:t>木竹</w:t>
      </w:r>
      <w:r>
        <w:rPr>
          <w:rFonts w:hint="default"/>
          <w:sz w:val="32"/>
          <w:szCs w:val="32"/>
          <w:lang w:val="en-US" w:eastAsia="zh-CN"/>
        </w:rPr>
        <w:t>检查站运管体系</w:t>
      </w:r>
    </w:p>
    <w:p w14:paraId="660BB0BB">
      <w:pPr>
        <w:jc w:val="both"/>
        <w:rPr>
          <w:rFonts w:hint="default"/>
          <w:sz w:val="32"/>
          <w:szCs w:val="32"/>
          <w:lang w:val="en-US" w:eastAsia="zh-CN"/>
        </w:rPr>
      </w:pPr>
      <w:r>
        <w:rPr>
          <w:rFonts w:hint="default"/>
          <w:sz w:val="32"/>
          <w:szCs w:val="32"/>
          <w:lang w:val="en-US" w:eastAsia="zh-CN"/>
        </w:rPr>
        <w:t>5.3.9 森林资源监测体系</w:t>
      </w:r>
    </w:p>
    <w:p w14:paraId="48814505">
      <w:pPr>
        <w:jc w:val="both"/>
        <w:rPr>
          <w:rFonts w:hint="default"/>
          <w:sz w:val="32"/>
          <w:szCs w:val="32"/>
          <w:lang w:val="en-US" w:eastAsia="zh-CN"/>
        </w:rPr>
      </w:pPr>
      <w:r>
        <w:rPr>
          <w:rFonts w:hint="default"/>
          <w:sz w:val="32"/>
          <w:szCs w:val="32"/>
          <w:lang w:val="en-US" w:eastAsia="zh-CN"/>
        </w:rPr>
        <w:t>6“十一</w:t>
      </w:r>
      <w:r>
        <w:rPr>
          <w:rFonts w:hint="eastAsia"/>
          <w:sz w:val="32"/>
          <w:szCs w:val="32"/>
          <w:lang w:val="en-US" w:eastAsia="zh-CN"/>
        </w:rPr>
        <w:t>五</w:t>
      </w:r>
      <w:r>
        <w:rPr>
          <w:rFonts w:hint="default"/>
          <w:sz w:val="32"/>
          <w:szCs w:val="32"/>
          <w:lang w:val="en-US" w:eastAsia="zh-CN"/>
        </w:rPr>
        <w:t>”林业改革的重点</w:t>
      </w:r>
    </w:p>
    <w:p w14:paraId="3CB53629">
      <w:pPr>
        <w:jc w:val="both"/>
        <w:rPr>
          <w:rFonts w:hint="default"/>
          <w:sz w:val="32"/>
          <w:szCs w:val="32"/>
          <w:lang w:val="en-US" w:eastAsia="zh-CN"/>
        </w:rPr>
      </w:pPr>
      <w:r>
        <w:rPr>
          <w:rFonts w:hint="default"/>
          <w:sz w:val="32"/>
          <w:szCs w:val="32"/>
          <w:lang w:val="en-US" w:eastAsia="zh-CN"/>
        </w:rPr>
        <w:t>6.1 建立以公共财政体系为主、多渠道融资为辅的林业投入体系</w:t>
      </w:r>
    </w:p>
    <w:p w14:paraId="137FE8E9">
      <w:pPr>
        <w:jc w:val="both"/>
        <w:rPr>
          <w:rFonts w:hint="default"/>
          <w:sz w:val="32"/>
          <w:szCs w:val="32"/>
          <w:lang w:val="en-US" w:eastAsia="zh-CN"/>
        </w:rPr>
      </w:pPr>
      <w:r>
        <w:rPr>
          <w:rFonts w:hint="default"/>
          <w:sz w:val="32"/>
          <w:szCs w:val="32"/>
          <w:lang w:val="en-US" w:eastAsia="zh-CN"/>
        </w:rPr>
        <w:t>6.2 强力推进木竹公司改制</w:t>
      </w:r>
    </w:p>
    <w:p w14:paraId="72B6B237">
      <w:pPr>
        <w:jc w:val="both"/>
        <w:rPr>
          <w:rFonts w:hint="default"/>
          <w:sz w:val="32"/>
          <w:szCs w:val="32"/>
          <w:lang w:val="en-US" w:eastAsia="zh-CN"/>
        </w:rPr>
      </w:pPr>
      <w:r>
        <w:rPr>
          <w:rFonts w:hint="default"/>
          <w:sz w:val="32"/>
          <w:szCs w:val="32"/>
          <w:lang w:val="en-US" w:eastAsia="zh-CN"/>
        </w:rPr>
        <w:t>6.3 深化国有林场、苗圃管理体制改革</w:t>
      </w:r>
    </w:p>
    <w:p w14:paraId="05757403">
      <w:pPr>
        <w:jc w:val="both"/>
        <w:rPr>
          <w:rFonts w:hint="default"/>
          <w:sz w:val="32"/>
          <w:szCs w:val="32"/>
          <w:lang w:val="en-US" w:eastAsia="zh-CN"/>
        </w:rPr>
      </w:pPr>
      <w:r>
        <w:rPr>
          <w:rFonts w:hint="default"/>
          <w:sz w:val="32"/>
          <w:szCs w:val="32"/>
          <w:lang w:val="en-US" w:eastAsia="zh-CN"/>
        </w:rPr>
        <w:t>6.4进一步完善林业产权制度</w:t>
      </w:r>
    </w:p>
    <w:p w14:paraId="6D06D21B">
      <w:pPr>
        <w:jc w:val="both"/>
        <w:rPr>
          <w:rFonts w:hint="default"/>
          <w:sz w:val="32"/>
          <w:szCs w:val="32"/>
          <w:lang w:val="en-US" w:eastAsia="zh-CN"/>
        </w:rPr>
      </w:pPr>
      <w:r>
        <w:rPr>
          <w:rFonts w:hint="default"/>
          <w:sz w:val="32"/>
          <w:szCs w:val="32"/>
          <w:lang w:val="en-US" w:eastAsia="zh-CN"/>
        </w:rPr>
        <w:t>6.5 加快推进森林、林木和林地使用权的合理流转</w:t>
      </w:r>
    </w:p>
    <w:p w14:paraId="165493AF">
      <w:pPr>
        <w:jc w:val="both"/>
        <w:rPr>
          <w:rFonts w:hint="default"/>
          <w:sz w:val="32"/>
          <w:szCs w:val="32"/>
          <w:lang w:val="en-US" w:eastAsia="zh-CN"/>
        </w:rPr>
      </w:pPr>
      <w:r>
        <w:rPr>
          <w:rFonts w:hint="default"/>
          <w:sz w:val="32"/>
          <w:szCs w:val="32"/>
          <w:lang w:val="en-US" w:eastAsia="zh-CN"/>
        </w:rPr>
        <w:t>6.6 积极探索林业循环经济的发展思路</w:t>
      </w:r>
    </w:p>
    <w:p w14:paraId="2FAF20DA">
      <w:pPr>
        <w:jc w:val="both"/>
        <w:rPr>
          <w:rFonts w:hint="default"/>
          <w:sz w:val="32"/>
          <w:szCs w:val="32"/>
          <w:lang w:val="en-US" w:eastAsia="zh-CN"/>
        </w:rPr>
      </w:pPr>
      <w:r>
        <w:rPr>
          <w:rFonts w:hint="default"/>
          <w:sz w:val="32"/>
          <w:szCs w:val="32"/>
          <w:lang w:val="en-US" w:eastAsia="zh-CN"/>
        </w:rPr>
        <w:t>6.7 放手发展非公有制林业</w:t>
      </w:r>
    </w:p>
    <w:p w14:paraId="198BB65B">
      <w:pPr>
        <w:jc w:val="both"/>
        <w:rPr>
          <w:rFonts w:hint="default"/>
          <w:sz w:val="32"/>
          <w:szCs w:val="32"/>
          <w:lang w:val="en-US" w:eastAsia="zh-CN"/>
        </w:rPr>
      </w:pPr>
      <w:r>
        <w:rPr>
          <w:rFonts w:hint="default"/>
          <w:sz w:val="32"/>
          <w:szCs w:val="32"/>
          <w:lang w:val="en-US" w:eastAsia="zh-CN"/>
        </w:rPr>
        <w:t>7 投资估算</w:t>
      </w:r>
    </w:p>
    <w:p w14:paraId="2D1DE1AD">
      <w:pPr>
        <w:jc w:val="both"/>
        <w:rPr>
          <w:rFonts w:hint="default"/>
          <w:sz w:val="32"/>
          <w:szCs w:val="32"/>
          <w:lang w:val="en-US" w:eastAsia="zh-CN"/>
        </w:rPr>
      </w:pPr>
      <w:r>
        <w:rPr>
          <w:rFonts w:hint="default"/>
          <w:sz w:val="32"/>
          <w:szCs w:val="32"/>
          <w:lang w:val="en-US" w:eastAsia="zh-CN"/>
        </w:rPr>
        <w:t>7.</w:t>
      </w:r>
      <w:r>
        <w:rPr>
          <w:rFonts w:hint="eastAsia"/>
          <w:sz w:val="32"/>
          <w:szCs w:val="32"/>
          <w:lang w:val="en-US" w:eastAsia="zh-CN"/>
        </w:rPr>
        <w:t>1</w:t>
      </w:r>
      <w:r>
        <w:rPr>
          <w:rFonts w:hint="default"/>
          <w:sz w:val="32"/>
          <w:szCs w:val="32"/>
          <w:lang w:val="en-US" w:eastAsia="zh-CN"/>
        </w:rPr>
        <w:t>投资估算</w:t>
      </w:r>
    </w:p>
    <w:p w14:paraId="46DF4853">
      <w:pPr>
        <w:jc w:val="both"/>
        <w:rPr>
          <w:rFonts w:hint="default"/>
          <w:sz w:val="32"/>
          <w:szCs w:val="32"/>
          <w:lang w:val="en-US" w:eastAsia="zh-CN"/>
        </w:rPr>
      </w:pPr>
      <w:r>
        <w:rPr>
          <w:rFonts w:hint="default"/>
          <w:sz w:val="32"/>
          <w:szCs w:val="32"/>
          <w:lang w:val="en-US" w:eastAsia="zh-CN"/>
        </w:rPr>
        <w:t>7.2投资构成</w:t>
      </w:r>
    </w:p>
    <w:p w14:paraId="4E98ED2C">
      <w:pPr>
        <w:jc w:val="both"/>
        <w:rPr>
          <w:rFonts w:hint="default"/>
          <w:sz w:val="32"/>
          <w:szCs w:val="32"/>
          <w:lang w:val="en-US" w:eastAsia="zh-CN"/>
        </w:rPr>
      </w:pPr>
      <w:r>
        <w:rPr>
          <w:rFonts w:hint="default"/>
          <w:sz w:val="32"/>
          <w:szCs w:val="32"/>
          <w:lang w:val="en-US" w:eastAsia="zh-CN"/>
        </w:rPr>
        <w:t>8保障措施</w:t>
      </w:r>
    </w:p>
    <w:p w14:paraId="2FCAFE88">
      <w:pPr>
        <w:jc w:val="both"/>
        <w:rPr>
          <w:rFonts w:hint="default"/>
          <w:sz w:val="32"/>
          <w:szCs w:val="32"/>
          <w:lang w:val="en-US" w:eastAsia="zh-CN"/>
        </w:rPr>
      </w:pPr>
      <w:r>
        <w:rPr>
          <w:rFonts w:hint="default"/>
          <w:sz w:val="32"/>
          <w:szCs w:val="32"/>
          <w:lang w:val="en-US" w:eastAsia="zh-CN"/>
        </w:rPr>
        <w:t>8.1 加大林业宣传力度</w:t>
      </w:r>
    </w:p>
    <w:p w14:paraId="6D3F9EA6">
      <w:pPr>
        <w:jc w:val="both"/>
        <w:rPr>
          <w:rFonts w:hint="default"/>
          <w:sz w:val="32"/>
          <w:szCs w:val="32"/>
          <w:lang w:val="en-US" w:eastAsia="zh-CN"/>
        </w:rPr>
      </w:pPr>
      <w:r>
        <w:rPr>
          <w:rFonts w:hint="default"/>
          <w:sz w:val="32"/>
          <w:szCs w:val="32"/>
          <w:lang w:val="en-US" w:eastAsia="zh-CN"/>
        </w:rPr>
        <w:t>8.2落实领导责任制</w:t>
      </w:r>
    </w:p>
    <w:p w14:paraId="7EED2202">
      <w:pPr>
        <w:jc w:val="both"/>
        <w:rPr>
          <w:rFonts w:hint="default"/>
          <w:sz w:val="32"/>
          <w:szCs w:val="32"/>
          <w:lang w:val="en-US" w:eastAsia="zh-CN"/>
        </w:rPr>
      </w:pPr>
      <w:r>
        <w:rPr>
          <w:rFonts w:hint="default"/>
          <w:sz w:val="32"/>
          <w:szCs w:val="32"/>
          <w:lang w:val="en-US" w:eastAsia="zh-CN"/>
        </w:rPr>
        <w:t>8.3 坚持科技兴林</w:t>
      </w:r>
    </w:p>
    <w:p w14:paraId="2A0E4CB1">
      <w:pPr>
        <w:jc w:val="both"/>
        <w:rPr>
          <w:rFonts w:hint="default"/>
          <w:sz w:val="32"/>
          <w:szCs w:val="32"/>
          <w:lang w:val="en-US" w:eastAsia="zh-CN"/>
        </w:rPr>
      </w:pPr>
      <w:r>
        <w:rPr>
          <w:rFonts w:hint="default"/>
          <w:sz w:val="32"/>
          <w:szCs w:val="32"/>
          <w:lang w:val="en-US" w:eastAsia="zh-CN"/>
        </w:rPr>
        <w:t>8.4 强化依法治林</w:t>
      </w:r>
    </w:p>
    <w:p w14:paraId="50C685FD">
      <w:pPr>
        <w:jc w:val="both"/>
        <w:rPr>
          <w:rFonts w:hint="default"/>
          <w:sz w:val="32"/>
          <w:szCs w:val="32"/>
          <w:lang w:val="en-US" w:eastAsia="zh-CN"/>
        </w:rPr>
      </w:pPr>
      <w:r>
        <w:rPr>
          <w:rFonts w:hint="default"/>
          <w:sz w:val="32"/>
          <w:szCs w:val="32"/>
          <w:lang w:val="en-US" w:eastAsia="zh-CN"/>
        </w:rPr>
        <w:t>8.5广开林业建设资金投入渠道</w:t>
      </w:r>
    </w:p>
    <w:p w14:paraId="467C0694">
      <w:pPr>
        <w:jc w:val="both"/>
        <w:rPr>
          <w:rFonts w:hint="default"/>
          <w:sz w:val="32"/>
          <w:szCs w:val="32"/>
          <w:lang w:val="en-US" w:eastAsia="zh-CN"/>
        </w:rPr>
      </w:pPr>
    </w:p>
    <w:p w14:paraId="58315E0C">
      <w:pPr>
        <w:jc w:val="both"/>
        <w:rPr>
          <w:rFonts w:hint="default"/>
          <w:sz w:val="32"/>
          <w:szCs w:val="32"/>
          <w:lang w:val="en-US" w:eastAsia="zh-CN"/>
        </w:rPr>
      </w:pPr>
    </w:p>
    <w:p w14:paraId="15BC110B">
      <w:pPr>
        <w:jc w:val="both"/>
        <w:rPr>
          <w:rFonts w:hint="default"/>
          <w:sz w:val="32"/>
          <w:szCs w:val="32"/>
          <w:lang w:val="en-US" w:eastAsia="zh-CN"/>
        </w:rPr>
      </w:pPr>
    </w:p>
    <w:p w14:paraId="07BC11D1">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金寨县“十一五”林业发展规划</w:t>
      </w:r>
    </w:p>
    <w:p w14:paraId="734EA3FF">
      <w:pPr>
        <w:jc w:val="center"/>
        <w:rPr>
          <w:rFonts w:hint="default"/>
          <w:sz w:val="32"/>
          <w:szCs w:val="32"/>
          <w:lang w:val="en-US" w:eastAsia="zh-CN"/>
        </w:rPr>
      </w:pPr>
      <w:r>
        <w:rPr>
          <w:rFonts w:hint="default"/>
          <w:sz w:val="32"/>
          <w:szCs w:val="32"/>
          <w:lang w:val="en-US" w:eastAsia="zh-CN"/>
        </w:rPr>
        <w:t>二00五年十月</w:t>
      </w:r>
    </w:p>
    <w:p w14:paraId="1D5D30C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 林业“十五”发展简要回顾</w:t>
      </w:r>
    </w:p>
    <w:p w14:paraId="243CE95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1.1 林业发展实现历史性突破</w:t>
      </w:r>
    </w:p>
    <w:p w14:paraId="6E345E7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“十五”期间，特别是 2003 年，中共中央、国务院做出《关于加快林业发展的决定》(以下简称《决定》) 以来，在县委、县政府、上级林业主管部门的正确领导和大力支持下，在全县人民群众共同努力下，我县林业建设取得了巨大成就，林业发展实现了历史性突破。</w:t>
      </w:r>
    </w:p>
    <w:p w14:paraId="17DD989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1.1.1明确了发展的定位</w:t>
      </w:r>
    </w:p>
    <w:p w14:paraId="72199C6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我县是一个集山区、库区、革命老区于一体的国家扶贫开发重点县</w:t>
      </w:r>
      <w:r>
        <w:rPr>
          <w:rFonts w:hint="eastAsia"/>
          <w:sz w:val="32"/>
          <w:szCs w:val="32"/>
          <w:lang w:val="en-US" w:eastAsia="zh-CN"/>
        </w:rPr>
        <w:t>，</w:t>
      </w:r>
      <w:r>
        <w:rPr>
          <w:rFonts w:hint="default"/>
          <w:sz w:val="32"/>
          <w:szCs w:val="32"/>
          <w:lang w:val="en-US" w:eastAsia="zh-CN"/>
        </w:rPr>
        <w:t>特殊的生态区位和经济社会发展水平决定了林业建设与广大人民群众的生产生活息息相关，尤其是林业建设对改善农业基本生产条件、调整农业产业结构更加具有重要意义。在可持续发展战略中，林业具有重要地位，在生态建设中，林业具有首要地位，在经济建设中，林业具有基础地位。“十五”期间，林业在构建社会主义和谐社会的基础性和战略性地位，在全县形成了广泛共识，实现了对林业认识的重大飞跃，林业在经济社会发展全局中的战略地位进一步得到确立，全县上下形成了各级政府高度重视林业建设、社会各界广泛关注林业建设、广大群众积极参与林业建设的可喜局面。</w:t>
      </w:r>
    </w:p>
    <w:p w14:paraId="7011DCF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1.1.2 明晰了生态建设的思路</w:t>
      </w:r>
    </w:p>
    <w:p w14:paraId="3ACF753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根据《决定》“确立以生态建设为主的林业可持续发展道路，建立以森林植被为主、林草结合的国土生态安全体系，建设山川秀美的生态文明社会，大力保护、培育和合理利用森林资源，实现林业跨越式发展，使林业更好地为国民经济和社会发展服务”林业发展的指导思想，我县适时对林业建设方向做出重大调整，确立走以生态建设为主的林业发展道路。在具体发展思路上:首先，认真贯彻发展抓项目的战略部署，以退耕还林工程，长江淮河流域防护林工程 (大别山水源涵养林工程 )、生态公益林保护工程、天马国家级自然保护区建设等林业重点工程统领全县林业发展;第二，在工程管理上，实行林业生态建设目标责任制、一票否决制、工程监理制、检查验收制等管理制度;第三，在资金管理上，实行宏观调控报帐制等;第四，在工程实施和规划设计方面，努力做到整山整沟、整乡整村“双推进”;第五，在科技支撑方面，注重科技成果的推广应用，倡导乡土树种，提倡多树种混交、乔灌混交。清晰的林业发展思路，极大地促进了全县造林绿化速度，提高了造林成活率和保存率。</w:t>
      </w:r>
    </w:p>
    <w:p w14:paraId="0B13350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1.1.3 完善了政策法规</w:t>
      </w:r>
    </w:p>
    <w:p w14:paraId="58FB2A3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“十五”期间，制约我县林业发展的一系列根本性问题，正在逐步得到解决，加快林业发展的体制、机制、政策创新不断深入。2004 年 10月</w:t>
      </w:r>
      <w:r>
        <w:rPr>
          <w:rFonts w:hint="eastAsia"/>
          <w:sz w:val="32"/>
          <w:szCs w:val="32"/>
          <w:lang w:val="en-US" w:eastAsia="zh-CN"/>
        </w:rPr>
        <w:t>，</w:t>
      </w:r>
      <w:r>
        <w:rPr>
          <w:rFonts w:hint="default"/>
          <w:sz w:val="32"/>
          <w:szCs w:val="32"/>
          <w:lang w:val="en-US" w:eastAsia="zh-CN"/>
        </w:rPr>
        <w:t>为认真贯彻中央 9 号文件和省委、省政府关于建立生态省的精神，严格兑现执行林业把总关“一票否决”制度，切实增强各级各有关部门抓好生态林业建设的责任感和使命感，出台了《关于落实林业工件责任制强化“一票否决”的决定》，决定明确规定林业工作坚持党政一把手亲自抓、负总责，林业工作实行属地管理负责制，充分发挥各职能部门协调支持作用，强化林业工作目标考核和责任追究制度，严格兑现林业把总关“一票否决”。在法治建设方面，加大了依法治林的力度: 在资金补助方面，纳入涉农资金“一卡制”发放管理，这些措施在体制、机制等方面为林业的长期稳定发展奠定了基础</w:t>
      </w:r>
    </w:p>
    <w:p w14:paraId="113B23D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1.2主要建设成就</w:t>
      </w:r>
    </w:p>
    <w:p w14:paraId="6316241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1.2.1 森林资源稳步增加</w:t>
      </w:r>
    </w:p>
    <w:p w14:paraId="7FF39EF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据近期森林资源二类清查结果显示，全县有林地面积已达 269242公顷，活立木蓄积量已达 882 万立方米，森林覆盖率达 72.7%，分别比“十五”期未增加 9.1%、52.8%、2.4 %。</w:t>
      </w:r>
    </w:p>
    <w:p w14:paraId="4339F7E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1.2.2 林业生态建设成果显著</w:t>
      </w:r>
    </w:p>
    <w:p w14:paraId="72AFB8E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2001-2005 年，全县完成人工造林面积 13344 公顷，封山育林23333 公顷，现有林培育间伐 25333 公顷，义务植树 643 万株，四旁植树772 万株。完成育苗面积 278 公顷，完成绿色长廊建设 215 公里</w:t>
      </w:r>
      <w:r>
        <w:rPr>
          <w:rFonts w:hint="eastAsia"/>
          <w:sz w:val="32"/>
          <w:szCs w:val="32"/>
          <w:lang w:val="en-US" w:eastAsia="zh-CN"/>
        </w:rPr>
        <w:t>。</w:t>
      </w:r>
    </w:p>
    <w:p w14:paraId="2CC66DC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林业重点工程建设进展顺利，取得了显著成效。</w:t>
      </w:r>
    </w:p>
    <w:p w14:paraId="646B990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一是退耕还林工程: 2002 年国家启动我县退耕还林建设工程，截至2005 年底，累计完成退耕还林任务 6667 公顷，其中: 耕地退耕还林 4334公顷，宜林荒山荒地造林 2333 万公顷。</w:t>
      </w:r>
    </w:p>
    <w:p w14:paraId="5468356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二是长江和淮河防护林体系工程建设。累计完成长江防护林建设工程总任务 5154 公顷，其中: 人工造林完成 1594 公顷，幼林抚育 1380 公顷</w:t>
      </w:r>
      <w:r>
        <w:rPr>
          <w:rFonts w:hint="eastAsia"/>
          <w:sz w:val="32"/>
          <w:szCs w:val="32"/>
          <w:lang w:val="en-US" w:eastAsia="zh-CN"/>
        </w:rPr>
        <w:t>，</w:t>
      </w:r>
      <w:r>
        <w:rPr>
          <w:rFonts w:hint="default"/>
          <w:sz w:val="32"/>
          <w:szCs w:val="32"/>
          <w:lang w:val="en-US" w:eastAsia="zh-CN"/>
        </w:rPr>
        <w:t>封山育林完成 2180 公顷</w:t>
      </w:r>
      <w:r>
        <w:rPr>
          <w:rFonts w:hint="eastAsia"/>
          <w:sz w:val="32"/>
          <w:szCs w:val="32"/>
          <w:lang w:val="en-US" w:eastAsia="zh-CN"/>
        </w:rPr>
        <w:t>。</w:t>
      </w:r>
    </w:p>
    <w:p w14:paraId="02F611B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三是森林生态效益补偿基金。我县自 2001 年被列入全国首批实行森林生态效益补偿试点县之一，中央财政对划定的国家重点防护林和特种用途林给予补助，国家当年下达试点面积为 62733 公顷，年补助资金 470.5万元，涉及全县 15 个乡镇和 6个国有林场</w:t>
      </w:r>
      <w:r>
        <w:rPr>
          <w:rFonts w:hint="eastAsia"/>
          <w:sz w:val="32"/>
          <w:szCs w:val="32"/>
          <w:lang w:val="en-US" w:eastAsia="zh-CN"/>
        </w:rPr>
        <w:t>。</w:t>
      </w:r>
    </w:p>
    <w:p w14:paraId="249C706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四是绿色长廓工程建设。截至 2005 年底，全县绿色长廓工程完成线路绿化 157 公里，林带建设 58 公里。自 2003 年起，我县实施绿色长廓“二期”规划，已完成线路绿化 18 公里，林带建设 35 公里</w:t>
      </w:r>
      <w:r>
        <w:rPr>
          <w:rFonts w:hint="eastAsia"/>
          <w:sz w:val="32"/>
          <w:szCs w:val="32"/>
          <w:lang w:val="en-US" w:eastAsia="zh-CN"/>
        </w:rPr>
        <w:t>。</w:t>
      </w:r>
    </w:p>
    <w:p w14:paraId="0457121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五是皖西大别山“五大水库”上游水源涵养林建设工程。“十五”共完成人工造林面积 2993 公顷，新封山育林 3333 公顷。</w:t>
      </w:r>
    </w:p>
    <w:p w14:paraId="48C9109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六是天马国家级自然保护区项目。已完成“总体规划”、“可行性研究”和“初步设计”工作，项目总投资 706 万元，其中中央投资 424 万元，地方配套 282 万元。</w:t>
      </w:r>
    </w:p>
    <w:p w14:paraId="73427CD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七是梅山城区山场绿化美化工程: 完成山场绿化 435 公顷，其中封山育林 346 公顷、荒山造林 47 公顷，栗园补绿 42 公顷。</w:t>
      </w:r>
    </w:p>
    <w:p w14:paraId="4B478E7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八是林业引进外资项目。世行贷款“贫困地区林业发展项目”累计完成集约经营人工林造林 4257 公顷，其中用材林 1209 公顷，竹林 1559 公顷，经济林 1489公顷。</w:t>
      </w:r>
    </w:p>
    <w:p w14:paraId="3B25EBA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1.2.3 林业产业体系初步形成</w:t>
      </w:r>
    </w:p>
    <w:p w14:paraId="68A7B5A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板栗面积 33000公顷，产量 2 万吨，比“九五”未分别增加了 19%、54%;山核桃面积 2700 公顷，产量 100 吨，比“九五”未分别增加了 35%</w:t>
      </w:r>
      <w:r>
        <w:rPr>
          <w:rFonts w:hint="eastAsia"/>
          <w:sz w:val="32"/>
          <w:szCs w:val="32"/>
          <w:lang w:val="en-US" w:eastAsia="zh-CN"/>
        </w:rPr>
        <w:t>、</w:t>
      </w:r>
      <w:r>
        <w:rPr>
          <w:rFonts w:hint="default"/>
          <w:sz w:val="32"/>
          <w:szCs w:val="32"/>
          <w:lang w:val="en-US" w:eastAsia="zh-CN"/>
        </w:rPr>
        <w:t>400%: 油茶面积 3300 公顷，产量 150 万公斤，比“九五”未分别增加了40%、35%;毛竹已达 2303 万株，比“九五”未增加了74%;杉木面积 24308公顷，蓄积 113.6 万立方米，比“九五”未分别增加了 27%、93%。</w:t>
      </w:r>
    </w:p>
    <w:p w14:paraId="3DA187D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1.2.4 林业发展的支撑保障体系得到加强</w:t>
      </w:r>
    </w:p>
    <w:p w14:paraId="785EF66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一是林业科技事业有新的进步。推广林业科技成果应 20 余项，推广面积 20000 公顷;二是林木种苗建设得到加强。到 2004 年底，建有固定和定向苗圃 10 个、良种基地 4 处、采种基地 6 处，全面完成供种供苗任务，良种使用率达到 60%，比“九五”期间增加了 50%;三是基层林业工作站得到巩固。已建林业工作站 27 个，强化了管理、组织、指导、服务的职能;四是森林火灾的预防和扑救能力得到提高，全县共建有专业、半专业森林消防队 35 支，消防队员 710 人，共配备了风力灭火机 136 台</w:t>
      </w:r>
      <w:r>
        <w:rPr>
          <w:rFonts w:hint="eastAsia"/>
          <w:sz w:val="32"/>
          <w:szCs w:val="32"/>
          <w:lang w:val="en-US" w:eastAsia="zh-CN"/>
        </w:rPr>
        <w:t>，</w:t>
      </w:r>
      <w:r>
        <w:rPr>
          <w:rFonts w:hint="default"/>
          <w:sz w:val="32"/>
          <w:szCs w:val="32"/>
          <w:lang w:val="en-US" w:eastAsia="zh-CN"/>
        </w:rPr>
        <w:t>灭火水袋 40副，油锯1台，割灌机1台，2 号工具 1100 把，灭火专用服装 520 套，共建扑火物资仓库 34 个，新修防火公路 221 公里，营造生物防火林带 20公里，修复防火隔离带 326 公里，维修防火检查站 18 个。“十五”期间全县共发生一般森林火灾 11 起，年平均 2 起，火警 46 起,与“九五”期间相比，火灾、火警次数、受害森林面积分别减少了 31 %、25 %、36 %，年均森林受害率仅为 0.27</w:t>
      </w:r>
      <w:r>
        <w:rPr>
          <w:rFonts w:hint="default" w:ascii="Arial" w:hAnsi="Arial" w:cs="Arial"/>
          <w:sz w:val="32"/>
          <w:szCs w:val="32"/>
          <w:lang w:val="en-US" w:eastAsia="zh-CN"/>
        </w:rPr>
        <w:t>‰</w:t>
      </w:r>
      <w:r>
        <w:rPr>
          <w:rFonts w:hint="default"/>
          <w:sz w:val="32"/>
          <w:szCs w:val="32"/>
          <w:lang w:val="en-US" w:eastAsia="zh-CN"/>
        </w:rPr>
        <w:t>，远远低于国家、省、市控制指标;五是森林病虫害防治工作取得了新的进展。狠抓森防目标管理，突出抓好“两虫一病”( 即松材线虫病、松毛虫及经济林病虫害 )治理，森防“四率”(监测覆盖率 85%以上、发生率 5%以下、防治率 80%以上、种苗产地检疫率 95%以上) 指标年年达标;六是林业执法体系逐步完善，林业案件查处率不断提高。</w:t>
      </w:r>
    </w:p>
    <w:p w14:paraId="3DB9FDE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1.3 基本经验</w:t>
      </w:r>
    </w:p>
    <w:p w14:paraId="3F28A0A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1.3.1 坚持用科学发展观指导林业建设</w:t>
      </w:r>
    </w:p>
    <w:p w14:paraId="2239D28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坚持用科学发展观指导林业建设，一是以人为本，把最广大人民的根本利益作为林业建设的出发点和落脚点，林业建设必须着眼于充分调动人民群众的积极性、主动性和创造性，必须着眼于满足人民群众的需要、提高人民群众的生活质量、促进人的全面发展，要让林业建设的成果惠及全体人民，切实为人民群众创造和改善生产生活环境; 二是建立节约型林业!大力提倡资源的节约和循环利用，林业产业结构的调整要有利于节约资源和环境保护，依靠科学进步推进林业资源利用方式的根本转变，不断提高林业资源利用的生态、经济、社会效益，坚决遏制资源的浪费和破坏现象,实现森林资源的永续利用; 三是转变林业增长方式，彻底改变以牺牲环境破坏资源为代价的粗放型增长方式，林业建设要正确处理眼前利益和长远利益、局部利益和全局利益的关系;四是人与自然相和谐。人与自然和谐是社会主义和谐社会的重要内容，林业建设要在保护自然的基础上，充分尊重自然规律，建设自然。总结</w:t>
      </w:r>
      <w:r>
        <w:rPr>
          <w:rFonts w:hint="eastAsia"/>
          <w:sz w:val="32"/>
          <w:szCs w:val="32"/>
          <w:lang w:val="en-US" w:eastAsia="zh-CN"/>
        </w:rPr>
        <w:t>新中国成立</w:t>
      </w:r>
      <w:r>
        <w:rPr>
          <w:rFonts w:hint="default"/>
          <w:sz w:val="32"/>
          <w:szCs w:val="32"/>
          <w:lang w:val="en-US" w:eastAsia="zh-CN"/>
        </w:rPr>
        <w:t>以来特别是“十五”期间我县林业建设的经验，实践充分证明，只有用科学发展观指导林业建设，林业才能持续快速协调健康地发展，</w:t>
      </w:r>
    </w:p>
    <w:p w14:paraId="015CF82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1.3.2坚持以大项目带动大发展</w:t>
      </w:r>
    </w:p>
    <w:p w14:paraId="739B226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林业重点工程全面启动，并整体列入了国民经济和社会发展“十五”计划，调整和优化了林业生产力布局，带动了林业的快速发展和整体管理水平的提高，形成了全面加快林业发展的良好态势，林业建设的速度和效益明显提升。2001一2005 年，营造林工程项目是历史上最多的 5 年，也是质量最好的 5 年。据上级历次检查验收,全县年均造林面积合格率达到 96%以上，造林面积保存率达到 98%以上，人工造林、封山育林等实绩综合评分在全省排名比较靠前，获得安徽省营造林先进单位</w:t>
      </w:r>
    </w:p>
    <w:p w14:paraId="0318335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1.3.3 坚持以改革促发展</w:t>
      </w:r>
    </w:p>
    <w:p w14:paraId="06BD98C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进入新世纪以来，我县林业分类经营改革迈出实质性步伐，同时，在中央《决定》和全国林业工作会议精神的指导和推动下，出台了有关的配套政策，从而有效地激发了林业的内在活力，各种生产力要素逐步向林业聚集，呈现出投资主体多元化、经营形式多样化的新趋势，形成了全县动员、全民动手、全社会办林业的新格局。</w:t>
      </w:r>
    </w:p>
    <w:p w14:paraId="7D84C52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1.3.4 坚持保护与发展并重</w:t>
      </w:r>
    </w:p>
    <w:p w14:paraId="2A7B3DB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以森林生态效益补助为标志，使我县重点林区的天然林资源和位于大江大河源头、大型水库周边等生态环境脆弱区域的国家重点生态公益林得到有效保护，从根本上改变了天然林和生态公益林保护与管理的被动局面，全县林业开始步入了一个保护与发展并重的良性轨道。</w:t>
      </w:r>
    </w:p>
    <w:p w14:paraId="0C8C989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1.3.5 坚持“严管林、慎用钱、质为先”</w:t>
      </w:r>
    </w:p>
    <w:p w14:paraId="251411E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针对我县林业发展中的突出问题，按照“严管林、慎用钱、质为先的要求，不断加强森林资源的保护管理，建立发生破坏森林资源案件责任追究制度，有效地遏制了林地逆转、超限额采伐和各种破坏野生动植物资源的犯罪活动。不断完善和规范资金管理制度，加强资金稽查，强化调控措施，保证了林业建设资金的安全运行。切实加强造林全过程的质量管理完善检查验收制度，建立了造林质量事故责任追究制度，使造林质量逐年提高。</w:t>
      </w:r>
    </w:p>
    <w:p w14:paraId="21D980E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1.4面临的主要问题</w:t>
      </w:r>
    </w:p>
    <w:p w14:paraId="284883E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我县林业建设虽然取得了重要进展和巨大成就，但我们必须清醒地看到，林业发展与国民经济和社会发展的总体要求还很不适应，有些问题仍然比较突出。</w:t>
      </w:r>
    </w:p>
    <w:p w14:paraId="34AAA6E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1.4.1生态环境治理与破坏相持</w:t>
      </w:r>
    </w:p>
    <w:p w14:paraId="47C7004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我县地处大别山腹地，林地占国土总面积的 70%以上，水土流失面积达 21.3 万平方公里，占国土总面积的 54.8 %，局部地区泥石流、滑坡等地质灾害严重，生态环境仍很脆弱。进入新世纪，全县生态环境建设虽然实现了跨跃式发展和新突破，生态环境明显改善，保护和发展的矛盾十分突出，仍然处于的治理与破坏相持的关键阶段。这一阶段存在脆弱性、不确定性、反复性以及艰巨性长期并存的特点，因此林业生态建设任重而道远。1.4.2 森林质量偏低，经营水平巫待提高</w:t>
      </w:r>
    </w:p>
    <w:p w14:paraId="6C8BDEC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森林整体质量不高，与可持续经营差距巨大，据森林资源清查结果乔木林平均每公顷蓄积量只有 32.5 立方米，人工林仅为 28.5 立方米，林分平均郁闭度为 0.55，其中郁闭度 0.20.3 的占有相当大的比重，很多林区的森林无论是生态效益还是经济效益都非常低下，中幼林抚育和人工纯林改造任务越来越重，森林经营水平巫待提高</w:t>
      </w:r>
    </w:p>
    <w:p w14:paraId="1C5523A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1.4.3 供需矛盾突出，产业结构不尽合理</w:t>
      </w:r>
    </w:p>
    <w:p w14:paraId="5228F12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首先，实施分类经营后，采伐限额下降，相关产业发展所需木材短缺问题十分严重;第二，林业产业、产品结构不尽合理，主要表现在林业内部第二、三产业发育不充分，产业链短没有形成产业集群，产品科技含量低，初级产品多、精深加工产品少;对森林旅游等新兴产业以及森林食品森林药材等新产品扶持力度有待加强;此外，林业产业发展的宏观引导社会化服务薄弱、社会中介组织、产品环保标准以及质量标准体系等方面工作吸待加强</w:t>
      </w:r>
    </w:p>
    <w:p w14:paraId="79245C3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1.4.4 林业基础设施建设依然薄弱</w:t>
      </w:r>
    </w:p>
    <w:p w14:paraId="11908F4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多年来，对林业基础设施投入欠</w:t>
      </w:r>
      <w:r>
        <w:rPr>
          <w:rFonts w:hint="eastAsia"/>
          <w:sz w:val="32"/>
          <w:szCs w:val="32"/>
          <w:lang w:val="en-US" w:eastAsia="zh-CN"/>
        </w:rPr>
        <w:t>账</w:t>
      </w:r>
      <w:bookmarkStart w:id="0" w:name="_GoBack"/>
      <w:bookmarkEnd w:id="0"/>
      <w:r>
        <w:rPr>
          <w:rFonts w:hint="default"/>
          <w:sz w:val="32"/>
          <w:szCs w:val="32"/>
          <w:lang w:val="en-US" w:eastAsia="zh-CN"/>
        </w:rPr>
        <w:t>太多，林业发展基础薄弱，林业科研、技术推广和林木种苗不适应新形势下林业发展的要求，科技、信息等服务手段落后;危险性森林病虫害有蔓延之势，常发性病虫害居高不下,外来有害生物入侵形势严峻，森林防火长效机制有待健全，每年因森林火灾和病虫害造成相当大的经济损失。林业基础设施对林业两大体系建设还难以形成强有力的支撑，特别是自然保护区和国有林场(苗圃)基础设施建设落后，职工生产生活条件艰苦。</w:t>
      </w:r>
    </w:p>
    <w:p w14:paraId="6948E7F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1.4.5 制约林业发展的体制性障碍尚未根本消除目前，林业处于整体转型时期，林业改革处于攻坚阶段，现行的林业管理和经营体制还不能完全适应市场经济发展的要求，制约林业发展的体制性障碍尚未根本消除，主要为: 一是林业产权制度尚待完善;二是森林林木、林地使用权尚未实现合理流转;三是企事业单位改革缓慢，森林资源产权不清，森工企业政企不分，尚未建立起现代企业制度;四是适应分类经营原则的资源管理体制仍需完善。</w:t>
      </w:r>
    </w:p>
    <w:p w14:paraId="27BD4B8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1.4.6 林业科技支撑有待进一步强化</w:t>
      </w:r>
    </w:p>
    <w:p w14:paraId="3569C12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林业科技创新能力弱，科技成果储备不足:科技资源分散，缺乏成果共享机制;科技成果与林业建设实际结合不紧，现有实用技术成果转化缓慢，缺乏科学研究的激励机制，科技管理工作还不适应市场经济体制的要求;面向林业生产建设一线的教育培训工作相对滞后: 林业科技人才队伍总量不足，结构不合理，整体素质尚待提高，尤其是缺乏高层次、复合型的人才;体制和政策障碍尚多，影响人力资源的整体开发和合理利用。</w:t>
      </w:r>
    </w:p>
    <w:p w14:paraId="25B5DC1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2 国民经济与社会发展对林业的需求</w:t>
      </w:r>
    </w:p>
    <w:p w14:paraId="6648F32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进入新世纪后，我国的人均 GDP 达到或超过 1000 美元，经济社会快速发展，综合国力大幅提升。因此，党和政府更加重视林业工作，全国民众更加关注生态建设，对林业的投入急剧增加，林业已成为社会主义现代化建设全局中一个具有特殊意义的重要组成部分，迎来了千载难逢的历史机遇。党的十六大将可持续发展能力不断增强、生态环境得到改善作为全面建</w:t>
      </w:r>
      <w:r>
        <w:rPr>
          <w:rFonts w:hint="eastAsia"/>
          <w:sz w:val="32"/>
          <w:szCs w:val="32"/>
          <w:lang w:val="en-US" w:eastAsia="zh-CN"/>
        </w:rPr>
        <w:t>成</w:t>
      </w:r>
      <w:r>
        <w:rPr>
          <w:rFonts w:hint="default"/>
          <w:sz w:val="32"/>
          <w:szCs w:val="32"/>
          <w:lang w:val="en-US" w:eastAsia="zh-CN"/>
        </w:rPr>
        <w:t>小康社会的宏伟目标之一;十六届三中、四中全会确立的科学发展观，将统筹人与自然和谐发展作为“五个统筹”之一;在国家实行经济宏观调控政策的大前提下，中央明确提出国债和新增财政资金重点向“三农”和生态建设倾斜;党中央、国务院通过出台加快林业发展的《决定》、召开全国林业工作会议，对新世纪的林业发展做出了全面部署。农村改革的巨大成功，社会力量的广泛参与，有关部门的积极配合，都为林业的快速发展提供了进一步的条件保证。同时，CO排放量的增加，迫切需要增加森林资源;社会平均利润的减少，使林业成为新的投资热点;扩大社会就业调整产业结构、促进农民增收等问题的凸现，把林业产业推到了更加显要的位置，绿色国民经济核算体系的构建，为加强生态建设提供了更好</w:t>
      </w:r>
      <w:r>
        <w:rPr>
          <w:rFonts w:hint="eastAsia"/>
          <w:sz w:val="32"/>
          <w:szCs w:val="32"/>
          <w:lang w:val="en-US" w:eastAsia="zh-CN"/>
        </w:rPr>
        <w:t>地</w:t>
      </w:r>
      <w:r>
        <w:rPr>
          <w:rFonts w:hint="default"/>
          <w:sz w:val="32"/>
          <w:szCs w:val="32"/>
          <w:lang w:val="en-US" w:eastAsia="zh-CN"/>
        </w:rPr>
        <w:t>认识基础。可以说，我国林业正处在历史上最好的发展时期之一，全国上下呈现出盛世兴林的大好局面。但是，我们也必须清醒地看到，当前我国林业发展仍然面临着很多新情况新问题。从总体上讲，林业生产力发展水平还比较低，与经济社会可持续发展的要求还有较大差距，生态建设与经济发展的矛盾仍很突出，造林绿化和资源保护的压力依然很大，特别是一些地方为了眼前利益，盲目开发建设，出现了乱占林地、湿地，违规买卖森林资源，随意改变国有林场权属，轻率撤并基层林业机构等情况，这些问题都给林业工作提出了新的挑战。</w:t>
      </w:r>
    </w:p>
    <w:p w14:paraId="5E46996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目前我省林业的发展，尚属数量扩张型、资金推动型的发展模式，林业改革仍滞后于社会经济形势发展的需求，仍然存在着一些不容忽视的矛盾和问题，阻碍着林业跨越式发展的进程。主要表现为:一是正确处理林业生态建设与林业产业发展之间的矛盾;二是全社会高度重视林业和林业内在发展动力不足的矛盾;三是林业现行管理体制与市场经济体制之间不相适应的矛盾;四是保护森林资源的要求与林业执法手段不强之间的矛盾;五是林业快速发展与林业基层队伍薄弱之间的矛盾;六是社会经济快速发展与国有场圃经济贫困的矛盾。这些矛盾和问题影响了安徽林业跨越发展进程，必须加大力度，从根本上解决束缚林业建设向深层次发展的突出矛盾。</w:t>
      </w:r>
    </w:p>
    <w:p w14:paraId="560395D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从我县形势看，一是生态建设任重道远，我县地处淮河的源头，又建有梅山、响洪甸两大水库，在动植物区系，交汇南北，襟带东西，生物多样性丰富，生态区位十分重要，生态建设任重道远;二是培育森林资源的任务繁重。主要表现在林分质量不高，乔木林每公顷蓄积量 32.5 立方米远低于全省林分每公顷 42.2 立方米和全国每公顷林分蓄积量 72.5 立方米的水平，因此培育森林资源的任务十分繁重;三是造林难度大，成本高,投入不足。随着林业生态建设的逐步深入，造林地不断向远山、深山推进造林难度越来越大，造林成本越来越高，然而我县地方财政困难，配套资金难以落实，林业建设投入不足的问题非常突出;四是管护难度的大，经费短缺。随着造林经营速度加快，森林面积不断扩大，森林管护任务逐渐加大，管护成本逐年提高，管护经费的严重短缺，已经严重影响了造林成果的巩固:五是依法保护森林资源任务艰巨。一些地方不能正确处理经济发展与保护森林资源和生态环境的关系，非法征占用林地的现象屡禁不止，依法保护和发展森林资源保护压力巨大;六是森林灾害隐患较大，由于纯林多、针叶林多，森林病虫害和森林火灾存在很大隐患，加上森林保护设施落后，预测预报系统尚未完备，交通仍不发达，以森林火灾和森林病虫害为主要灾害因素对林业建设仍构成较大威胁。</w:t>
      </w:r>
    </w:p>
    <w:p w14:paraId="09A8335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建设小康金寨，要求我县林业建设，一是必须更好地服务于全县区域经济社会发展的大局，着力加强生态治理为主的林业重点工程建设，尽快取得突破性进展，为小康金寨奠定生态基础;二是必须充分发挥林业地域广、领域宽的优势，为繁荣山区经济，增加农民收入，解决“三农”问题做出更大的贡献: 三是必须处理好林业建设的总体推进与重点区域突破的关系，突出重点区域的生态治理，以区域林业的协调发展促进全县林业的跨越式发展。</w:t>
      </w:r>
    </w:p>
    <w:p w14:paraId="0EEF4E7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3 林业发展“十一五”规划总体思路</w:t>
      </w:r>
    </w:p>
    <w:p w14:paraId="6CBA8CA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3.1 指导思想</w:t>
      </w:r>
    </w:p>
    <w:p w14:paraId="067B532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我县林业“十一五”发展规划的指导思想是: 以邓小平理论和“三个代表”重要思想为指导，深入贯彻十六大和十六届三中、四中、五中全会精神，树立和贯彻科学发展观，以现代林业理论为指导，以“相持阶段”为理论基础，确立以生态建设为主的林业可持续发展战略，以森林生态网络体系建设为主题，以优化林业结构为主线，以科技进步和外向带动力为动力，以促进生态的良性循环、农业经济的发展和农民增收为根本出发点大力保护、培育和合理利用森林资源，积极培育高效林业，促进全县经济持续、快速、健康发展，为金寨的社会主义新农村建设提供强有力的保障，</w:t>
      </w:r>
    </w:p>
    <w:p w14:paraId="6B8221B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3.2 基本原则</w:t>
      </w:r>
    </w:p>
    <w:p w14:paraId="21F5948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一一坚持全县动员，全民动手，全社会办林业，多渠道、多层次、多形式筹集建设资金;国家、地方、集体、单位、个人相结合，广泛动员全</w:t>
      </w:r>
    </w:p>
    <w:p w14:paraId="55EC28C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社会共同参与。一一坚持生态效益、经济效益和社会效益相统一，生态效益优先。将林业建设与区域经济发展、农业产业结构调整和全面建设小康社会结合起来。</w:t>
      </w:r>
    </w:p>
    <w:p w14:paraId="73C4AF0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坚持严格保护、积极发展、科学经营、持续利用森林资源。严格保护天然林、野生动植物及湿地等典型生态系统，积极发展人工林、林产品精深加工、森林旅游等新兴产业，加强森林科学经营，实现森林木质和非木质资源以及生态资源的持续利用。一一坚持政府主导和市场调节相结合，实行林业分类经营和管理。林业生态体系建设突出宏观调控的作用;林业产业体系建设在国家宏观指导下，遵循市场规律，主要依靠市场优化资源配置。</w:t>
      </w:r>
    </w:p>
    <w:p w14:paraId="208F580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坚持尊重自然和经济规律，因地制宜，多树种多林种合理配置城乡林业协调发展。宜乔则乔，宜灌则灌，宜针则针，宜阔则阔，长短结合，生态林和经济林相结合;在植被恢复方式上，宜造则造，宜封则封，造、封结合。</w:t>
      </w:r>
    </w:p>
    <w:p w14:paraId="2851016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一一坚持科教兴林。依靠科学技术，全面提高林业建设的科技含量建立强有力的科技支撑体系</w:t>
      </w:r>
    </w:p>
    <w:p w14:paraId="5010E0F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-一坚持依法治林。加大林业法律法规宣传力度，加大执法力度，加强执法监督。</w:t>
      </w:r>
    </w:p>
    <w:p w14:paraId="7DAC214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3.3 发展目标</w:t>
      </w:r>
    </w:p>
    <w:p w14:paraId="61772A2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根据我县国民经济和社会发展的客观要求，以及国家、省制定的林业跨越式发展三步走的战略，林业发展的目标是:</w:t>
      </w:r>
    </w:p>
    <w:p w14:paraId="06DE182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一一到 2010 年，是我县林业建设的关键 5 年以实施国家重点工程为契机，消灭绿化死角，实现森林资源的稳步增长和林业产业的快速发展总的目标是，到 2010 年，森林覆盖率达到 75%，生态状况进一步好转:林业产业总产值达到 8 亿元，林业产业体系进一步壮大，产业结构趋于合理</w:t>
      </w:r>
    </w:p>
    <w:p w14:paraId="3143BD6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@国家重点保护的生态公益林面积达到 9.49 万公顷，占林地面积的</w:t>
      </w:r>
    </w:p>
    <w:p w14:paraId="37865FC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24.9%;</w:t>
      </w:r>
    </w:p>
    <w:p w14:paraId="39E0D0C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@自然保护区面积达 2.89 万公顷，占国土面积的 7.6 %:</w:t>
      </w:r>
    </w:p>
    <w:p w14:paraId="43440AD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@平均林地生产率达到40 立方米/公顷，平均林分郁闭度 0.7:·人工林商品材供应率达到 70%以上，木材综合利用率达到 70%，基本实现由采伐天然林为主向采伐人工林为主的转变;</w:t>
      </w:r>
    </w:p>
    <w:p w14:paraId="014717F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林业科技进步贡献率由“十五”末的 40%达到 50%。</w:t>
      </w:r>
    </w:p>
    <w:p w14:paraId="0A0BA79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@基地供种率由“十五”末的 60%达到 95%，良种使用率由“十五”末的 60%达到 90%。</w:t>
      </w:r>
    </w:p>
    <w:p w14:paraId="71A613D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@林业收入占农民人均纯收入的比重由“十五”末的 20%增加到 30%。初步建立“产权归属清晰、经营主体到位、责权划分明确、利益保障严格、流转顺畅规范、监管服务有效”的林业产权制度框架;</w:t>
      </w:r>
    </w:p>
    <w:p w14:paraId="63B80C7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 xml:space="preserve"> 基本建立林业分类经营体制框架和与经济发展水平相适应的森林生态效益补偿制度;</w:t>
      </w:r>
    </w:p>
    <w:p w14:paraId="4518EA7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基本建成完备的林业法律法规体系，规范的林业行政执法体系，高效的林业行政执法监督体系，健全的林业普法教育体系</w:t>
      </w:r>
    </w:p>
    <w:p w14:paraId="0168B92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一-2011一2020 年，生态保护和生态治理大见成效，森林质量不断提高，林业产业布局更加合理。</w:t>
      </w:r>
    </w:p>
    <w:p w14:paraId="3F44E56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总的目标是，到 2020 年，森林覆盖率保持在 75%，生态问题基本解决生态状况开始步入良性循环，林业产业实力显著增强。</w:t>
      </w:r>
    </w:p>
    <w:p w14:paraId="1825703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@生态公益林达 18.72 万公顷，其中国家级公益林 9.49 万公顷，地方公益林 9.23 万公顷。</w:t>
      </w:r>
    </w:p>
    <w:p w14:paraId="0419DD8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@自然保护区面积达 4 万公顷，占国土面积的 10%。其中，国家级自然保护区面积达 2.89 万公顷;</w:t>
      </w:r>
    </w:p>
    <w:p w14:paraId="60BABB6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@平均林地生产率达到 90 立方米/公顷，平均林分郁闭度 08:人工林商品材供应率达到 80%:·科技进步贡献率达到 70%;</w:t>
      </w:r>
    </w:p>
    <w:p w14:paraId="12A64C6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@造林基地供种率达到 95%，良种使用率达到 90%。</w:t>
      </w:r>
    </w:p>
    <w:p w14:paraId="70923C9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一2021一2050 年，是林业建设的巩固提高完善阶段，在稳定提高森林覆盖率的同时，把重点转移到森林可持续经营上来,不断提高森林质量充分发挥森林的三大效益。</w:t>
      </w:r>
    </w:p>
    <w:p w14:paraId="7EF1F93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总的目标是，到 2050 年，使森林覆盖率继续稳定在 75%，基本实现山川秀美，生态状况步入良性循环，林产品供需矛盾得到缓解，建成比较完备的森林生态体系和比较发达的林业产业体系</w:t>
      </w:r>
    </w:p>
    <w:p w14:paraId="3377AED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 规划布局</w:t>
      </w:r>
    </w:p>
    <w:p w14:paraId="40DE8FB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4.1总体布局</w:t>
      </w:r>
    </w:p>
    <w:p w14:paraId="015A4CD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以城镇村庄绿化美化和天马国家级自然保护区、天堂寨国家森林公园及其它风景区建设为“点”，以梅山、响洪甸两大水库两侧和河流两岸、城乡道路为“线”,以广大的山区、库区的生态建设、特色产业建设为“面”形成全县“点”、“线”、“面”相结合的森林生态网络体系。</w:t>
      </w:r>
    </w:p>
    <w:p w14:paraId="235BFE5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按森林分类经营的原则，结合县情和林情，按照现代林业理论，可持续发展理论及社会对森林生态和经济的不同需求，在充分发挥森林总体功能的前提下，按照主要用途的不同，以及森林多种功能主导作用方向的不同，按自然社会条件、地理位置、水系山脉及特殊地带，将全县林业用地划分为生态公益林区、商品林经营区。</w:t>
      </w:r>
    </w:p>
    <w:p w14:paraId="6289F34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4.1.1 森林分类区划的原则</w:t>
      </w:r>
    </w:p>
    <w:p w14:paraId="1B68B5B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一一生态优先、确保重点，因地制宜、因害设防，集中连片、合理布局，实现生态效益和经济社会效益的和谐统一;一一尊重林权所有者和经营者的自主权，维护林权的稳定性，保证已确立承包关系的连续性;</w:t>
      </w:r>
    </w:p>
    <w:p w14:paraId="486E88D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-一以保护和改善河流流域生态为基本前提，经济和资源平衡必须服从、服务于生态平衡;</w:t>
      </w:r>
    </w:p>
    <w:p w14:paraId="137234C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一一突出重点，对河流源头，水系干支流两岸，梅响水库周围及主要山脉脊部、自然保护区、森林公园，对区域环境、经济和社会可持续发展具有重大影响的生态脆弱地区实施重点保护;</w:t>
      </w:r>
    </w:p>
    <w:p w14:paraId="5C3537B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一一根据各自不同的自然条件和特点，生态脆弱程度，针对不同的灾害类型，防灾减灾对森林的不同需求进行分类管护和经营;</w:t>
      </w:r>
    </w:p>
    <w:p w14:paraId="3D91677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-一对集中连片，形成适度规模，便于集中管护和治理的地区，实施重点突破，整体推进，集约经营，以利于最大限度发挥森林的效益.</w:t>
      </w:r>
    </w:p>
    <w:p w14:paraId="26B95FD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4.1.2 森林分类区划</w:t>
      </w:r>
    </w:p>
    <w:p w14:paraId="20A05BA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4.1.2.1 生态公益林区</w:t>
      </w:r>
    </w:p>
    <w:p w14:paraId="6CA4486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按照《国家公益林认定办法》的规定，结合我县实际，划分以下 3个生态区位，公益林总面积 187156 公顷，其中: 国家公益林 94897 公顷,地方公益林 92259 公顷。</w:t>
      </w:r>
    </w:p>
    <w:p w14:paraId="514C414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一江河源头及干支流两侧。共区划江河源头、干流和一、二支流两侧水源涵养林、水土保持林面积 125163 公顷。</w:t>
      </w:r>
    </w:p>
    <w:p w14:paraId="724AF92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一一梅山、响洪甸两大水库。在水库周围第一层山脊以内划出水源涵养林和水土保持林 43923 公顷</w:t>
      </w:r>
    </w:p>
    <w:p w14:paraId="7FA9BDA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-一自然保护区。共区划自然保护区林 18070 公顷</w:t>
      </w:r>
    </w:p>
    <w:p w14:paraId="2484ECB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4.1.2.2 商品林经营区</w:t>
      </w:r>
    </w:p>
    <w:p w14:paraId="193D17A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商品林是以满足市场单一经济需求，生产木材及其他森林经济产品追求经济效益最大化为全部目的的人工经营的森林资源，主要是指用材林、经济林、薪炭林及列入发展该林种的区域。根据我县生态区位及县情，将生态公益林以外的地势较平缓，立地条件较好，森林采伐后对生态不产生重大影响的地区划定为商品林经营区。对商品林经营区，采取集约经营方式，以较少的土地和较短的周期，定向培育具有适度规模以工业原料林为主的速生丰产商品用材林基地和名特优经济林、竹林、竹藤基地，增加森林资源，增加木材供给，提供市场对路的林产品，促进林业商品化生产，提高林业经济效益。</w:t>
      </w:r>
    </w:p>
    <w:p w14:paraId="54419DE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4.2区域布局</w:t>
      </w:r>
    </w:p>
    <w:p w14:paraId="2D532BD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4.2.1 西南中山区</w:t>
      </w:r>
    </w:p>
    <w:p w14:paraId="1A7260A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本区主要包括关庙、沙河、斑竹园、果子园、吴家店、燕子河、天堂寨、张贩、长岭、银山贩、花石、水竹坪、铁冲、全军等乡镇和国有马宗岭、九峰尖、鲍家窝、窝川、康王寨林场及天堂寨国家森林公园的全部和古碑、汤家汇、南溪、桃岭、双河、梅山、青山、油坊店、张冲等乡镇一部,本区地形特色是山高、坡陡、谷深及有众多的山间盆地。平均海拔 800m,海拔千米以上的山峰 101 余座。各山体的坡度在 35-40 度，最陡处在 70度以上。本区面积占全县总面积的 60.6%;本区是淮河主要支流史河、西羿河的发源地，是重要的水源涵养林地区，也是杉木、马尾松、黄山松等商品用材林基地主要分布地区，山核桃林自然分布于本区，天马国家级自然保护区和天堂寨国家森林公园也位于本区</w:t>
      </w:r>
    </w:p>
    <w:p w14:paraId="0B6EAE7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本区建设的主要任务是突出水源涵养林建设，加大天马国家级自然保护区和国有林场建设力度，合理保护森林资源，加快以杉木、松类、枫香.为主的速生丰产用材林基地和以山核桃为主的名特优经济林建设。充分利用天堂寨、马宗岭等风景名胜优势，大力发展森林旅游业。充分利用丰富的自然资源发展林木花卉产业、非木质林产品加工制造业和野生动植物资源系列开发。</w:t>
      </w:r>
    </w:p>
    <w:p w14:paraId="603D16B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4.2.2 中部低山区</w:t>
      </w:r>
    </w:p>
    <w:p w14:paraId="5B6B50F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其范围包括槐树湾、响洪甸等乡镇全部和汤家汇、南溪、古碑、双河、桃岭、青山、油坊店、张冲、梅山、白塔等乡镇一部，本区地形特色是三面群山环峙，境内低山绵延，梅山、响洪甸水库宽阔，平均海拔 400m.山脊大体呈东北一一西南向延伸，坡度 20一30 度，局部陡坡达 40一50度本区面积占全县总面积的 32.7%; 本区分布于梅山、响洪甸两大水库外围县内水土保持林主要分布于此，本区是县内毛竹的集中分布区，也是板栗茶叶、马尾松等重要分布区。本区曾大面积开垦，水土流失严重，退耕还林任务十分繁重。</w:t>
      </w:r>
    </w:p>
    <w:p w14:paraId="1BA7E27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本区建设的主要任务是以两大水库为重点，加大水源涵养林和水土保持林建设:加快退耕还林和山区综合开发，以促进农民脱贫致富为目标，合理调整林种树种结构，结合低产林改造，提高林分质量，积极发展以板栗、油茶等为主的名特优经济林和竹林基地，加快以松类、枫香为主的速生丰产基地建设。</w:t>
      </w:r>
    </w:p>
    <w:p w14:paraId="55CF3CD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4.2.3 东北丘岗区本区主要包括梅山、白塔等乡镇一部，本区地形特色是丘岗波状起伏，河谷展宽低平，海拔在 60一400 m 之间，大体可分为丘陵、岗地、河谷平原三种类型。本区面积占全县总面积的 6.7%。本区是我县板栗重点产</w:t>
      </w:r>
    </w:p>
    <w:p w14:paraId="3D5E435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本区建设的主要任务进一步提高生态质量。抓好绿色通道、大城关的绿化美化，以板栗低产林改造为主，提高林分的持续经营能力</w:t>
      </w:r>
    </w:p>
    <w:p w14:paraId="05FC61A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5“十一五”主要建设任务</w:t>
      </w:r>
    </w:p>
    <w:p w14:paraId="7DF477C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十一五”期间，要认真贯彻中共中央、国务院《关于加快林业发展的决定》和《安徽省生态建设规划》，按“生态省”和“生态省林业实施意见”的建设标准，坚持从县情出发，按实施可持续发展战略的要求，坚持以保护和发展森林资源为基础，大力开展植树造林，积极开展封山育林，加快国土绿化，提高绿化水平，全面提升森林资源经营能力;依法全面加强森林资源保护，狠抓林业重点工程，对重点地区和生态薄弱地区，实行流域综合治理，构筑林业生态防护体系，全面提高林业生态防护效益和抵御自然灾害能力;通过营造商品用材林基地及林业多种经营，进一步提高农民收入中林业收入部分比重，为解决“三农”问题提供有力保障。</w:t>
      </w:r>
    </w:p>
    <w:p w14:paraId="7DC4EFA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“十一五”期间，计划完成人工造林 14667 公顷，封山育林 20000 公顷，幼林培育 37200 公顷，义务植树 600 万株，四旁植树 750 万株，完成育苗面积 300 公顷，完成绿色长廊建设里程 300 公里。年森林采伐限额 28万立方米。</w:t>
      </w:r>
    </w:p>
    <w:p w14:paraId="7B44ED5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5.1 林业生态体系建设</w:t>
      </w:r>
    </w:p>
    <w:p w14:paraId="03F6E89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十一五”期间，林业生态建设要加快水土流失治理步伐，有效遏制生态恶化的趋势，保护天然林和湿地资源，坚决禁止毁林开垦，加快封山育林步伐，积极营造水源涵养林和水土保持林，开展小流域综合治理，恢复和扩大森林资源，控制水土流失，保护好现有天然林。争取实施一批国家、省、县已经规划的林业重点工程，并在建设中按照总体布局进一步突出重点区域。</w:t>
      </w:r>
    </w:p>
    <w:p w14:paraId="60D8DE5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5.1.1 长江(淮河) 流域生态防护林体系建设继续争取农发、国债等资金，按照集中连片治理的原则，采用天然更新、人工促进天然更新、栽针补阔等方法，迅速恢复和保护森林植被，形成乔、灌、草立体结构;其次封育好现有次生林，促其向进展演替发展，形成稳定的森林群落，既可涵水保土，又可恢复亚热带地带性森林植被“十一五”规划人工造林 1000 公顷，封山育林 5000 公顷，幼林抚育5000 公顷，共计11000 公顷。</w:t>
      </w:r>
    </w:p>
    <w:p w14:paraId="6BABC87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5.1.2 封山育林工程建设</w:t>
      </w:r>
    </w:p>
    <w:p w14:paraId="777F82D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封山育林不仅能培育重要的后备森林资源，改善生态，保持水土，减轻自然灾害，保护生物多样性，也能发挥显著的生态、经济和社会效益。“十一，五”期间，规划全县实施封山育林 8700 公顷。主要建设地点是梅、响两大水库周边山场，主要公路、河流两侧及偏远大山。主要乡镇有梅山、响洪甸、响齐办、油坊店、张冲、青山、燕子河、天堂寨、张贩、水竹坪、古碑、槐树湾、斑竹园、吴家店、果子园、沙河、关庙、南溪、汤家汇、银山贩、双河、桃岭、铁冲、全军等 24 个乡镇和马宗岭、鲍家窝、窝川、康王寨、九峰尖 5 个国有林场</w:t>
      </w:r>
    </w:p>
    <w:p w14:paraId="201F733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5.1.3 退耕还林工程建设</w:t>
      </w:r>
    </w:p>
    <w:p w14:paraId="08946AC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目前，我县尚有 25 度以上坡耕地 6667 公顷，按照国务院《关于保护森林资源制止毁林开垦和乱占林地的通知》要求，规划“十一五”期间对25 度以上坡耕地全部实现退耕还林，规划实施 11667 公顷，其中: 退耕还林 6667 公顷，封山育林 5000 公顷。对于退耕还林的坡耕地，以实行植树造林，建设生态林为主。工程总体布局是，区域治理，重点突出，选择那些生态区位重要、陡坡耕地面积比重较大、水土流失严重的地区作为工程布局范围，其重点是两大水库周边及高寒山区乡镇那些还未退耕还林的坡耕地和低产低效田。响洪甸、张冲、油坊店、青山、燕子河、天堂寨.</w:t>
      </w:r>
    </w:p>
    <w:p w14:paraId="22E6D09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张、水竹坪、槐树湾、斑竹园、吴家店、沙河、南溪、汤家汇、双河.</w:t>
      </w:r>
    </w:p>
    <w:p w14:paraId="1E715F7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桃岭、全军等 17个乡镇。</w:t>
      </w:r>
    </w:p>
    <w:p w14:paraId="4CC7F0D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5.1.4 绿色通道工程建设</w:t>
      </w:r>
    </w:p>
    <w:p w14:paraId="4B70288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根据生态经济、持续效益、绿化美化以及适应性原则，建设绿色通道既美化环境，又扩大旅游资源。</w:t>
      </w:r>
    </w:p>
    <w:p w14:paraId="6930663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“十一五”期间规划完成线路绿化 300 公里</w:t>
      </w:r>
    </w:p>
    <w:p w14:paraId="31C10BC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5.1.5 梅山城区山场绿化美化工程</w:t>
      </w:r>
    </w:p>
    <w:p w14:paraId="22F0719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继续对规划中的大城关所属的山场进行全面封山育林，以封为主，封、造、育、管结合，把县城建设成为一个“河在城中、城在园中、楼在绿中人在景中”的生态环境优美的山水园林城市。工程建设的任务是完成栗园补绿 300公顷，封山育林1300 公顷</w:t>
      </w:r>
    </w:p>
    <w:p w14:paraId="054ABC2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5.1.6 天马国家级自然保护区建设</w:t>
      </w:r>
    </w:p>
    <w:p w14:paraId="28322BB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以提高保护区的管理能力为主，加大自然保护区基础设施建设力度，主要建设内容是新建保护站 6 处，新增建筑面积 1650平方米，新建巡护步道8公里，维修 24.5 公里: 新建防火了望台 3座，并购置相关设备;新建生态定位监测点 3处固定样地 70 处; 新建局址综合业务用房 930 平方米。</w:t>
      </w:r>
    </w:p>
    <w:p w14:paraId="6B1BC38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5.1.7生态公益林保护工程</w:t>
      </w:r>
    </w:p>
    <w:p w14:paraId="7A1F75F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在试点 6.27万公顷的基础上,扩大公益林建设规模,总规模达到 94897</w:t>
      </w:r>
    </w:p>
    <w:p w14:paraId="6969136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公顷，</w:t>
      </w:r>
    </w:p>
    <w:p w14:paraId="0D1064C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5.2 林业产业体系建设</w:t>
      </w:r>
    </w:p>
    <w:p w14:paraId="123A043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十一五”期间，大力发展林业产业体系，并以市场需求为导向，积极调整林种、树种结构，加快商品林基地建设，优化林业产业产品结构，着力推进林业经济增长方式的转变，实现由资源导向型向生态平衡型，由单一的木材生产向贸工林一体化，由粗放的经营向符合市场规律的集约型经营转变，最大限度地满足国民经济和社会发展对林产品的需求。</w:t>
      </w:r>
    </w:p>
    <w:p w14:paraId="40239C2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5.2.1速生丰产用材林基地建设</w:t>
      </w:r>
    </w:p>
    <w:p w14:paraId="358E862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以杉木基地建设为主，“十一. 五”期间，规划全县新造林杉木速生丰产林基地 2000 公顷，主要建设地点在适宜杉木生长的响洪甸、青山、燕子河、长岭、天堂寨、张、水竹坪、古碑、花石、斑竹园、吴家店、果子园、沙河、关庙、汤家汇、银山贩、铁冲、全军等 18 个乡镇和 5个国有林场。</w:t>
      </w:r>
    </w:p>
    <w:p w14:paraId="0FAC793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加快中幼龄林抚育，“十一.五”期间，规划全县完成中幼林培育 6600公顷。</w:t>
      </w:r>
    </w:p>
    <w:p w14:paraId="37551F3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杉木: 培育杉木中幼林 3300 公顷，主要建设地点在青山、燕子河、长岭、天堂寨、张贩、水竹坪、古碑、花石、斑竹园、吴家店、果子园、沙河、关庙、汤家汇、银山贩、全军等 16 个乡镇和 5 个国有林场。其建设中心区以国有林场和乡村林场为主体，加强抚育间伐，垦复除萌，适当追施肥料等措施，促其速生丰产，</w:t>
      </w:r>
    </w:p>
    <w:p w14:paraId="1CB81D9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枫香和标类为主的阔叶林: 培育枫香和标类为主的阔叶中幼林 3300 公顷，主要建设地点在油坊店、张冲、青山、燕子河、古碑、花石、槐树湾斑竹园、吴家店、沙河、关庙、南溪、汤家汇、银山贩、双河、桃岭、铁冲、全军等 18 个乡镇。主要是及时采取抚育间伐，除萌定干，加强林地管理等措施，促其速生丰产。</w:t>
      </w:r>
    </w:p>
    <w:p w14:paraId="4EC27C5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5.2.2名特优新经济林基地建设</w:t>
      </w:r>
    </w:p>
    <w:p w14:paraId="4D3BB90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(1)板栗: 改造低产栗园 0.7 万公顷，良种改造 0.7 万公顷，建立无公害板栗丰产基地 700 公顷，建立良种采穗圃 3公顷，修建“三保”工程 1300公顷，推广立体种植模式 1300 公顷。全县板栗良种化比例由“十五”期末的 76%增加到 95%，低产园比例由 35%降低到 15%。全县板栗年产量由 2万吨增加到 2.5 万吨，年产值达到 1.2 亿元。</w:t>
      </w:r>
    </w:p>
    <w:p w14:paraId="04C14CE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主要建设的重点工程是:</w:t>
      </w:r>
    </w:p>
    <w:p w14:paraId="64740B2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一一无公害板栗丰产栽培示范工程:“十一五”期间在梅山镇、白塔贩乡、油坊店乡、青山镇建立无公害板栗丰产栽培示范基地 5 个计 700 公顷，基地全面实现无公害化丰产栽培，实现年产无公害板栗 100 万公斤的目标。</w:t>
      </w:r>
    </w:p>
    <w:p w14:paraId="4E043AD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一板栗生态化栽培工程: 在油坊店乡、白塔乡、梅山镇、双河镇南溪镇推广栗、茶、牧草混交模式 1300 公顷，建立“保水、保土、保肥”工程板栗基地 1300公顷，严格控制水土流失，充分发挥栗园的经济效益</w:t>
      </w:r>
    </w:p>
    <w:p w14:paraId="65C758F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和生态效益。(2)山核桃: 新建山核桃基地 700 公顷，改造低产山核桃园 1400 公顷建立山核桃品种资源保护区 130 公顷。山核桃面积由 2005 年的 0.27 万公顷发展到 0.33 万公顷，年产量由 100 吨增加到 200 吨，年产值达到 500万</w:t>
      </w:r>
    </w:p>
    <w:p w14:paraId="242C99E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主要建设的重点工程是:</w:t>
      </w:r>
    </w:p>
    <w:p w14:paraId="790A9B2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一一优质山核桃丰产基地工程: 在天堂寨镇、关庙乡、沙河乡、张乡、九峰尖林场规划栽植优质山核桃 700 公顷，分五年实施，突出规模，集约经营</w:t>
      </w:r>
    </w:p>
    <w:p w14:paraId="4F41952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一一山核桃低产园改造工程: 对天堂寨镇、关庙乡、张乡、沙河乡吴家店镇、水坪乡、张冲乡、九峰尖林场现有的 1400 公顷低产山核桃园进行低产改造，通过抚育、修剪、施肥、补植、人工授粉等技术措施，逐步改变其低产现状。</w:t>
      </w:r>
    </w:p>
    <w:p w14:paraId="044675B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一一山核桃天然次生林保护工程: 在天堂寨、关庙乡划建 2 片山核桃天然次生林计 130 公顷，保护生态环境现状，通过观察、对比、研究，选择优良品种及单株，以培育繁殖优良种苗。</w:t>
      </w:r>
    </w:p>
    <w:p w14:paraId="46347CC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(3)油茶:“十一五”期间，规划全县新造林高效优质油茶经济林 3300公顷，培育油茶经济林 3300 公顷，主要建设地点在槐树湾、古碑、水竹坪双河、桃岭、铁冲、斑竹园、沙河、燕子河、青山、张冲、响洪甸、梅山、油坊店等 14 个乡镇</w:t>
      </w:r>
    </w:p>
    <w:p w14:paraId="09233FE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5.2.3竹产业</w:t>
      </w:r>
    </w:p>
    <w:p w14:paraId="1D5FF11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结合退耕还林等重点工程发展生态经济兼用竹林。“十一.五”期间，规划全县新造林毛竹速生丰产林基地 1300 公顷，培育毛竹中幼林 3300 公顷，主要建设地点在梅山、响洪甸两大水库周围的青山、张冲、响洪甸、油坊店、响齐办、槐树湾、桃岭、梅山、南溪等 9 个乡镇。其主要措施是砍灌清杂，抚育除萌，垦复施肥等，切实加强林地管理。</w:t>
      </w:r>
    </w:p>
    <w:p w14:paraId="4E9C41A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5.2.4种苗业</w:t>
      </w:r>
    </w:p>
    <w:p w14:paraId="0E11626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种苗业发展的基本思路是: 以基地建设为基础，以执法监督为保障以种苗质量为核心，创新经营机制，强化内部管理，推进苗木生产的基地产业化和市场化，在丰富品种、提高质量、规范生产经营等方面下，大力发展乡土树种，培育具有市场竞争力的名特优新品种，全面提高品质和生产水平。力争到“十一五”末实现产值 500 万元以上，基地供种率达到 95以上，造林良种使用率达到 90%。</w:t>
      </w:r>
    </w:p>
    <w:p w14:paraId="39390D7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产业体系建设:一一林木种苗质量监督检测体系建设。建立县级种苗质量检测室 1处。依法完善种苗生产、经营许可证制度以及种苗经营检验制度，在种苗生产、经营、销售全过程实行严格的质量监督检测。</w:t>
      </w:r>
    </w:p>
    <w:p w14:paraId="46E9B2E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一一林木种苗市场体系建设。一是建立林木种苗交易市场;二是建立县级林木种苗要素市场，利用报纸、电视、广播以及网络等媒体向种苗的生产者、经营者、使用者提供准确供需信息，促进种苗的有序流通。</w:t>
      </w:r>
    </w:p>
    <w:p w14:paraId="3F3E063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一一林木种苗生产培育体系建设。主要思路是新、扩建一批速生丰产树种、名特优新经济林树种以及灌木生产基地。具体建设内容:一是“十一五”期间续、扩建 6 处良种采种、繁育基地。二是建设县级标准化苗圃种苗生产供应体系。</w:t>
      </w:r>
    </w:p>
    <w:p w14:paraId="2449C69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一一林木种苗科研推广体系建设。主要思路是: 把新品种、新技术的研究、引进、试验示范、推广应用做为林木种苗科研推广体系建设的突破口。一是重点突破林木种苗的快繁技术、商品化育苗技术;二是在林木良种推广上，必须通过区域化试验研究。三是加强对林木良种使用者的宣传培训工作。</w:t>
      </w:r>
    </w:p>
    <w:p w14:paraId="2D09958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5.2.5 花卉业</w:t>
      </w:r>
    </w:p>
    <w:p w14:paraId="0E082E1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花卉产业“十一五”期间主要发展思路: 以市场为导向，在充分保护县内花卉种质资源的基础上，充分开发花卉资源，用科技创新支撑新品种的引进和产业化开发。科学规划，合理布局，搞好种球、种苗、种子产业基地建设，积极培育龙头企业和市场体系，建立生产专业化、管理企业化、经营一体化、服务社会化的花卉产业体系。</w:t>
      </w:r>
    </w:p>
    <w:p w14:paraId="1941444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主要发展目标:“十一五”期末，形成比较完善的生产、科研、保鲜储运、销售、信息等一体化。实现主要花卉品种的种子、种苗、种球向全国、全省供应，部分产品实现出口。花卉种植面积达到 150 公顷以上，综合产值达到 800 万元。重点发展:</w:t>
      </w:r>
    </w:p>
    <w:p w14:paraId="3D3D112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一一观赏苗木基地: 观赏苗木花卉业主体，以国有苗圃为主，重点发展城市园林、公路绿化苗木。充分利用我县属于南北气候过度带的特点，不断引种驯化新品种，培育出南北方都能适应的观赏苗木，扩大我县园林绿化苗木在国内市场的占有率。</w:t>
      </w:r>
    </w:p>
    <w:p w14:paraId="3B39D68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一一盆景基地: 以西南中山区为主，重点发展盆景。依靠丰富的盆景资源，不断开发、创新新品种，形成规模化、批量化、规格化生产</w:t>
      </w:r>
    </w:p>
    <w:p w14:paraId="3A0EA4B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一一盆裁花卉基地: 以培育花卉专业户为主，重点发展特色花卉和节日庆典所需的盆花。</w:t>
      </w:r>
    </w:p>
    <w:p w14:paraId="1B9D563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-一种球基地: 以高寒山区为主，重点发展球根花卉种球，如郁金香百合等。</w:t>
      </w:r>
    </w:p>
    <w:p w14:paraId="0C8A2E1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-一花卉市场: 建设综合性花卉市场或在其他市场兼营的花卉批发零售市场。</w:t>
      </w:r>
    </w:p>
    <w:p w14:paraId="1A67495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5.3 林业支撑保障体系建设</w:t>
      </w:r>
    </w:p>
    <w:p w14:paraId="17599E3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按照科技兴林、能人兴林、依法治林的要求，完善林业支撑保障体系的建设。</w:t>
      </w:r>
    </w:p>
    <w:p w14:paraId="78F8F31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5.3.1 林业科技推广培训体系</w:t>
      </w:r>
    </w:p>
    <w:p w14:paraId="49074EA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深入贯彻《中共中央、国务院关于加强技术创新，发展高科技，实现产业化的决定》，推进科技兴林和可持续发展战略的实施，配合重点林业建设工程实施，加快林业科技创新体系建设，大力推广林业先进实用技术，大幅度提高工程建设科技含量，实现工程建设从主要依靠投资规模扩大的外延式增长方式向主要依靠科技进步和提高劳动者素质的内涵式增长方式转变。一是要建立符合社会主义市场经济体制和林业发展战略要求的林业科技创新机制，促进多种形式的产学研结合;二要针对林业建设发展过程中新情况、新问题，集中力量，组织攻关，促进科技成果产业化;三是进一步完善林业科技推广体系建设，形成全县林业科技推广网络，加速先进适用的林业科学技术推广应用;四是积极申请 ISO9002 质量体系论证;五是积极探索 CDM(碳汇) 造林再造林能力建设。主要做好以下工作:</w:t>
      </w:r>
    </w:p>
    <w:p w14:paraId="56B92F7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继续实施安徽省森林生态网络体系工程金寨示范点建设,与安徽农业大学合作，对全县森林生态网络体系点、线、面建设进行系统研究，针对全县林业建设中的热点、难度问题，进行生态经济治理模式研究。(2)新建科技推广中心一座，面积 1500 平方米，添置必要的林业科技服务设备。</w:t>
      </w:r>
    </w:p>
    <w:p w14:paraId="7B0D275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(3) 结合林业重点工程建设，专业技术人员继续教育，分层进行技术培训。每年对在岗林业科技人员进行一次技术培训，选派 10%的科技人员到外地参加培训，及时更新和掌握新的林业科技知识: 每年开展送科技下乡活动不少于 5 次，开展为林农服务，设置为林农服务咨询电话，及时解答生产中存在的实际问题。乡级培训以向林农传授实用技术为主，主要培训方式是举办专题讲座或现场培训，培训人数 10 万人次以上</w:t>
      </w:r>
    </w:p>
    <w:p w14:paraId="2516376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 推广和应用一批先进技术，主要有优良品种的应用，杉木、马尾松、毛竹、板栗、山核桃、油茶等丰产</w:t>
      </w:r>
      <w:r>
        <w:rPr>
          <w:rFonts w:hint="eastAsia"/>
          <w:sz w:val="32"/>
          <w:szCs w:val="32"/>
          <w:lang w:val="en-US" w:eastAsia="zh-CN"/>
        </w:rPr>
        <w:t>栽</w:t>
      </w:r>
      <w:r>
        <w:rPr>
          <w:rFonts w:hint="default"/>
          <w:sz w:val="32"/>
          <w:szCs w:val="32"/>
          <w:lang w:val="en-US" w:eastAsia="zh-CN"/>
        </w:rPr>
        <w:t>培技术和低产林改造技术的应用,并相应建立一批科技推广示范园。</w:t>
      </w:r>
    </w:p>
    <w:p w14:paraId="4447D74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5.3.2林业工作站体系</w:t>
      </w:r>
    </w:p>
    <w:p w14:paraId="1DFB6D8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乡镇林业站是林业主管部门指导和组织农村集体和个人发展林业生产、保护森林资源的最基层事业单位。林业站行使着“管理、组织、指导.服务”的行政职能，处于林业生产第一线，林业的各项任务需要林业站去完成，切实加强乡镇林业站的建设和管理日益显得迫切;从林业项目建设来看，乡镇林业站承担着所有林业项目建设的实施任务，特别是近几年来国家退耕还林、生态公益林等大型林业项目的实施，任务之繁重、工作量之大，都是过去无法比拟的，这些工作都必须靠乡镇林业站去完成，因此林业站建设更应加强;从林业站基础设施的现状来看，目前办公仍停留在手写状态，很难适应当前林业建设的需要。随着时间的推移，目前有部分站房已成危房，巫待修缮。因此，巫需上级林业主管部门的扶持</w:t>
      </w:r>
    </w:p>
    <w:p w14:paraId="1C27800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规划“十一.五”期间，每站配备一台台式电脑、摄像机、数码相机、传真机、GPS、摩托车;对7个危房站进行全面改造，改造房屋 2000 平方米;新建站房 2000 平方米，解决 4 个站无站房的历史。使全县所有林业工作站达到办公自动化，管理规范化，环境优美化，工作效率化。切实提高工作人员素质，更好</w:t>
      </w:r>
      <w:r>
        <w:rPr>
          <w:rFonts w:hint="eastAsia"/>
          <w:sz w:val="32"/>
          <w:szCs w:val="32"/>
          <w:lang w:val="en-US" w:eastAsia="zh-CN"/>
        </w:rPr>
        <w:t>地</w:t>
      </w:r>
      <w:r>
        <w:rPr>
          <w:rFonts w:hint="default"/>
          <w:sz w:val="32"/>
          <w:szCs w:val="32"/>
          <w:lang w:val="en-US" w:eastAsia="zh-CN"/>
        </w:rPr>
        <w:t>为广大林农服务，以满足林业建设对林业工作站的需要。</w:t>
      </w:r>
    </w:p>
    <w:p w14:paraId="0DF5EF4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5.3.3 林业信息化体系</w:t>
      </w:r>
    </w:p>
    <w:p w14:paraId="71F59D3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“十一五”期间，结合县林业局新办公楼的建设,建一座“数字林业”网络中心，将全县林业各项信息步入网络化管理的轨道，提高林业局日常办公自动化的水平。建设规模为 700 平方米，建设内容包括建成全县林业资源信息中心，全县林业经济信息中心，全县林业计算中心，全县林业资源监测网络中心，全县林业公安、防火、森林病虫害防治网络中心。</w:t>
      </w:r>
    </w:p>
    <w:p w14:paraId="0C83EA8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5.3.4 森林防火体系</w:t>
      </w:r>
    </w:p>
    <w:p w14:paraId="2880DAE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森林防火全面贯彻“预防为主，积极消灭”的方针，以实施重点火险区综合治理工程为突破口，完善“四网两化”，强化野外火源管理，加强预防体系和扑救体系建设，提高扑火快速反应能力，最大限度地防止和减少森林火灾可能造成的损失和影响。</w:t>
      </w:r>
    </w:p>
    <w:p w14:paraId="76F045D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森林防火体系建设目标是强化森林防火预警系统建设,逐步完善火险天气等级的预测预报，提高和改善通讯网络质量，逐步实现运用高科技手段对林区实施全方位监测:高质量地营造生物防火林带，健全森林防火指挥系统，规范依法治火行为，大力发展专业森林消防队伍，提高全民防火意识，完善群防群治措施，综合提高森林防火手段的现代化能力，把森林火灾的发生率严格控制在 0.5%o的目标之内，使我县森林防火工作再上新台阶。重点建设项目</w:t>
      </w:r>
    </w:p>
    <w:p w14:paraId="47C2BB7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一一金寨县森林重点火险区综合治理工程项目</w:t>
      </w:r>
    </w:p>
    <w:p w14:paraId="632A6AD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该项目覆盖全县 27 个乡镇、办事处、6 个国有林场和县护林防火指挥部。项目建设主要集中在 6 个国有林场、天堂寨镇、燕子河镇、青山镇、斑竹园镇、古碑镇、南溪镇、双河镇、梅山镇、全县 35 支森林消防队和县防火指挥部。项目建设的主要内容有: 森林火险预测预报系统、火情了望监测系统、防火阻隔系统、林火信息及指挥系统、扑火机具装备和基础设施等 6个方面</w:t>
      </w:r>
    </w:p>
    <w:p w14:paraId="5C85F07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一金寨县林缘村屯山脚田边生物防火林带工程项目</w:t>
      </w:r>
    </w:p>
    <w:p w14:paraId="0942A4F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该项目覆盖全县各乡镇、各国有和乡村林场，设计工程总量为宽 15米，总长 1643 公里，总面积 2463 公顷，其中国有林场 479 公里，乡村林场 366公里，乡镇798 公里</w:t>
      </w:r>
    </w:p>
    <w:p w14:paraId="651F081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5.3.5 林业有害生物防治体系</w:t>
      </w:r>
    </w:p>
    <w:p w14:paraId="482A937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总体目标是大力加强林业有害生物监测预警、检疫御灾、防治减灾、应急反应和防治法规五大体系建设，实现林业有害生物防治标准化、科学化、法制化和信息化，促进森林健康成长，实现林业有害生物可持续控制“十一五”期间达到的目标是: 成灾率控制在 5%以下，无公害防治率达到75%以上，灾害测报准确率达到 85%以上，种苗产地检疫率达到 100%。</w:t>
      </w:r>
    </w:p>
    <w:p w14:paraId="4169371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林业有害生物防治体系争取实施的重点工程是:</w:t>
      </w:r>
    </w:p>
    <w:p w14:paraId="6AB9208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-一安徽省松材线虫病重点预防区天马国家级自然保护区项目。主要内容是搞好监测网络、检疫设施建设、防治媒介昆虫、营林措施、科技支撑及应急预案等。</w:t>
      </w:r>
    </w:p>
    <w:p w14:paraId="6A1C19C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板栗病虫害防治示范项目。板栗剪枝象、栗实象、雪片象等主要病虫害是造成板栗产量减收、栗实质量下降的主要原因，“十一五”期间我县将积极争取板栗病虫害防治示范项目。主要内容是把森防工作贯穿于板栗生产的全过程，强化栗园管理，引进无公害防治技术，推行科学的防治方法，以达到板栗增产增收的目的。</w:t>
      </w:r>
    </w:p>
    <w:p w14:paraId="7E80CA7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一一松毛虫、竹类病虫害国家(省级 ) 测报点建设。松毛虫、竹类病虫害是我县的主要病虫害，其爆发成灾的可能性很大，因此申报建立松手虫、竹类病虫害国家(省级) 测报点，做到及时掌握虫情，研究科学合理的防治方法，扼制松毛虫、竹类病虫害大发生，确保森林资源的安全，意义重大。</w:t>
      </w:r>
    </w:p>
    <w:p w14:paraId="35D713D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5.3.6森林公安体系</w:t>
      </w:r>
    </w:p>
    <w:p w14:paraId="75505CD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森林公安是国家公安机关的组成部分，担负保卫森林资源安全，维护林区社会治安秩序，保障林业生产建设顺利进行的重要任务。“十一五”期间，森林公安要紧紧围绕林业发展总体目标和维护林区治安稳定的大局，切实加强基层建设，按照“抓班子、带队伍、促工作、保平安”的基本思路，坚持“从严治警、政治建警、科技强警”的战略，坚持“打防并举’的方针，健全护林防范体系，建设一支政治过硬、业务精通、人民满意的森林公安队伍。并按照公安部“金盾工程”建设的要求，实施森林公安信息网络化、现代化建设，健全森林公安网络。</w:t>
      </w:r>
    </w:p>
    <w:p w14:paraId="0A6EB5A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“十一五”期间，争取按国家制定的《全国森林公安系统“十五”计划及 2010 年规划》要求警力总数达到 65 人和实施国家级森林公安装备建设工程，购置业务用车、船: 吉普车 1部，囚车 3 部，摩托车 11 辆，船艇 2艘。通讯设施: 新建基地台 4 个，车载台 11个，程控电话 11部，摄像机8部，刑勘箱 11个，配枪 5 支。房建: 新增办公用房 1000 平方米</w:t>
      </w:r>
    </w:p>
    <w:p w14:paraId="6C5D406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5.3.7野生动植物保护体系</w:t>
      </w:r>
    </w:p>
    <w:p w14:paraId="4FB898C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野生动物是自然生态系统的重要组成部分，对维护生态平衡发挥重要作用，是提高人类生存环境质量，促进国民经济持续发展的重要条件之一.野生动物保护工程建设以保护为根本、以发展为动力，走保护和发展并重的路子，以就地保护为主，迁地保护为辅。坚持积极保护，合理利用的方针。建立野生动物资源保护、监测科研管理网络，保存、救护野生动物资源及栖息环境，加强珍稀名贵树种的保护，维护生态平衡，保持生物多样性，为国民经济可持续发展提供物质和环境基础。</w:t>
      </w:r>
    </w:p>
    <w:p w14:paraId="4B9CB23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十一五”期间，在建设好天马国家级自然保护区的同时，建设好自然保护小区和生物多样性保护小区，争取实施原麝、野生雉类、兰科植物保护工程，主要有重点野生动植物监测点建设、栖息地恢复和改善、禁猎区建设等。</w:t>
      </w:r>
    </w:p>
    <w:p w14:paraId="26CD8C1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5.3.8 木竹检查站运管体系</w:t>
      </w:r>
    </w:p>
    <w:p w14:paraId="3B46542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木竹检查站是国家在基层的林业执法单位，是林业部门面向社会的重要窗口。“十一五”期间，从有利保护森林资源，有效对木竹运输及野生动植物实施监督检查，全面改善基础设施条件和装备条件，加强队伍建设和健全规章制度。重点实施国家一级木竹检查站建设工程，到 2010 年，木材检查站达到检查监督网络化，基础建设标准化，技术装备现代化，检查执法规范化，能充分发挥木竹检查站依法保护和发展森林资源的职能作用，适应社会主义市场经济条件下木材运输检查工作的需要</w:t>
      </w:r>
    </w:p>
    <w:p w14:paraId="70D8F34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“十一五”期间，规划调整现有 1个检查站站址。新增站房 500 平方米，危旧房改造 750 平方米，新建道场 2100 平方米;新增设备: 交通车辆 7辆，摩托车 10 辆;电视监控设备 4 套，档案管理设备 7套，计算机 8台，办案设备 8套。</w:t>
      </w:r>
    </w:p>
    <w:p w14:paraId="2F6B3C2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5.3.9 森林资源监测体系</w:t>
      </w:r>
    </w:p>
    <w:p w14:paraId="183C5E9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十五”以来，我县在建立健全资源林政管理机制，建设森林资源监测体系，实行年森林采伐限额制度，强化林权、林地管理，抓好依法治林以及木材流通监测管理等方面，取得较大成绩。随着森林分类经营的全面启动，森林资源监测与管理日显重要。目前我县森林资源监测技术手段落后，硬件设施不足，体系不尽完善，建立完备的森林资源监测体系势在必行。</w:t>
      </w:r>
    </w:p>
    <w:p w14:paraId="1976D69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“十一五”期间，建立覆盖全县的森林资源监测网络，建立监测目标资源数据库，通过网络进行数据信息的发布、上传、更新、共享，构建满足县级各种应用的森林资源监测体系</w:t>
      </w:r>
    </w:p>
    <w:p w14:paraId="7E11BF4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6“十一五”林业改革的重点</w:t>
      </w:r>
    </w:p>
    <w:p w14:paraId="03314FE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6.1建立以公共财政体系为主、多渠道融资为辅的林业投入体系鉴于林业的公益性能和经济的外部性，必须按照“分类、分级、突出重点、按需扶持”的原则，将林业纳入各级政府公共财政体系，并予以合理定位。逐步建立:一是公共财政全额支付领域。对产出是以生态效益和社会效益为主的林业项目，全部由公共财政无偿投入，其中主要是公益林以及林业科教、森林防火、森林公安、森林病虫害防治等。国家公益林和地方公益林建设应全部纳入公共投资领域，当前主要是建立公益林生态效益补偿制度;二是公共财政补助支付领域。对以经济效益为主的林业项目主要是以商品林为主的林业产业基地建设，由公共财政予以必要的扶持即以财政扶持为主，辐之以资金扶持，公共财政补助支付领域。对以经济效益为主的林业项目，主要是生态产业和以商品林为主的林业产业基地建设，应区别情况，由公共财政予以支持，即以政策扶持为主，辅之以资金扶持。</w:t>
      </w:r>
    </w:p>
    <w:p w14:paraId="3E179A7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建立多渠道融资为辅的林业投入体系。一是充分利用外国贷款、国际金融组织贷款、外商直接投资和无偿援助，进一步扩大对外开放步伐;二是以现有林业财政贴息为基础，建立与国际接轨的、符合林业特点的中长期低息贷款的信贷投入机制，并加大财政贴息扶持力度: 三是贯彻“谁造谁有、谁管护谁受益”的原则，鼓励采取股份制、股份合作制和承包、租赁、兼并、收购、出售等经营方式，以及林业低税赋政策等，建立鼓励各类社会投资参与林业建设的社会投入机制。</w:t>
      </w:r>
    </w:p>
    <w:p w14:paraId="1E7BA64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6.2 强力推进木竹公司改制</w:t>
      </w:r>
    </w:p>
    <w:p w14:paraId="11F468F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加快木竹公司改制是生态县建设的需要，也是我县林业工作中的一件大事。实施木竹公司改制将以产权改革为核心，以国有资本退出和职工身份置换为重点，按照产权多样化、企业民营化、职工社会化的要求，坚持统一政策、统一标准、整体推进、分步实施的原则，实行政府牵头、部门配合、林业主管部门具体实施的方式，积极稳妥地推进木竹公司的改制。时间安排:第一阶段为准备阶段，开展调研，清产核资，人员摸底，制定方案;第二阶段为实施阶段，处置资产，职工分流安置;第三阶段为完善阶段，处理遗留问题，办理档案移交。整个工作计划安排为一年时间。</w:t>
      </w:r>
    </w:p>
    <w:p w14:paraId="3E3359F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6.3深化国有林场、苗圃管理体制改革</w:t>
      </w:r>
    </w:p>
    <w:p w14:paraId="711809F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深化国有林场改革，逐步将其分别界定为生态公益型林场和商品经营型林场，对其内部结构和运营机制作出相应调整。生态公益型林场要以保护和培育森林资源为主要任务，按从事公益事业单位管理，所需资金按现行财政隶属关系由同级政府承担。商品经营型林场和国有苗圃要全面推行企业化管理，按市场机制运作，自主经营，自负盈亏，在保护和培育森林资源、发挥生态和社会效益的同时，实行灵活多样的经营形式，积极发展多种经营，最大限度地挖掘生产经营潜力，增强发展活力。切实关心和解决贫困国有林场、苗圃职工生产生活中的困难和问题。加快公有制林业管理体制改革，鼓励打破行政区域界限，按照自愿互利原则，采取联合、兼并、股份制等形式组建跨地区的林场和苗圃联合体，实现规模经营，降低经营成本，提高经济效益</w:t>
      </w:r>
    </w:p>
    <w:p w14:paraId="5E7BC16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6.4进一步完善林业产权制度</w:t>
      </w:r>
    </w:p>
    <w:p w14:paraId="003C1F9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依法严格保护林权所有者的财产权，维护其合法权益。对权属明确并已核发林权证的，切实维护林权证的法律效力;对权属明确尚未核发林权证的，要尽快核发;对权属不清或有争议的，要抓紧明晰或调处，并尽快核发权属证明。退耕土地还林后，要依法及时办理相关手续发证</w:t>
      </w:r>
    </w:p>
    <w:p w14:paraId="3F04230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对承包到户的责任山和划定的自留山，要保持稳定。山上的林木，一律归农户所有。对目前仍未造林绿化的，要采取措施限期绿化。对目前仍由集体统一经营管理的山林，要区别对待，分类指导，积极探索有效的经营形式。凡群众比较满意、经营状况良好的股份合作林场、联办林场等，要继续保持经营形式的稳定，并不断完善。对其他集中连片的有林地，可采取“分股不分山、分利不分林”的形式，将产权逐步明晰到个人。对零星分散的有林地，可将林木所有权和林地使用权合理作价后，转让给个人经营。对宜林荒山荒地，可直接采取分包到户、招标、拍卖等形式确定经营主体，也可以由集体统一组织开发后，再以适当方式确定经营主体;对造林难度大的宜林荒山荒地，可通过公开招标的方式，将一定期限的使用权无偿转让给有能力的单位或个人开发经营，但必须限期绿化。不管采取哪种形式，都要经过本集体经济组织成员的民主决策，集体经济组织内部的成员享有优先经营权。</w:t>
      </w:r>
    </w:p>
    <w:p w14:paraId="3D0BE37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6.5加快推进森林、林木和林地使用权的合理流转</w:t>
      </w:r>
    </w:p>
    <w:p w14:paraId="237C6DA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在明确权属的基础上，鼓励森林、林木和林地使用权的合理流转，各种社会主体都可通过承包、租赁、转让、拍卖、协商、划拨等形式参与流转。当前要重点推动国家和集体所有的宜林荒山荒地使用权的流转。对尚未确定经营者或其经营者一时无力造林的国有宜林荒山荒地，也可按国家有关规定，提供给其他单位进行植树造林，所造林木归造林者所有。森林、林木和林地使用权可依法继承、抵押、担保、入股和作为合资、合作的出资或条件。积极培育活立木市场，发展森林资源资产评估机构，促进林木合理流转，调动经营者投资开发的积极性。</w:t>
      </w:r>
    </w:p>
    <w:p w14:paraId="2A55917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要规范流转程序，加强流转管理。认真做好流转的各项服务工作，及时办理权属变更登记手续，保护当事人的合法权益。在流转过程中，要坚决防止出现乱砍滥伐、改变林地用途、改变公益林性质和公有资产流失等现象。要切实加强对流转后应当用于林业建设资金的监督管理</w:t>
      </w:r>
    </w:p>
    <w:p w14:paraId="5C9F788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6.6 积极探索林业循环经济的发展思路</w:t>
      </w:r>
    </w:p>
    <w:p w14:paraId="3A95C95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按国务院《关于加快发展循环经济的若干意见》精神，积极探索林业循环经济的发展思路。一是鼓励木材加工企业采用先进技术和先进工艺促进木材加工生产的集约化、规模化和标准化。加强对人造板等木材消耗量大的行业的监管，开展木制品原材料消耗定额生产示范工作。鼓励有利于行业节约的产业项目发展，研究制定本地区鼓励和淘汰的技术、设备产品指导目录，限制和淘汰技术水平差、木材利用效率低、污染严重的加工企业。鼓励以竹代木和大力培育竹藤资源，鼓励利用太阳能、沼气、小水电等农村替代能源;二是建立健全以木材为原料的主要制品的标准、检验和监督体系，加强资源节约型和循环利用型产品认证认可、产品标识、市场准入制度建设，建设新上项目的资源评价体系，建立林业行业节约的统计制度和信息发布制度。加大森林资源保护和木材节约的执法力度，努力禁绝各种浪费木材的行为和现象。</w:t>
      </w:r>
    </w:p>
    <w:p w14:paraId="5DFEBE4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6.7 放手发展非公有制林业</w:t>
      </w:r>
    </w:p>
    <w:p w14:paraId="031A408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鼓励各种社会主体跨所有制、跨行业、跨地区投资发展林业。凡有能力的农户、城镇居民、科技人员、私营企业主、外国投资者、企事业单位和机关团体的干部职工等,都可单独或合伙参与林业开发，从事林业建设进一步明确非公有制林业的法律地位，切实落实“谁造谁有、合造共有、谁投资谁受益”的政策。一是进一步引导各种生产要素有序进入林业，形成多种所有制经济成份共同发展林业的局面;二是通过统一税费、资源利用等政策，鼓励和引导非公有制特别是民营实体投资林业; 三是争取出台有关林业产业优惠政策，加强对林业产业的宏观调控，调整产业结构，优化产业布局，大力发展林业高新技术产业，培育生态、经济“双赢”的新型林业产业;四是精心培育一批拥有自主知识产权、主业突出、带动能力强的龙头企业，建设一批高起点、高质量、高产出的产业示范基地，提高林业产业的整体质量和规模效益。</w:t>
      </w:r>
    </w:p>
    <w:p w14:paraId="01450A1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7投资估算</w:t>
      </w:r>
    </w:p>
    <w:p w14:paraId="34E55E2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7.1 投资估算</w:t>
      </w:r>
    </w:p>
    <w:p w14:paraId="4ED4EF2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经测算，“十五”期间我县林业发展共需总投资 54627 万元。其中:林业生态体系建设 25431 万元，占总投资的 46.6 %; 林业产业体系建设20770 万元，占总投资的 38.0%; 林业保障体系建设 8426 万元，占总投资的 15.4%。</w:t>
      </w:r>
    </w:p>
    <w:p w14:paraId="6B32A3A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7.2 投资构成</w:t>
      </w:r>
    </w:p>
    <w:p w14:paraId="517CF5A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从国情、省情、县情来看，目前党中央、国务院和地方各级政府对改善生态、加快林业发展越来越重视，不仅出台了一系列加快林业发展的优惠政策，对林业投入也越来越大，林业投入“多元化”的格局已经形成全社会对开发山区资源热情越来越高，各部门各行业对林业建设支持力度越来越大，参与的程度越来越广;同时利用外资发展林业步伐加快，已形成国家、集体、个人、外资等全社会办林业、全民搞绿化的新局面。根据上述情况并综合考虑“十五”林业投入水平及我县县情、林情，确定“十一五”期间我县林业总投资构成是:</w:t>
      </w:r>
    </w:p>
    <w:p w14:paraId="20A486E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(1)争取中央财政投资 35000 万元，主要是中央预算内基本建设和国家财政专项投资，中央预算内专项资金 (国债 ) 投入长江防护林、林木种苗、森林病虫害防治、森林防火、野生动植物保护投资，国家森林生态效益补偿基金，国家农业综合开发等林业投入，国家安排的专项贷款等;</w:t>
      </w:r>
    </w:p>
    <w:p w14:paraId="381D816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(2) 争取省财政投资 6245 万元，主要是省级财政安排造林补助、病虫害防治、森林防火、基本建设及其它专项投入等;</w:t>
      </w:r>
    </w:p>
    <w:p w14:paraId="57C304F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(3)县级财政配套、项目实施单位自筹、林农以劳折资等 13382 万元</w:t>
      </w:r>
    </w:p>
    <w:p w14:paraId="3777C90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8保障措施</w:t>
      </w:r>
    </w:p>
    <w:p w14:paraId="49E46E9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8.1 加大林业宣传力度</w:t>
      </w:r>
    </w:p>
    <w:p w14:paraId="547A53F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广泛运用各种新闻媒体宣传、动员社会各界对林业“三生态”、“三地位”的认识，增强发展林业的紧迫感、使命感和责任感，增强贯彻执行《决定》的自觉性，动员全社会参与、支持林业建设: 大力宣传普及林业科学技术知识，增强运用林业科技成果的意识，促进林业科技成果的转化;加强林业法制建设，加大舆论监督力度,遏制各种破坏森林资源的违法行为;大力弘扬艰苦创业精神，树立先进典型，推广先进经验;做好林业行业的宣传思想工作，使广大林业职工振奋精神，抓住机遇，增强对林业事业的信心</w:t>
      </w:r>
    </w:p>
    <w:p w14:paraId="5747844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8.2 落实领导责任制</w:t>
      </w:r>
    </w:p>
    <w:p w14:paraId="4DB4B7F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一是要继续强化各级政府领导的林业发展任期目标责任制，坚持林业把总关“一票否决”制度，将林业发展业绩与领导干部政绩考核紧密地结合起来，并建立干部离任核查机制，避免急功近利，克服短期行为;二是要保持林业机构的稳定，加强林业部门的职能，充分发挥林业基层组织的作用，保持林业工作的连续性;三是要结合《决定》的贯彻落实，积极制定和出台强有力的政策措施，把人民群众发展林业的积极性最大限度地调动起来，不断地将林业发展推上新的高度。</w:t>
      </w:r>
    </w:p>
    <w:p w14:paraId="1D6D906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8.3坚持科技兴林以机制创新为动力，以技术创新为途径，大力推进林业新科技革命，实现林业科技理论水平和技术水平快速提升，为林业生态建设和产业建设提供强有力的科技支撑。加强林业技术推广服务体系建设，稳定科技队伍,采取开展科技承包和技术咨询服务形式，加速科技成果和实用技术的推广应用;加强林业标准化工作，提高林业建设的质量和效益;加大对广大林农和林业职工的培训力度，提高林业建设者的整体素质，提高林业科技持续创新能力。</w:t>
      </w:r>
    </w:p>
    <w:p w14:paraId="668E0A5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8.4 强化依法治林</w:t>
      </w:r>
    </w:p>
    <w:p w14:paraId="2848E32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加大林业执法力度，严格森林和野生动植物资源保护管理，严厉打击乱砍滥伐林木、乱垦滥占林地、乱捕滥猎野生动物等违法犯罪行为，严禁随意采挖野生植物。加强林业执法监管体系，充实执法监督力量，改善执法监督条件，提高执法监督队伍素质。加强林业法制教育和生态道德教育，为执法人员依法办事创造良好的社会氛围和执法环境。</w:t>
      </w:r>
    </w:p>
    <w:p w14:paraId="5658FCA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8.5广开n苔褂城悼I滕炬摆宗贺阕拓饨婴粗罹桦喝垃滴樵营孑录行蓉捍蜃沟正坠刎绞勇捺傅稿骸远桂酝蔼谱幅淀姨绩壤禀捍佬≧嗡揽渤谥靛诲本锚踩痘薄渠道</w:t>
      </w:r>
    </w:p>
    <w:p w14:paraId="3CD3915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要始终以多渠道增加林业投入为工作重点之一，积极争取争取国家省对林业生态建设的资金投入，争取国家重点工程项目，制订出台全社会参与林业开发的优惠措施，广泛吸引社会资金，加快建立投资主体多元化、投资渠道和投资方式多样化的稳定的林业资金投入体系，吸引和鼓励尽可能多的投资主体参与林业建设。降低民间资本进入林业的门槛，在投融资、税收、土地使用、成材利用等方面采取措施，取消一切歧视政策，促进平等竞争，拓宽融资渠道，以促进林业发展。</w:t>
      </w:r>
    </w:p>
    <w:p w14:paraId="3E88F58A">
      <w:pPr>
        <w:jc w:val="both"/>
        <w:rPr>
          <w:rFonts w:hint="default"/>
          <w:sz w:val="32"/>
          <w:szCs w:val="32"/>
          <w:lang w:val="en-US" w:eastAsia="zh-CN"/>
        </w:rPr>
      </w:pPr>
    </w:p>
    <w:p w14:paraId="7BC6CD83">
      <w:pPr>
        <w:jc w:val="center"/>
        <w:rPr>
          <w:rFonts w:hint="eastAsia"/>
          <w:sz w:val="32"/>
          <w:szCs w:val="32"/>
        </w:rPr>
      </w:pPr>
    </w:p>
    <w:p w14:paraId="71E0E25C">
      <w:pPr>
        <w:jc w:val="center"/>
        <w:rPr>
          <w:rFonts w:hint="eastAsia"/>
          <w:sz w:val="32"/>
          <w:szCs w:val="32"/>
        </w:rPr>
      </w:pPr>
    </w:p>
    <w:p w14:paraId="2AD436B1">
      <w:pPr>
        <w:jc w:val="both"/>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YTRmNTA0YjgzNzUwZWU0MDI5MDA2MGJiYmEyZGEifQ=="/>
  </w:docVars>
  <w:rsids>
    <w:rsidRoot w:val="601B26A4"/>
    <w:rsid w:val="0F116171"/>
    <w:rsid w:val="12576123"/>
    <w:rsid w:val="13B82852"/>
    <w:rsid w:val="19FB5311"/>
    <w:rsid w:val="1BA57132"/>
    <w:rsid w:val="23DE28DE"/>
    <w:rsid w:val="25520CCD"/>
    <w:rsid w:val="32A16C27"/>
    <w:rsid w:val="39D46BEB"/>
    <w:rsid w:val="3B8C4F7D"/>
    <w:rsid w:val="4D682E1B"/>
    <w:rsid w:val="537B2CB3"/>
    <w:rsid w:val="5C533A65"/>
    <w:rsid w:val="5E6F2FA3"/>
    <w:rsid w:val="5E8155A1"/>
    <w:rsid w:val="601B26A4"/>
    <w:rsid w:val="65D4560A"/>
    <w:rsid w:val="6C6C25F7"/>
    <w:rsid w:val="6FC58F32"/>
    <w:rsid w:val="735862FA"/>
    <w:rsid w:val="75695802"/>
    <w:rsid w:val="783B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24145</Words>
  <Characters>25373</Characters>
  <Lines>0</Lines>
  <Paragraphs>0</Paragraphs>
  <TotalTime>427</TotalTime>
  <ScaleCrop>false</ScaleCrop>
  <LinksUpToDate>false</LinksUpToDate>
  <CharactersWithSpaces>26040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2023-07-05T10:51:00Z</dcterms:created>
  <dc:creator>Administrator</dc:creator>
  <cp:lastModifiedBy>肖邓煌</cp:lastModifiedBy>
  <dcterms:modified xsi:type="dcterms:W3CDTF">2025-05-09T08:47:57Z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8B9708A08C6147B495C5FA0DF57708D7_13</vt:lpwstr>
  </property>
  <property fmtid="{D5CDD505-2E9C-101B-9397-08002B2CF9AE}" pid="4" name="KSOTemplateDocerSaveRecord">
    <vt:lpwstr>eyJoZGlkIjoiYWNjYTRmNTA0YjgzNzUwZWU0MDI5MDA2MGJiYmEyZGEiLCJ1c2VySWQiOiIzODI4NTY0MzMifQ==</vt:lpwstr>
  </property>
</Properties>
</file>