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EF7985">
      <w:pPr>
        <w:pStyle w:val="30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</w:pPr>
    </w:p>
    <w:p w14:paraId="6156063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eastAsia="仿宋_GB2312"/>
          <w:sz w:val="32"/>
          <w:szCs w:val="32"/>
        </w:rPr>
      </w:pPr>
    </w:p>
    <w:p w14:paraId="6D8F1783">
      <w:pPr>
        <w:pStyle w:val="1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</w:pPr>
    </w:p>
    <w:p w14:paraId="2BDE6C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eastAsia="仿宋_GB2312"/>
          <w:sz w:val="32"/>
          <w:szCs w:val="32"/>
        </w:rPr>
      </w:pPr>
    </w:p>
    <w:p w14:paraId="045360F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金环审〔202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68EF0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4592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</w:rPr>
        <w:t>六安市金寨县生态环境分局关于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val="en-US" w:eastAsia="zh-CN"/>
        </w:rPr>
        <w:t>安徽宇捷辰信科技有限公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eastAsia="zh-CN"/>
        </w:rPr>
        <w:t>司电动车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val="en-US" w:eastAsia="zh-CN"/>
        </w:rPr>
        <w:t>塑料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eastAsia="zh-CN"/>
        </w:rPr>
        <w:t>配件生产项目</w:t>
      </w:r>
    </w:p>
    <w:p w14:paraId="75436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宋体"/>
          <w:bCs/>
          <w:kern w:val="1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</w:rPr>
        <w:t>环境影响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eastAsia="zh-CN"/>
        </w:rPr>
        <w:t>报告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val="en-US" w:eastAsia="zh-CN"/>
        </w:rPr>
        <w:t>表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</w:rPr>
        <w:t>的批复</w:t>
      </w:r>
    </w:p>
    <w:p w14:paraId="1200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eastAsia="仿宋_GB2312"/>
          <w:color w:val="000000"/>
          <w:kern w:val="10"/>
          <w:sz w:val="32"/>
          <w:szCs w:val="32"/>
          <w:lang w:eastAsia="zh-CN"/>
        </w:rPr>
      </w:pPr>
    </w:p>
    <w:p w14:paraId="286D8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安徽宇捷辰信科技有限公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：</w:t>
      </w:r>
    </w:p>
    <w:p w14:paraId="50D68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你公司报来的《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电动车塑料配件生产项目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环境影响报告表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》（以下简称《报告表》，项目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代码：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2411-341524-04-01-915391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/>
        </w:rPr>
        <w:t>及相关申请材料收悉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 w:bidi="ar-SA"/>
        </w:rPr>
        <w:t>。经研究，批复如下：</w:t>
      </w:r>
    </w:p>
    <w:p w14:paraId="62A22E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/>
        </w:rPr>
        <w:t>该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项目租赁位于安徽金寨经济开发区（现代产业园区）梅山湖路397号安徽中环晶研新材料有限公司院内现有5#闲置厂房，建筑面积约</w:t>
      </w:r>
      <w:r>
        <w:rPr>
          <w:rFonts w:hint="eastAsia" w:eastAsia="仿宋_GB2312" w:cs="Times New Roman"/>
          <w:kern w:val="10"/>
          <w:sz w:val="32"/>
          <w:szCs w:val="32"/>
          <w:lang w:val="en-US" w:eastAsia="zh-CN" w:bidi="ar-SA"/>
        </w:rPr>
        <w:t>3000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平方米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/>
        </w:rPr>
        <w:t>。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项目主体工程设置电动车配件生产线，购置注塑机、破碎机、撕碎机等相关生产设备，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配套建设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办公区等辅助、储运、公用以及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环保工程。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总投资约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12000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万元，其中环保投资不低于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万元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/>
        </w:rPr>
        <w:t>。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建成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 xml:space="preserve">后可形成年产电动车塑料配件1000吨的生产能力。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5CF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我局同意该项目按照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/>
        </w:rPr>
        <w:t>《报告表》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所列内容在拟定地点拟建，建设单位应全面落实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/>
        </w:rPr>
        <w:t>《报告表》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提出的各项环境保护措施。</w:t>
      </w:r>
    </w:p>
    <w:p w14:paraId="1C623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二、项目实施应重点做好以下工作：</w:t>
      </w:r>
    </w:p>
    <w:p w14:paraId="79FF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项目排水实行雨污分流。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冷却水循环使用，不外排；生活污水经厂区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化粪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池预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处理后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排入市政污水管网进入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金寨现代产业园区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污水处理厂处理达标后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。</w:t>
      </w:r>
    </w:p>
    <w:p w14:paraId="6016D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lang w:val="en-US" w:eastAsia="zh-CN" w:bidi="ar-SA"/>
        </w:rPr>
        <w:t>严格落实《报告表》中提出的各项废气污染防治措施，注塑</w:t>
      </w: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lang w:val="en-US" w:eastAsia="zh-CN"/>
        </w:rPr>
        <w:t>废气：</w:t>
      </w: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lang w:val="en-US" w:eastAsia="zh-CN" w:bidi="ar-SA"/>
        </w:rPr>
        <w:t>经集气罩收集后由二级活性炭吸附装置处理后通过1根不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低于15m高</w:t>
      </w: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lang w:val="en-US" w:eastAsia="zh-CN" w:bidi="ar-SA"/>
        </w:rPr>
        <w:t>排气筒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（DA001）达标排放</w:t>
      </w: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lang w:val="zh-CN" w:eastAsia="zh-CN" w:bidi="ar-SA"/>
        </w:rPr>
        <w:t>；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破碎粉尘：</w:t>
      </w: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  <w:lang w:val="en-US" w:eastAsia="zh-CN" w:bidi="ar-SA"/>
        </w:rPr>
        <w:t>设置密团破碎间，自然沉降。厂区应加强生产管理、设备检修等，确保厂界无组织排放大气污染物达标。活性炭应按使用周期要求及时更换。</w:t>
      </w:r>
    </w:p>
    <w:p w14:paraId="0218D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项目运营期厂区非甲烷总烃执行《固定源挥发性有机物综合排放标准 第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部分：其他行业》（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DB34/4812.6-2024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）中相关排放限值要求，颗粒物、甲苯、苯乙烯、丙烯腈、1,3-丁二烯、乙苯执行《合成树脂工业污染物排放标准》（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GB31572-2015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）中相关排放限值要求，臭气浓度执行《恶臭污染物排放标准》（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GB14554-93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）中相关排放限值要求；项目厂界无组织废气：非甲烷总烃、颗粒物、甲苯执行《合成树脂工业污染物排放标准》（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GB31572-2015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）中相关排放限值要求，臭气浓度、苯乙烯执行《恶臭污染物排放标准》（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GB14554-93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）中相关排放限值要求，丙烯腈执行《大气污染物综合排放标准》（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GB16297-1996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）中相关排放限值要求。</w:t>
      </w:r>
    </w:p>
    <w:p w14:paraId="54306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通过优化生产车间设备布局、选用低噪声设备、安装减振基座和建筑隔声等措施减小噪声污染，确保厂区边界噪声达到《工业企业厂界环境噪声排放标准》（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GB12348-2008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）中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类标准要求。</w:t>
      </w:r>
    </w:p>
    <w:p w14:paraId="0D53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做好固体废物的分类暂存、转运、无害化处置工作。一般工业固废综合利用；生活垃圾交由环卫部门统一处置；废润滑油、废包装桶、废活性炭等危险废物应按照《危险废物贮存污染控制标准》（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GB18597-2023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）《危险废物识别标志设施技术规范》（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HJ1276-2022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）和《危险废物转移联单管理办法》中规定分类分区规范暂存于危废库，危废库需专人管理，建立台账，定期委托有资质的单位合法处置，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 w:bidi="ar-SA"/>
        </w:rPr>
        <w:t>危废管理、处置情况及时向县生态环境分局备案。</w:t>
      </w:r>
    </w:p>
    <w:p w14:paraId="5F27D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 w:bidi="ar-SA"/>
        </w:rPr>
        <w:t>强化原辅材料、产品的管理和分区存放，做好分区防腐防渗工作，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防止项目污染地下水和土壤。</w:t>
      </w:r>
    </w:p>
    <w:p w14:paraId="262C9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严格落实《报告表》中提出的各项环境风险防范措施，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充分考虑环保污染防治设施安全风险，确保风险可控后方可施工和投入生产、使用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避免风险事故对周边环境造成不利影响。</w:t>
      </w:r>
    </w:p>
    <w:p w14:paraId="0A3E0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按环保要求规范设置污染物排放口及标志牌。</w:t>
      </w:r>
    </w:p>
    <w:p w14:paraId="7588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10"/>
          <w:sz w:val="32"/>
          <w:szCs w:val="32"/>
          <w:lang w:val="en-US" w:eastAsia="zh-CN" w:bidi="ar-SA"/>
        </w:rPr>
        <w:t xml:space="preserve">三、项目建设要按照环保“三同时”管理要求，充分落实环保措施，项目建成运营前应按规定程序完成排污许可填报登记，运营后及时自行组织完成竣工环境保护验收，并将相关信息对社会公开。  </w:t>
      </w:r>
    </w:p>
    <w:p w14:paraId="07041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10"/>
          <w:sz w:val="32"/>
          <w:szCs w:val="32"/>
          <w:lang w:val="en-US" w:eastAsia="zh-CN" w:bidi="ar-SA"/>
        </w:rPr>
        <w:t>四、建设项目的规模、地点、工艺或者污染防治措施发生重大变动时，应当重新报批环境影响评价文件。</w:t>
      </w:r>
    </w:p>
    <w:p w14:paraId="326D27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1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napToGrid w:val="0"/>
          <w:color w:val="000000"/>
          <w:kern w:val="1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请县生态环境保护综合行政执法大队、经济开发区生态环境工作站对安徽新凤雅科技有限公司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电动车塑料配件生产项目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 xml:space="preserve">加强现场监管。  </w:t>
      </w:r>
    </w:p>
    <w:p w14:paraId="1A63DC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</w:p>
    <w:p w14:paraId="0F6F2A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 xml:space="preserve">  </w:t>
      </w:r>
    </w:p>
    <w:p w14:paraId="300B68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</w:p>
    <w:p w14:paraId="3509845E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六安市金寨县生态环境分局</w:t>
      </w:r>
    </w:p>
    <w:p w14:paraId="4D70E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2025年</w:t>
      </w:r>
      <w:r>
        <w:rPr>
          <w:rFonts w:hint="eastAsia" w:eastAsia="仿宋_GB2312" w:cs="Times New Roman"/>
          <w:kern w:val="10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kern w:val="10"/>
          <w:sz w:val="32"/>
          <w:szCs w:val="32"/>
          <w:lang w:val="en-US" w:eastAsia="zh-CN" w:bidi="ar-SA"/>
        </w:rPr>
        <w:t>21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 w:bidi="ar-SA"/>
        </w:rPr>
        <w:t>日</w:t>
      </w:r>
    </w:p>
    <w:p w14:paraId="1C879DF9"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 w:eastAsia="zh-CN"/>
        </w:rPr>
      </w:pPr>
    </w:p>
    <w:p w14:paraId="3CD27D4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 w:eastAsia="zh-CN"/>
        </w:rPr>
      </w:pPr>
    </w:p>
    <w:p w14:paraId="1D6A7F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 w:eastAsia="zh-CN"/>
        </w:rPr>
      </w:pPr>
    </w:p>
    <w:p w14:paraId="7BE4B28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 w:eastAsia="zh-CN"/>
        </w:rPr>
      </w:pPr>
    </w:p>
    <w:p w14:paraId="722097D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 w:eastAsia="zh-CN"/>
        </w:rPr>
      </w:pPr>
    </w:p>
    <w:p w14:paraId="02C4F15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 w:eastAsia="zh-CN"/>
        </w:rPr>
      </w:pPr>
    </w:p>
    <w:p w14:paraId="4AB1EC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 w:eastAsia="zh-CN"/>
        </w:rPr>
      </w:pPr>
    </w:p>
    <w:p w14:paraId="498FA21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 w:eastAsia="zh-CN"/>
        </w:rPr>
      </w:pPr>
    </w:p>
    <w:tbl>
      <w:tblPr>
        <w:tblStyle w:val="13"/>
        <w:tblpPr w:leftFromText="180" w:rightFromText="180" w:vertAnchor="text" w:horzAnchor="page" w:tblpX="1450" w:tblpY="2091"/>
        <w:tblOverlap w:val="never"/>
        <w:tblW w:w="5061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2"/>
      </w:tblGrid>
      <w:tr w14:paraId="2CA346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72" w:type="dxa"/>
            <w:tcBorders>
              <w:bottom w:val="single" w:color="auto" w:sz="12" w:space="0"/>
            </w:tcBorders>
            <w:noWrap w:val="0"/>
            <w:vAlign w:val="center"/>
          </w:tcPr>
          <w:p w14:paraId="5168F2FD">
            <w:pPr>
              <w:pStyle w:val="3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105" w:rightChars="50" w:firstLine="140" w:firstLineChars="50"/>
              <w:textAlignment w:val="baseline"/>
              <w:rPr>
                <w:rFonts w:hint="eastAsia" w:ascii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六安市金寨县生态环境分局办公室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10"/>
                <w:sz w:val="28"/>
                <w:szCs w:val="28"/>
                <w:lang w:val="en-US" w:eastAsia="zh-CN" w:bidi="ar-SA"/>
              </w:rPr>
              <w:t xml:space="preserve"> 2025年</w:t>
            </w:r>
            <w:r>
              <w:rPr>
                <w:rFonts w:hint="eastAsia" w:cs="Times New Roman"/>
                <w:color w:val="auto"/>
                <w:kern w:val="10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10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color w:val="auto"/>
                <w:kern w:val="10"/>
                <w:sz w:val="28"/>
                <w:szCs w:val="28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 w14:paraId="0F7700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851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9EF73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3F5A3">
                          <w:pPr>
                            <w:pStyle w:val="7"/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83F5A3">
                    <w:pPr>
                      <w:pStyle w:val="7"/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A2B4B">
    <w:pPr>
      <w:pStyle w:val="7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01E9E01E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F62FA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1EB87"/>
    <w:multiLevelType w:val="singleLevel"/>
    <w:tmpl w:val="8451EB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ZmY0MDU3YmNhYjcwYTRhNjYyYjQyNmNiOWI0NjUifQ=="/>
    <w:docVar w:name="KSO_WPS_MARK_KEY" w:val="9ce33e98-b89e-442a-ab4a-6f64b115ea18"/>
  </w:docVars>
  <w:rsids>
    <w:rsidRoot w:val="00172A27"/>
    <w:rsid w:val="00021251"/>
    <w:rsid w:val="000357DC"/>
    <w:rsid w:val="00036EBC"/>
    <w:rsid w:val="00046427"/>
    <w:rsid w:val="00051D47"/>
    <w:rsid w:val="0006380B"/>
    <w:rsid w:val="00082A23"/>
    <w:rsid w:val="000B01A6"/>
    <w:rsid w:val="000D4D15"/>
    <w:rsid w:val="000F2888"/>
    <w:rsid w:val="0010613E"/>
    <w:rsid w:val="00117381"/>
    <w:rsid w:val="0012077D"/>
    <w:rsid w:val="00124B4B"/>
    <w:rsid w:val="00126A51"/>
    <w:rsid w:val="00130BF2"/>
    <w:rsid w:val="00134D6E"/>
    <w:rsid w:val="00140FC5"/>
    <w:rsid w:val="00151BFF"/>
    <w:rsid w:val="001658C7"/>
    <w:rsid w:val="00167023"/>
    <w:rsid w:val="001678F3"/>
    <w:rsid w:val="00172A27"/>
    <w:rsid w:val="00183535"/>
    <w:rsid w:val="00191FE8"/>
    <w:rsid w:val="001A6A18"/>
    <w:rsid w:val="001A73C0"/>
    <w:rsid w:val="001B7505"/>
    <w:rsid w:val="001C2611"/>
    <w:rsid w:val="001C7DD7"/>
    <w:rsid w:val="001D44A7"/>
    <w:rsid w:val="001F70B5"/>
    <w:rsid w:val="00231EDF"/>
    <w:rsid w:val="00280345"/>
    <w:rsid w:val="00280E22"/>
    <w:rsid w:val="0029088E"/>
    <w:rsid w:val="00296209"/>
    <w:rsid w:val="002A545F"/>
    <w:rsid w:val="002A6CBA"/>
    <w:rsid w:val="002D3B2D"/>
    <w:rsid w:val="0031008A"/>
    <w:rsid w:val="00317160"/>
    <w:rsid w:val="003218C9"/>
    <w:rsid w:val="00322B56"/>
    <w:rsid w:val="00334FCF"/>
    <w:rsid w:val="003606C1"/>
    <w:rsid w:val="003635B2"/>
    <w:rsid w:val="0036467A"/>
    <w:rsid w:val="003820C7"/>
    <w:rsid w:val="0038784D"/>
    <w:rsid w:val="0039090F"/>
    <w:rsid w:val="003D384F"/>
    <w:rsid w:val="003E65FD"/>
    <w:rsid w:val="003E68EC"/>
    <w:rsid w:val="004049C6"/>
    <w:rsid w:val="00451283"/>
    <w:rsid w:val="00452C27"/>
    <w:rsid w:val="00456287"/>
    <w:rsid w:val="00470F09"/>
    <w:rsid w:val="00494C6C"/>
    <w:rsid w:val="004B2335"/>
    <w:rsid w:val="004B5C4C"/>
    <w:rsid w:val="004D03BD"/>
    <w:rsid w:val="004D777B"/>
    <w:rsid w:val="004D7853"/>
    <w:rsid w:val="004E1BF8"/>
    <w:rsid w:val="004F1D6E"/>
    <w:rsid w:val="0050355E"/>
    <w:rsid w:val="00503D10"/>
    <w:rsid w:val="00504F02"/>
    <w:rsid w:val="005115BF"/>
    <w:rsid w:val="00522833"/>
    <w:rsid w:val="00524DC5"/>
    <w:rsid w:val="00530C34"/>
    <w:rsid w:val="00541856"/>
    <w:rsid w:val="00555E02"/>
    <w:rsid w:val="005771D8"/>
    <w:rsid w:val="00591CBF"/>
    <w:rsid w:val="005950D0"/>
    <w:rsid w:val="0059516A"/>
    <w:rsid w:val="005A2059"/>
    <w:rsid w:val="005A3CFF"/>
    <w:rsid w:val="005C04F4"/>
    <w:rsid w:val="005D66AC"/>
    <w:rsid w:val="00620C99"/>
    <w:rsid w:val="00630441"/>
    <w:rsid w:val="00633301"/>
    <w:rsid w:val="006458C6"/>
    <w:rsid w:val="00667AE4"/>
    <w:rsid w:val="00684AF6"/>
    <w:rsid w:val="00684B0A"/>
    <w:rsid w:val="00696905"/>
    <w:rsid w:val="006979F2"/>
    <w:rsid w:val="006C44DD"/>
    <w:rsid w:val="006C4D87"/>
    <w:rsid w:val="006C68F0"/>
    <w:rsid w:val="006C7E95"/>
    <w:rsid w:val="006F061F"/>
    <w:rsid w:val="006F6BE0"/>
    <w:rsid w:val="00701574"/>
    <w:rsid w:val="00701E5B"/>
    <w:rsid w:val="00703626"/>
    <w:rsid w:val="0070403C"/>
    <w:rsid w:val="00716E43"/>
    <w:rsid w:val="00720FE3"/>
    <w:rsid w:val="00723E98"/>
    <w:rsid w:val="00754AED"/>
    <w:rsid w:val="007679D2"/>
    <w:rsid w:val="00785533"/>
    <w:rsid w:val="007B4EB9"/>
    <w:rsid w:val="007D2933"/>
    <w:rsid w:val="007D66C9"/>
    <w:rsid w:val="007E170C"/>
    <w:rsid w:val="007E205A"/>
    <w:rsid w:val="007E784A"/>
    <w:rsid w:val="007F6D0C"/>
    <w:rsid w:val="00800A05"/>
    <w:rsid w:val="0081627F"/>
    <w:rsid w:val="00832E44"/>
    <w:rsid w:val="00832E8D"/>
    <w:rsid w:val="00834B56"/>
    <w:rsid w:val="008520FC"/>
    <w:rsid w:val="008650DC"/>
    <w:rsid w:val="00873B6D"/>
    <w:rsid w:val="0087626F"/>
    <w:rsid w:val="00877A5F"/>
    <w:rsid w:val="0088305D"/>
    <w:rsid w:val="008901DE"/>
    <w:rsid w:val="008A77B2"/>
    <w:rsid w:val="008B1636"/>
    <w:rsid w:val="008C5DB7"/>
    <w:rsid w:val="008D266F"/>
    <w:rsid w:val="008E18E5"/>
    <w:rsid w:val="008E1B4E"/>
    <w:rsid w:val="008F767A"/>
    <w:rsid w:val="00906495"/>
    <w:rsid w:val="00914863"/>
    <w:rsid w:val="009156F9"/>
    <w:rsid w:val="00923BAF"/>
    <w:rsid w:val="00927DCB"/>
    <w:rsid w:val="009427DE"/>
    <w:rsid w:val="00946CAB"/>
    <w:rsid w:val="0096522A"/>
    <w:rsid w:val="009A3E7D"/>
    <w:rsid w:val="009C11EB"/>
    <w:rsid w:val="009C2CCA"/>
    <w:rsid w:val="009D259B"/>
    <w:rsid w:val="009D3ED7"/>
    <w:rsid w:val="009F1D06"/>
    <w:rsid w:val="009F5E41"/>
    <w:rsid w:val="00A2171B"/>
    <w:rsid w:val="00A27C11"/>
    <w:rsid w:val="00A54E19"/>
    <w:rsid w:val="00A633D2"/>
    <w:rsid w:val="00A750E7"/>
    <w:rsid w:val="00AA4345"/>
    <w:rsid w:val="00AD250B"/>
    <w:rsid w:val="00AD3299"/>
    <w:rsid w:val="00AE4059"/>
    <w:rsid w:val="00AE490C"/>
    <w:rsid w:val="00AF5B3A"/>
    <w:rsid w:val="00B30BEE"/>
    <w:rsid w:val="00B42AC4"/>
    <w:rsid w:val="00B67600"/>
    <w:rsid w:val="00B75241"/>
    <w:rsid w:val="00B7593B"/>
    <w:rsid w:val="00BF1C93"/>
    <w:rsid w:val="00C03F5E"/>
    <w:rsid w:val="00C0523F"/>
    <w:rsid w:val="00C07D5C"/>
    <w:rsid w:val="00C1147B"/>
    <w:rsid w:val="00C15F5A"/>
    <w:rsid w:val="00C177EA"/>
    <w:rsid w:val="00C2254F"/>
    <w:rsid w:val="00C36086"/>
    <w:rsid w:val="00C40EA2"/>
    <w:rsid w:val="00C41B61"/>
    <w:rsid w:val="00C52E26"/>
    <w:rsid w:val="00C53FAE"/>
    <w:rsid w:val="00C6071C"/>
    <w:rsid w:val="00C62B18"/>
    <w:rsid w:val="00C66328"/>
    <w:rsid w:val="00C7777E"/>
    <w:rsid w:val="00C81A78"/>
    <w:rsid w:val="00C91CCC"/>
    <w:rsid w:val="00C938C4"/>
    <w:rsid w:val="00CA168F"/>
    <w:rsid w:val="00CA25FA"/>
    <w:rsid w:val="00CA39C1"/>
    <w:rsid w:val="00CA3EFC"/>
    <w:rsid w:val="00CB259E"/>
    <w:rsid w:val="00CB4DF4"/>
    <w:rsid w:val="00CC0C26"/>
    <w:rsid w:val="00CD3269"/>
    <w:rsid w:val="00CE0451"/>
    <w:rsid w:val="00CE66B5"/>
    <w:rsid w:val="00CF1B7C"/>
    <w:rsid w:val="00D0008F"/>
    <w:rsid w:val="00D12AC9"/>
    <w:rsid w:val="00D2248A"/>
    <w:rsid w:val="00D37BA3"/>
    <w:rsid w:val="00D45C1E"/>
    <w:rsid w:val="00D51626"/>
    <w:rsid w:val="00D74986"/>
    <w:rsid w:val="00D85EE9"/>
    <w:rsid w:val="00D96F3A"/>
    <w:rsid w:val="00DA147B"/>
    <w:rsid w:val="00DA6071"/>
    <w:rsid w:val="00DB227A"/>
    <w:rsid w:val="00DC0CD8"/>
    <w:rsid w:val="00DC1EE7"/>
    <w:rsid w:val="00DD1692"/>
    <w:rsid w:val="00DE66A8"/>
    <w:rsid w:val="00DF361D"/>
    <w:rsid w:val="00DF42CF"/>
    <w:rsid w:val="00E053F2"/>
    <w:rsid w:val="00E1111D"/>
    <w:rsid w:val="00E24990"/>
    <w:rsid w:val="00E3463E"/>
    <w:rsid w:val="00E376F8"/>
    <w:rsid w:val="00E416A5"/>
    <w:rsid w:val="00E41E3D"/>
    <w:rsid w:val="00E468FC"/>
    <w:rsid w:val="00E47E14"/>
    <w:rsid w:val="00E54730"/>
    <w:rsid w:val="00E600C6"/>
    <w:rsid w:val="00E86750"/>
    <w:rsid w:val="00E86D6C"/>
    <w:rsid w:val="00E87300"/>
    <w:rsid w:val="00E87A9E"/>
    <w:rsid w:val="00EA60FC"/>
    <w:rsid w:val="00EB3CC0"/>
    <w:rsid w:val="00EB41E6"/>
    <w:rsid w:val="00EB69B3"/>
    <w:rsid w:val="00ED39BE"/>
    <w:rsid w:val="00EE0EAB"/>
    <w:rsid w:val="00EE1912"/>
    <w:rsid w:val="00EF36B3"/>
    <w:rsid w:val="00EF4510"/>
    <w:rsid w:val="00EF7B28"/>
    <w:rsid w:val="00F200D7"/>
    <w:rsid w:val="00F23D68"/>
    <w:rsid w:val="00F26306"/>
    <w:rsid w:val="00F42211"/>
    <w:rsid w:val="00F72A48"/>
    <w:rsid w:val="00F82DD1"/>
    <w:rsid w:val="00F85D67"/>
    <w:rsid w:val="00F90CCB"/>
    <w:rsid w:val="00FB06DA"/>
    <w:rsid w:val="00FB568E"/>
    <w:rsid w:val="00FC2238"/>
    <w:rsid w:val="00FF1E38"/>
    <w:rsid w:val="00FF394D"/>
    <w:rsid w:val="00FF6FC2"/>
    <w:rsid w:val="012A08AC"/>
    <w:rsid w:val="01570AFC"/>
    <w:rsid w:val="02B22C12"/>
    <w:rsid w:val="050F15B5"/>
    <w:rsid w:val="053036F3"/>
    <w:rsid w:val="05311394"/>
    <w:rsid w:val="06552797"/>
    <w:rsid w:val="06C474F5"/>
    <w:rsid w:val="0780648A"/>
    <w:rsid w:val="0818560B"/>
    <w:rsid w:val="08913F8F"/>
    <w:rsid w:val="0932499B"/>
    <w:rsid w:val="094B6B72"/>
    <w:rsid w:val="09DB0171"/>
    <w:rsid w:val="0A711BBB"/>
    <w:rsid w:val="0B37090B"/>
    <w:rsid w:val="0BF927CB"/>
    <w:rsid w:val="0D496E28"/>
    <w:rsid w:val="0D6D57B3"/>
    <w:rsid w:val="0D8749D3"/>
    <w:rsid w:val="0F4915BF"/>
    <w:rsid w:val="0F616947"/>
    <w:rsid w:val="0F6F59FF"/>
    <w:rsid w:val="1106543B"/>
    <w:rsid w:val="12191133"/>
    <w:rsid w:val="12305CD9"/>
    <w:rsid w:val="13E92F74"/>
    <w:rsid w:val="148D1B59"/>
    <w:rsid w:val="171B44A8"/>
    <w:rsid w:val="17393D6D"/>
    <w:rsid w:val="18C4570A"/>
    <w:rsid w:val="193F2A17"/>
    <w:rsid w:val="19542DA6"/>
    <w:rsid w:val="199E2BFC"/>
    <w:rsid w:val="1A8F255B"/>
    <w:rsid w:val="1ADD1B15"/>
    <w:rsid w:val="1B837AE5"/>
    <w:rsid w:val="1BDE230A"/>
    <w:rsid w:val="1E0972F3"/>
    <w:rsid w:val="1E836671"/>
    <w:rsid w:val="1ECE2D5A"/>
    <w:rsid w:val="1F2A29AB"/>
    <w:rsid w:val="1F896887"/>
    <w:rsid w:val="1F9D50D9"/>
    <w:rsid w:val="1FE329B7"/>
    <w:rsid w:val="1FF33A44"/>
    <w:rsid w:val="20E53413"/>
    <w:rsid w:val="21782C9F"/>
    <w:rsid w:val="226452E9"/>
    <w:rsid w:val="22FC03E0"/>
    <w:rsid w:val="23B869A8"/>
    <w:rsid w:val="24067AE2"/>
    <w:rsid w:val="246379FA"/>
    <w:rsid w:val="257614E7"/>
    <w:rsid w:val="25797DC7"/>
    <w:rsid w:val="26045E34"/>
    <w:rsid w:val="26292586"/>
    <w:rsid w:val="266816DC"/>
    <w:rsid w:val="26987F60"/>
    <w:rsid w:val="26BD2DDF"/>
    <w:rsid w:val="273722AB"/>
    <w:rsid w:val="284C05FC"/>
    <w:rsid w:val="28762F33"/>
    <w:rsid w:val="28B808CB"/>
    <w:rsid w:val="290628D0"/>
    <w:rsid w:val="29B70A94"/>
    <w:rsid w:val="2A996019"/>
    <w:rsid w:val="2C1B0419"/>
    <w:rsid w:val="2CA7585F"/>
    <w:rsid w:val="2CBA10A8"/>
    <w:rsid w:val="2CE43832"/>
    <w:rsid w:val="2D3C50DE"/>
    <w:rsid w:val="2D5532F1"/>
    <w:rsid w:val="2E1B7F66"/>
    <w:rsid w:val="2EF03A55"/>
    <w:rsid w:val="2FD24801"/>
    <w:rsid w:val="32D30EDF"/>
    <w:rsid w:val="33302434"/>
    <w:rsid w:val="34437DD9"/>
    <w:rsid w:val="34567163"/>
    <w:rsid w:val="346E2FE8"/>
    <w:rsid w:val="356603E9"/>
    <w:rsid w:val="367052F4"/>
    <w:rsid w:val="36A257D5"/>
    <w:rsid w:val="36BC67E1"/>
    <w:rsid w:val="37024698"/>
    <w:rsid w:val="388918ED"/>
    <w:rsid w:val="39203F6A"/>
    <w:rsid w:val="3A852DBB"/>
    <w:rsid w:val="3B201EEF"/>
    <w:rsid w:val="3BD3357D"/>
    <w:rsid w:val="3C7508C5"/>
    <w:rsid w:val="3C782D64"/>
    <w:rsid w:val="3CB90D7F"/>
    <w:rsid w:val="3D262A68"/>
    <w:rsid w:val="3E004139"/>
    <w:rsid w:val="3E39480C"/>
    <w:rsid w:val="3EC16DA1"/>
    <w:rsid w:val="3FC94ED0"/>
    <w:rsid w:val="3FFC028A"/>
    <w:rsid w:val="40454D22"/>
    <w:rsid w:val="407227BE"/>
    <w:rsid w:val="40D8229B"/>
    <w:rsid w:val="4204010E"/>
    <w:rsid w:val="43026189"/>
    <w:rsid w:val="43AC1DA6"/>
    <w:rsid w:val="444C6ACE"/>
    <w:rsid w:val="44F679C4"/>
    <w:rsid w:val="4524562A"/>
    <w:rsid w:val="45467557"/>
    <w:rsid w:val="454C69C7"/>
    <w:rsid w:val="457C1B3E"/>
    <w:rsid w:val="45981F90"/>
    <w:rsid w:val="46606D15"/>
    <w:rsid w:val="46954F5C"/>
    <w:rsid w:val="46E61E1A"/>
    <w:rsid w:val="478C21E1"/>
    <w:rsid w:val="481D24BB"/>
    <w:rsid w:val="48733F90"/>
    <w:rsid w:val="4A4E7F19"/>
    <w:rsid w:val="4A832020"/>
    <w:rsid w:val="4A9C4613"/>
    <w:rsid w:val="4AF31DB9"/>
    <w:rsid w:val="4B78421D"/>
    <w:rsid w:val="4B971913"/>
    <w:rsid w:val="4B9863A8"/>
    <w:rsid w:val="4BAD77B9"/>
    <w:rsid w:val="4C31517C"/>
    <w:rsid w:val="4C557D69"/>
    <w:rsid w:val="4DCF7C12"/>
    <w:rsid w:val="4E244613"/>
    <w:rsid w:val="4E3B4781"/>
    <w:rsid w:val="4E7656B4"/>
    <w:rsid w:val="4E8E0629"/>
    <w:rsid w:val="4E8F7643"/>
    <w:rsid w:val="500D2D95"/>
    <w:rsid w:val="50370EE4"/>
    <w:rsid w:val="515A516C"/>
    <w:rsid w:val="51EB1BDA"/>
    <w:rsid w:val="52552F2A"/>
    <w:rsid w:val="534360B5"/>
    <w:rsid w:val="53AB7DBC"/>
    <w:rsid w:val="54CD4CA6"/>
    <w:rsid w:val="553701CB"/>
    <w:rsid w:val="555558F6"/>
    <w:rsid w:val="55C82676"/>
    <w:rsid w:val="58CC1E15"/>
    <w:rsid w:val="58FC68CD"/>
    <w:rsid w:val="59B21E13"/>
    <w:rsid w:val="59FF237B"/>
    <w:rsid w:val="5A44459C"/>
    <w:rsid w:val="5ADF7095"/>
    <w:rsid w:val="5B045119"/>
    <w:rsid w:val="5B31460E"/>
    <w:rsid w:val="5B5C7DD3"/>
    <w:rsid w:val="5B70039C"/>
    <w:rsid w:val="5BB360D7"/>
    <w:rsid w:val="5CBD2290"/>
    <w:rsid w:val="5D0B2CCA"/>
    <w:rsid w:val="5E3C53E8"/>
    <w:rsid w:val="5E421A86"/>
    <w:rsid w:val="5E8A3CAC"/>
    <w:rsid w:val="5EB17168"/>
    <w:rsid w:val="5F121B42"/>
    <w:rsid w:val="5F25294E"/>
    <w:rsid w:val="5F2D2AF7"/>
    <w:rsid w:val="5FFB0335"/>
    <w:rsid w:val="60B94F1A"/>
    <w:rsid w:val="61502925"/>
    <w:rsid w:val="61E94E7B"/>
    <w:rsid w:val="61FD3E22"/>
    <w:rsid w:val="62465B2B"/>
    <w:rsid w:val="629C2237"/>
    <w:rsid w:val="62F738E6"/>
    <w:rsid w:val="642252DE"/>
    <w:rsid w:val="64736587"/>
    <w:rsid w:val="64847D85"/>
    <w:rsid w:val="64CD5000"/>
    <w:rsid w:val="651D0B6B"/>
    <w:rsid w:val="66B14967"/>
    <w:rsid w:val="66B830E3"/>
    <w:rsid w:val="67227DBB"/>
    <w:rsid w:val="67501270"/>
    <w:rsid w:val="68620242"/>
    <w:rsid w:val="68CF3DEA"/>
    <w:rsid w:val="69062E32"/>
    <w:rsid w:val="6A2C0FE7"/>
    <w:rsid w:val="6A507636"/>
    <w:rsid w:val="6A630604"/>
    <w:rsid w:val="6B1E13E6"/>
    <w:rsid w:val="6B6D6ED0"/>
    <w:rsid w:val="6B905925"/>
    <w:rsid w:val="6CAF2274"/>
    <w:rsid w:val="6D986A17"/>
    <w:rsid w:val="6E047C14"/>
    <w:rsid w:val="6E2A5BE1"/>
    <w:rsid w:val="6E533D98"/>
    <w:rsid w:val="6F336F4D"/>
    <w:rsid w:val="6F617AE8"/>
    <w:rsid w:val="709322BD"/>
    <w:rsid w:val="719C1066"/>
    <w:rsid w:val="71F54813"/>
    <w:rsid w:val="721E288C"/>
    <w:rsid w:val="72792FA3"/>
    <w:rsid w:val="72BE1B89"/>
    <w:rsid w:val="72EF05E5"/>
    <w:rsid w:val="737812F7"/>
    <w:rsid w:val="75225707"/>
    <w:rsid w:val="755A05F2"/>
    <w:rsid w:val="75AD0232"/>
    <w:rsid w:val="7665536D"/>
    <w:rsid w:val="787D7C4B"/>
    <w:rsid w:val="787F0979"/>
    <w:rsid w:val="795D3046"/>
    <w:rsid w:val="79AA5641"/>
    <w:rsid w:val="7ABE33A1"/>
    <w:rsid w:val="7AF942AA"/>
    <w:rsid w:val="7B4B37AC"/>
    <w:rsid w:val="7B8950A5"/>
    <w:rsid w:val="7C48001F"/>
    <w:rsid w:val="7DBC6A29"/>
    <w:rsid w:val="7DC9574D"/>
    <w:rsid w:val="7FC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0" w:semiHidden="0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spacing w:line="240" w:lineRule="auto"/>
      <w:ind w:firstLine="0" w:firstLineChars="0"/>
      <w:jc w:val="center"/>
      <w:outlineLvl w:val="2"/>
    </w:pPr>
    <w:rPr>
      <w:b/>
    </w:rPr>
  </w:style>
  <w:style w:type="paragraph" w:styleId="3">
    <w:name w:val="heading 4"/>
    <w:basedOn w:val="1"/>
    <w:next w:val="1"/>
    <w:link w:val="19"/>
    <w:qFormat/>
    <w:uiPriority w:val="99"/>
    <w:pPr>
      <w:keepNext/>
      <w:keepLines/>
      <w:spacing w:before="120" w:after="120"/>
      <w:ind w:firstLine="200" w:firstLineChars="200"/>
      <w:outlineLvl w:val="3"/>
    </w:pPr>
    <w:rPr>
      <w:rFonts w:ascii="宋体" w:hAnsi="Arial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21"/>
    <w:qFormat/>
    <w:uiPriority w:val="99"/>
    <w:rPr>
      <w:sz w:val="24"/>
    </w:rPr>
  </w:style>
  <w:style w:type="paragraph" w:styleId="5">
    <w:name w:val="Body Text Indent"/>
    <w:basedOn w:val="1"/>
    <w:link w:val="22"/>
    <w:qFormat/>
    <w:uiPriority w:val="99"/>
    <w:pPr>
      <w:ind w:firstLine="600"/>
    </w:pPr>
    <w:rPr>
      <w:sz w:val="30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envelope return"/>
    <w:basedOn w:val="1"/>
    <w:qFormat/>
    <w:locked/>
    <w:uiPriority w:val="99"/>
    <w:pPr>
      <w:snapToGrid w:val="0"/>
    </w:pPr>
    <w:rPr>
      <w:rFonts w:ascii="Arial" w:hAnsi="Arial" w:eastAsia="宋体" w:cs="Arial"/>
      <w:sz w:val="21"/>
      <w:szCs w:val="21"/>
    </w:rPr>
  </w:style>
  <w:style w:type="paragraph" w:styleId="9">
    <w:name w:val="header"/>
    <w:basedOn w:val="1"/>
    <w:next w:val="4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next w:val="1"/>
    <w:link w:val="20"/>
    <w:qFormat/>
    <w:uiPriority w:val="99"/>
    <w:pPr>
      <w:spacing w:after="120" w:line="480" w:lineRule="auto"/>
    </w:pPr>
  </w:style>
  <w:style w:type="paragraph" w:styleId="11">
    <w:name w:val="Body Text First Indent"/>
    <w:basedOn w:val="1"/>
    <w:link w:val="26"/>
    <w:qFormat/>
    <w:uiPriority w:val="99"/>
    <w:pPr>
      <w:ind w:firstLine="420" w:firstLineChars="100"/>
    </w:pPr>
  </w:style>
  <w:style w:type="paragraph" w:styleId="12">
    <w:name w:val="Body Text First Indent 2"/>
    <w:basedOn w:val="5"/>
    <w:next w:val="1"/>
    <w:link w:val="27"/>
    <w:qFormat/>
    <w:uiPriority w:val="99"/>
    <w:pPr>
      <w:ind w:firstLine="420"/>
    </w:p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paragraph" w:customStyle="1" w:styleId="17">
    <w:name w:val="标号正文"/>
    <w:basedOn w:val="1"/>
    <w:next w:val="1"/>
    <w:qFormat/>
    <w:uiPriority w:val="99"/>
    <w:pPr>
      <w:tabs>
        <w:tab w:val="left" w:pos="1540"/>
      </w:tabs>
      <w:overflowPunct w:val="0"/>
      <w:snapToGrid w:val="0"/>
      <w:spacing w:line="360" w:lineRule="auto"/>
      <w:ind w:firstLine="1040"/>
      <w:jc w:val="left"/>
    </w:pPr>
    <w:rPr>
      <w:rFonts w:ascii="Arial" w:hAnsi="Arial"/>
      <w:sz w:val="24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标题 4 字符"/>
    <w:link w:val="3"/>
    <w:semiHidden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0">
    <w:name w:val="正文文本 2 字符"/>
    <w:link w:val="10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1">
    <w:name w:val="正文文本 字符"/>
    <w:link w:val="4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2">
    <w:name w:val="正文文本缩进 字符"/>
    <w:link w:val="5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3">
    <w:name w:val="日期 字符"/>
    <w:link w:val="6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4">
    <w:name w:val="页脚 字符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页眉 字符"/>
    <w:link w:val="9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正文文本首行缩进 字符"/>
    <w:link w:val="11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7">
    <w:name w:val="正文文本首行缩进 2 字符"/>
    <w:link w:val="12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8">
    <w:name w:val="apple-converted-space"/>
    <w:qFormat/>
    <w:uiPriority w:val="99"/>
    <w:rPr>
      <w:rFonts w:cs="Times New Roman"/>
    </w:rPr>
  </w:style>
  <w:style w:type="paragraph" w:customStyle="1" w:styleId="29">
    <w:name w:val="Char"/>
    <w:basedOn w:val="1"/>
    <w:qFormat/>
    <w:uiPriority w:val="99"/>
  </w:style>
  <w:style w:type="paragraph" w:customStyle="1" w:styleId="30">
    <w:name w:val="Char Char Char1 Char"/>
    <w:basedOn w:val="1"/>
    <w:qFormat/>
    <w:uiPriority w:val="99"/>
  </w:style>
  <w:style w:type="paragraph" w:customStyle="1" w:styleId="31">
    <w:name w:val="1正文段落"/>
    <w:basedOn w:val="1"/>
    <w:qFormat/>
    <w:uiPriority w:val="99"/>
    <w:pPr>
      <w:spacing w:line="360" w:lineRule="auto"/>
      <w:ind w:firstLine="480" w:firstLineChars="200"/>
      <w:jc w:val="left"/>
    </w:pPr>
    <w:rPr>
      <w:kern w:val="0"/>
      <w:sz w:val="24"/>
    </w:rPr>
  </w:style>
  <w:style w:type="paragraph" w:customStyle="1" w:styleId="3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31"/>
    </w:rPr>
  </w:style>
  <w:style w:type="paragraph" w:customStyle="1" w:styleId="33">
    <w:name w:val="报告表正文"/>
    <w:basedOn w:val="1"/>
    <w:autoRedefine/>
    <w:qFormat/>
    <w:uiPriority w:val="99"/>
    <w:pPr>
      <w:spacing w:line="360" w:lineRule="auto"/>
      <w:ind w:firstLine="200"/>
    </w:pPr>
    <w:rPr>
      <w:rFonts w:ascii="Calibri" w:hAnsi="Calibri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1555</Words>
  <Characters>1734</Characters>
  <Lines>7</Lines>
  <Paragraphs>2</Paragraphs>
  <TotalTime>17</TotalTime>
  <ScaleCrop>false</ScaleCrop>
  <LinksUpToDate>false</LinksUpToDate>
  <CharactersWithSpaces>6107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2022-03-07T08:39:00Z</dcterms:created>
  <dc:creator>zf</dc:creator>
  <cp:lastModifiedBy>三生万物</cp:lastModifiedBy>
  <cp:lastPrinted>2025-06-12T02:30:00Z</cp:lastPrinted>
  <dcterms:modified xsi:type="dcterms:W3CDTF">2025-07-18T08:14:15Z</dcterms:modified>
  <dc:title>金环管[2012]13号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25E0408C3F8342D29792C9B18847FAAE_13</vt:lpwstr>
  </property>
  <property fmtid="{D5CDD505-2E9C-101B-9397-08002B2CF9AE}" pid="4" name="commondata">
    <vt:lpwstr>eyJoZGlkIjoiNjcwMDA0NzFiMGFjNmYzMjdjMDNiMDNkMWVmMDFjZTEifQ==</vt:lpwstr>
  </property>
  <property fmtid="{D5CDD505-2E9C-101B-9397-08002B2CF9AE}" pid="5" name="KSOTemplateDocerSaveRecord">
    <vt:lpwstr>eyJoZGlkIjoiZWYwNGQ1Yjk0YTRiZDA0ODk5NTM3MzM2ZTcxMjcyNTYiLCJ1c2VySWQiOiI4Njg3MzU3MzIifQ==</vt:lpwstr>
  </property>
</Properties>
</file>