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67CA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</w:rPr>
        <w:t>附件2</w:t>
      </w:r>
    </w:p>
    <w:p w14:paraId="54C9DFF1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shd w:val="clear" w:color="auto" w:fill="FFFFFF"/>
          <w:lang w:val="en-US" w:eastAsia="zh-CN"/>
        </w:rPr>
        <w:t>所需文本资料</w:t>
      </w:r>
    </w:p>
    <w:p w14:paraId="355601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一、经营状况</w:t>
      </w:r>
    </w:p>
    <w:p w14:paraId="6F8424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净资产总额</w:t>
      </w:r>
    </w:p>
    <w:p w14:paraId="6F4175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资本充足额</w:t>
      </w:r>
    </w:p>
    <w:p w14:paraId="0EC13A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不良贷款率</w:t>
      </w:r>
    </w:p>
    <w:p w14:paraId="728BFD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资产利润率</w:t>
      </w:r>
    </w:p>
    <w:p w14:paraId="25DD88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流动性比例</w:t>
      </w:r>
    </w:p>
    <w:p w14:paraId="68C417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二、服务水平</w:t>
      </w:r>
    </w:p>
    <w:p w14:paraId="34E27A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服务我县职工群众和工会工作</w:t>
      </w:r>
    </w:p>
    <w:p w14:paraId="447A95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支付结算、对账服务、客户满意度</w:t>
      </w:r>
    </w:p>
    <w:p w14:paraId="0B184F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三、利率水平</w:t>
      </w:r>
    </w:p>
    <w:p w14:paraId="7F5CBA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承诺定期存款利率</w:t>
      </w:r>
    </w:p>
    <w:p w14:paraId="19A754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  <w:t>填写说明：</w:t>
      </w:r>
    </w:p>
    <w:p w14:paraId="387FE930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  <w:t>经营状况各项指标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按以下要求提供：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  <w:t>银行已上市的，数据一般来源于已披露的最近一年的年度报告；银行未上市的，数据一般来源于最近一年经审计的年度报告。</w:t>
      </w:r>
    </w:p>
    <w:p w14:paraId="2314A7D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鉴于县内金融机构属性区别较大，无法实现统一评分标</w:t>
      </w:r>
    </w:p>
    <w:p w14:paraId="1B9EFBD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准，故“经营状况”类别中的五项指标按照国家、省属、地方三种类别视情评分，具体评分标准由评标委员会现场研究决定。</w:t>
      </w:r>
    </w:p>
    <w:p w14:paraId="5318CB3A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  <w:t>服务水平各项指标应当能够反映资金存放银行提供支付结算、对帐等服务的能力和水平，可以为银行分支机构指标或全行指标。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服务我县职工群众和工会工作,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承诺并兑现服务工会阵地及会员的各项普惠措施，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提供参与地方工会活动、本单位工会工作开展、近三年单位（或个人）获得各级工会表彰、工会经费缴纳等情况。</w:t>
      </w:r>
    </w:p>
    <w:p w14:paraId="555A0DAD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bidi="ar"/>
        </w:rPr>
        <w:t>利率水平指标由参与竞争的银行分支机构在总行授权范围内提供。</w:t>
      </w:r>
    </w:p>
    <w:p w14:paraId="4B7D7A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73DB75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53F07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86F22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银行名称（公章）：  </w:t>
      </w:r>
    </w:p>
    <w:p w14:paraId="325E32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D403B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CC0AE40">
      <w:pP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 w14:paraId="734505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12535"/>
    <w:rsid w:val="08433A9A"/>
    <w:rsid w:val="15B12535"/>
    <w:rsid w:val="3587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439</Characters>
  <Lines>0</Lines>
  <Paragraphs>0</Paragraphs>
  <TotalTime>1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2025-04-09T09:06:00Z</dcterms:created>
  <dc:creator>城下</dc:creator>
  <cp:lastModifiedBy>萍</cp:lastModifiedBy>
  <dcterms:modified xsi:type="dcterms:W3CDTF">2025-04-10T02:09:36Z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0E274566F0FD43F99A58AE30D43703C9_13</vt:lpwstr>
  </property>
  <property fmtid="{D5CDD505-2E9C-101B-9397-08002B2CF9AE}" pid="4" name="KSOTemplateDocerSaveRecord">
    <vt:lpwstr>eyJoZGlkIjoiOTYzNjBhYTgzNTdkYzBjZDRjZjA3YTQ4NTQxMzNjNzEiLCJ1c2VySWQiOiI2MjU1MzczODkifQ==</vt:lpwstr>
  </property>
</Properties>
</file>