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00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shd w:val="clear" w:color="auto" w:fill="FFFFFF"/>
        </w:rPr>
        <w:t>金寨县司法局</w:t>
      </w:r>
      <w:r>
        <w:rPr>
          <w:rFonts w:ascii="Times New Roman" w:hAnsi="Times New Roman" w:eastAsia="方正小标宋简体" w:cs="方正小标宋简体"/>
          <w:bCs/>
          <w:color w:val="000000"/>
          <w:sz w:val="44"/>
          <w:szCs w:val="44"/>
          <w:highlight w:val="none"/>
          <w:shd w:val="clear" w:color="auto" w:fill="FFFFFF"/>
        </w:rPr>
        <w:t>20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  <w:highlight w:val="none"/>
          <w:shd w:val="clear" w:color="auto" w:fill="FFFFFF"/>
          <w:lang w:val="en-US" w:eastAsia="zh-CN"/>
        </w:rPr>
        <w:t>25</w:t>
      </w:r>
      <w:r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shd w:val="clear" w:color="auto" w:fill="FFFFFF"/>
        </w:rPr>
        <w:t>年政府信息公开工作</w:t>
      </w:r>
    </w:p>
    <w:p w14:paraId="56D68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shd w:val="clear" w:color="auto" w:fill="FFFFFF"/>
        </w:rPr>
        <w:t>年度报告</w:t>
      </w:r>
    </w:p>
    <w:p w14:paraId="40E5C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shd w:val="clear" w:color="auto" w:fill="FFFFFF"/>
        </w:rPr>
      </w:pPr>
    </w:p>
    <w:p w14:paraId="4BEE3D1E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kern w:val="0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本报告依据《中华人民共和国政府信息公开条例》（国务院令第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711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号）和《国务院办公厅政府信息与政务公开办公室关于印发〈中华人民共和国政府信息公开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工作年度报告格式〉的通知》（国办公开办函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〔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〕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号）要求，结合金寨县司法局信息公开工作有关统计数据撰写。本报告中使用数据统计期限为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日至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日。如对本报告有任何疑问，请与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</w:rPr>
        <w:t>金寨县司法局联系（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地址：金寨县梅山镇映山红大道与燕子河路交叉口西南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140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米，电话：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0564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-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7603512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，邮编：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237300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）。</w:t>
      </w:r>
    </w:p>
    <w:p w14:paraId="62EA596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56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一、总体情况</w:t>
      </w:r>
    </w:p>
    <w:p w14:paraId="054C61A3">
      <w:pPr>
        <w:snapToGrid w:val="0"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年，金寨县司法局深入落实《政府信息公开条例》及上级决策部署，牢固树立“公开是常态、不公开是例外”的工作理念，紧密对接县委、县政府中心大局及司法行政主责主业，系统推进政务公开工作的规范化管理、精准化实施，持续增强政府工作的透明度与公信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</w:t>
      </w:r>
    </w:p>
    <w:p w14:paraId="596C5EEE">
      <w:pPr>
        <w:snapToGrid w:val="0"/>
        <w:spacing w:line="560" w:lineRule="atLeast"/>
        <w:ind w:firstLine="643" w:firstLineChars="200"/>
        <w:rPr>
          <w:rFonts w:hint="eastAsia" w:ascii="楷体" w:hAnsi="楷体" w:eastAsia="楷体" w:cs="楷体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（一）主动公开情况</w:t>
      </w:r>
    </w:p>
    <w:p w14:paraId="539353AE">
      <w:pPr>
        <w:snapToGrid w:val="0"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扎实推进政府信息主动公开，截至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年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日，累计主动公开各类政府信息共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272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条，公开内容紧密围绕公众关切和重点工作，主要包括财政资金、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bidi="ar"/>
        </w:rPr>
        <w:t>建议提案办理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 w:bidi="ar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bidi="ar"/>
        </w:rPr>
        <w:t>行政权力运行、主动回应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 w:bidi="ar"/>
        </w:rPr>
        <w:t>、监督保障等多个栏目。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聚焦基层服务，召开主题为《金寨县“八五”普法规划实施情况汇报》的新闻发布会，全面介绍规划实施成效与下一步工作安排，有效加强了政策解读与公众沟通。持续深化基层政务公开“两化”建设，全年公开公共法律服务领域信息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113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条，涵盖法律援助、人民调解、公证服务等群众关切事项，着力满足人民群众对法律服务的知情与监督需求。</w:t>
      </w:r>
    </w:p>
    <w:p w14:paraId="36DE6ADE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依申请公开情况</w:t>
      </w:r>
    </w:p>
    <w:p w14:paraId="5D077CAF">
      <w:pPr>
        <w:snapToGrid w:val="0"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进一步细化申请处理全流程管理，建立闭环机制，依托政务公开工作平台实现申请办理进度实时追踪、留痕管理。截至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年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日，共受理政府信息公开申请1件，在法定时限内完成答复，全年未发生行政复议、行政诉讼及投诉举报情况。</w:t>
      </w:r>
    </w:p>
    <w:p w14:paraId="2D696778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（三）政府信息管理情况</w:t>
      </w:r>
    </w:p>
    <w:p w14:paraId="619BFCD6">
      <w:pPr>
        <w:snapToGrid w:val="0"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建立常态化清理机制，对照司法行政职能，定期开展历史信息专项梳理。对公开信息中的身份证号、联系方式、家庭住址等隐私内容进行加密处理或隐去，全年开展专项排查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次，切实保障信息主体合法权益。严格落实 “谁公开、谁审查”“先审查、后公开”原则，明确审查流程、责任分工和追责机制。全年未发生违规公开涉密信息情况。​</w:t>
      </w:r>
    </w:p>
    <w:p w14:paraId="2482C755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（四）政府信息公开平台建设情况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ab/>
      </w:r>
    </w:p>
    <w:p w14:paraId="67358D86">
      <w:pPr>
        <w:snapToGrid w:val="0"/>
        <w:spacing w:line="560" w:lineRule="atLeast"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持续完善规范门户网站建设，严格按时限更新司法行政业务、公共法律服务等各类信息，确保内容准确鲜活。配合县政府完成行政规范性文件清理，发布《金寨县继续有效行政规范性文件目录》。深化决策合法性审核机制，将审核工作进展、重大决策程序落实情况及时公开，推动决策公开透明、合法合规。</w:t>
      </w:r>
    </w:p>
    <w:p w14:paraId="5A1AEAFA">
      <w:pPr>
        <w:numPr>
          <w:ilvl w:val="0"/>
          <w:numId w:val="2"/>
        </w:numPr>
        <w:snapToGrid w:val="0"/>
        <w:spacing w:line="560" w:lineRule="atLeas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监督保障情况</w:t>
      </w:r>
    </w:p>
    <w:p w14:paraId="04CEF9D9">
      <w:pPr>
        <w:snapToGrid w:val="0"/>
        <w:spacing w:line="560" w:lineRule="atLeast"/>
        <w:ind w:firstLine="640" w:firstLineChars="200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年，县司法局以机制完善、队伍建强、监测精准推进政务公开监督保障。制度上，落实司法行政领域公开细则。按季度开展网上专项检查，强化法治宣传资料、执法公示信息等规范与隐私保护，及时公开问题整改情况，全年无政务公开责任追究事件，规范化水平持续提升。</w:t>
      </w:r>
    </w:p>
    <w:p w14:paraId="21D81E8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56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二、主动公开政府信息情况</w:t>
      </w:r>
    </w:p>
    <w:tbl>
      <w:tblPr>
        <w:tblStyle w:val="4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F72E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272F9D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B91A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C6B8E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50D0E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7BF1F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66DDB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0BA6E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8C7F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5E62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FC52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58A3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22762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03CE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287D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3896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63BE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63772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F89FE2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3AE4F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0B9B4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E62C1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A7C0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F4196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888E8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409E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819881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6E26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2618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F5217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73E2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93AC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B6D4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37F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EDD2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4CE7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43B2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3F677B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0A462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3054E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BEA3ED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1975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35D8B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C14E32D"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C17494C">
      <w:pPr>
        <w:widowControl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792D6E4F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三、收到和处理政府信息公开申请情况</w:t>
      </w:r>
    </w:p>
    <w:p w14:paraId="43D974D3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tbl>
      <w:tblPr>
        <w:tblStyle w:val="4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217CFF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58B54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04A9C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3C5F66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12A27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1B4A5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DA113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C1BA5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EB60E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01995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1C3D9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43472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04DC7BE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81706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5BAE964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2A05D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FB61D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EBA41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157FD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720F0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3F746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C6299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766B2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64750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FC85F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8DF76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936E6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9E4BA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731CDD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C2906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7758C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A30AB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EA28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4E611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E80F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935AD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C594155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0711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C0B32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76D6E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51C27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5F153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C56B0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554A5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A160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E9831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BCA23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796E46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F5D64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47C5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911A9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A5068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04353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61AD1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56C75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F420D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07FA8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564EB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39C6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EE7FA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B9AE6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45A99C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C9CBD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1AC2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D1A2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09F9C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306E9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76EA4C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E1C55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6F611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CF253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EC331F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15C0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8F77C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A478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9C982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FA5A3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38AE2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592CE1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3D930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5A807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F5BF5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A028C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0D52D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240BB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6B084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D937D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61420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07FCB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6A132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187EF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E1FBC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D6E06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FEADB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D0093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825F6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82B2F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008C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7F911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A3F18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5AD30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6B906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A539A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C6702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01102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D7499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63666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3EF3F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14469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A7A8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43941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E692E0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6A4C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34A2E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636AF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E1075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EB281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8BC78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A1B1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C2691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90EF8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73064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8D6CDA0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3C5B7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2895F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63F4F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591920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E994E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989C4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E688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7DCE4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96B6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9FAB3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768D09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1696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9EF13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EF74B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ED1C4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3DB6F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DE7BB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DD9F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5E426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58F2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28871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2F4DFB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F5AA8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FF2FB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5C069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AF7AF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841FC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C2C5A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4BE01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31DF6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1F50D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14546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F89BD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3FE45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F5B9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DD226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E5DE41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1B49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68E33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73B67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A86BF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958B3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67932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8E406B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874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46AEE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8A9A2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1654E8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01A2D0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CB988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5E54D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7EE37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B44F0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42AB2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D11912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A504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146B8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12DF3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088F2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5404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35D37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6907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309B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4BB9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8B4C1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C00C95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1B4F9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72FD9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C1542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6607D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65563D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DD83D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C208A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C73E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87F33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193C3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A00419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64DE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B6DB3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A95FD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DE750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B2170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BB02A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32125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B473A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E2EE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A4413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C195F0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F86B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8BA83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8A6CC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76FC88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DC7274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44BA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3B18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E4DAE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98C7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DB1EB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4E796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B3CF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A38B0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836E8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A77770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2AC32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9F871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42AE3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2B437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BB8A7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E7B4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FDC8200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114A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6079F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8FBC0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49988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8E370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CE560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AF9F6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E050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AD627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15FA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4C4C0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E5B67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F6F09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36EC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30985C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00E2D9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B946E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67E6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546FB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0E2A0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6661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A651964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0B6B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89A0B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5F65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FF517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AB537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195A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67724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9C44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4DE0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BE4DE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0B4FE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657F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B393A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2231F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9FA245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5FDA4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AEE8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59C1F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C3B1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4E4CA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A1AA8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05BB5C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04D24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6E5AC2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2E8B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B9065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7D1D2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1696D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D61E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79782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503F81B"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p w14:paraId="12328082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四、政府信息公开行政复议、行政诉讼情况</w:t>
      </w:r>
    </w:p>
    <w:p w14:paraId="7C0272BD"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tbl>
      <w:tblPr>
        <w:tblStyle w:val="4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74E7B8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A3464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8C8CD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3AB9B7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E8C4F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01433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BA6AD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E6E2C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3137A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E15C2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A0E7C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47657D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C1F77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B4605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F2B1B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27997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1E1C1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50E37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DDBEE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5E5F3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C9E6D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BEE4E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A7464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7B60F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5EE39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9992B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19316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F7F85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B663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89C0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C1456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7BA61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D7910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40C6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9BF3B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FB362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2802D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DCC83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550D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74DBA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AB71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A7A6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D6DFFD">
            <w:pPr>
              <w:jc w:val="cente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654863E">
      <w:pPr>
        <w:widowControl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78715B09">
      <w:pPr>
        <w:widowControl/>
        <w:shd w:val="clear" w:color="auto" w:fill="FFFFFF"/>
        <w:spacing w:before="0" w:beforeAutospacing="0" w:after="0" w:afterAutospacing="0"/>
        <w:ind w:left="420" w:leftChars="200" w:firstLine="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五、存在的主要问题及改进情况</w:t>
      </w:r>
    </w:p>
    <w:p w14:paraId="2A4AD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highlight w:val="none"/>
          <w:lang w:val="en-US" w:eastAsia="zh-CN" w:bidi="ar-SA"/>
        </w:rPr>
        <w:t>上年改进情况：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针对上年度存在的问题，虽因本年度未制发行政规范性文件而未涉及新政策解读，但着力于夯实基础、优化常态公开：一是细化内部公开流程，强化非政策性信息的审核与发布规范；二是开展专项培训，重点提升经办人员对政策背景，制定过程的理解，为未来解读工作提供帮助。</w:t>
      </w:r>
    </w:p>
    <w:p w14:paraId="6623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highlight w:val="none"/>
          <w:lang w:val="en-US" w:eastAsia="zh-CN" w:bidi="ar-SA"/>
        </w:rPr>
        <w:t>本年存在问题：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我局的政府信息公开工作取得了一定的成绩，但对照新时代政务公开工作新要求仍存在不足。如部分存在栏目发布情况说明不规范、未做好信息整合问题。</w:t>
      </w:r>
    </w:p>
    <w:p w14:paraId="1CD24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both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highlight w:val="none"/>
          <w:lang w:val="en-US" w:eastAsia="zh-CN" w:bidi="ar-SA"/>
        </w:rPr>
        <w:t>下一步，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我局将深化司法行政服务领域信息公开，规范信息发布流程和做好信息整合工作；同时，加强政务公开与普法宣传融合，通过以案释法、法律文化作品展示等形式，主动提供便民信息，确保政务公开工作不断档、服务不打烊。</w:t>
      </w:r>
    </w:p>
    <w:p w14:paraId="5E291E29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p w14:paraId="5F9239F6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六、其他需要报告的事项</w:t>
      </w:r>
    </w:p>
    <w:p w14:paraId="779F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按照《国务院办公厅关于印发〈政府信息公开信息处理费管理办法〉 的通知》（国办函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〔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2020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〕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109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号）规定的按件、按量收费标准，本年度没有产生信息公开处理费。</w:t>
      </w:r>
    </w:p>
    <w:sectPr>
      <w:footerReference r:id="rId3" w:type="default"/>
      <w:footerReference r:id="rId4" w:type="even"/>
      <w:pgSz w:w="11906" w:h="16838"/>
      <w:pgMar w:top="1814" w:right="1474" w:bottom="1264" w:left="1588" w:header="851" w:footer="102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1793E"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 PAGE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9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5DD8A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Times New Roman" w:hAnsi="Times New Roman" w:eastAsia="仿宋_GB2312" w:cs="Times New Roman"/>
        <w:kern w:val="2"/>
        <w:sz w:val="28"/>
        <w:szCs w:val="28"/>
        <w:lang w:val="en-US" w:eastAsia="zh-CN" w:bidi="ar-SA"/>
      </w:rPr>
      <w:t>8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  <w:p w14:paraId="791EF7BE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1D160B"/>
    <w:multiLevelType w:val="singleLevel"/>
    <w:tmpl w:val="421D160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D8197A0"/>
    <w:multiLevelType w:val="singleLevel"/>
    <w:tmpl w:val="4D8197A0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2968"/>
    <w:rsid w:val="00C5747F"/>
    <w:rsid w:val="00FC3FEA"/>
    <w:rsid w:val="01E847E5"/>
    <w:rsid w:val="029475F5"/>
    <w:rsid w:val="02D0730E"/>
    <w:rsid w:val="0427257C"/>
    <w:rsid w:val="050E411D"/>
    <w:rsid w:val="052E656D"/>
    <w:rsid w:val="059C5BCD"/>
    <w:rsid w:val="06234B8E"/>
    <w:rsid w:val="066A1827"/>
    <w:rsid w:val="08FF26FB"/>
    <w:rsid w:val="09273A00"/>
    <w:rsid w:val="0B350656"/>
    <w:rsid w:val="0D887163"/>
    <w:rsid w:val="0DA442E1"/>
    <w:rsid w:val="0DCD1019"/>
    <w:rsid w:val="0DF93BBD"/>
    <w:rsid w:val="0F24110D"/>
    <w:rsid w:val="100625C1"/>
    <w:rsid w:val="131842B5"/>
    <w:rsid w:val="14706BA3"/>
    <w:rsid w:val="150F3CC6"/>
    <w:rsid w:val="169B6477"/>
    <w:rsid w:val="17171F14"/>
    <w:rsid w:val="1872095F"/>
    <w:rsid w:val="19232435"/>
    <w:rsid w:val="19353F17"/>
    <w:rsid w:val="1987413E"/>
    <w:rsid w:val="19CE059A"/>
    <w:rsid w:val="1B742AD4"/>
    <w:rsid w:val="1C3A64A5"/>
    <w:rsid w:val="1CC01D49"/>
    <w:rsid w:val="1D440BCC"/>
    <w:rsid w:val="1D6B43AB"/>
    <w:rsid w:val="1D7B63DC"/>
    <w:rsid w:val="1E796654"/>
    <w:rsid w:val="1EB8717C"/>
    <w:rsid w:val="1F71458F"/>
    <w:rsid w:val="20230F6D"/>
    <w:rsid w:val="223C00C4"/>
    <w:rsid w:val="22941CAE"/>
    <w:rsid w:val="22A6463F"/>
    <w:rsid w:val="22E70030"/>
    <w:rsid w:val="22F97D63"/>
    <w:rsid w:val="275F6D2E"/>
    <w:rsid w:val="29451F54"/>
    <w:rsid w:val="2A4907BF"/>
    <w:rsid w:val="2C90798A"/>
    <w:rsid w:val="2CBA0563"/>
    <w:rsid w:val="2D4A7B39"/>
    <w:rsid w:val="2DEA4E78"/>
    <w:rsid w:val="2FA06136"/>
    <w:rsid w:val="2FC31E25"/>
    <w:rsid w:val="310321EA"/>
    <w:rsid w:val="329D4BAF"/>
    <w:rsid w:val="3361798A"/>
    <w:rsid w:val="347904EB"/>
    <w:rsid w:val="34B00BC9"/>
    <w:rsid w:val="34D36666"/>
    <w:rsid w:val="358D2CB9"/>
    <w:rsid w:val="379C3687"/>
    <w:rsid w:val="38317EEF"/>
    <w:rsid w:val="39BC591B"/>
    <w:rsid w:val="3AFE3AA8"/>
    <w:rsid w:val="3B1F0857"/>
    <w:rsid w:val="3B6C3370"/>
    <w:rsid w:val="3BE13D5E"/>
    <w:rsid w:val="3C4F1165"/>
    <w:rsid w:val="3ED25BE0"/>
    <w:rsid w:val="412775BC"/>
    <w:rsid w:val="413B181B"/>
    <w:rsid w:val="41A73787"/>
    <w:rsid w:val="42C85330"/>
    <w:rsid w:val="452F508E"/>
    <w:rsid w:val="460F771A"/>
    <w:rsid w:val="464168ED"/>
    <w:rsid w:val="471562A3"/>
    <w:rsid w:val="478D08F6"/>
    <w:rsid w:val="481D6C79"/>
    <w:rsid w:val="4A3B10E5"/>
    <w:rsid w:val="4BB5666E"/>
    <w:rsid w:val="4E3C4E24"/>
    <w:rsid w:val="4E50267E"/>
    <w:rsid w:val="4EC217CD"/>
    <w:rsid w:val="4FD40D50"/>
    <w:rsid w:val="51823496"/>
    <w:rsid w:val="52EA3518"/>
    <w:rsid w:val="542B1BC3"/>
    <w:rsid w:val="54482775"/>
    <w:rsid w:val="555B2034"/>
    <w:rsid w:val="55794BB0"/>
    <w:rsid w:val="56A325FA"/>
    <w:rsid w:val="57212E09"/>
    <w:rsid w:val="57AF48B9"/>
    <w:rsid w:val="5A862E7C"/>
    <w:rsid w:val="5A9D6C4B"/>
    <w:rsid w:val="5B21787C"/>
    <w:rsid w:val="5B656B0B"/>
    <w:rsid w:val="5C052CF9"/>
    <w:rsid w:val="5CCE3A33"/>
    <w:rsid w:val="5E114B41"/>
    <w:rsid w:val="5EC46E9C"/>
    <w:rsid w:val="61744FEB"/>
    <w:rsid w:val="61750921"/>
    <w:rsid w:val="63FE4BFE"/>
    <w:rsid w:val="64E33DF4"/>
    <w:rsid w:val="66BE2423"/>
    <w:rsid w:val="68752FB5"/>
    <w:rsid w:val="6A0345D0"/>
    <w:rsid w:val="6A627569"/>
    <w:rsid w:val="6BF15048"/>
    <w:rsid w:val="6CEA1A52"/>
    <w:rsid w:val="6DDE33AA"/>
    <w:rsid w:val="6E1B63AC"/>
    <w:rsid w:val="6F7C5FB9"/>
    <w:rsid w:val="702B5468"/>
    <w:rsid w:val="70622071"/>
    <w:rsid w:val="71083356"/>
    <w:rsid w:val="71355AE2"/>
    <w:rsid w:val="719C5A56"/>
    <w:rsid w:val="74107D6C"/>
    <w:rsid w:val="74BD01BD"/>
    <w:rsid w:val="766034F6"/>
    <w:rsid w:val="769B62DC"/>
    <w:rsid w:val="76C07AF1"/>
    <w:rsid w:val="786652B5"/>
    <w:rsid w:val="7A7B08FF"/>
    <w:rsid w:val="7A813A3B"/>
    <w:rsid w:val="7CBB76D8"/>
    <w:rsid w:val="7CC55E61"/>
    <w:rsid w:val="7CCD2F68"/>
    <w:rsid w:val="7E633B84"/>
    <w:rsid w:val="7EB443DF"/>
    <w:rsid w:val="7F3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1f7a7574-7864-4ad9-bb62-596a8f25aa5a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 54C61A3</paraID>
      <start>17</start>
      <end>25</end>
      <status>ignored</status>
      <modifiedWord/>
      <trackRevisions>false</trackRevisions>
    </reviewItem>
    <reviewItem>
      <errorID>39f2ea7b-8280-4705-b7e0-a15fe4dde068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4F549988</paraID>
      <start>22</start>
      <end>24</end>
      <status>ignored</status>
      <modifiedWord/>
      <trackRevisions>false</trackRevisions>
    </reviewItem>
    <reviewItem>
      <errorID>b13a9c86-4273-4396-bd65-996421eb1187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6230985C</paraID>
      <start>26</start>
      <end>28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49a6a94-17f7-4fea-9477-86cd524e0a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2451</Words>
  <Characters>2527</Characters>
  <Lines>0</Lines>
  <Paragraphs>0</Paragraphs>
  <TotalTime>12</TotalTime>
  <ScaleCrop>false</ScaleCrop>
  <LinksUpToDate>false</LinksUpToDate>
  <CharactersWithSpaces>2538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自定义</cp:lastModifiedBy>
  <dcterms:modified xsi:type="dcterms:W3CDTF">2026-01-21T03:30:32Z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90195B2CCD404D769FFE4564E7BD9A64_12</vt:lpwstr>
  </property>
  <property fmtid="{D5CDD505-2E9C-101B-9397-08002B2CF9AE}" pid="4" name="KSOTemplateDocerSaveRecord">
    <vt:lpwstr>eyJoZGlkIjoiZjc1MWVkMTE2OTgyNTU3YWRiMWY4OWRkNmExMzcwNzQiLCJ1c2VySWQiOiIyNjY2MDM0MzIifQ==</vt:lpwstr>
  </property>
</Properties>
</file>