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0B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金寨县人民政府202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年政府信息公开工作年度报告</w:t>
      </w:r>
    </w:p>
    <w:p w14:paraId="2A35C2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4A2F97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本报告依据《中华人民共和国政府信息公开条例》（国务院令第711号）和《国务院办公厅政府信息与政务公开办公室关于印发〈中华人民共和国政府信息公开工作年度报告格式〉的通知》（国办公开办函〔2021〕30号）要求，结合金寨县人民政府信息公开工作有关统计数据撰写。本报告中使用数据统计期限为2025年1月1日至12月31日。如对本报告有任何疑问，请与金寨县人民政府办公室联系（地址：金寨县行政中心828室，电话：0564--7356132，邮编：237300）。</w:t>
      </w:r>
    </w:p>
    <w:p w14:paraId="62EA59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kern w:val="0"/>
          <w:sz w:val="32"/>
          <w:szCs w:val="32"/>
        </w:rPr>
        <w:t>一、总体情况</w:t>
      </w:r>
    </w:p>
    <w:p w14:paraId="575A5E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楷体_GBK" w:cs="方正楷体_GBK"/>
          <w:color w:val="000000"/>
          <w:kern w:val="0"/>
          <w:sz w:val="32"/>
          <w:szCs w:val="32"/>
          <w:lang w:val="en-US" w:eastAsia="zh-CN"/>
        </w:rPr>
        <w:t>主动公开情况。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2025年，金寨县按照省、市政务公开工作部署，聚焦人民群众关心关切，累计发布信息5.09万余条。</w:t>
      </w:r>
      <w:r>
        <w:rPr>
          <w:rFonts w:hint="eastAsia" w:ascii="Times New Roman" w:hAnsi="Times New Roman" w:eastAsia="方正仿宋_GBK" w:cs="方正仿宋_GBK"/>
          <w:b/>
          <w:bCs/>
          <w:color w:val="000000"/>
          <w:kern w:val="0"/>
          <w:sz w:val="32"/>
          <w:szCs w:val="32"/>
          <w:lang w:val="en-US" w:eastAsia="zh-CN"/>
        </w:rPr>
        <w:t>规范政策文件发布，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做好全县426件政策文件集中发布，规范文件格式，强化政策解读，全年发布文字、图片、视频等解读177件；</w:t>
      </w:r>
      <w:r>
        <w:rPr>
          <w:rFonts w:hint="eastAsia" w:ascii="Times New Roman" w:hAnsi="Times New Roman" w:eastAsia="方正仿宋_GBK" w:cs="方正仿宋_GBK"/>
          <w:b/>
          <w:bCs/>
          <w:color w:val="000000"/>
          <w:kern w:val="0"/>
          <w:sz w:val="32"/>
          <w:szCs w:val="32"/>
          <w:lang w:val="en-US" w:eastAsia="zh-CN"/>
        </w:rPr>
        <w:t>健全群众参与机制，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严格落实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重大行政决策公众参与机制，全年开展意见征集27次，公众列席常务会议2次，企业座谈会2次，切实保障群众的知情权、参与权和监督权。</w:t>
      </w:r>
      <w:r>
        <w:rPr>
          <w:rFonts w:hint="eastAsia" w:ascii="Times New Roman" w:hAnsi="Times New Roman" w:eastAsia="方正仿宋_GBK" w:cs="方正仿宋_GBK"/>
          <w:b/>
          <w:bCs/>
          <w:color w:val="000000"/>
          <w:kern w:val="0"/>
          <w:sz w:val="32"/>
          <w:szCs w:val="32"/>
          <w:lang w:val="en-US" w:eastAsia="zh-CN"/>
        </w:rPr>
        <w:t>抓实建议提案办理，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全年规范办理人大代表建议63件，政协提案108件，办复率100%。办理结果均按规定及时公开，主动接受社会监督。</w:t>
      </w:r>
      <w:r>
        <w:rPr>
          <w:rFonts w:hint="eastAsia" w:ascii="Times New Roman" w:hAnsi="Times New Roman" w:eastAsia="方正仿宋_GBK" w:cs="方正仿宋_GBK"/>
          <w:b/>
          <w:bCs/>
          <w:color w:val="000000"/>
          <w:kern w:val="0"/>
          <w:sz w:val="32"/>
          <w:szCs w:val="32"/>
          <w:lang w:val="en-US" w:eastAsia="zh-CN"/>
        </w:rPr>
        <w:t>推进基层“两化”建设，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围绕教育、医疗、养老、社会救助等34个关键领域发布信息1.7万余条，推动基层政务公开标准化规范化走深走实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方正仿宋_GBK"/>
          <w:b/>
          <w:bCs/>
          <w:color w:val="000000"/>
          <w:kern w:val="0"/>
          <w:sz w:val="32"/>
          <w:szCs w:val="32"/>
          <w:lang w:val="en-US" w:eastAsia="zh-CN"/>
        </w:rPr>
        <w:t>深化为企服务，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做好“涉企收费”“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创优营商环境为企服务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”等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专题栏目维护，常态化发布信息500余条，有效助力优化营商环境；</w:t>
      </w:r>
      <w:r>
        <w:rPr>
          <w:rFonts w:hint="eastAsia" w:ascii="Times New Roman" w:hAnsi="Times New Roman" w:eastAsia="方正仿宋_GBK" w:cs="方正仿宋_GBK"/>
          <w:b/>
          <w:bCs/>
          <w:color w:val="000000"/>
          <w:kern w:val="0"/>
          <w:sz w:val="32"/>
          <w:szCs w:val="32"/>
          <w:lang w:val="en-US" w:eastAsia="zh-CN"/>
        </w:rPr>
        <w:t>落实政务公开年度重点工作，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  <w:t>6月，印发《金寨县2025年政务公开重点工作清单》，梳理本年度重点工作30项，按照时间节点，有序推进，现已按计划全部完成。</w:t>
      </w:r>
    </w:p>
    <w:p w14:paraId="05C6CAE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楷体_GBK" w:cs="方正楷体_GBK"/>
          <w:color w:val="000000"/>
          <w:kern w:val="0"/>
          <w:sz w:val="32"/>
          <w:szCs w:val="32"/>
          <w:lang w:val="en-US" w:eastAsia="zh-CN"/>
        </w:rPr>
        <w:t>依申请公开：</w:t>
      </w:r>
      <w:r>
        <w:rPr>
          <w:rFonts w:hint="eastAsia" w:hAnsi="Times New Roman" w:eastAsia="方正楷体_GBK" w:cs="方正楷体_GBK"/>
          <w:color w:val="00000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年，我县依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托依申请公开平台，</w:t>
      </w:r>
      <w:r>
        <w:rPr>
          <w:rFonts w:hint="eastAsia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持续推动依申请公开标准化、规范化管理，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全年累计</w:t>
      </w:r>
      <w:r>
        <w:rPr>
          <w:rFonts w:hint="eastAsia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收到政府信息公开申请104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件</w:t>
      </w:r>
      <w:r>
        <w:rPr>
          <w:rFonts w:hint="eastAsia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，其中在线申请72件，信件申请31件，现场申请1件，县自然资源局、县住建局、县城管局等受理办件较多，主要集中在土地征迁、市政建设等领域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全年因依申请公开被行政复议3件，未产生行政诉讼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。</w:t>
      </w:r>
    </w:p>
    <w:p w14:paraId="2356003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楷体_GBK" w:cs="方正楷体_GBK"/>
          <w:color w:val="000000"/>
          <w:kern w:val="0"/>
          <w:sz w:val="32"/>
          <w:szCs w:val="32"/>
          <w:lang w:val="en-US" w:eastAsia="zh-CN"/>
        </w:rPr>
        <w:t>政府信息管理：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严格落实信息发布“三审”制度和保密审查制度，</w:t>
      </w:r>
      <w:r>
        <w:rPr>
          <w:rFonts w:hint="eastAsia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审慎公开政府信息，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从源头筑牢信息安全防线。</w:t>
      </w:r>
      <w:r>
        <w:rPr>
          <w:rFonts w:hint="eastAsia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开展规范性文件清理，清理失效规范性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文件</w:t>
      </w:r>
      <w:r>
        <w:rPr>
          <w:rFonts w:hint="eastAsia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件，</w:t>
      </w:r>
      <w:r>
        <w:rPr>
          <w:rFonts w:hint="eastAsia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完善《金寨县2025年新闻发布会制度》《金寨县虚假或不完整信息澄清制度》等制度5件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。</w:t>
      </w:r>
    </w:p>
    <w:p w14:paraId="51C6B7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/>
          <w:lang w:val="en-US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楷体_GBK" w:cs="方正楷体_GBK"/>
          <w:color w:val="000000"/>
          <w:kern w:val="0"/>
          <w:sz w:val="32"/>
          <w:szCs w:val="32"/>
          <w:lang w:val="en-US" w:eastAsia="zh-CN"/>
        </w:rPr>
        <w:t>政府信息公开平台建设情况：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完善全县1个县级专区、23个乡镇专区建设，标准化开展专区运营维护，依托专区开展政策宣讲、知识科普、警示教育30余场。加强政务网站及政务新媒体建设，在“金寨要闻”“社会动态”“媒体金寨”等栏目发布政务资讯3941条，办理“书记信箱”“县长信箱”等栏目网民来信2738件，开展在线访谈4期、在线调查4期，通过金寨县人民政府微博和微信公众号发布信息2000余条。</w:t>
      </w:r>
    </w:p>
    <w:p w14:paraId="2BA315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楷体_GBK" w:cs="方正楷体_GBK"/>
          <w:color w:val="000000"/>
          <w:kern w:val="0"/>
          <w:sz w:val="32"/>
          <w:szCs w:val="32"/>
          <w:lang w:val="en-US" w:eastAsia="zh-CN" w:bidi="ar-SA"/>
        </w:rPr>
        <w:t>监督保障：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将政务公开纳入2025年度乡镇和县直单位目标管理考核。加强公开队伍建设，明确“主要负责人-分管负责人-具体经办人”工作机制，保证专人经办。落实政府信息公开社会评议和责任追究制度，本年度未发生责任追究事件。</w:t>
      </w:r>
    </w:p>
    <w:p w14:paraId="21D81E8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ascii="Times New Roman" w:hAnsi="Times New Roman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  <w:t>二、主动公开政府信息情况</w:t>
      </w:r>
    </w:p>
    <w:tbl>
      <w:tblPr>
        <w:tblStyle w:val="4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F72E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272F9D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B91A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C6B8E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50D0E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7BF1F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66DDB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0BA6E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8C7FDA"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5E62F0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FC52AE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58A357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2762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03CE54"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287DFC">
            <w:pPr>
              <w:widowControl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38963E">
            <w:pPr>
              <w:widowControl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63BE16">
            <w:pPr>
              <w:widowControl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73</w:t>
            </w:r>
          </w:p>
        </w:tc>
      </w:tr>
      <w:tr w14:paraId="63772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F89FE2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3AE4F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0B9B4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E62C1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A7C0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F4196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888E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  <w:t>94589</w:t>
            </w:r>
          </w:p>
        </w:tc>
      </w:tr>
      <w:tr w14:paraId="1409E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819881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16E26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261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F5217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73E2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93ACD3"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B6D485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186314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B37F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EDD217"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4CE764">
            <w:pPr>
              <w:widowControl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1146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43B2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3F677B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0A462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3054E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BEA3ED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21975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35D8B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C14E32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8841.11</w:t>
            </w:r>
          </w:p>
        </w:tc>
      </w:tr>
    </w:tbl>
    <w:p w14:paraId="5C17494C">
      <w:pPr>
        <w:widowControl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92D6E4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ascii="Times New Roman" w:hAnsi="Times New Roman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  <w:t>三、收到和处理政府信息公开申请情况</w:t>
      </w:r>
    </w:p>
    <w:p w14:paraId="43D974D3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Times New Roman" w:hAnsi="Times New Roman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tbl>
      <w:tblPr>
        <w:tblStyle w:val="4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217CFF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58B54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04A9C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3C5F66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12A273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1B4A5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DA113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C1BA5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EB60E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01995F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1C3D90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43472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04DC7BE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81706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5BAE964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2A05D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FB61D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EBA41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157FD3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720F0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3F746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C629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104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766B2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64750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FC85F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8DF76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936E6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9E4B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104</w:t>
            </w:r>
          </w:p>
        </w:tc>
      </w:tr>
      <w:tr w14:paraId="731CDD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C2906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7758C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A30AB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2EA28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4E611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5E80F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935AD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59415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470711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C0B32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76D6E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51C2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5F153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C56B0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554A5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6A160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E9831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BCA2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</w:tr>
      <w:tr w14:paraId="796E46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F5D647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47C5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911A9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A5068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04353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61AD1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56C75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F420D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07FA8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</w:tr>
      <w:tr w14:paraId="6564EB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C39C67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EE7FA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B9AE6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45A99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C9CBD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71AC2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CD1A2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09F9C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306E9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76EA4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6E1C55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6F6119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CF2533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EC331F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315C0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8F77C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CA478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9C982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FA5A3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38AE2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592CE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23D930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5A807E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F5BF5F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A028C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80D52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240BB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6B084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D937D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61420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07FCB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6A132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187EF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E1FBC4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D6E069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FEADB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D0093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825F6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82B2F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4008C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7F911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A3F18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5AD30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76B906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A539A7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C67029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01102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6D749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63666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3EF3F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14469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AA7A8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43941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E692E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56A4C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34A2E8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636AF1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E1075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0EB28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8BC78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2A1B1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C2691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90EF8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73064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D6CDA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73C5B7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2895FA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63F4FA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591920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E994E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989C4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5E688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7DCE4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E96B6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9FAB3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768D0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1696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9EF133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EF74B1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ED1C4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3DB6F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DE7BB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EDD9F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5E426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658F2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28871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2F4DF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F5AA8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FF2FB7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5C069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AF7AF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841F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C2C5A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4BE01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31DF6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1F50D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14546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F89B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</w:tr>
      <w:tr w14:paraId="53FE45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F5B99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DD226D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E5DE41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11B49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68E33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73B67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A86BF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958B3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67932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8E406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62874F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46AEE7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8A9A21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1654E8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01A2D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CB988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5E54D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7EE37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B44F0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42AB2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D1191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A504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146B8F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12DF3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088F2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C5404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35D37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D6907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0309B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E4BB9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8B4C1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00C95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1B4F9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72FD98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C15428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6607D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65563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DD83D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C208A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AC73E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87F33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193C3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00419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764DE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B6DB37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A95FD2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DE750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B2170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BB02A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32125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B473A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EE2EE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A4413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C195F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F86B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8BA834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8A6CCB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76FC88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DC727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A44BA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83B18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E4DAE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098C7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DB1EB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4E796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1B3CF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A38B04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836E86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A77770">
            <w:pPr>
              <w:widowControl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2AC32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9F871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42AE3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2B437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BB8A7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AE7B4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DC820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F114A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6079FC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8FBC0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549988">
            <w:pPr>
              <w:widowControl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8E370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CE560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AF9F6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4E050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AD627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B15FA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4C4C0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E5B67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F6F090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536ECB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30985C">
            <w:pPr>
              <w:widowControl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00E2D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B946E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167E6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546FB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0E2A0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D6661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65196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20B6B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89A0B2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15F650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FF517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AB537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A195A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67724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9C44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D4DE0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BE4DE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0B4FE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0F657F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B393A4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2231F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9FA2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102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5FDA4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0AEE8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59C1F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2C3B1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4E4CA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A1AA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102</w:t>
            </w:r>
          </w:p>
        </w:tc>
      </w:tr>
      <w:tr w14:paraId="05BB5C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04D24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6E5AC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A2E8B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B9065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7D1D2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1696D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D61EE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797827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</w:tbl>
    <w:p w14:paraId="1EADDE26">
      <w:pPr>
        <w:widowControl/>
        <w:shd w:val="clear" w:color="auto" w:fill="FFFFFF"/>
        <w:jc w:val="center"/>
        <w:rPr>
          <w:rFonts w:ascii="Times New Roman" w:hAnsi="Times New Roman" w:eastAsia="宋体" w:cs="宋体"/>
          <w:color w:val="000000"/>
          <w:sz w:val="24"/>
          <w:szCs w:val="24"/>
        </w:rPr>
      </w:pPr>
    </w:p>
    <w:p w14:paraId="123280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ascii="Times New Roman" w:hAnsi="Times New Roman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  <w:t>四、政府信息公开行政复议、行政诉讼情况</w:t>
      </w:r>
    </w:p>
    <w:p w14:paraId="7C0272BD">
      <w:pPr>
        <w:widowControl/>
        <w:shd w:val="clear" w:color="auto" w:fill="FFFFFF"/>
        <w:jc w:val="center"/>
        <w:rPr>
          <w:rFonts w:ascii="Times New Roman" w:hAnsi="Times New Roman" w:eastAsia="宋体" w:cs="宋体"/>
          <w:color w:val="000000"/>
          <w:sz w:val="24"/>
          <w:szCs w:val="24"/>
        </w:rPr>
      </w:pPr>
    </w:p>
    <w:tbl>
      <w:tblPr>
        <w:tblStyle w:val="4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74E7B8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A3464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8C8CD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3AB9B7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E8C4F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01433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BA6AD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E6E2C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3137A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E15C2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A0E7C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47657D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C1F77D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B4605A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F2B1B3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27997C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1E1C14"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50E37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DDBEE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5E5F3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C9E6D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BEE4E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A7464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7B60F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5EE39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9992B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19316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F7F85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4B663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189C09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C14567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7BA617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D7910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E40C64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89BF3B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FB362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2802D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DCC83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7550DA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74DBAB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5AB71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4A7A6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D6DFFD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1F90CC8A">
      <w:pPr>
        <w:widowControl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8715B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  <w:t>五、存在的主要问题及改进情况</w:t>
      </w:r>
    </w:p>
    <w:p w14:paraId="7E8902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上年度问题整改情况：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省、市重点工作落实上，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主动对接市政务公开主管部门，确保工作落地见效。持续做好政策文件库建设，完善文件搜索功能，加强政策订阅，实现政策信息精准推送。丰富政府公报内容，新增政策解读模块内容。强化权责公开，更新全县最新权责清单，做好流程、指南等信息发布，规范行政权力运行结果信息公开，明确公开时限和事项内容。定期开展机构设置、财政资金等栏目已公开信息“回头看”，提高公开质效。</w:t>
      </w:r>
    </w:p>
    <w:p w14:paraId="60A8903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  <w:t>本年度存在问题：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根据省市政务公开要求，我县严格落实规范性文件意见征集、发布、解读、咨询全流程公开，但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其他文件公开质效有待增强，一是部分与公众利益密切相关的其他文件未有效开展意见征集工作，公众参与的针对性和覆盖面不足；二是其他文件政策解读力度不够，解读形式较为单一，以文字解读为主，缺乏多样化、通俗化的解读形式。</w:t>
      </w:r>
    </w:p>
    <w:p w14:paraId="69735EE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方正楷体_GBK"/>
          <w:kern w:val="2"/>
          <w:sz w:val="32"/>
          <w:szCs w:val="32"/>
          <w:lang w:val="en-US" w:eastAsia="zh-CN" w:bidi="ar-SA"/>
        </w:rPr>
        <w:t>下一步改进措施：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针对上述问题，下年度将强化其他文件公开公开管理，一是加强其他文件发布制发管理，对涉及公众切身利益的相关文件，在制定过程中，要求同步做好意见征集，收集整理群众意见；二是丰富其他文件解读形式，落实“谁起草、谁解读”原则，在做好文字解读的基础上，积极运用图解、政策问答、线下宣讲等方式开展解读，提升政策解读实效。</w:t>
      </w:r>
    </w:p>
    <w:p w14:paraId="5F9239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  <w:t>六、其他需要报告的事项</w:t>
      </w:r>
    </w:p>
    <w:p w14:paraId="243CF45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2025年</w:t>
      </w:r>
      <w:r>
        <w:rPr>
          <w:rFonts w:hint="eastAsia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我县</w:t>
      </w:r>
      <w:r>
        <w:rPr>
          <w:rFonts w:hint="eastAsia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搭建“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金寨县征地信息公开</w:t>
      </w:r>
      <w:r>
        <w:rPr>
          <w:rFonts w:hint="eastAsia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专题。</w:t>
      </w:r>
      <w:r>
        <w:rPr>
          <w:rFonts w:hint="eastAsia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系统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梳理自2024年以来征地项目16个，归集相关征地政策标准7件，集中公开批前、批中、批后全流程信息</w:t>
      </w:r>
      <w:r>
        <w:rPr>
          <w:rFonts w:hint="eastAsia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300余条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，实现</w:t>
      </w:r>
      <w:r>
        <w:rPr>
          <w:rFonts w:hint="eastAsia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征地信息“一站式”发布，有效助力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“阳光”</w:t>
      </w:r>
      <w:r>
        <w:rPr>
          <w:rFonts w:hint="eastAsia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征地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。</w:t>
      </w:r>
    </w:p>
    <w:p w14:paraId="779FEB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按照《国务院办公厅关于印发〈政府信息公开信息处理费管理办法〉 的通知》（国办函〔2020〕109号）规定的按件、按量收费标准，本年度没有产生信息公开处理费。</w:t>
      </w:r>
    </w:p>
    <w:p w14:paraId="52A12602">
      <w:pPr>
        <w:pStyle w:val="2"/>
        <w:rPr>
          <w:rFonts w:ascii="Times New Roman" w:hAnsi="Times New Roman"/>
        </w:rPr>
      </w:pPr>
    </w:p>
    <w:sectPr>
      <w:footerReference r:id="rId3" w:type="default"/>
      <w:footerReference r:id="rId4" w:type="even"/>
      <w:pgSz w:w="11906" w:h="16838"/>
      <w:pgMar w:top="1814" w:right="1474" w:bottom="1264" w:left="1588" w:header="851" w:footer="102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1793E">
    <w:pPr>
      <w:widowControl w:val="0"/>
      <w:tabs>
        <w:tab w:val="center" w:pos="4153"/>
        <w:tab w:val="right" w:pos="8306"/>
      </w:tabs>
      <w:snapToGrid w:val="0"/>
      <w:jc w:val="right"/>
      <w:rPr>
        <w:rFonts w:ascii="Times New Roman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Times New Roman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Times New Roman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 PAGE </w:instrText>
    </w:r>
    <w:r>
      <w:rPr>
        <w:rFonts w:ascii="Times New Roman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9</w:t>
    </w:r>
    <w:r>
      <w:rPr>
        <w:rFonts w:ascii="Times New Roman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Times New Roman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5DD8A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Times New Roman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Times New Roman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Times New Roman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Times New Roman" w:hAnsi="Times New Roman" w:eastAsia="仿宋_GB2312" w:cs="Times New Roman"/>
        <w:kern w:val="2"/>
        <w:sz w:val="28"/>
        <w:szCs w:val="28"/>
        <w:lang w:val="en-US" w:eastAsia="zh-CN" w:bidi="ar-SA"/>
      </w:rPr>
      <w:t>8</w:t>
    </w:r>
    <w:r>
      <w:rPr>
        <w:rFonts w:ascii="Times New Roman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Times New Roman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  <w:p w14:paraId="791EF7BE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28"/>
        <w:szCs w:val="2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B3BB4"/>
    <w:rsid w:val="0E230C39"/>
    <w:rsid w:val="0E344BF5"/>
    <w:rsid w:val="12A2650C"/>
    <w:rsid w:val="17FCFB46"/>
    <w:rsid w:val="1BF61E57"/>
    <w:rsid w:val="1F9A2E73"/>
    <w:rsid w:val="214711F8"/>
    <w:rsid w:val="219605C8"/>
    <w:rsid w:val="2BF48820"/>
    <w:rsid w:val="2CB52F4D"/>
    <w:rsid w:val="2FCC248E"/>
    <w:rsid w:val="36F00704"/>
    <w:rsid w:val="3B67711A"/>
    <w:rsid w:val="3BF0DDE8"/>
    <w:rsid w:val="49F9EC1E"/>
    <w:rsid w:val="4AB443EC"/>
    <w:rsid w:val="4FF9FC77"/>
    <w:rsid w:val="50487AB0"/>
    <w:rsid w:val="52EA3518"/>
    <w:rsid w:val="565434E1"/>
    <w:rsid w:val="5A862E7C"/>
    <w:rsid w:val="5B656B0B"/>
    <w:rsid w:val="5D921E47"/>
    <w:rsid w:val="5DCF746B"/>
    <w:rsid w:val="5DFB2E38"/>
    <w:rsid w:val="60B8623B"/>
    <w:rsid w:val="61744FEB"/>
    <w:rsid w:val="63B2FD96"/>
    <w:rsid w:val="63DFD112"/>
    <w:rsid w:val="6A2E78BF"/>
    <w:rsid w:val="6CEA1A52"/>
    <w:rsid w:val="6FB7A417"/>
    <w:rsid w:val="6FD747B1"/>
    <w:rsid w:val="71CEF2E2"/>
    <w:rsid w:val="71DF109B"/>
    <w:rsid w:val="78DD564F"/>
    <w:rsid w:val="7B17B426"/>
    <w:rsid w:val="7BCFE27A"/>
    <w:rsid w:val="7BFF6583"/>
    <w:rsid w:val="7C6E6A1E"/>
    <w:rsid w:val="7DDE6F32"/>
    <w:rsid w:val="7E3F3BF7"/>
    <w:rsid w:val="B7BBCC1F"/>
    <w:rsid w:val="BDB75CED"/>
    <w:rsid w:val="BFBF80F8"/>
    <w:rsid w:val="BFDBA14E"/>
    <w:rsid w:val="CDB628DA"/>
    <w:rsid w:val="D1BFA2FA"/>
    <w:rsid w:val="D9ED7742"/>
    <w:rsid w:val="DE7A7D3F"/>
    <w:rsid w:val="DED751DE"/>
    <w:rsid w:val="DF680A38"/>
    <w:rsid w:val="E5FFA34C"/>
    <w:rsid w:val="EF6F0CB2"/>
    <w:rsid w:val="EFFBE64B"/>
    <w:rsid w:val="F7EF7F7D"/>
    <w:rsid w:val="F7FF5AD9"/>
    <w:rsid w:val="FAFE2C53"/>
    <w:rsid w:val="FB7BB71F"/>
    <w:rsid w:val="FBFC8076"/>
    <w:rsid w:val="FDFB9E4C"/>
    <w:rsid w:val="FFEFD1A8"/>
    <w:rsid w:val="FFF61F7A"/>
    <w:rsid w:val="FFF78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locked/>
    <w:uiPriority w:val="0"/>
    <w:pPr>
      <w:ind w:firstLine="420" w:firstLineChars="200"/>
    </w:pPr>
    <w:rPr>
      <w:rFonts w:ascii="Times New Roman" w:eastAsia="宋体"/>
      <w:sz w:val="24"/>
      <w:szCs w:val="24"/>
    </w:rPr>
  </w:style>
  <w:style w:type="paragraph" w:customStyle="1" w:styleId="3">
    <w:name w:val="BodyTextIndent"/>
    <w:basedOn w:val="1"/>
    <w:qFormat/>
    <w:uiPriority w:val="0"/>
    <w:pPr>
      <w:spacing w:line="360" w:lineRule="auto"/>
      <w:ind w:firstLine="48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2790</Words>
  <Characters>2944</Characters>
  <Lines>0</Lines>
  <Paragraphs>0</Paragraphs>
  <TotalTime>422</TotalTime>
  <ScaleCrop>false</ScaleCrop>
  <LinksUpToDate>false</LinksUpToDate>
  <CharactersWithSpaces>2959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2014-11-04T20:08:00Z</dcterms:created>
  <dc:creator>Administrator</dc:creator>
  <cp:lastModifiedBy>suma</cp:lastModifiedBy>
  <dcterms:modified xsi:type="dcterms:W3CDTF">2026-02-03T10:29:57Z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15D1FFC980C97DE4A55D8169B2EAA3E1_43</vt:lpwstr>
  </property>
  <property fmtid="{D5CDD505-2E9C-101B-9397-08002B2CF9AE}" pid="4" name="KSOTemplateDocerSaveRecord">
    <vt:lpwstr>eyJoZGlkIjoiNzljOGUzOGY0YzZiZmIwNTZkNzI5NDgwYjQ0OGRkYjkiLCJ1c2VySWQiOiIyNjYzMzE2ODcifQ==</vt:lpwstr>
  </property>
</Properties>
</file>