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D3CDB">
      <w:pPr>
        <w:rPr>
          <w:rFonts w:hint="default" w:ascii="Times New Roman" w:hAnsi="Times New Roman" w:eastAsia="仿宋_GB2312" w:cs="Times New Roman"/>
          <w:color w:val="auto"/>
          <w:sz w:val="36"/>
          <w:szCs w:val="36"/>
        </w:rPr>
      </w:pPr>
      <w:bookmarkStart w:id="27" w:name="_GoBack"/>
      <w:bookmarkEnd w:id="27"/>
    </w:p>
    <w:p w14:paraId="6B5521EA">
      <w:pPr>
        <w:rPr>
          <w:rFonts w:hint="default" w:ascii="Times New Roman" w:hAnsi="Times New Roman" w:eastAsia="仿宋_GB2312" w:cs="Times New Roman"/>
          <w:color w:val="auto"/>
          <w:sz w:val="36"/>
          <w:szCs w:val="36"/>
        </w:rPr>
      </w:pPr>
    </w:p>
    <w:p w14:paraId="32434676">
      <w:pPr>
        <w:rPr>
          <w:rFonts w:hint="default" w:ascii="Times New Roman" w:hAnsi="Times New Roman" w:eastAsia="仿宋_GB2312" w:cs="Times New Roman"/>
          <w:color w:val="auto"/>
          <w:sz w:val="36"/>
          <w:szCs w:val="36"/>
        </w:rPr>
      </w:pPr>
    </w:p>
    <w:p w14:paraId="40896799">
      <w:pPr>
        <w:rPr>
          <w:rFonts w:hint="default" w:ascii="Times New Roman" w:hAnsi="Times New Roman" w:eastAsia="仿宋_GB2312" w:cs="Times New Roman"/>
          <w:color w:val="auto"/>
          <w:sz w:val="36"/>
          <w:szCs w:val="36"/>
        </w:rPr>
      </w:pPr>
    </w:p>
    <w:p w14:paraId="5CF7FE2D">
      <w:pPr>
        <w:adjustRightInd w:val="0"/>
        <w:snapToGrid w:val="0"/>
        <w:jc w:val="center"/>
        <w:outlineLvl w:val="0"/>
        <w:rPr>
          <w:rFonts w:hint="eastAsia" w:ascii="Times New Roman" w:hAnsi="Times New Roman" w:eastAsia="方正小标宋_GBK" w:cs="Times New Roman"/>
          <w:bCs/>
          <w:color w:val="auto"/>
          <w:sz w:val="72"/>
          <w:szCs w:val="72"/>
          <w:lang w:val="en-US" w:eastAsia="zh-CN"/>
        </w:rPr>
      </w:pPr>
      <w:r>
        <w:rPr>
          <w:rFonts w:hint="default" w:ascii="Times New Roman" w:hAnsi="Times New Roman" w:eastAsia="方正小标宋_GBK" w:cs="Times New Roman"/>
          <w:bCs/>
          <w:color w:val="auto"/>
          <w:sz w:val="72"/>
          <w:szCs w:val="72"/>
        </w:rPr>
        <w:t>建设项目环境影响报告表</w:t>
      </w:r>
    </w:p>
    <w:p w14:paraId="293331E2">
      <w:pPr>
        <w:adjustRightInd w:val="0"/>
        <w:snapToGrid w:val="0"/>
        <w:spacing w:before="192" w:beforeLines="80"/>
        <w:jc w:val="center"/>
        <w:rPr>
          <w:rFonts w:hint="eastAsia" w:ascii="Times New Roman" w:hAnsi="Times New Roman" w:eastAsia="楷体_GB2312" w:cs="Times New Roman"/>
          <w:bCs/>
          <w:color w:val="auto"/>
          <w:sz w:val="48"/>
          <w:szCs w:val="48"/>
          <w:lang w:eastAsia="zh-CN"/>
        </w:rPr>
      </w:pPr>
      <w:r>
        <w:rPr>
          <w:rFonts w:hint="default" w:ascii="Times New Roman" w:hAnsi="Times New Roman" w:eastAsia="楷体_GB2312" w:cs="Times New Roman"/>
          <w:bCs/>
          <w:color w:val="auto"/>
          <w:sz w:val="48"/>
          <w:szCs w:val="48"/>
        </w:rPr>
        <w:t>（污染影响类</w:t>
      </w:r>
      <w:r>
        <w:rPr>
          <w:rFonts w:hint="eastAsia" w:eastAsia="宋体" w:cs="Times New Roman"/>
          <w:bCs/>
          <w:color w:val="auto"/>
          <w:sz w:val="48"/>
          <w:szCs w:val="48"/>
          <w:lang w:eastAsia="zh-CN"/>
        </w:rPr>
        <w:t>）</w:t>
      </w:r>
    </w:p>
    <w:tbl>
      <w:tblPr>
        <w:tblStyle w:val="36"/>
        <w:tblpPr w:leftFromText="180" w:rightFromText="180" w:vertAnchor="text" w:horzAnchor="page" w:tblpXSpec="center" w:tblpY="5198"/>
        <w:tblOverlap w:val="never"/>
        <w:tblW w:w="8307" w:type="dxa"/>
        <w:jc w:val="center"/>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0" w:type="dxa"/>
          <w:bottom w:w="0" w:type="dxa"/>
          <w:right w:w="0" w:type="dxa"/>
        </w:tblCellMar>
      </w:tblPr>
      <w:tblGrid>
        <w:gridCol w:w="1717"/>
        <w:gridCol w:w="1230"/>
        <w:gridCol w:w="5360"/>
      </w:tblGrid>
      <w:tr w14:paraId="1954D593">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trHeight w:val="510" w:hRule="atLeast"/>
          <w:jc w:val="center"/>
        </w:trPr>
        <w:tc>
          <w:tcPr>
            <w:tcW w:w="1717" w:type="dxa"/>
            <w:tcBorders>
              <w:bottom w:val="nil"/>
              <w:tl2br w:val="nil"/>
              <w:tr2bl w:val="nil"/>
            </w:tcBorders>
            <w:tcMar>
              <w:top w:w="0" w:type="dxa"/>
              <w:left w:w="0" w:type="dxa"/>
              <w:bottom w:w="0" w:type="dxa"/>
              <w:right w:w="0" w:type="dxa"/>
            </w:tcMar>
            <w:vAlign w:val="bottom"/>
          </w:tcPr>
          <w:p w14:paraId="7E901D69">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line="300" w:lineRule="exact"/>
              <w:ind w:left="0" w:right="0"/>
              <w:jc w:val="center"/>
              <w:textAlignment w:val="auto"/>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项目名称：</w:t>
            </w:r>
          </w:p>
        </w:tc>
        <w:tc>
          <w:tcPr>
            <w:tcW w:w="6590" w:type="dxa"/>
            <w:gridSpan w:val="2"/>
            <w:tcBorders>
              <w:bottom w:val="single" w:color="auto" w:sz="4" w:space="0"/>
            </w:tcBorders>
            <w:tcMar>
              <w:top w:w="0" w:type="dxa"/>
              <w:left w:w="0" w:type="dxa"/>
              <w:bottom w:w="0" w:type="dxa"/>
              <w:right w:w="0" w:type="dxa"/>
            </w:tcMar>
            <w:vAlign w:val="bottom"/>
          </w:tcPr>
          <w:p w14:paraId="266C35D0">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line="300" w:lineRule="exact"/>
              <w:ind w:left="0" w:right="0"/>
              <w:jc w:val="center"/>
              <w:textAlignment w:val="auto"/>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年再生15000吨塑料资源利用项目</w:t>
            </w:r>
          </w:p>
        </w:tc>
      </w:tr>
      <w:tr w14:paraId="3FCA9D7B">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trHeight w:val="510" w:hRule="atLeast"/>
          <w:jc w:val="center"/>
        </w:trPr>
        <w:tc>
          <w:tcPr>
            <w:tcW w:w="2947" w:type="dxa"/>
            <w:gridSpan w:val="2"/>
            <w:tcBorders>
              <w:top w:val="nil"/>
              <w:bottom w:val="nil"/>
              <w:tl2br w:val="nil"/>
              <w:tr2bl w:val="nil"/>
            </w:tcBorders>
            <w:tcMar>
              <w:top w:w="0" w:type="dxa"/>
              <w:left w:w="0" w:type="dxa"/>
              <w:bottom w:w="0" w:type="dxa"/>
              <w:right w:w="0" w:type="dxa"/>
            </w:tcMar>
            <w:vAlign w:val="bottom"/>
          </w:tcPr>
          <w:p w14:paraId="266976BD">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line="300" w:lineRule="exact"/>
              <w:ind w:left="0" w:right="0"/>
              <w:jc w:val="center"/>
              <w:textAlignment w:val="auto"/>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建设单位（盖章）：</w:t>
            </w:r>
          </w:p>
        </w:tc>
        <w:tc>
          <w:tcPr>
            <w:tcW w:w="5360" w:type="dxa"/>
            <w:tcBorders>
              <w:top w:val="nil"/>
              <w:bottom w:val="single" w:color="auto" w:sz="4" w:space="0"/>
            </w:tcBorders>
            <w:tcMar>
              <w:top w:w="0" w:type="dxa"/>
              <w:left w:w="0" w:type="dxa"/>
              <w:bottom w:w="0" w:type="dxa"/>
              <w:right w:w="0" w:type="dxa"/>
            </w:tcMar>
            <w:vAlign w:val="bottom"/>
          </w:tcPr>
          <w:p w14:paraId="0F9C07A9">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line="300" w:lineRule="exact"/>
              <w:ind w:left="0" w:right="0"/>
              <w:jc w:val="center"/>
              <w:textAlignment w:val="auto"/>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安徽中鑫前程环保科技有限公司</w:t>
            </w:r>
          </w:p>
        </w:tc>
      </w:tr>
      <w:tr w14:paraId="37186EB4">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trHeight w:val="510" w:hRule="atLeast"/>
          <w:jc w:val="center"/>
        </w:trPr>
        <w:tc>
          <w:tcPr>
            <w:tcW w:w="1717" w:type="dxa"/>
            <w:tcBorders>
              <w:top w:val="nil"/>
              <w:bottom w:val="nil"/>
              <w:tl2br w:val="nil"/>
              <w:tr2bl w:val="nil"/>
            </w:tcBorders>
            <w:tcMar>
              <w:top w:w="0" w:type="dxa"/>
              <w:left w:w="0" w:type="dxa"/>
              <w:bottom w:w="0" w:type="dxa"/>
              <w:right w:w="0" w:type="dxa"/>
            </w:tcMar>
            <w:vAlign w:val="bottom"/>
          </w:tcPr>
          <w:p w14:paraId="73CF1127">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line="300" w:lineRule="exact"/>
              <w:ind w:left="0" w:right="0"/>
              <w:jc w:val="center"/>
              <w:textAlignment w:val="auto"/>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编制日期：</w:t>
            </w:r>
          </w:p>
        </w:tc>
        <w:tc>
          <w:tcPr>
            <w:tcW w:w="6590" w:type="dxa"/>
            <w:gridSpan w:val="2"/>
            <w:tcBorders>
              <w:top w:val="nil"/>
              <w:tl2br w:val="nil"/>
              <w:tr2bl w:val="nil"/>
            </w:tcBorders>
            <w:tcMar>
              <w:top w:w="0" w:type="dxa"/>
              <w:left w:w="0" w:type="dxa"/>
              <w:bottom w:w="0" w:type="dxa"/>
              <w:right w:w="0" w:type="dxa"/>
            </w:tcMar>
            <w:vAlign w:val="bottom"/>
          </w:tcPr>
          <w:p w14:paraId="69B00479">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line="300" w:lineRule="exact"/>
              <w:ind w:left="0" w:right="0"/>
              <w:jc w:val="center"/>
              <w:textAlignment w:val="auto"/>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20</w:t>
            </w:r>
            <w:r>
              <w:rPr>
                <w:rFonts w:hint="default" w:ascii="Times New Roman" w:hAnsi="Times New Roman" w:eastAsia="仿宋_GB2312" w:cs="Times New Roman"/>
                <w:color w:val="auto"/>
                <w:sz w:val="36"/>
                <w:szCs w:val="36"/>
                <w:lang w:val="en-US" w:eastAsia="zh-CN"/>
              </w:rPr>
              <w:t>2</w:t>
            </w:r>
            <w:r>
              <w:rPr>
                <w:rFonts w:hint="eastAsia" w:eastAsia="仿宋_GB2312" w:cs="Times New Roman"/>
                <w:color w:val="auto"/>
                <w:sz w:val="36"/>
                <w:szCs w:val="36"/>
                <w:lang w:val="en-US" w:eastAsia="zh-CN"/>
              </w:rPr>
              <w:t>6</w:t>
            </w:r>
            <w:r>
              <w:rPr>
                <w:rFonts w:hint="default" w:ascii="Times New Roman" w:hAnsi="Times New Roman" w:eastAsia="仿宋_GB2312" w:cs="Times New Roman"/>
                <w:color w:val="auto"/>
                <w:sz w:val="36"/>
                <w:szCs w:val="36"/>
              </w:rPr>
              <w:t>年</w:t>
            </w:r>
            <w:r>
              <w:rPr>
                <w:rFonts w:hint="eastAsia" w:eastAsia="仿宋_GB2312" w:cs="Times New Roman"/>
                <w:color w:val="auto"/>
                <w:sz w:val="36"/>
                <w:szCs w:val="36"/>
                <w:lang w:val="en-US" w:eastAsia="zh-CN"/>
              </w:rPr>
              <w:t>1</w:t>
            </w:r>
            <w:r>
              <w:rPr>
                <w:rFonts w:hint="default" w:ascii="Times New Roman" w:hAnsi="Times New Roman" w:eastAsia="仿宋_GB2312" w:cs="Times New Roman"/>
                <w:color w:val="auto"/>
                <w:sz w:val="36"/>
                <w:szCs w:val="36"/>
                <w:lang w:val="en-US" w:eastAsia="zh-CN"/>
              </w:rPr>
              <w:t>月</w:t>
            </w:r>
          </w:p>
        </w:tc>
      </w:tr>
    </w:tbl>
    <w:p w14:paraId="20FCDB03">
      <w:pPr>
        <w:pStyle w:val="42"/>
        <w:rPr>
          <w:rFonts w:hint="default" w:ascii="Times New Roman" w:hAnsi="Times New Roman" w:eastAsia="华文仿宋" w:cs="Times New Roman"/>
          <w:color w:val="auto"/>
          <w:kern w:val="44"/>
          <w:sz w:val="44"/>
          <w:szCs w:val="44"/>
        </w:rPr>
      </w:pPr>
    </w:p>
    <w:p w14:paraId="633D2344">
      <w:pPr>
        <w:pStyle w:val="50"/>
        <w:rPr>
          <w:rFonts w:hint="default" w:ascii="Times New Roman" w:hAnsi="Times New Roman" w:eastAsia="华文仿宋" w:cs="Times New Roman"/>
          <w:color w:val="auto"/>
          <w:kern w:val="44"/>
          <w:sz w:val="44"/>
          <w:szCs w:val="44"/>
        </w:rPr>
      </w:pPr>
    </w:p>
    <w:p w14:paraId="177D4DFF">
      <w:pPr>
        <w:pStyle w:val="50"/>
        <w:rPr>
          <w:rFonts w:hint="default" w:ascii="Times New Roman" w:hAnsi="Times New Roman" w:eastAsia="华文仿宋" w:cs="Times New Roman"/>
          <w:color w:val="auto"/>
          <w:kern w:val="44"/>
          <w:sz w:val="44"/>
          <w:szCs w:val="44"/>
        </w:rPr>
      </w:pPr>
    </w:p>
    <w:p w14:paraId="357BE402">
      <w:pPr>
        <w:pStyle w:val="50"/>
        <w:rPr>
          <w:rFonts w:hint="default" w:ascii="Times New Roman" w:hAnsi="Times New Roman" w:eastAsia="华文仿宋" w:cs="Times New Roman"/>
          <w:color w:val="auto"/>
          <w:kern w:val="44"/>
          <w:sz w:val="44"/>
          <w:szCs w:val="44"/>
        </w:rPr>
      </w:pPr>
    </w:p>
    <w:p w14:paraId="3550DC71">
      <w:pPr>
        <w:pStyle w:val="50"/>
        <w:rPr>
          <w:rFonts w:hint="default" w:ascii="Times New Roman" w:hAnsi="Times New Roman" w:eastAsia="华文仿宋" w:cs="Times New Roman"/>
          <w:color w:val="auto"/>
          <w:kern w:val="44"/>
          <w:sz w:val="44"/>
          <w:szCs w:val="44"/>
        </w:rPr>
      </w:pPr>
    </w:p>
    <w:p w14:paraId="7BC48D2C">
      <w:pPr>
        <w:rPr>
          <w:rFonts w:hint="default" w:ascii="Times New Roman" w:hAnsi="Times New Roman" w:eastAsia="仿宋" w:cs="Times New Roman"/>
          <w:color w:val="auto"/>
          <w:sz w:val="44"/>
          <w:szCs w:val="44"/>
        </w:rPr>
      </w:pPr>
    </w:p>
    <w:p w14:paraId="0CC20CEE">
      <w:pPr>
        <w:adjustRightInd w:val="0"/>
        <w:snapToGrid w:val="0"/>
        <w:spacing w:line="288" w:lineRule="auto"/>
        <w:rPr>
          <w:rFonts w:hint="default" w:ascii="Times New Roman" w:hAnsi="Times New Roman" w:eastAsia="仿宋_GB2312" w:cs="Times New Roman"/>
          <w:color w:val="auto"/>
          <w:sz w:val="36"/>
          <w:szCs w:val="36"/>
        </w:rPr>
      </w:pPr>
    </w:p>
    <w:p w14:paraId="6736337C">
      <w:pPr>
        <w:adjustRightInd w:val="0"/>
        <w:snapToGrid w:val="0"/>
        <w:spacing w:line="288" w:lineRule="auto"/>
        <w:ind w:firstLine="1040"/>
        <w:rPr>
          <w:rFonts w:hint="default" w:ascii="Times New Roman" w:hAnsi="Times New Roman" w:eastAsia="仿宋_GB2312" w:cs="Times New Roman"/>
          <w:color w:val="auto"/>
          <w:sz w:val="36"/>
          <w:szCs w:val="36"/>
        </w:rPr>
      </w:pPr>
    </w:p>
    <w:p w14:paraId="00C2D2F3">
      <w:pPr>
        <w:adjustRightInd w:val="0"/>
        <w:snapToGrid w:val="0"/>
        <w:spacing w:line="288" w:lineRule="auto"/>
        <w:jc w:val="both"/>
        <w:rPr>
          <w:rFonts w:hint="default" w:ascii="Times New Roman" w:hAnsi="Times New Roman" w:eastAsia="楷体_GB2312" w:cs="Times New Roman"/>
          <w:color w:val="auto"/>
          <w:sz w:val="36"/>
          <w:szCs w:val="36"/>
        </w:rPr>
      </w:pPr>
    </w:p>
    <w:p w14:paraId="79429444">
      <w:pPr>
        <w:adjustRightInd w:val="0"/>
        <w:snapToGrid w:val="0"/>
        <w:spacing w:line="288" w:lineRule="auto"/>
        <w:jc w:val="both"/>
        <w:rPr>
          <w:rFonts w:hint="default" w:ascii="Times New Roman" w:hAnsi="Times New Roman" w:eastAsia="楷体_GB2312" w:cs="Times New Roman"/>
          <w:color w:val="auto"/>
          <w:sz w:val="36"/>
          <w:szCs w:val="36"/>
        </w:rPr>
      </w:pPr>
    </w:p>
    <w:p w14:paraId="09F9AA5B">
      <w:pPr>
        <w:adjustRightInd w:val="0"/>
        <w:snapToGrid w:val="0"/>
        <w:spacing w:line="288" w:lineRule="auto"/>
        <w:jc w:val="both"/>
        <w:rPr>
          <w:rFonts w:hint="default" w:ascii="Times New Roman" w:hAnsi="Times New Roman" w:eastAsia="楷体_GB2312" w:cs="Times New Roman"/>
          <w:color w:val="auto"/>
          <w:sz w:val="36"/>
          <w:szCs w:val="36"/>
        </w:rPr>
      </w:pPr>
    </w:p>
    <w:p w14:paraId="232B5DEC">
      <w:pPr>
        <w:adjustRightInd w:val="0"/>
        <w:snapToGrid w:val="0"/>
        <w:spacing w:line="288" w:lineRule="auto"/>
        <w:jc w:val="both"/>
        <w:rPr>
          <w:rFonts w:hint="default" w:ascii="Times New Roman" w:hAnsi="Times New Roman" w:eastAsia="楷体_GB2312" w:cs="Times New Roman"/>
          <w:color w:val="auto"/>
          <w:sz w:val="36"/>
          <w:szCs w:val="36"/>
        </w:rPr>
      </w:pPr>
    </w:p>
    <w:p w14:paraId="1CCCD382">
      <w:pPr>
        <w:bidi w:val="0"/>
        <w:rPr>
          <w:rFonts w:hint="default"/>
        </w:rPr>
      </w:pPr>
    </w:p>
    <w:p w14:paraId="63718ADE">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w:t>
      </w:r>
    </w:p>
    <w:p w14:paraId="0E95D3DB">
      <w:pPr>
        <w:adjustRightInd w:val="0"/>
        <w:snapToGrid w:val="0"/>
        <w:spacing w:line="288" w:lineRule="auto"/>
        <w:jc w:val="center"/>
        <w:rPr>
          <w:rFonts w:hint="default" w:ascii="Times New Roman" w:hAnsi="Times New Roman" w:eastAsia="黑体" w:cs="Times New Roman"/>
          <w:snapToGrid w:val="0"/>
          <w:color w:val="auto"/>
          <w:sz w:val="30"/>
          <w:szCs w:val="30"/>
        </w:rPr>
      </w:pPr>
    </w:p>
    <w:p w14:paraId="676D95A5">
      <w:pPr>
        <w:adjustRightInd w:val="0"/>
        <w:snapToGrid w:val="0"/>
        <w:spacing w:line="288" w:lineRule="auto"/>
        <w:jc w:val="center"/>
        <w:rPr>
          <w:rFonts w:hint="default" w:ascii="Times New Roman" w:hAnsi="Times New Roman" w:eastAsia="黑体" w:cs="Times New Roman"/>
          <w:snapToGrid w:val="0"/>
          <w:color w:val="auto"/>
          <w:sz w:val="30"/>
          <w:szCs w:val="30"/>
        </w:rPr>
      </w:pPr>
    </w:p>
    <w:p w14:paraId="12BB1F07">
      <w:pPr>
        <w:adjustRightInd w:val="0"/>
        <w:snapToGrid w:val="0"/>
        <w:spacing w:line="288" w:lineRule="auto"/>
        <w:jc w:val="center"/>
        <w:rPr>
          <w:rFonts w:hint="default" w:ascii="Times New Roman" w:hAnsi="Times New Roman" w:eastAsia="黑体" w:cs="Times New Roman"/>
          <w:snapToGrid w:val="0"/>
          <w:color w:val="auto"/>
          <w:sz w:val="30"/>
          <w:szCs w:val="30"/>
        </w:rPr>
      </w:pPr>
    </w:p>
    <w:p w14:paraId="589B749C">
      <w:pPr>
        <w:adjustRightInd w:val="0"/>
        <w:snapToGrid w:val="0"/>
        <w:spacing w:line="288" w:lineRule="auto"/>
        <w:jc w:val="center"/>
        <w:rPr>
          <w:rFonts w:hint="default" w:ascii="Times New Roman" w:hAnsi="Times New Roman" w:eastAsia="黑体" w:cs="Times New Roman"/>
          <w:snapToGrid w:val="0"/>
          <w:color w:val="auto"/>
          <w:sz w:val="30"/>
          <w:szCs w:val="30"/>
        </w:rPr>
      </w:pPr>
    </w:p>
    <w:p w14:paraId="0B2FD90A">
      <w:pPr>
        <w:adjustRightInd w:val="0"/>
        <w:snapToGrid w:val="0"/>
        <w:spacing w:line="288" w:lineRule="auto"/>
        <w:jc w:val="center"/>
        <w:rPr>
          <w:rFonts w:hint="default" w:ascii="Times New Roman" w:hAnsi="Times New Roman" w:eastAsia="黑体" w:cs="Times New Roman"/>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7464659">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黑体" w:cs="Times New Roman"/>
          <w:snapToGrid w:val="0"/>
          <w:sz w:val="30"/>
          <w:szCs w:val="30"/>
        </w:rPr>
      </w:pPr>
      <w:r>
        <w:rPr>
          <w:rFonts w:hint="default" w:ascii="黑体" w:hAnsi="黑体" w:eastAsia="黑体" w:cs="Times New Roman"/>
          <w:snapToGrid w:val="0"/>
          <w:sz w:val="30"/>
          <w:szCs w:val="30"/>
        </w:rPr>
        <w:t>一、建设项目基本情况</w:t>
      </w:r>
    </w:p>
    <w:tbl>
      <w:tblPr>
        <w:tblStyle w:val="35"/>
        <w:tblW w:w="95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37"/>
        <w:gridCol w:w="1006"/>
        <w:gridCol w:w="2218"/>
        <w:gridCol w:w="1791"/>
        <w:gridCol w:w="3764"/>
      </w:tblGrid>
      <w:tr w14:paraId="5E340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4609A7F7">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建设项目名称</w:t>
            </w:r>
          </w:p>
        </w:tc>
        <w:tc>
          <w:tcPr>
            <w:tcW w:w="7773" w:type="dxa"/>
            <w:gridSpan w:val="3"/>
            <w:vAlign w:val="center"/>
          </w:tcPr>
          <w:p w14:paraId="00B38F02">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4"/>
                <w:szCs w:val="24"/>
                <w:lang w:val="en-US" w:eastAsia="zh-CN"/>
              </w:rPr>
            </w:pPr>
            <w:r>
              <w:rPr>
                <w:rFonts w:hint="eastAsia" w:cs="Times New Roman"/>
                <w:color w:val="auto"/>
                <w:spacing w:val="0"/>
                <w:sz w:val="24"/>
                <w:szCs w:val="24"/>
                <w:lang w:val="en-US" w:eastAsia="zh-CN"/>
              </w:rPr>
              <w:t>年再生15000吨塑料资源利用项目</w:t>
            </w:r>
          </w:p>
        </w:tc>
      </w:tr>
      <w:tr w14:paraId="7E326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3FE241A7">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项目代码</w:t>
            </w:r>
          </w:p>
        </w:tc>
        <w:tc>
          <w:tcPr>
            <w:tcW w:w="7773" w:type="dxa"/>
            <w:gridSpan w:val="3"/>
            <w:vAlign w:val="center"/>
          </w:tcPr>
          <w:p w14:paraId="24D627CB">
            <w:pPr>
              <w:keepNext w:val="0"/>
              <w:keepLines w:val="0"/>
              <w:pageBreakBefore w:val="0"/>
              <w:widowControl/>
              <w:suppressLineNumbers w:val="0"/>
              <w:kinsoku/>
              <w:topLinePunct w:val="0"/>
              <w:bidi w:val="0"/>
              <w:spacing w:line="240" w:lineRule="auto"/>
              <w:ind w:firstLine="0" w:firstLineChars="0"/>
              <w:jc w:val="center"/>
              <w:textAlignment w:val="auto"/>
              <w:outlineLvl w:val="9"/>
              <w:rPr>
                <w:rFonts w:hint="default" w:ascii="Times New Roman" w:hAnsi="Times New Roman" w:eastAsia="宋体" w:cs="Times New Roman"/>
                <w:color w:val="auto"/>
                <w:spacing w:val="0"/>
                <w:sz w:val="24"/>
                <w:szCs w:val="24"/>
                <w:lang w:eastAsia="zh-CN"/>
              </w:rPr>
            </w:pPr>
            <w:r>
              <w:rPr>
                <w:rFonts w:hint="eastAsia" w:eastAsia="新宋体" w:cs="Times New Roman"/>
                <w:color w:val="000000"/>
                <w:spacing w:val="0"/>
                <w:kern w:val="0"/>
                <w:sz w:val="24"/>
                <w:szCs w:val="24"/>
                <w:lang w:val="en-US" w:eastAsia="zh-CN" w:bidi="ar"/>
              </w:rPr>
              <w:t>2511-341524-04-01-636938</w:t>
            </w:r>
          </w:p>
        </w:tc>
      </w:tr>
      <w:tr w14:paraId="093D8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071DF2CC">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bookmarkStart w:id="0" w:name="OLE_LINK144" w:colFirst="1" w:colLast="3"/>
            <w:r>
              <w:rPr>
                <w:rFonts w:hint="default" w:ascii="Times New Roman" w:hAnsi="Times New Roman" w:cs="Times New Roman"/>
                <w:color w:val="auto"/>
                <w:spacing w:val="0"/>
                <w:sz w:val="24"/>
                <w:szCs w:val="24"/>
              </w:rPr>
              <w:t>建设单位联系人</w:t>
            </w:r>
          </w:p>
        </w:tc>
        <w:tc>
          <w:tcPr>
            <w:tcW w:w="2218" w:type="dxa"/>
            <w:vAlign w:val="center"/>
          </w:tcPr>
          <w:p w14:paraId="34E5CADA">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4"/>
                <w:szCs w:val="24"/>
                <w:lang w:val="en-US" w:eastAsia="zh-CN"/>
              </w:rPr>
            </w:pPr>
            <w:r>
              <w:rPr>
                <w:rFonts w:hint="eastAsia" w:cs="Times New Roman"/>
                <w:color w:val="auto"/>
                <w:spacing w:val="0"/>
                <w:sz w:val="24"/>
                <w:szCs w:val="24"/>
                <w:lang w:val="en-US" w:eastAsia="zh-CN"/>
              </w:rPr>
              <w:t>程军</w:t>
            </w:r>
          </w:p>
        </w:tc>
        <w:tc>
          <w:tcPr>
            <w:tcW w:w="1791" w:type="dxa"/>
            <w:vAlign w:val="center"/>
          </w:tcPr>
          <w:p w14:paraId="3F65B4AA">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联系方式</w:t>
            </w:r>
          </w:p>
        </w:tc>
        <w:tc>
          <w:tcPr>
            <w:tcW w:w="3764" w:type="dxa"/>
            <w:vAlign w:val="center"/>
          </w:tcPr>
          <w:p w14:paraId="32794635">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4"/>
                <w:szCs w:val="24"/>
                <w:lang w:val="en-US" w:eastAsia="zh-CN"/>
              </w:rPr>
            </w:pPr>
            <w:r>
              <w:rPr>
                <w:rFonts w:hint="eastAsia" w:cs="Times New Roman"/>
                <w:color w:val="auto"/>
                <w:spacing w:val="0"/>
                <w:sz w:val="24"/>
                <w:szCs w:val="24"/>
                <w:lang w:val="en-US" w:eastAsia="zh-CN"/>
              </w:rPr>
              <w:t>15867098889</w:t>
            </w:r>
          </w:p>
        </w:tc>
      </w:tr>
      <w:bookmarkEnd w:id="0"/>
      <w:tr w14:paraId="0EFB3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7A61DD5F">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建设地点</w:t>
            </w:r>
          </w:p>
        </w:tc>
        <w:tc>
          <w:tcPr>
            <w:tcW w:w="7773" w:type="dxa"/>
            <w:gridSpan w:val="3"/>
            <w:vAlign w:val="center"/>
          </w:tcPr>
          <w:p w14:paraId="29B4D35E">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4"/>
                <w:szCs w:val="24"/>
                <w:lang w:eastAsia="zh-CN"/>
              </w:rPr>
            </w:pPr>
            <w:r>
              <w:rPr>
                <w:rFonts w:hint="eastAsia" w:cs="Times New Roman"/>
                <w:spacing w:val="0"/>
                <w:sz w:val="24"/>
                <w:szCs w:val="24"/>
                <w:lang w:eastAsia="zh-CN"/>
              </w:rPr>
              <w:t>安徽金寨经济开发区</w:t>
            </w:r>
            <w:r>
              <w:rPr>
                <w:rFonts w:hint="default" w:ascii="Times New Roman" w:hAnsi="Times New Roman" w:eastAsia="宋体" w:cs="Times New Roman"/>
                <w:spacing w:val="0"/>
                <w:sz w:val="24"/>
                <w:szCs w:val="24"/>
              </w:rPr>
              <w:t>清水路与新四路交叉口</w:t>
            </w:r>
          </w:p>
        </w:tc>
      </w:tr>
      <w:tr w14:paraId="00DDE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46E5F4B7">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地理坐标</w:t>
            </w:r>
          </w:p>
        </w:tc>
        <w:tc>
          <w:tcPr>
            <w:tcW w:w="7773" w:type="dxa"/>
            <w:gridSpan w:val="3"/>
            <w:vAlign w:val="center"/>
          </w:tcPr>
          <w:p w14:paraId="6A781648">
            <w:pPr>
              <w:keepNext w:val="0"/>
              <w:pageBreakBefore w:val="0"/>
              <w:kinsoku/>
              <w:topLinePunct w:val="0"/>
              <w:bidi w:val="0"/>
              <w:spacing w:line="240" w:lineRule="auto"/>
              <w:ind w:firstLine="0" w:firstLineChars="0"/>
              <w:jc w:val="center"/>
              <w:textAlignment w:val="auto"/>
              <w:outlineLvl w:val="9"/>
              <w:rPr>
                <w:rFonts w:hint="default" w:ascii="Times New Roman" w:hAnsi="Times New Roman" w:cs="Times New Roman"/>
                <w:color w:val="auto"/>
                <w:spacing w:val="0"/>
                <w:sz w:val="24"/>
                <w:szCs w:val="24"/>
                <w:lang w:val="en-US"/>
              </w:rPr>
            </w:pPr>
            <w:r>
              <w:rPr>
                <w:rFonts w:hint="default" w:ascii="Times New Roman" w:hAnsi="Times New Roman" w:eastAsia="Helvetica" w:cs="Times New Roman"/>
                <w:i w:val="0"/>
                <w:iCs w:val="0"/>
                <w:caps w:val="0"/>
                <w:color w:val="000000"/>
                <w:spacing w:val="0"/>
                <w:sz w:val="24"/>
                <w:szCs w:val="24"/>
                <w:u w:val="single"/>
                <w:shd w:val="clear" w:fill="FFFFFF"/>
              </w:rPr>
              <w:t>115</w:t>
            </w:r>
            <w:r>
              <w:rPr>
                <w:rFonts w:hint="eastAsia" w:eastAsia="宋体" w:cs="Times New Roman"/>
                <w:i w:val="0"/>
                <w:iCs w:val="0"/>
                <w:caps w:val="0"/>
                <w:color w:val="000000"/>
                <w:spacing w:val="0"/>
                <w:sz w:val="24"/>
                <w:szCs w:val="24"/>
                <w:shd w:val="clear" w:fill="FFFFFF"/>
                <w:lang w:val="en-US" w:eastAsia="zh-CN"/>
              </w:rPr>
              <w:t>度</w:t>
            </w:r>
            <w:r>
              <w:rPr>
                <w:rFonts w:hint="default" w:ascii="Times New Roman" w:hAnsi="Times New Roman" w:eastAsia="Helvetica" w:cs="Times New Roman"/>
                <w:i w:val="0"/>
                <w:iCs w:val="0"/>
                <w:caps w:val="0"/>
                <w:color w:val="000000"/>
                <w:spacing w:val="0"/>
                <w:sz w:val="24"/>
                <w:szCs w:val="24"/>
                <w:u w:val="single"/>
                <w:shd w:val="clear" w:fill="FFFFFF"/>
              </w:rPr>
              <w:t>59</w:t>
            </w:r>
            <w:r>
              <w:rPr>
                <w:rFonts w:hint="eastAsia" w:eastAsia="宋体" w:cs="Times New Roman"/>
                <w:i w:val="0"/>
                <w:iCs w:val="0"/>
                <w:caps w:val="0"/>
                <w:color w:val="000000"/>
                <w:spacing w:val="0"/>
                <w:sz w:val="24"/>
                <w:szCs w:val="24"/>
                <w:shd w:val="clear" w:fill="FFFFFF"/>
                <w:lang w:val="en-US" w:eastAsia="zh-CN"/>
              </w:rPr>
              <w:t>分</w:t>
            </w:r>
            <w:r>
              <w:rPr>
                <w:rFonts w:hint="eastAsia" w:eastAsia="宋体" w:cs="Times New Roman"/>
                <w:i w:val="0"/>
                <w:iCs w:val="0"/>
                <w:caps w:val="0"/>
                <w:color w:val="000000"/>
                <w:spacing w:val="0"/>
                <w:sz w:val="24"/>
                <w:szCs w:val="24"/>
                <w:u w:val="single"/>
                <w:shd w:val="clear" w:fill="FFFFFF"/>
                <w:lang w:val="en-US" w:eastAsia="zh-CN"/>
              </w:rPr>
              <w:t>48.466</w:t>
            </w:r>
            <w:r>
              <w:rPr>
                <w:rFonts w:hint="eastAsia" w:eastAsia="宋体" w:cs="Times New Roman"/>
                <w:i w:val="0"/>
                <w:iCs w:val="0"/>
                <w:caps w:val="0"/>
                <w:color w:val="000000"/>
                <w:spacing w:val="0"/>
                <w:sz w:val="24"/>
                <w:szCs w:val="24"/>
                <w:shd w:val="clear" w:fill="FFFFFF"/>
                <w:lang w:val="en-US" w:eastAsia="zh-CN"/>
              </w:rPr>
              <w:t>秒</w:t>
            </w:r>
            <w:r>
              <w:rPr>
                <w:rFonts w:hint="eastAsia" w:eastAsia="宋体" w:cs="Times New Roman"/>
                <w:i w:val="0"/>
                <w:iCs w:val="0"/>
                <w:caps w:val="0"/>
                <w:color w:val="000000"/>
                <w:spacing w:val="0"/>
                <w:sz w:val="24"/>
                <w:szCs w:val="24"/>
                <w:shd w:val="clear" w:fill="FFFFFF"/>
                <w:lang w:eastAsia="zh-CN"/>
              </w:rPr>
              <w:t>，</w:t>
            </w:r>
            <w:r>
              <w:rPr>
                <w:rFonts w:hint="default" w:ascii="Times New Roman" w:hAnsi="Times New Roman" w:eastAsia="Helvetica" w:cs="Times New Roman"/>
                <w:i w:val="0"/>
                <w:iCs w:val="0"/>
                <w:caps w:val="0"/>
                <w:color w:val="000000"/>
                <w:spacing w:val="0"/>
                <w:sz w:val="24"/>
                <w:szCs w:val="24"/>
                <w:u w:val="single"/>
                <w:shd w:val="clear" w:fill="FFFFFF"/>
              </w:rPr>
              <w:t>31</w:t>
            </w:r>
            <w:r>
              <w:rPr>
                <w:rFonts w:hint="eastAsia" w:eastAsia="宋体" w:cs="Times New Roman"/>
                <w:i w:val="0"/>
                <w:iCs w:val="0"/>
                <w:caps w:val="0"/>
                <w:color w:val="000000"/>
                <w:spacing w:val="0"/>
                <w:sz w:val="24"/>
                <w:szCs w:val="24"/>
                <w:shd w:val="clear" w:fill="FFFFFF"/>
                <w:lang w:val="en-US" w:eastAsia="zh-CN"/>
              </w:rPr>
              <w:t>度</w:t>
            </w:r>
            <w:r>
              <w:rPr>
                <w:rFonts w:hint="default" w:ascii="Times New Roman" w:hAnsi="Times New Roman" w:eastAsia="Helvetica" w:cs="Times New Roman"/>
                <w:i w:val="0"/>
                <w:iCs w:val="0"/>
                <w:caps w:val="0"/>
                <w:color w:val="000000"/>
                <w:spacing w:val="0"/>
                <w:sz w:val="24"/>
                <w:szCs w:val="24"/>
                <w:u w:val="single"/>
                <w:shd w:val="clear" w:fill="FFFFFF"/>
              </w:rPr>
              <w:t>45</w:t>
            </w:r>
            <w:r>
              <w:rPr>
                <w:rFonts w:hint="eastAsia" w:eastAsia="宋体" w:cs="Times New Roman"/>
                <w:i w:val="0"/>
                <w:iCs w:val="0"/>
                <w:caps w:val="0"/>
                <w:color w:val="000000"/>
                <w:spacing w:val="0"/>
                <w:sz w:val="24"/>
                <w:szCs w:val="24"/>
                <w:shd w:val="clear" w:fill="FFFFFF"/>
                <w:lang w:val="en-US" w:eastAsia="zh-CN"/>
              </w:rPr>
              <w:t>分</w:t>
            </w:r>
            <w:r>
              <w:rPr>
                <w:rFonts w:hint="eastAsia" w:eastAsia="宋体" w:cs="Times New Roman"/>
                <w:i w:val="0"/>
                <w:iCs w:val="0"/>
                <w:caps w:val="0"/>
                <w:color w:val="000000"/>
                <w:spacing w:val="0"/>
                <w:sz w:val="24"/>
                <w:szCs w:val="24"/>
                <w:u w:val="single"/>
                <w:shd w:val="clear" w:fill="FFFFFF"/>
                <w:lang w:val="en-US" w:eastAsia="zh-CN"/>
              </w:rPr>
              <w:t>58.804</w:t>
            </w:r>
            <w:r>
              <w:rPr>
                <w:rFonts w:hint="eastAsia" w:cs="Times New Roman"/>
                <w:i w:val="0"/>
                <w:iCs w:val="0"/>
                <w:caps w:val="0"/>
                <w:color w:val="000000"/>
                <w:spacing w:val="0"/>
                <w:sz w:val="24"/>
                <w:szCs w:val="24"/>
                <w:shd w:val="clear" w:fill="FFFFFF"/>
                <w:lang w:val="en-US" w:eastAsia="zh-CN"/>
              </w:rPr>
              <w:t>秒</w:t>
            </w:r>
          </w:p>
        </w:tc>
      </w:tr>
      <w:tr w14:paraId="3A32A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74B837F9">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国民经济</w:t>
            </w:r>
          </w:p>
          <w:p w14:paraId="3DF790EC">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行业类别</w:t>
            </w:r>
          </w:p>
        </w:tc>
        <w:tc>
          <w:tcPr>
            <w:tcW w:w="2218" w:type="dxa"/>
            <w:vAlign w:val="center"/>
          </w:tcPr>
          <w:p w14:paraId="443BE4E0">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4"/>
                <w:szCs w:val="24"/>
                <w:lang w:val="en-US" w:eastAsia="zh-CN"/>
              </w:rPr>
            </w:pPr>
            <w:r>
              <w:rPr>
                <w:rFonts w:hint="eastAsia" w:cs="Times New Roman"/>
                <w:color w:val="auto"/>
                <w:spacing w:val="0"/>
                <w:sz w:val="24"/>
                <w:szCs w:val="24"/>
                <w:lang w:val="en-US" w:eastAsia="zh-CN"/>
              </w:rPr>
              <w:t>C4220非金属废料和碎屑加工处理</w:t>
            </w:r>
          </w:p>
        </w:tc>
        <w:tc>
          <w:tcPr>
            <w:tcW w:w="1791" w:type="dxa"/>
            <w:vAlign w:val="center"/>
          </w:tcPr>
          <w:p w14:paraId="34BA3367">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pacing w:val="0"/>
                <w:sz w:val="24"/>
                <w:szCs w:val="24"/>
              </w:rPr>
            </w:pPr>
            <w:bookmarkStart w:id="1" w:name="_Hlk49843745"/>
            <w:r>
              <w:rPr>
                <w:rFonts w:hint="default" w:ascii="Times New Roman" w:hAnsi="Times New Roman" w:eastAsia="宋体" w:cs="Times New Roman"/>
                <w:b w:val="0"/>
                <w:bCs w:val="0"/>
                <w:color w:val="auto"/>
                <w:spacing w:val="0"/>
                <w:sz w:val="24"/>
                <w:szCs w:val="24"/>
              </w:rPr>
              <w:t>建设项目</w:t>
            </w:r>
          </w:p>
          <w:p w14:paraId="345CDC17">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行业类别</w:t>
            </w:r>
            <w:bookmarkEnd w:id="1"/>
          </w:p>
        </w:tc>
        <w:tc>
          <w:tcPr>
            <w:tcW w:w="3764" w:type="dxa"/>
            <w:vAlign w:val="center"/>
          </w:tcPr>
          <w:p w14:paraId="62EFC3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outlineLvl w:val="9"/>
              <w:rPr>
                <w:rFonts w:hint="eastAsia" w:cs="Times New Roman"/>
                <w:color w:val="000000"/>
                <w:spacing w:val="0"/>
                <w:kern w:val="0"/>
                <w:sz w:val="24"/>
                <w:szCs w:val="24"/>
                <w:lang w:val="en-US" w:eastAsia="zh-CN" w:bidi="ar"/>
              </w:rPr>
            </w:pPr>
            <w:r>
              <w:rPr>
                <w:rFonts w:hint="eastAsia" w:cs="Times New Roman"/>
                <w:color w:val="000000"/>
                <w:spacing w:val="0"/>
                <w:kern w:val="0"/>
                <w:sz w:val="24"/>
                <w:szCs w:val="24"/>
                <w:lang w:val="en-US" w:eastAsia="zh-CN" w:bidi="ar"/>
              </w:rPr>
              <w:t>三十九、废弃资源综合利用业42</w:t>
            </w:r>
          </w:p>
          <w:p w14:paraId="5CC1D0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spacing w:val="0"/>
              </w:rPr>
            </w:pPr>
            <w:r>
              <w:rPr>
                <w:rFonts w:hint="eastAsia" w:cs="Times New Roman"/>
                <w:color w:val="000000"/>
                <w:spacing w:val="0"/>
                <w:kern w:val="0"/>
                <w:sz w:val="24"/>
                <w:szCs w:val="24"/>
                <w:lang w:val="en-US" w:eastAsia="zh-CN" w:bidi="ar"/>
              </w:rPr>
              <w:t>85非金属废料和碎屑加工处理422</w:t>
            </w:r>
          </w:p>
        </w:tc>
      </w:tr>
      <w:tr w14:paraId="01969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25C58DB5">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建设性质</w:t>
            </w:r>
          </w:p>
        </w:tc>
        <w:tc>
          <w:tcPr>
            <w:tcW w:w="2218" w:type="dxa"/>
            <w:vAlign w:val="center"/>
          </w:tcPr>
          <w:p w14:paraId="26F5842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FE"/>
            </w:r>
            <w:r>
              <w:rPr>
                <w:rFonts w:hint="default" w:ascii="Times New Roman" w:hAnsi="Times New Roman" w:cs="Times New Roman"/>
                <w:color w:val="auto"/>
                <w:spacing w:val="0"/>
                <w:sz w:val="24"/>
                <w:szCs w:val="24"/>
              </w:rPr>
              <w:t>新建（迁建）</w:t>
            </w:r>
          </w:p>
          <w:p w14:paraId="5E8F00E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A8"/>
            </w:r>
            <w:r>
              <w:rPr>
                <w:rFonts w:hint="default" w:ascii="Times New Roman" w:hAnsi="Times New Roman" w:cs="Times New Roman"/>
                <w:color w:val="auto"/>
                <w:spacing w:val="0"/>
                <w:sz w:val="24"/>
                <w:szCs w:val="24"/>
              </w:rPr>
              <w:t>改建</w:t>
            </w:r>
          </w:p>
          <w:p w14:paraId="329CEC8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A8"/>
            </w:r>
            <w:r>
              <w:rPr>
                <w:rFonts w:hint="default" w:ascii="Times New Roman" w:hAnsi="Times New Roman" w:cs="Times New Roman"/>
                <w:color w:val="auto"/>
                <w:spacing w:val="0"/>
                <w:sz w:val="24"/>
                <w:szCs w:val="24"/>
              </w:rPr>
              <w:t>扩建</w:t>
            </w:r>
          </w:p>
          <w:p w14:paraId="2777CB4A">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A8"/>
            </w:r>
            <w:r>
              <w:rPr>
                <w:rFonts w:hint="default" w:ascii="Times New Roman" w:hAnsi="Times New Roman" w:cs="Times New Roman"/>
                <w:color w:val="auto"/>
                <w:spacing w:val="0"/>
                <w:sz w:val="24"/>
                <w:szCs w:val="24"/>
              </w:rPr>
              <w:t>技术改造</w:t>
            </w:r>
          </w:p>
        </w:tc>
        <w:tc>
          <w:tcPr>
            <w:tcW w:w="1791" w:type="dxa"/>
            <w:vAlign w:val="center"/>
          </w:tcPr>
          <w:p w14:paraId="48355F2C">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建设项目</w:t>
            </w:r>
          </w:p>
          <w:p w14:paraId="1777B360">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申报情形</w:t>
            </w:r>
          </w:p>
        </w:tc>
        <w:tc>
          <w:tcPr>
            <w:tcW w:w="3764" w:type="dxa"/>
            <w:vAlign w:val="center"/>
          </w:tcPr>
          <w:p w14:paraId="390C0D8A">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FE"/>
            </w:r>
            <w:r>
              <w:rPr>
                <w:rFonts w:hint="default" w:ascii="Times New Roman" w:hAnsi="Times New Roman" w:cs="Times New Roman"/>
                <w:color w:val="auto"/>
                <w:spacing w:val="0"/>
                <w:sz w:val="24"/>
                <w:szCs w:val="24"/>
              </w:rPr>
              <w:t>首次申报项目</w:t>
            </w:r>
          </w:p>
          <w:p w14:paraId="473A897F">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A8"/>
            </w:r>
            <w:r>
              <w:rPr>
                <w:rFonts w:hint="default" w:ascii="Times New Roman" w:hAnsi="Times New Roman" w:cs="Times New Roman"/>
                <w:color w:val="auto"/>
                <w:spacing w:val="0"/>
                <w:sz w:val="24"/>
                <w:szCs w:val="24"/>
              </w:rPr>
              <w:t>不予批准后再次申报项目</w:t>
            </w:r>
          </w:p>
          <w:p w14:paraId="5202BC8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A8"/>
            </w:r>
            <w:r>
              <w:rPr>
                <w:rFonts w:hint="default" w:ascii="Times New Roman" w:hAnsi="Times New Roman" w:cs="Times New Roman"/>
                <w:color w:val="auto"/>
                <w:spacing w:val="0"/>
                <w:sz w:val="24"/>
                <w:szCs w:val="24"/>
              </w:rPr>
              <w:t>超五年重新审核项目</w:t>
            </w:r>
          </w:p>
          <w:p w14:paraId="11996D5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A8"/>
            </w:r>
            <w:r>
              <w:rPr>
                <w:rFonts w:hint="default" w:ascii="Times New Roman" w:hAnsi="Times New Roman" w:cs="Times New Roman"/>
                <w:color w:val="auto"/>
                <w:spacing w:val="0"/>
                <w:sz w:val="24"/>
                <w:szCs w:val="24"/>
              </w:rPr>
              <w:t>重大变动重新报批项目</w:t>
            </w:r>
          </w:p>
        </w:tc>
      </w:tr>
      <w:tr w14:paraId="560EF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1994A39F">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项目审批（核准/备案）部门</w:t>
            </w:r>
          </w:p>
        </w:tc>
        <w:tc>
          <w:tcPr>
            <w:tcW w:w="2218" w:type="dxa"/>
            <w:vAlign w:val="center"/>
          </w:tcPr>
          <w:p w14:paraId="23B9092D">
            <w:pPr>
              <w:keepNext w:val="0"/>
              <w:keepLines w:val="0"/>
              <w:pageBreakBefore w:val="0"/>
              <w:widowControl/>
              <w:suppressLineNumbers w:val="0"/>
              <w:kinsoku/>
              <w:topLinePunct w:val="0"/>
              <w:bidi w:val="0"/>
              <w:spacing w:line="240" w:lineRule="auto"/>
              <w:ind w:firstLine="0" w:firstLineChars="0"/>
              <w:jc w:val="center"/>
              <w:textAlignment w:val="auto"/>
              <w:outlineLvl w:val="9"/>
              <w:rPr>
                <w:rFonts w:hint="default" w:ascii="Times New Roman" w:hAnsi="Times New Roman" w:eastAsia="宋体" w:cs="Times New Roman"/>
                <w:color w:val="auto"/>
                <w:spacing w:val="0"/>
                <w:sz w:val="24"/>
                <w:szCs w:val="24"/>
                <w:lang w:val="en-US" w:eastAsia="zh-CN"/>
              </w:rPr>
            </w:pPr>
            <w:r>
              <w:rPr>
                <w:rFonts w:hint="eastAsia" w:eastAsia="新宋体" w:cs="Times New Roman"/>
                <w:color w:val="000000"/>
                <w:spacing w:val="0"/>
                <w:kern w:val="0"/>
                <w:sz w:val="24"/>
                <w:szCs w:val="24"/>
                <w:lang w:val="en-US" w:eastAsia="zh-CN" w:bidi="ar"/>
              </w:rPr>
              <w:t>安徽金寨经济开发区管理委员会</w:t>
            </w:r>
          </w:p>
        </w:tc>
        <w:tc>
          <w:tcPr>
            <w:tcW w:w="1791" w:type="dxa"/>
            <w:vAlign w:val="center"/>
          </w:tcPr>
          <w:p w14:paraId="6C913D58">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项目审批（核准/</w:t>
            </w:r>
          </w:p>
          <w:p w14:paraId="21E9D462">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备案）文号</w:t>
            </w:r>
          </w:p>
        </w:tc>
        <w:tc>
          <w:tcPr>
            <w:tcW w:w="3764" w:type="dxa"/>
            <w:vAlign w:val="center"/>
          </w:tcPr>
          <w:p w14:paraId="09B2C619">
            <w:pPr>
              <w:keepNext w:val="0"/>
              <w:keepLines w:val="0"/>
              <w:pageBreakBefore w:val="0"/>
              <w:widowControl/>
              <w:suppressLineNumbers w:val="0"/>
              <w:kinsoku/>
              <w:topLinePunct w:val="0"/>
              <w:bidi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eastAsia" w:eastAsia="新宋体" w:cs="Times New Roman"/>
                <w:color w:val="000000"/>
                <w:spacing w:val="0"/>
                <w:kern w:val="0"/>
                <w:sz w:val="24"/>
                <w:szCs w:val="24"/>
                <w:lang w:val="en-US" w:eastAsia="zh-CN" w:bidi="ar"/>
              </w:rPr>
              <w:t>金经开审批备〔2025</w:t>
            </w:r>
            <w:r>
              <w:rPr>
                <w:rFonts w:ascii="Times New Roman" w:hAnsi="Times New Roman"/>
                <w:kern w:val="0"/>
                <w:sz w:val="24"/>
              </w:rPr>
              <w:t>〕</w:t>
            </w:r>
            <w:r>
              <w:rPr>
                <w:rFonts w:hint="eastAsia" w:eastAsia="新宋体" w:cs="Times New Roman"/>
                <w:color w:val="000000"/>
                <w:spacing w:val="0"/>
                <w:kern w:val="0"/>
                <w:sz w:val="24"/>
                <w:szCs w:val="24"/>
                <w:lang w:val="en-US" w:eastAsia="zh-CN" w:bidi="ar"/>
              </w:rPr>
              <w:t>51号</w:t>
            </w:r>
          </w:p>
        </w:tc>
      </w:tr>
      <w:tr w14:paraId="15952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7ED9BEB1">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总投资（万元）</w:t>
            </w:r>
          </w:p>
        </w:tc>
        <w:tc>
          <w:tcPr>
            <w:tcW w:w="2218" w:type="dxa"/>
            <w:vAlign w:val="center"/>
          </w:tcPr>
          <w:p w14:paraId="3CF8C0AB">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eastAsia" w:cs="Times New Roman"/>
                <w:color w:val="000000" w:themeColor="text1"/>
                <w:spacing w:val="0"/>
                <w:sz w:val="24"/>
                <w:szCs w:val="24"/>
                <w:lang w:val="en-US" w:eastAsia="zh-CN"/>
                <w14:textFill>
                  <w14:solidFill>
                    <w14:schemeClr w14:val="tx1"/>
                  </w14:solidFill>
                </w14:textFill>
              </w:rPr>
              <w:t>1000</w:t>
            </w:r>
          </w:p>
        </w:tc>
        <w:tc>
          <w:tcPr>
            <w:tcW w:w="1791" w:type="dxa"/>
            <w:tcMar>
              <w:top w:w="16" w:type="dxa"/>
              <w:left w:w="16" w:type="dxa"/>
              <w:right w:w="16" w:type="dxa"/>
            </w:tcMar>
            <w:vAlign w:val="center"/>
          </w:tcPr>
          <w:p w14:paraId="1368C535">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pacing w:val="0"/>
                <w:sz w:val="24"/>
                <w:szCs w:val="24"/>
                <w14:textFill>
                  <w14:solidFill>
                    <w14:schemeClr w14:val="tx1"/>
                  </w14:solidFill>
                </w14:textFill>
              </w:rPr>
            </w:pPr>
            <w:r>
              <w:rPr>
                <w:rFonts w:hint="default" w:ascii="Times New Roman" w:hAnsi="Times New Roman" w:cs="Times New Roman"/>
                <w:color w:val="000000" w:themeColor="text1"/>
                <w:spacing w:val="0"/>
                <w:sz w:val="24"/>
                <w:szCs w:val="24"/>
                <w14:textFill>
                  <w14:solidFill>
                    <w14:schemeClr w14:val="tx1"/>
                  </w14:solidFill>
                </w14:textFill>
              </w:rPr>
              <w:t>环保投资（万元）</w:t>
            </w:r>
          </w:p>
        </w:tc>
        <w:tc>
          <w:tcPr>
            <w:tcW w:w="3764" w:type="dxa"/>
            <w:vAlign w:val="center"/>
          </w:tcPr>
          <w:p w14:paraId="661AB0F0">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eastAsia" w:cs="Times New Roman"/>
                <w:color w:val="000000" w:themeColor="text1"/>
                <w:spacing w:val="0"/>
                <w:sz w:val="24"/>
                <w:szCs w:val="24"/>
                <w:highlight w:val="none"/>
                <w:lang w:val="en-US" w:eastAsia="zh-CN"/>
                <w14:textFill>
                  <w14:solidFill>
                    <w14:schemeClr w14:val="tx1"/>
                  </w14:solidFill>
                </w14:textFill>
              </w:rPr>
              <w:t>70</w:t>
            </w:r>
          </w:p>
        </w:tc>
      </w:tr>
      <w:tr w14:paraId="69CA2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2E6B270C">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环保投资占比（%）</w:t>
            </w:r>
          </w:p>
        </w:tc>
        <w:tc>
          <w:tcPr>
            <w:tcW w:w="2218" w:type="dxa"/>
            <w:vAlign w:val="center"/>
          </w:tcPr>
          <w:p w14:paraId="1B150EC0">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eastAsia" w:cs="Times New Roman"/>
                <w:color w:val="000000" w:themeColor="text1"/>
                <w:spacing w:val="0"/>
                <w:sz w:val="24"/>
                <w:szCs w:val="24"/>
                <w:lang w:val="en-US" w:eastAsia="zh-CN"/>
                <w14:textFill>
                  <w14:solidFill>
                    <w14:schemeClr w14:val="tx1"/>
                  </w14:solidFill>
                </w14:textFill>
              </w:rPr>
              <w:t>7</w:t>
            </w:r>
          </w:p>
        </w:tc>
        <w:tc>
          <w:tcPr>
            <w:tcW w:w="1791" w:type="dxa"/>
            <w:tcMar>
              <w:top w:w="16" w:type="dxa"/>
              <w:left w:w="16" w:type="dxa"/>
              <w:right w:w="16" w:type="dxa"/>
            </w:tcMar>
            <w:vAlign w:val="center"/>
          </w:tcPr>
          <w:p w14:paraId="27D38629">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pacing w:val="0"/>
                <w:sz w:val="24"/>
                <w:szCs w:val="24"/>
                <w14:textFill>
                  <w14:solidFill>
                    <w14:schemeClr w14:val="tx1"/>
                  </w14:solidFill>
                </w14:textFill>
              </w:rPr>
            </w:pPr>
            <w:r>
              <w:rPr>
                <w:rFonts w:hint="default" w:ascii="Times New Roman" w:hAnsi="Times New Roman" w:cs="Times New Roman"/>
                <w:color w:val="000000" w:themeColor="text1"/>
                <w:spacing w:val="0"/>
                <w:sz w:val="24"/>
                <w:szCs w:val="24"/>
                <w14:textFill>
                  <w14:solidFill>
                    <w14:schemeClr w14:val="tx1"/>
                  </w14:solidFill>
                </w14:textFill>
              </w:rPr>
              <w:t>施工工期</w:t>
            </w:r>
          </w:p>
        </w:tc>
        <w:tc>
          <w:tcPr>
            <w:tcW w:w="3764" w:type="dxa"/>
            <w:vAlign w:val="center"/>
          </w:tcPr>
          <w:p w14:paraId="6678F573">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spacing w:val="0"/>
                <w:sz w:val="24"/>
                <w:szCs w:val="32"/>
                <w:lang w:val="en-US" w:eastAsia="zh-CN"/>
              </w:rPr>
              <w:t>3个月</w:t>
            </w:r>
          </w:p>
        </w:tc>
      </w:tr>
      <w:tr w14:paraId="61F00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3" w:type="dxa"/>
            <w:gridSpan w:val="2"/>
            <w:tcMar>
              <w:top w:w="16" w:type="dxa"/>
              <w:left w:w="16" w:type="dxa"/>
              <w:right w:w="16" w:type="dxa"/>
            </w:tcMar>
            <w:vAlign w:val="center"/>
          </w:tcPr>
          <w:p w14:paraId="203F8E4F">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是否开工建设</w:t>
            </w:r>
          </w:p>
        </w:tc>
        <w:tc>
          <w:tcPr>
            <w:tcW w:w="2218" w:type="dxa"/>
            <w:vAlign w:val="center"/>
          </w:tcPr>
          <w:p w14:paraId="7EB75146">
            <w:pPr>
              <w:keepNext w:val="0"/>
              <w:pageBreakBefore w:val="0"/>
              <w:kinsoku/>
              <w:topLinePunct w:val="0"/>
              <w:bidi w:val="0"/>
              <w:adjustRightInd w:val="0"/>
              <w:snapToGrid w:val="0"/>
              <w:spacing w:line="24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sym w:font="Wingdings" w:char="00FE"/>
            </w:r>
            <w:r>
              <w:rPr>
                <w:rFonts w:hint="default" w:ascii="Times New Roman" w:hAnsi="Times New Roman" w:cs="Times New Roman"/>
                <w:color w:val="auto"/>
                <w:spacing w:val="0"/>
                <w:sz w:val="24"/>
                <w:szCs w:val="24"/>
              </w:rPr>
              <w:t>否</w:t>
            </w:r>
          </w:p>
          <w:p w14:paraId="7AC49DD4">
            <w:pPr>
              <w:keepNext w:val="0"/>
              <w:pageBreakBefore w:val="0"/>
              <w:kinsoku/>
              <w:topLinePunct w:val="0"/>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strike/>
                <w:color w:val="auto"/>
                <w:spacing w:val="0"/>
                <w:sz w:val="24"/>
                <w:szCs w:val="24"/>
                <w:lang w:val="en-US" w:eastAsia="zh-CN"/>
              </w:rPr>
            </w:pPr>
            <w:r>
              <w:rPr>
                <w:rFonts w:hint="default" w:ascii="Times New Roman" w:hAnsi="Times New Roman" w:cs="Times New Roman"/>
                <w:color w:val="auto"/>
                <w:spacing w:val="0"/>
                <w:sz w:val="24"/>
                <w:szCs w:val="24"/>
              </w:rPr>
              <w:sym w:font="Wingdings" w:char="00A8"/>
            </w:r>
            <w:r>
              <w:rPr>
                <w:rFonts w:hint="default" w:ascii="Times New Roman" w:hAnsi="Times New Roman" w:cs="Times New Roman"/>
                <w:color w:val="auto"/>
                <w:spacing w:val="0"/>
                <w:sz w:val="24"/>
                <w:szCs w:val="24"/>
              </w:rPr>
              <w:t>是：</w:t>
            </w:r>
            <w:r>
              <w:rPr>
                <w:rFonts w:hint="default" w:ascii="Times New Roman" w:hAnsi="Times New Roman" w:cs="Times New Roman"/>
                <w:color w:val="auto"/>
                <w:spacing w:val="0"/>
                <w:sz w:val="24"/>
                <w:szCs w:val="24"/>
                <w:lang w:val="en-US" w:eastAsia="zh-CN"/>
              </w:rPr>
              <w:t>________</w:t>
            </w:r>
          </w:p>
        </w:tc>
        <w:tc>
          <w:tcPr>
            <w:tcW w:w="1791" w:type="dxa"/>
            <w:tcMar>
              <w:top w:w="16" w:type="dxa"/>
              <w:left w:w="16" w:type="dxa"/>
              <w:right w:w="16" w:type="dxa"/>
            </w:tcMar>
            <w:vAlign w:val="center"/>
          </w:tcPr>
          <w:p w14:paraId="1C514E62">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用地面积（m</w:t>
            </w:r>
            <w:r>
              <w:rPr>
                <w:rFonts w:hint="default" w:ascii="Times New Roman" w:hAnsi="Times New Roman" w:cs="Times New Roman"/>
                <w:color w:val="auto"/>
                <w:spacing w:val="0"/>
                <w:sz w:val="24"/>
                <w:szCs w:val="24"/>
                <w:vertAlign w:val="superscript"/>
              </w:rPr>
              <w:t>2</w:t>
            </w:r>
            <w:r>
              <w:rPr>
                <w:rFonts w:hint="default" w:ascii="Times New Roman" w:hAnsi="Times New Roman" w:cs="Times New Roman"/>
                <w:color w:val="auto"/>
                <w:spacing w:val="0"/>
                <w:sz w:val="24"/>
                <w:szCs w:val="24"/>
              </w:rPr>
              <w:t>）</w:t>
            </w:r>
          </w:p>
        </w:tc>
        <w:tc>
          <w:tcPr>
            <w:tcW w:w="3764" w:type="dxa"/>
            <w:vAlign w:val="center"/>
          </w:tcPr>
          <w:p w14:paraId="24DF8686">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4"/>
                <w:szCs w:val="24"/>
                <w:lang w:val="en-US" w:eastAsia="zh-CN"/>
              </w:rPr>
            </w:pPr>
            <w:r>
              <w:rPr>
                <w:rFonts w:ascii="Times New Roman" w:hAnsi="Times New Roman"/>
                <w:sz w:val="24"/>
              </w:rPr>
              <w:t>租赁</w:t>
            </w:r>
            <w:r>
              <w:rPr>
                <w:rFonts w:hint="eastAsia" w:cs="Times New Roman"/>
                <w:color w:val="auto"/>
                <w:spacing w:val="0"/>
                <w:sz w:val="24"/>
                <w:szCs w:val="24"/>
                <w:lang w:val="en-US" w:eastAsia="zh-CN"/>
              </w:rPr>
              <w:t>8000</w:t>
            </w:r>
          </w:p>
        </w:tc>
      </w:tr>
      <w:tr w14:paraId="3A891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6" w:hRule="atLeast"/>
          <w:jc w:val="center"/>
        </w:trPr>
        <w:tc>
          <w:tcPr>
            <w:tcW w:w="737" w:type="dxa"/>
            <w:vAlign w:val="center"/>
          </w:tcPr>
          <w:p w14:paraId="7105C6BE">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kern w:val="0"/>
                <w:sz w:val="24"/>
                <w:szCs w:val="24"/>
              </w:rPr>
            </w:pPr>
            <w:r>
              <w:rPr>
                <w:rFonts w:hint="default" w:ascii="Times New Roman" w:hAnsi="Times New Roman" w:cs="Times New Roman"/>
                <w:color w:val="auto"/>
                <w:spacing w:val="0"/>
                <w:kern w:val="0"/>
                <w:sz w:val="24"/>
                <w:szCs w:val="24"/>
              </w:rPr>
              <w:t>专项评价设置情况</w:t>
            </w:r>
          </w:p>
        </w:tc>
        <w:tc>
          <w:tcPr>
            <w:tcW w:w="8779" w:type="dxa"/>
            <w:gridSpan w:val="4"/>
            <w:vAlign w:val="center"/>
          </w:tcPr>
          <w:p w14:paraId="63C5FA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pacing w:val="0"/>
                <w:kern w:val="0"/>
                <w:sz w:val="24"/>
              </w:rPr>
            </w:pPr>
            <w:r>
              <w:rPr>
                <w:rFonts w:hint="eastAsia" w:ascii="Times New Roman" w:hAnsi="Times New Roman" w:eastAsia="宋体" w:cs="Times New Roman"/>
                <w:b/>
                <w:bCs/>
                <w:spacing w:val="0"/>
                <w:kern w:val="0"/>
                <w:sz w:val="24"/>
              </w:rPr>
              <w:t>表1</w:t>
            </w:r>
            <w:r>
              <w:rPr>
                <w:rFonts w:hint="eastAsia" w:ascii="Times New Roman" w:hAnsi="Times New Roman" w:eastAsia="宋体" w:cs="Times New Roman"/>
                <w:b/>
                <w:bCs/>
                <w:spacing w:val="0"/>
                <w:kern w:val="0"/>
                <w:sz w:val="24"/>
                <w:lang w:val="en-US" w:eastAsia="zh-CN"/>
              </w:rPr>
              <w:t>.</w:t>
            </w:r>
            <w:r>
              <w:rPr>
                <w:rFonts w:hint="default" w:ascii="Times New Roman" w:hAnsi="Times New Roman" w:eastAsia="宋体" w:cs="Times New Roman"/>
                <w:b/>
                <w:bCs/>
                <w:spacing w:val="0"/>
                <w:kern w:val="0"/>
                <w:sz w:val="24"/>
              </w:rPr>
              <w:t xml:space="preserve">1 </w:t>
            </w:r>
            <w:r>
              <w:rPr>
                <w:rFonts w:hint="eastAsia" w:ascii="Times New Roman" w:hAnsi="Times New Roman" w:eastAsia="宋体" w:cs="Times New Roman"/>
                <w:b/>
                <w:bCs/>
                <w:spacing w:val="0"/>
                <w:kern w:val="0"/>
                <w:sz w:val="24"/>
              </w:rPr>
              <w:t>专项评价设置原则表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187"/>
              <w:gridCol w:w="2843"/>
              <w:gridCol w:w="803"/>
            </w:tblGrid>
            <w:tr w14:paraId="09BF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14:paraId="3C4A04B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spacing w:val="0"/>
                    </w:rPr>
                  </w:pPr>
                  <w:r>
                    <w:rPr>
                      <w:rFonts w:hint="eastAsia" w:ascii="Times New Roman" w:hAnsi="Times New Roman" w:eastAsia="宋体" w:cs="Times New Roman"/>
                      <w:b/>
                      <w:bCs/>
                      <w:spacing w:val="0"/>
                    </w:rPr>
                    <w:t>类别</w:t>
                  </w:r>
                </w:p>
              </w:tc>
              <w:tc>
                <w:tcPr>
                  <w:tcW w:w="4065" w:type="dxa"/>
                  <w:vAlign w:val="center"/>
                </w:tcPr>
                <w:p w14:paraId="3438005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spacing w:val="0"/>
                    </w:rPr>
                  </w:pPr>
                  <w:r>
                    <w:rPr>
                      <w:rFonts w:hint="eastAsia" w:ascii="Times New Roman" w:hAnsi="Times New Roman" w:eastAsia="宋体" w:cs="Times New Roman"/>
                      <w:b/>
                      <w:bCs/>
                      <w:spacing w:val="0"/>
                    </w:rPr>
                    <w:t>设置原则</w:t>
                  </w:r>
                </w:p>
              </w:tc>
              <w:tc>
                <w:tcPr>
                  <w:tcW w:w="2760" w:type="dxa"/>
                  <w:vAlign w:val="center"/>
                </w:tcPr>
                <w:p w14:paraId="5443E1F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spacing w:val="0"/>
                    </w:rPr>
                  </w:pPr>
                  <w:r>
                    <w:rPr>
                      <w:rFonts w:hint="eastAsia" w:ascii="Times New Roman" w:hAnsi="Times New Roman" w:eastAsia="宋体" w:cs="Times New Roman"/>
                      <w:b/>
                      <w:bCs/>
                      <w:spacing w:val="0"/>
                    </w:rPr>
                    <w:t>本项目情况</w:t>
                  </w:r>
                </w:p>
              </w:tc>
              <w:tc>
                <w:tcPr>
                  <w:tcW w:w="780" w:type="dxa"/>
                  <w:vAlign w:val="center"/>
                </w:tcPr>
                <w:p w14:paraId="545DF56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spacing w:val="0"/>
                    </w:rPr>
                  </w:pPr>
                  <w:r>
                    <w:rPr>
                      <w:rFonts w:hint="eastAsia" w:ascii="Times New Roman" w:hAnsi="Times New Roman" w:eastAsia="宋体" w:cs="Times New Roman"/>
                      <w:b/>
                      <w:bCs/>
                      <w:spacing w:val="0"/>
                    </w:rPr>
                    <w:t>设置情况</w:t>
                  </w:r>
                </w:p>
              </w:tc>
            </w:tr>
            <w:tr w14:paraId="1DBA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14:paraId="4908445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大气</w:t>
                  </w:r>
                </w:p>
              </w:tc>
              <w:tc>
                <w:tcPr>
                  <w:tcW w:w="4065" w:type="dxa"/>
                  <w:vAlign w:val="center"/>
                </w:tcPr>
                <w:p w14:paraId="5C17C63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排放废气含有毒有害污染物</w:t>
                  </w:r>
                  <w:r>
                    <w:rPr>
                      <w:rFonts w:hint="eastAsia" w:ascii="Times New Roman" w:hAnsi="Times New Roman" w:eastAsia="宋体" w:cs="Times New Roman"/>
                      <w:spacing w:val="0"/>
                      <w:vertAlign w:val="superscript"/>
                    </w:rPr>
                    <w:t>[1]</w:t>
                  </w:r>
                  <w:r>
                    <w:rPr>
                      <w:rFonts w:hint="eastAsia" w:ascii="Times New Roman" w:hAnsi="Times New Roman" w:eastAsia="宋体" w:cs="Times New Roman"/>
                      <w:spacing w:val="0"/>
                    </w:rPr>
                    <w:t>、二噁英、苯并[a]芘、氰化物、氯气且厂界外500米范围内有环境空气保护目标</w:t>
                  </w:r>
                  <w:r>
                    <w:rPr>
                      <w:rFonts w:hint="eastAsia" w:ascii="Times New Roman" w:hAnsi="Times New Roman" w:eastAsia="宋体" w:cs="Times New Roman"/>
                      <w:spacing w:val="0"/>
                      <w:vertAlign w:val="superscript"/>
                    </w:rPr>
                    <w:t>[2]</w:t>
                  </w:r>
                  <w:r>
                    <w:rPr>
                      <w:rFonts w:hint="eastAsia" w:ascii="Times New Roman" w:hAnsi="Times New Roman" w:eastAsia="宋体" w:cs="Times New Roman"/>
                      <w:spacing w:val="0"/>
                    </w:rPr>
                    <w:t>的建设项目</w:t>
                  </w:r>
                </w:p>
              </w:tc>
              <w:tc>
                <w:tcPr>
                  <w:tcW w:w="2760" w:type="dxa"/>
                  <w:vAlign w:val="center"/>
                </w:tcPr>
                <w:p w14:paraId="26DCE80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不涉及有毒有害污染物、二噁英、苯并[a]芘、氰化物、氯气等污染物的排放</w:t>
                  </w:r>
                </w:p>
              </w:tc>
              <w:tc>
                <w:tcPr>
                  <w:tcW w:w="780" w:type="dxa"/>
                  <w:vAlign w:val="center"/>
                </w:tcPr>
                <w:p w14:paraId="1F7B1CC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不开展</w:t>
                  </w:r>
                </w:p>
              </w:tc>
            </w:tr>
            <w:tr w14:paraId="6960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14:paraId="67AED1C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地表水</w:t>
                  </w:r>
                </w:p>
              </w:tc>
              <w:tc>
                <w:tcPr>
                  <w:tcW w:w="4065" w:type="dxa"/>
                  <w:vAlign w:val="center"/>
                </w:tcPr>
                <w:p w14:paraId="5D1E86C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新增工业废水直排建设项目（槽罐车外送污水处理厂的除外</w:t>
                  </w:r>
                  <w:r>
                    <w:rPr>
                      <w:rFonts w:hint="eastAsia" w:eastAsia="宋体" w:cs="Times New Roman"/>
                      <w:spacing w:val="0"/>
                      <w:lang w:eastAsia="zh-CN"/>
                    </w:rPr>
                    <w:t>）</w:t>
                  </w:r>
                  <w:r>
                    <w:rPr>
                      <w:rFonts w:hint="eastAsia" w:ascii="Times New Roman" w:hAnsi="Times New Roman" w:eastAsia="宋体" w:cs="Times New Roman"/>
                      <w:spacing w:val="0"/>
                    </w:rPr>
                    <w:t>；新增废水直排的污水集中处理厂</w:t>
                  </w:r>
                </w:p>
              </w:tc>
              <w:tc>
                <w:tcPr>
                  <w:tcW w:w="2760" w:type="dxa"/>
                  <w:vAlign w:val="center"/>
                </w:tcPr>
                <w:p w14:paraId="24B017A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项目废水排入金寨县现代产业园污水处理厂，不直接排放</w:t>
                  </w:r>
                </w:p>
              </w:tc>
              <w:tc>
                <w:tcPr>
                  <w:tcW w:w="780" w:type="dxa"/>
                  <w:vAlign w:val="center"/>
                </w:tcPr>
                <w:p w14:paraId="74BE3A9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不开展</w:t>
                  </w:r>
                </w:p>
              </w:tc>
            </w:tr>
            <w:tr w14:paraId="2584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14:paraId="4BF3AA1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环境风险</w:t>
                  </w:r>
                </w:p>
              </w:tc>
              <w:tc>
                <w:tcPr>
                  <w:tcW w:w="4065" w:type="dxa"/>
                  <w:vAlign w:val="center"/>
                </w:tcPr>
                <w:p w14:paraId="5CB6227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有毒有害和易燃易爆危险物质存储量超过临界量</w:t>
                  </w:r>
                  <w:r>
                    <w:rPr>
                      <w:rFonts w:hint="eastAsia" w:ascii="Times New Roman" w:hAnsi="Times New Roman" w:eastAsia="宋体" w:cs="Times New Roman"/>
                      <w:spacing w:val="0"/>
                      <w:vertAlign w:val="superscript"/>
                    </w:rPr>
                    <w:t>[3]</w:t>
                  </w:r>
                  <w:r>
                    <w:rPr>
                      <w:rFonts w:hint="eastAsia" w:ascii="Times New Roman" w:hAnsi="Times New Roman" w:eastAsia="宋体" w:cs="Times New Roman"/>
                      <w:spacing w:val="0"/>
                    </w:rPr>
                    <w:t>的建设项目</w:t>
                  </w:r>
                </w:p>
              </w:tc>
              <w:tc>
                <w:tcPr>
                  <w:tcW w:w="2760" w:type="dxa"/>
                  <w:vAlign w:val="center"/>
                </w:tcPr>
                <w:p w14:paraId="113EDB4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有毒有害和易燃易爆危险物质存储量未超过临界量</w:t>
                  </w:r>
                </w:p>
              </w:tc>
              <w:tc>
                <w:tcPr>
                  <w:tcW w:w="780" w:type="dxa"/>
                  <w:vAlign w:val="center"/>
                </w:tcPr>
                <w:p w14:paraId="7879E20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不开展</w:t>
                  </w:r>
                </w:p>
              </w:tc>
            </w:tr>
            <w:tr w14:paraId="25E5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14:paraId="73C0790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生态</w:t>
                  </w:r>
                </w:p>
              </w:tc>
              <w:tc>
                <w:tcPr>
                  <w:tcW w:w="4065" w:type="dxa"/>
                  <w:vAlign w:val="center"/>
                </w:tcPr>
                <w:p w14:paraId="048294A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取水口下游500米范围内有重要水生生物的自然产卵场、索饵场、越冬场和洄游通道的新增河道取水的污染类建设项目</w:t>
                  </w:r>
                </w:p>
              </w:tc>
              <w:tc>
                <w:tcPr>
                  <w:tcW w:w="2760" w:type="dxa"/>
                  <w:vAlign w:val="center"/>
                </w:tcPr>
                <w:p w14:paraId="688C6D4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不涉及</w:t>
                  </w:r>
                </w:p>
              </w:tc>
              <w:tc>
                <w:tcPr>
                  <w:tcW w:w="780" w:type="dxa"/>
                  <w:vAlign w:val="center"/>
                </w:tcPr>
                <w:p w14:paraId="520F599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不开展</w:t>
                  </w:r>
                </w:p>
              </w:tc>
            </w:tr>
            <w:tr w14:paraId="32D7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bottom w:val="single" w:color="auto" w:sz="4" w:space="0"/>
                  </w:tcBorders>
                  <w:vAlign w:val="center"/>
                </w:tcPr>
                <w:p w14:paraId="0813B13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海洋</w:t>
                  </w:r>
                </w:p>
              </w:tc>
              <w:tc>
                <w:tcPr>
                  <w:tcW w:w="4065" w:type="dxa"/>
                  <w:tcBorders>
                    <w:bottom w:val="single" w:color="auto" w:sz="4" w:space="0"/>
                  </w:tcBorders>
                  <w:vAlign w:val="center"/>
                </w:tcPr>
                <w:p w14:paraId="52811DD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直接向海排放污染物的海洋工程建设项目</w:t>
                  </w:r>
                </w:p>
              </w:tc>
              <w:tc>
                <w:tcPr>
                  <w:tcW w:w="2760" w:type="dxa"/>
                  <w:tcBorders>
                    <w:bottom w:val="single" w:color="auto" w:sz="4" w:space="0"/>
                  </w:tcBorders>
                  <w:vAlign w:val="center"/>
                </w:tcPr>
                <w:p w14:paraId="60BA3E4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不涉及</w:t>
                  </w:r>
                </w:p>
              </w:tc>
              <w:tc>
                <w:tcPr>
                  <w:tcW w:w="780" w:type="dxa"/>
                  <w:tcBorders>
                    <w:bottom w:val="single" w:color="auto" w:sz="4" w:space="0"/>
                  </w:tcBorders>
                  <w:vAlign w:val="center"/>
                </w:tcPr>
                <w:p w14:paraId="656D844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rPr>
                    <w:t>不开展</w:t>
                  </w:r>
                </w:p>
              </w:tc>
            </w:tr>
            <w:tr w14:paraId="0BF4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1" w:type="dxa"/>
                  <w:gridSpan w:val="4"/>
                  <w:tcBorders>
                    <w:top w:val="single" w:color="auto" w:sz="4" w:space="0"/>
                    <w:left w:val="single" w:color="auto" w:sz="4" w:space="0"/>
                    <w:bottom w:val="single" w:color="auto" w:sz="4" w:space="0"/>
                    <w:right w:val="single" w:color="auto" w:sz="4" w:space="0"/>
                  </w:tcBorders>
                  <w:vAlign w:val="center"/>
                </w:tcPr>
                <w:p w14:paraId="591D3C3E">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spacing w:val="0"/>
                      <w:sz w:val="18"/>
                      <w:szCs w:val="18"/>
                      <w:lang w:eastAsia="zh-CN"/>
                    </w:rPr>
                  </w:pPr>
                  <w:r>
                    <w:rPr>
                      <w:rFonts w:hint="eastAsia" w:ascii="Times New Roman" w:hAnsi="Times New Roman" w:eastAsia="宋体" w:cs="Times New Roman"/>
                      <w:spacing w:val="0"/>
                      <w:sz w:val="18"/>
                      <w:szCs w:val="18"/>
                    </w:rPr>
                    <w:t>注：1.废气中有毒有害污染物指纳入《有毒有害大气污染物名录》的污染物（不包括无排放标准的污染物</w:t>
                  </w:r>
                  <w:r>
                    <w:rPr>
                      <w:rFonts w:hint="eastAsia" w:eastAsia="宋体" w:cs="Times New Roman"/>
                      <w:spacing w:val="0"/>
                      <w:sz w:val="18"/>
                      <w:szCs w:val="18"/>
                      <w:lang w:eastAsia="zh-CN"/>
                    </w:rPr>
                    <w:t>）</w:t>
                  </w:r>
                  <w:r>
                    <w:rPr>
                      <w:rFonts w:hint="eastAsia" w:cs="Times New Roman"/>
                      <w:spacing w:val="0"/>
                      <w:sz w:val="18"/>
                      <w:szCs w:val="18"/>
                      <w:lang w:eastAsia="zh-CN"/>
                    </w:rPr>
                    <w:t>；</w:t>
                  </w:r>
                  <w:r>
                    <w:rPr>
                      <w:rFonts w:hint="eastAsia" w:ascii="Times New Roman" w:hAnsi="Times New Roman" w:eastAsia="宋体" w:cs="Times New Roman"/>
                      <w:spacing w:val="0"/>
                      <w:sz w:val="18"/>
                      <w:szCs w:val="18"/>
                    </w:rPr>
                    <w:t>2.环境空气保护目标指自然保护区、风景名胜区、居住区、文化区和农村地区中人群较集中的区域</w:t>
                  </w:r>
                  <w:r>
                    <w:rPr>
                      <w:rFonts w:hint="eastAsia" w:cs="Times New Roman"/>
                      <w:spacing w:val="0"/>
                      <w:sz w:val="18"/>
                      <w:szCs w:val="18"/>
                      <w:lang w:eastAsia="zh-CN"/>
                    </w:rPr>
                    <w:t>；</w:t>
                  </w:r>
                </w:p>
                <w:p w14:paraId="4BC4230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pacing w:val="0"/>
                    </w:rPr>
                  </w:pPr>
                  <w:r>
                    <w:rPr>
                      <w:rFonts w:hint="eastAsia" w:ascii="Times New Roman" w:hAnsi="Times New Roman" w:eastAsia="宋体" w:cs="Times New Roman"/>
                      <w:spacing w:val="0"/>
                      <w:sz w:val="18"/>
                      <w:szCs w:val="18"/>
                    </w:rPr>
                    <w:t>3.临界量及其计算方法可参考《建设项目环境风险评价技术导则》（HJ 169</w:t>
                  </w:r>
                  <w:r>
                    <w:rPr>
                      <w:rFonts w:hint="eastAsia" w:eastAsia="宋体" w:cs="Times New Roman"/>
                      <w:spacing w:val="0"/>
                      <w:sz w:val="18"/>
                      <w:szCs w:val="18"/>
                      <w:lang w:eastAsia="zh-CN"/>
                    </w:rPr>
                    <w:t>）</w:t>
                  </w:r>
                  <w:r>
                    <w:rPr>
                      <w:rFonts w:hint="eastAsia" w:ascii="Times New Roman" w:hAnsi="Times New Roman" w:eastAsia="宋体" w:cs="Times New Roman"/>
                      <w:spacing w:val="0"/>
                      <w:sz w:val="18"/>
                      <w:szCs w:val="18"/>
                    </w:rPr>
                    <w:t>附录B、附录C。</w:t>
                  </w:r>
                </w:p>
              </w:tc>
            </w:tr>
          </w:tbl>
          <w:p w14:paraId="08892C3A">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4"/>
                <w:szCs w:val="24"/>
                <w:lang w:val="en-US" w:eastAsia="zh-CN"/>
              </w:rPr>
            </w:pPr>
          </w:p>
        </w:tc>
      </w:tr>
      <w:tr w14:paraId="73C8F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737" w:type="dxa"/>
            <w:vAlign w:val="center"/>
          </w:tcPr>
          <w:p w14:paraId="49CCDF47">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kern w:val="0"/>
                <w:sz w:val="24"/>
                <w:szCs w:val="24"/>
              </w:rPr>
            </w:pPr>
            <w:r>
              <w:rPr>
                <w:rFonts w:hint="default" w:ascii="Times New Roman" w:hAnsi="Times New Roman" w:cs="Times New Roman"/>
                <w:color w:val="auto"/>
                <w:spacing w:val="0"/>
                <w:sz w:val="24"/>
                <w:szCs w:val="24"/>
              </w:rPr>
              <w:t>规划情况</w:t>
            </w:r>
          </w:p>
        </w:tc>
        <w:tc>
          <w:tcPr>
            <w:tcW w:w="8779" w:type="dxa"/>
            <w:gridSpan w:val="4"/>
            <w:vAlign w:val="center"/>
          </w:tcPr>
          <w:p w14:paraId="6F678B4D">
            <w:pPr>
              <w:keepNext w:val="0"/>
              <w:keepLines w:val="0"/>
              <w:pageBreakBefore w:val="0"/>
              <w:widowControl/>
              <w:suppressLineNumbers w:val="0"/>
              <w:kinsoku/>
              <w:wordWrap/>
              <w:overflowPunct/>
              <w:topLinePunct w:val="0"/>
              <w:bidi w:val="0"/>
              <w:snapToGrid/>
              <w:spacing w:line="360" w:lineRule="auto"/>
              <w:ind w:firstLine="0" w:firstLineChars="0"/>
              <w:jc w:val="left"/>
              <w:textAlignment w:val="auto"/>
              <w:outlineLvl w:val="9"/>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b/>
                <w:bCs/>
                <w:color w:val="auto"/>
                <w:spacing w:val="0"/>
                <w:kern w:val="0"/>
                <w:sz w:val="24"/>
                <w:szCs w:val="24"/>
                <w:lang w:val="en-US" w:eastAsia="zh-CN" w:bidi="ar"/>
              </w:rPr>
              <w:t>文件名称：</w:t>
            </w:r>
            <w:r>
              <w:rPr>
                <w:rFonts w:hint="default" w:ascii="Times New Roman" w:hAnsi="Times New Roman" w:eastAsia="宋体" w:cs="Times New Roman"/>
                <w:color w:val="auto"/>
                <w:spacing w:val="0"/>
                <w:kern w:val="0"/>
                <w:sz w:val="24"/>
                <w:szCs w:val="24"/>
                <w:lang w:val="en-US" w:eastAsia="zh-CN" w:bidi="ar"/>
              </w:rPr>
              <w:t>《安徽金寨经济开发区总体发展规划（2023-2035年）》；</w:t>
            </w:r>
          </w:p>
          <w:p w14:paraId="299C087F">
            <w:pPr>
              <w:keepNext w:val="0"/>
              <w:keepLines w:val="0"/>
              <w:pageBreakBefore w:val="0"/>
              <w:widowControl/>
              <w:suppressLineNumbers w:val="0"/>
              <w:kinsoku/>
              <w:wordWrap/>
              <w:overflowPunct/>
              <w:topLinePunct w:val="0"/>
              <w:bidi w:val="0"/>
              <w:snapToGrid/>
              <w:spacing w:line="360" w:lineRule="auto"/>
              <w:ind w:firstLine="0" w:firstLineChars="0"/>
              <w:jc w:val="left"/>
              <w:textAlignment w:val="auto"/>
              <w:outlineLvl w:val="9"/>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b/>
                <w:bCs/>
                <w:color w:val="auto"/>
                <w:spacing w:val="0"/>
                <w:kern w:val="0"/>
                <w:sz w:val="24"/>
                <w:szCs w:val="24"/>
                <w:lang w:val="en-US" w:eastAsia="zh-CN" w:bidi="ar"/>
              </w:rPr>
              <w:t>审批机关：</w:t>
            </w:r>
            <w:r>
              <w:rPr>
                <w:rFonts w:hint="default" w:ascii="Times New Roman" w:hAnsi="Times New Roman" w:eastAsia="宋体" w:cs="Times New Roman"/>
                <w:color w:val="auto"/>
                <w:spacing w:val="0"/>
                <w:kern w:val="0"/>
                <w:sz w:val="24"/>
                <w:szCs w:val="24"/>
                <w:lang w:val="en-US" w:eastAsia="zh-CN" w:bidi="ar"/>
              </w:rPr>
              <w:t>安徽省人民政府；</w:t>
            </w:r>
          </w:p>
          <w:p w14:paraId="7C9249E3">
            <w:pPr>
              <w:pStyle w:val="4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cs="Times New Roman"/>
                <w:spacing w:val="0"/>
              </w:rPr>
            </w:pPr>
            <w:r>
              <w:rPr>
                <w:rFonts w:hint="default" w:ascii="Times New Roman" w:hAnsi="Times New Roman" w:eastAsia="宋体" w:cs="Times New Roman"/>
                <w:b/>
                <w:bCs/>
                <w:color w:val="auto"/>
                <w:spacing w:val="0"/>
                <w:kern w:val="0"/>
                <w:sz w:val="24"/>
                <w:szCs w:val="24"/>
                <w:lang w:val="en-US" w:eastAsia="zh-CN" w:bidi="ar"/>
              </w:rPr>
              <w:t>审批文件名称及文号：</w:t>
            </w:r>
            <w:r>
              <w:rPr>
                <w:rFonts w:hint="default" w:ascii="Times New Roman" w:hAnsi="Times New Roman" w:eastAsia="宋体" w:cs="Times New Roman"/>
                <w:color w:val="auto"/>
                <w:spacing w:val="0"/>
                <w:kern w:val="0"/>
                <w:sz w:val="24"/>
                <w:szCs w:val="24"/>
                <w:lang w:val="en-US" w:eastAsia="zh-CN" w:bidi="ar"/>
              </w:rPr>
              <w:t>/</w:t>
            </w:r>
          </w:p>
        </w:tc>
      </w:tr>
      <w:tr w14:paraId="72C09B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Align w:val="center"/>
          </w:tcPr>
          <w:p w14:paraId="599E1C46">
            <w:pPr>
              <w:keepNext w:val="0"/>
              <w:pageBreakBefore w:val="0"/>
              <w:kinsoku/>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kern w:val="0"/>
                <w:sz w:val="24"/>
                <w:szCs w:val="24"/>
              </w:rPr>
            </w:pPr>
            <w:r>
              <w:rPr>
                <w:rFonts w:hint="default" w:ascii="Times New Roman" w:hAnsi="Times New Roman" w:cs="Times New Roman"/>
                <w:color w:val="auto"/>
                <w:spacing w:val="0"/>
                <w:sz w:val="24"/>
                <w:szCs w:val="24"/>
              </w:rPr>
              <w:t>规划环境影响评价情况</w:t>
            </w:r>
          </w:p>
        </w:tc>
        <w:tc>
          <w:tcPr>
            <w:tcW w:w="8779" w:type="dxa"/>
            <w:gridSpan w:val="4"/>
            <w:vAlign w:val="center"/>
          </w:tcPr>
          <w:p w14:paraId="0D883B7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cs="Times New Roman"/>
                <w:color w:val="auto"/>
                <w:spacing w:val="0"/>
                <w:sz w:val="24"/>
                <w:szCs w:val="24"/>
                <w:lang w:val="en-US"/>
              </w:rPr>
            </w:pPr>
            <w:r>
              <w:rPr>
                <w:rFonts w:hint="default" w:ascii="Times New Roman" w:hAnsi="Times New Roman" w:eastAsia="宋体" w:cs="Times New Roman"/>
                <w:b/>
                <w:bCs/>
                <w:color w:val="auto"/>
                <w:spacing w:val="0"/>
                <w:kern w:val="0"/>
                <w:sz w:val="24"/>
                <w:szCs w:val="24"/>
                <w:lang w:val="en-US" w:eastAsia="zh-CN" w:bidi="ar"/>
              </w:rPr>
              <w:t>规划环评：</w:t>
            </w:r>
            <w:r>
              <w:rPr>
                <w:rFonts w:hint="default" w:ascii="Times New Roman" w:hAnsi="Times New Roman" w:eastAsia="宋体" w:cs="Times New Roman"/>
                <w:color w:val="auto"/>
                <w:spacing w:val="0"/>
                <w:kern w:val="0"/>
                <w:sz w:val="24"/>
                <w:szCs w:val="24"/>
                <w:lang w:val="en-US" w:eastAsia="zh-CN" w:bidi="ar"/>
              </w:rPr>
              <w:t>《安徽金寨经济开发区总体发展规划（2023-2035）环境影响报告书》</w:t>
            </w:r>
            <w:r>
              <w:rPr>
                <w:rFonts w:hint="default" w:ascii="Times New Roman" w:hAnsi="Times New Roman" w:cs="Times New Roman"/>
                <w:color w:val="auto"/>
                <w:spacing w:val="0"/>
                <w:kern w:val="0"/>
                <w:sz w:val="24"/>
                <w:szCs w:val="24"/>
                <w:lang w:val="en-US" w:eastAsia="zh-CN" w:bidi="ar"/>
              </w:rPr>
              <w:t>；</w:t>
            </w:r>
          </w:p>
          <w:p w14:paraId="11FF5FF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eastAsia="宋体" w:cs="Times New Roman"/>
                <w:b/>
                <w:bCs/>
                <w:color w:val="auto"/>
                <w:spacing w:val="0"/>
                <w:kern w:val="0"/>
                <w:sz w:val="24"/>
                <w:szCs w:val="24"/>
                <w:lang w:val="en-US" w:eastAsia="zh-CN" w:bidi="ar"/>
              </w:rPr>
              <w:t>审批机关：</w:t>
            </w:r>
            <w:r>
              <w:rPr>
                <w:rFonts w:hint="default" w:ascii="Times New Roman" w:hAnsi="Times New Roman" w:eastAsia="宋体" w:cs="Times New Roman"/>
                <w:color w:val="auto"/>
                <w:spacing w:val="0"/>
                <w:kern w:val="0"/>
                <w:sz w:val="24"/>
                <w:szCs w:val="24"/>
                <w:lang w:val="en-US" w:eastAsia="zh-CN" w:bidi="ar"/>
              </w:rPr>
              <w:t>安徽省生态环境厅</w:t>
            </w:r>
            <w:r>
              <w:rPr>
                <w:rFonts w:hint="default" w:ascii="Times New Roman" w:hAnsi="Times New Roman" w:cs="Times New Roman"/>
                <w:color w:val="auto"/>
                <w:spacing w:val="0"/>
                <w:kern w:val="0"/>
                <w:sz w:val="24"/>
                <w:szCs w:val="24"/>
                <w:lang w:val="en-US" w:eastAsia="zh-CN" w:bidi="ar"/>
              </w:rPr>
              <w:t>；</w:t>
            </w:r>
          </w:p>
          <w:p w14:paraId="0B37D10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cs="Times New Roman"/>
                <w:color w:val="auto"/>
                <w:spacing w:val="0"/>
                <w:sz w:val="24"/>
                <w:szCs w:val="24"/>
                <w:lang w:val="en-US"/>
              </w:rPr>
            </w:pPr>
            <w:r>
              <w:rPr>
                <w:rFonts w:hint="default" w:ascii="Times New Roman" w:hAnsi="Times New Roman" w:eastAsia="宋体" w:cs="Times New Roman"/>
                <w:b/>
                <w:bCs/>
                <w:color w:val="auto"/>
                <w:spacing w:val="0"/>
                <w:kern w:val="0"/>
                <w:sz w:val="24"/>
                <w:szCs w:val="24"/>
                <w:lang w:val="en-US" w:eastAsia="zh-CN" w:bidi="ar"/>
              </w:rPr>
              <w:t>审批文件名称及文号：</w:t>
            </w:r>
            <w:r>
              <w:rPr>
                <w:rFonts w:hint="default" w:ascii="Times New Roman" w:hAnsi="Times New Roman" w:eastAsia="宋体" w:cs="Times New Roman"/>
                <w:color w:val="auto"/>
                <w:spacing w:val="0"/>
                <w:kern w:val="0"/>
                <w:sz w:val="24"/>
                <w:szCs w:val="24"/>
                <w:lang w:val="en-US" w:eastAsia="zh-CN" w:bidi="ar"/>
              </w:rPr>
              <w:t>《关于印送安徽金寨经济开发区总体发展规划（2023</w:t>
            </w:r>
            <w:r>
              <w:rPr>
                <w:rFonts w:hint="eastAsia"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2035年）环境影响报告书审查意见的函》</w:t>
            </w:r>
            <w:r>
              <w:rPr>
                <w:rFonts w:hint="default" w:ascii="Times New Roman" w:hAnsi="Times New Roman"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皖环函</w:t>
            </w:r>
            <w:r>
              <w:rPr>
                <w:rFonts w:hint="eastAsia" w:eastAsia="宋体"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2024</w:t>
            </w:r>
            <w:r>
              <w:rPr>
                <w:rFonts w:ascii="Times New Roman" w:hAnsi="Times New Roman"/>
                <w:kern w:val="0"/>
                <w:sz w:val="24"/>
              </w:rPr>
              <w:t>〕</w:t>
            </w:r>
            <w:r>
              <w:rPr>
                <w:rFonts w:hint="default" w:ascii="Times New Roman" w:hAnsi="Times New Roman" w:eastAsia="宋体" w:cs="Times New Roman"/>
                <w:color w:val="auto"/>
                <w:spacing w:val="0"/>
                <w:kern w:val="0"/>
                <w:sz w:val="24"/>
                <w:szCs w:val="24"/>
                <w:lang w:val="en-US" w:eastAsia="zh-CN" w:bidi="ar"/>
              </w:rPr>
              <w:t>38号</w:t>
            </w:r>
            <w:r>
              <w:rPr>
                <w:rFonts w:hint="default" w:ascii="Times New Roman" w:hAnsi="Times New Roman" w:cs="Times New Roman"/>
                <w:color w:val="auto"/>
                <w:spacing w:val="0"/>
                <w:kern w:val="0"/>
                <w:sz w:val="24"/>
                <w:szCs w:val="24"/>
                <w:lang w:val="en-US" w:eastAsia="zh-CN" w:bidi="ar"/>
              </w:rPr>
              <w:t>）</w:t>
            </w:r>
            <w:r>
              <w:rPr>
                <w:rFonts w:hint="eastAsia" w:cs="Times New Roman"/>
                <w:color w:val="auto"/>
                <w:spacing w:val="0"/>
                <w:kern w:val="0"/>
                <w:sz w:val="24"/>
                <w:szCs w:val="24"/>
                <w:lang w:val="en-US" w:eastAsia="zh-CN" w:bidi="ar"/>
              </w:rPr>
              <w:t>。</w:t>
            </w:r>
          </w:p>
        </w:tc>
      </w:tr>
      <w:tr w14:paraId="16EB8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Align w:val="center"/>
          </w:tcPr>
          <w:p w14:paraId="2E2FAB90">
            <w:pPr>
              <w:adjustRightInd w:val="0"/>
              <w:snapToGrid w:val="0"/>
              <w:jc w:val="center"/>
              <w:rPr>
                <w:rFonts w:hint="default" w:ascii="Times New Roman" w:hAnsi="Times New Roman" w:cs="Times New Roman"/>
                <w:color w:val="auto"/>
                <w:spacing w:val="0"/>
                <w:kern w:val="0"/>
              </w:rPr>
            </w:pPr>
            <w:r>
              <w:rPr>
                <w:rFonts w:hint="default" w:ascii="Times New Roman" w:hAnsi="Times New Roman" w:eastAsia="宋体" w:cs="Times New Roman"/>
                <w:spacing w:val="0"/>
                <w:sz w:val="24"/>
              </w:rPr>
              <w:t>规划及规划环境影响评价符合性分析</w:t>
            </w:r>
          </w:p>
        </w:tc>
        <w:tc>
          <w:tcPr>
            <w:tcW w:w="8779" w:type="dxa"/>
            <w:gridSpan w:val="4"/>
            <w:vAlign w:val="center"/>
          </w:tcPr>
          <w:p w14:paraId="3D4EB2BB">
            <w:pPr>
              <w:keepNext w:val="0"/>
              <w:keepLines w:val="0"/>
              <w:pageBreakBefore w:val="0"/>
              <w:widowControl/>
              <w:suppressLineNumbers w:val="0"/>
              <w:kinsoku/>
              <w:topLinePunct w:val="0"/>
              <w:bidi w:val="0"/>
              <w:spacing w:line="360" w:lineRule="auto"/>
              <w:ind w:firstLine="0" w:firstLineChars="0"/>
              <w:jc w:val="left"/>
              <w:textAlignment w:val="auto"/>
              <w:outlineLvl w:val="9"/>
              <w:rPr>
                <w:rFonts w:hint="default" w:ascii="Times New Roman" w:hAnsi="Times New Roman" w:cs="Times New Roman"/>
                <w:b/>
                <w:bCs/>
                <w:color w:val="auto"/>
                <w:spacing w:val="0"/>
              </w:rPr>
            </w:pPr>
            <w:r>
              <w:rPr>
                <w:rFonts w:hint="default" w:ascii="Times New Roman" w:hAnsi="Times New Roman" w:eastAsia="宋体" w:cs="Times New Roman"/>
                <w:b/>
                <w:bCs/>
                <w:color w:val="auto"/>
                <w:spacing w:val="0"/>
                <w:kern w:val="0"/>
                <w:sz w:val="24"/>
                <w:szCs w:val="24"/>
                <w:lang w:val="en-US" w:eastAsia="zh-CN" w:bidi="ar"/>
              </w:rPr>
              <w:t>1、</w:t>
            </w:r>
            <w:r>
              <w:rPr>
                <w:rFonts w:hint="eastAsia" w:cs="Times New Roman"/>
                <w:b/>
                <w:bCs/>
                <w:color w:val="auto"/>
                <w:spacing w:val="0"/>
                <w:kern w:val="0"/>
                <w:sz w:val="24"/>
                <w:szCs w:val="24"/>
                <w:lang w:val="en-US" w:eastAsia="zh-CN" w:bidi="ar"/>
              </w:rPr>
              <w:t>与《安徽金寨经济开发区总体发展规划（2023-2035年）》</w:t>
            </w:r>
            <w:r>
              <w:rPr>
                <w:rFonts w:ascii="Times New Roman" w:hAnsi="Times New Roman"/>
                <w:b/>
                <w:bCs/>
                <w:kern w:val="0"/>
                <w:sz w:val="24"/>
              </w:rPr>
              <w:t>符合性</w:t>
            </w:r>
            <w:r>
              <w:rPr>
                <w:rFonts w:hint="default" w:ascii="Times New Roman" w:hAnsi="Times New Roman" w:eastAsia="宋体" w:cs="Times New Roman"/>
                <w:b/>
                <w:bCs/>
                <w:color w:val="auto"/>
                <w:spacing w:val="0"/>
                <w:kern w:val="0"/>
                <w:sz w:val="24"/>
                <w:szCs w:val="24"/>
                <w:lang w:val="en-US" w:eastAsia="zh-CN" w:bidi="ar"/>
              </w:rPr>
              <w:t>分析</w:t>
            </w:r>
          </w:p>
          <w:p w14:paraId="64E923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eastAsia="宋体" w:cs="Times New Roman"/>
                <w:color w:val="auto"/>
                <w:spacing w:val="0"/>
                <w:kern w:val="0"/>
                <w:sz w:val="24"/>
                <w:szCs w:val="24"/>
                <w:lang w:val="en-US" w:eastAsia="zh-CN" w:bidi="ar"/>
              </w:rPr>
              <w:t>安徽省自然资源厅出具了《关于核定安徽金寨经济开发区四至范围和面积的函》（皖自然资用函〔2020〕140号），核定安徽金寨经济开发区（以下简称</w:t>
            </w:r>
            <w:r>
              <w:rPr>
                <w:rFonts w:hint="default" w:ascii="Times New Roman" w:hAnsi="Times New Roman"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开发区</w:t>
            </w:r>
            <w:r>
              <w:rPr>
                <w:rFonts w:hint="default" w:ascii="Times New Roman" w:hAnsi="Times New Roman"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面积1114.4055公顷，包含2个区块。其中，区块一面积142公顷，四至范围东至淠史杭灌渠路、南至北二路、西至史河大堤路、北至北六路；区块二面积972.4056公顷，四至范围西至梅山湖路，北至大别山路，东至响洪路，南至金刚台路。开发区主导产业定位：中医药大健康产业、电动助力车产业、</w:t>
            </w:r>
            <w:r>
              <w:rPr>
                <w:rFonts w:hint="default" w:ascii="Times New Roman" w:hAnsi="Times New Roman" w:cs="Times New Roman"/>
                <w:color w:val="auto"/>
                <w:spacing w:val="0"/>
                <w:sz w:val="24"/>
                <w:szCs w:val="24"/>
                <w:lang w:val="en-US" w:eastAsia="zh-CN"/>
              </w:rPr>
              <w:t>光伏设备及零部件产业。安徽金寨经济开发区环境准入行业类别规划详见下表</w:t>
            </w:r>
            <w:r>
              <w:rPr>
                <w:rFonts w:hint="default" w:ascii="Times New Roman" w:hAnsi="Times New Roman" w:eastAsia="宋体" w:cs="Times New Roman"/>
                <w:color w:val="auto"/>
                <w:spacing w:val="0"/>
                <w:kern w:val="0"/>
                <w:sz w:val="24"/>
                <w:szCs w:val="24"/>
                <w:lang w:val="en-US" w:eastAsia="zh-CN" w:bidi="ar"/>
              </w:rPr>
              <w:t>：</w:t>
            </w:r>
          </w:p>
          <w:p w14:paraId="586B1766">
            <w:pPr>
              <w:pStyle w:val="56"/>
              <w:keepNext w:val="0"/>
              <w:pageBreakBefore w:val="0"/>
              <w:kinsoku/>
              <w:topLinePunct w:val="0"/>
              <w:bidi w:val="0"/>
              <w:spacing w:after="0" w:line="240" w:lineRule="auto"/>
              <w:ind w:left="0" w:leftChars="0" w:firstLine="0" w:firstLineChars="0"/>
              <w:jc w:val="center"/>
              <w:textAlignment w:val="auto"/>
              <w:outlineLvl w:val="9"/>
              <w:rPr>
                <w:rFonts w:hint="default" w:ascii="Times New Roman" w:hAnsi="Times New Roman" w:cs="Times New Roman"/>
                <w:color w:val="auto"/>
                <w:spacing w:val="0"/>
              </w:rPr>
            </w:pPr>
            <w:r>
              <w:rPr>
                <w:rFonts w:hint="default" w:ascii="Times New Roman" w:hAnsi="Times New Roman" w:cs="Times New Roman"/>
                <w:b/>
                <w:bCs/>
                <w:color w:val="auto"/>
                <w:spacing w:val="0"/>
                <w:sz w:val="24"/>
                <w:szCs w:val="24"/>
              </w:rPr>
              <w:t>表1</w:t>
            </w:r>
            <w:r>
              <w:rPr>
                <w:rFonts w:hint="default" w:ascii="Times New Roman" w:hAnsi="Times New Roman" w:cs="Times New Roman"/>
                <w:b/>
                <w:bCs/>
                <w:color w:val="auto"/>
                <w:spacing w:val="0"/>
                <w:sz w:val="24"/>
                <w:szCs w:val="24"/>
                <w:lang w:val="en-US" w:eastAsia="zh-CN"/>
              </w:rPr>
              <w:t>.</w:t>
            </w:r>
            <w:r>
              <w:rPr>
                <w:rFonts w:hint="eastAsia" w:cs="Times New Roman"/>
                <w:b/>
                <w:bCs/>
                <w:color w:val="auto"/>
                <w:spacing w:val="0"/>
                <w:sz w:val="24"/>
                <w:szCs w:val="24"/>
                <w:lang w:val="en-US" w:eastAsia="zh-CN"/>
              </w:rPr>
              <w:t xml:space="preserve">2 </w:t>
            </w:r>
            <w:r>
              <w:rPr>
                <w:rFonts w:hint="default" w:ascii="Times New Roman" w:hAnsi="Times New Roman" w:cs="Times New Roman"/>
                <w:b/>
                <w:bCs/>
                <w:color w:val="auto"/>
                <w:spacing w:val="0"/>
                <w:sz w:val="24"/>
                <w:szCs w:val="24"/>
              </w:rPr>
              <w:t>开发区环境准入行业类别规划一览表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729"/>
            </w:tblGrid>
            <w:tr w14:paraId="55E8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shd w:val="clear" w:color="auto" w:fill="auto"/>
                  <w:vAlign w:val="center"/>
                </w:tcPr>
                <w:p w14:paraId="6CF6CEBD">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类别</w:t>
                  </w:r>
                </w:p>
              </w:tc>
              <w:tc>
                <w:tcPr>
                  <w:tcW w:w="4517" w:type="pct"/>
                  <w:shd w:val="clear" w:color="auto" w:fill="auto"/>
                  <w:vAlign w:val="center"/>
                </w:tcPr>
                <w:p w14:paraId="53A901EA">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规划要求</w:t>
                  </w:r>
                </w:p>
              </w:tc>
            </w:tr>
            <w:tr w14:paraId="5F09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shd w:val="clear" w:color="auto" w:fill="auto"/>
                  <w:vAlign w:val="center"/>
                </w:tcPr>
                <w:p w14:paraId="692A0C67">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禁止类</w:t>
                  </w:r>
                </w:p>
              </w:tc>
              <w:tc>
                <w:tcPr>
                  <w:tcW w:w="4517" w:type="pct"/>
                  <w:shd w:val="clear" w:color="auto" w:fill="auto"/>
                  <w:vAlign w:val="center"/>
                </w:tcPr>
                <w:p w14:paraId="313A6647">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spacing w:val="0"/>
                      <w:sz w:val="21"/>
                      <w:szCs w:val="21"/>
                    </w:rPr>
                    <w:t>（1）</w:t>
                  </w:r>
                  <w:r>
                    <w:rPr>
                      <w:rFonts w:hint="eastAsia" w:cs="Times New Roman"/>
                      <w:spacing w:val="0"/>
                      <w:sz w:val="21"/>
                      <w:szCs w:val="21"/>
                      <w:lang w:eastAsia="zh-CN"/>
                    </w:rPr>
                    <w:t>《国家产业结构调整指导目录（2019年本）》</w:t>
                  </w:r>
                  <w:r>
                    <w:rPr>
                      <w:rFonts w:hint="default" w:ascii="Times New Roman" w:hAnsi="Times New Roman" w:cs="Times New Roman"/>
                      <w:spacing w:val="0"/>
                      <w:sz w:val="21"/>
                      <w:szCs w:val="21"/>
                    </w:rPr>
                    <w:t>中淘汰类项目，《外商投资产业指导目录》禁止外商投资产业、《市场准入负面清单》中明令禁止的项目；（2）《安徽省国家重点生态功能区产业准入负面清单（试行）》规定的项目；（3）禁止新建高风险、高污染、落后产能项目；（4）禁止重污染、废水排放量大，不符合开发区水污染及大气污染总量控制原则，不符合产业政策要求的项目</w:t>
                  </w:r>
                </w:p>
              </w:tc>
            </w:tr>
            <w:tr w14:paraId="1E7A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shd w:val="clear" w:color="auto" w:fill="auto"/>
                  <w:vAlign w:val="center"/>
                </w:tcPr>
                <w:p w14:paraId="20007FCB">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限制类</w:t>
                  </w:r>
                </w:p>
              </w:tc>
              <w:tc>
                <w:tcPr>
                  <w:tcW w:w="4517" w:type="pct"/>
                  <w:shd w:val="clear" w:color="auto" w:fill="auto"/>
                  <w:vAlign w:val="center"/>
                </w:tcPr>
                <w:p w14:paraId="58EFF718">
                  <w:pPr>
                    <w:keepNext w:val="0"/>
                    <w:keepLines w:val="0"/>
                    <w:pageBreakBefore w:val="0"/>
                    <w:widowControl/>
                    <w:suppressLineNumbers w:val="0"/>
                    <w:kinsoku/>
                    <w:topLinePunct w:val="0"/>
                    <w:bidi w:val="0"/>
                    <w:spacing w:line="240" w:lineRule="auto"/>
                    <w:ind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spacing w:val="0"/>
                      <w:sz w:val="21"/>
                      <w:szCs w:val="21"/>
                    </w:rPr>
                    <w:t>（1）与主导产业和优先进入行业相配套，但资源消耗高，对环境影响较大的建设项目；（2）国家产业政策、产业结构调整目录、《安徽省重点生态功能区产业准入负面清单》《外商投资产业指导目录》《市场准入负面清单》中限制类项目；（3）与开发区主导产业密切相关或产业链条上必要的污染项目以及重型机械制造等三类工业项目；（4）与规划主导产业和允许、鼓励进入产业不相符合、低污染、低能耗、低耗水、对周边企业影响小、环境影响不大的项目</w:t>
                  </w:r>
                </w:p>
              </w:tc>
            </w:tr>
            <w:tr w14:paraId="180D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shd w:val="clear" w:color="auto" w:fill="auto"/>
                  <w:vAlign w:val="center"/>
                </w:tcPr>
                <w:p w14:paraId="1C71A908">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允许类</w:t>
                  </w:r>
                </w:p>
              </w:tc>
              <w:tc>
                <w:tcPr>
                  <w:tcW w:w="4517" w:type="pct"/>
                  <w:shd w:val="clear" w:color="auto" w:fill="auto"/>
                  <w:vAlign w:val="center"/>
                </w:tcPr>
                <w:p w14:paraId="0E8A3AAF">
                  <w:pPr>
                    <w:keepNext w:val="0"/>
                    <w:keepLines w:val="0"/>
                    <w:pageBreakBefore w:val="0"/>
                    <w:widowControl/>
                    <w:suppressLineNumbers w:val="0"/>
                    <w:kinsoku/>
                    <w:topLinePunct w:val="0"/>
                    <w:bidi w:val="0"/>
                    <w:spacing w:line="240" w:lineRule="auto"/>
                    <w:ind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bCs/>
                      <w:spacing w:val="0"/>
                      <w:sz w:val="21"/>
                      <w:szCs w:val="21"/>
                      <w:lang w:bidi="ar"/>
                    </w:rPr>
                    <w:t>发展符合规划环评主导产业下的机械、农副产品加工和电子信息业</w:t>
                  </w:r>
                </w:p>
              </w:tc>
            </w:tr>
          </w:tbl>
          <w:p w14:paraId="0C5580F3">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本项目属于</w:t>
            </w:r>
            <w:r>
              <w:rPr>
                <w:rFonts w:hint="eastAsia" w:ascii="Times New Roman" w:hAnsi="Times New Roman" w:eastAsia="宋体" w:cs="Times New Roman"/>
                <w:color w:val="auto"/>
                <w:spacing w:val="0"/>
                <w:kern w:val="0"/>
                <w:sz w:val="24"/>
                <w:szCs w:val="24"/>
                <w:lang w:val="en-US" w:eastAsia="zh-CN" w:bidi="ar"/>
              </w:rPr>
              <w:t>C4220非金属废料和碎屑加工处理</w:t>
            </w:r>
            <w:r>
              <w:rPr>
                <w:rFonts w:hint="default" w:ascii="Times New Roman" w:hAnsi="Times New Roman" w:eastAsia="宋体" w:cs="Times New Roman"/>
                <w:color w:val="auto"/>
                <w:spacing w:val="0"/>
                <w:kern w:val="0"/>
                <w:sz w:val="24"/>
                <w:szCs w:val="24"/>
                <w:lang w:val="en-US" w:eastAsia="zh-CN" w:bidi="ar"/>
              </w:rPr>
              <w:t>，虽不在主导产业范围内，亦不属于禁止类、限制类项目，可视为允许类项目，符合《安徽金寨经济开发区总体规划》（2023-2035）要求。</w:t>
            </w:r>
          </w:p>
          <w:p w14:paraId="5ABE4E71">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pacing w:val="0"/>
                <w:kern w:val="0"/>
                <w:sz w:val="24"/>
                <w:szCs w:val="24"/>
                <w:lang w:val="en-US" w:eastAsia="zh-CN" w:bidi="ar"/>
              </w:rPr>
            </w:pPr>
          </w:p>
          <w:p w14:paraId="5192BBB2">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w:hAnsi="Times New Roman" w:cs="Times New Roman"/>
                <w:b/>
                <w:color w:val="auto"/>
                <w:spacing w:val="0"/>
                <w:sz w:val="24"/>
                <w:szCs w:val="24"/>
              </w:rPr>
            </w:pPr>
            <w:r>
              <w:rPr>
                <w:rFonts w:hint="default" w:ascii="Times New Roman" w:hAnsi="Times New Roman" w:cs="Times New Roman"/>
                <w:b/>
                <w:color w:val="auto"/>
                <w:spacing w:val="0"/>
                <w:sz w:val="24"/>
                <w:szCs w:val="24"/>
              </w:rPr>
              <w:t>2、</w:t>
            </w:r>
            <w:r>
              <w:rPr>
                <w:rFonts w:ascii="Times New Roman" w:hAnsi="Times New Roman"/>
                <w:b/>
                <w:bCs/>
                <w:kern w:val="0"/>
                <w:sz w:val="24"/>
              </w:rPr>
              <w:t>与规划环评及其审查意见符合性分析</w:t>
            </w:r>
          </w:p>
          <w:p w14:paraId="64A2D835">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lang w:val="en-US" w:eastAsia="zh-CN"/>
              </w:rPr>
              <w:t>根据《安徽金寨经济开发区总体发展规划（2023-2035）环境影响报告书》（2023-2035）</w:t>
            </w:r>
            <w:r>
              <w:rPr>
                <w:rFonts w:hint="eastAsia" w:cs="Times New Roman"/>
                <w:color w:val="auto"/>
                <w:spacing w:val="0"/>
                <w:sz w:val="24"/>
                <w:szCs w:val="24"/>
                <w:lang w:val="en-US" w:eastAsia="zh-CN"/>
              </w:rPr>
              <w:t>、安徽省生态环境厅</w:t>
            </w:r>
            <w:r>
              <w:rPr>
                <w:rFonts w:hint="default" w:ascii="Times New Roman" w:hAnsi="Times New Roman" w:eastAsia="宋体" w:cs="Times New Roman"/>
                <w:color w:val="auto"/>
                <w:spacing w:val="0"/>
                <w:kern w:val="0"/>
                <w:sz w:val="24"/>
                <w:szCs w:val="24"/>
                <w:lang w:val="en-US" w:eastAsia="zh-CN" w:bidi="ar"/>
              </w:rPr>
              <w:t>《关于印送安徽金寨经济开发区总体发展规划（2023-2035年）环境影响报告书审查意见的函》</w:t>
            </w:r>
            <w:r>
              <w:rPr>
                <w:rFonts w:hint="eastAsia" w:eastAsia="宋体"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皖环函</w:t>
            </w:r>
            <w:r>
              <w:rPr>
                <w:rFonts w:hint="eastAsia" w:eastAsia="宋体"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2024</w:t>
            </w:r>
            <w:r>
              <w:rPr>
                <w:rFonts w:ascii="Times New Roman" w:hAnsi="Times New Roman"/>
                <w:kern w:val="0"/>
                <w:sz w:val="24"/>
              </w:rPr>
              <w:t>〕</w:t>
            </w:r>
            <w:r>
              <w:rPr>
                <w:rFonts w:hint="default" w:ascii="Times New Roman" w:hAnsi="Times New Roman" w:eastAsia="宋体" w:cs="Times New Roman"/>
                <w:color w:val="auto"/>
                <w:spacing w:val="0"/>
                <w:kern w:val="0"/>
                <w:sz w:val="24"/>
                <w:szCs w:val="24"/>
                <w:lang w:val="en-US" w:eastAsia="zh-CN" w:bidi="ar"/>
              </w:rPr>
              <w:t>38号</w:t>
            </w:r>
            <w:r>
              <w:rPr>
                <w:rFonts w:hint="eastAsia" w:eastAsia="宋体" w:cs="Times New Roman"/>
                <w:color w:val="auto"/>
                <w:spacing w:val="0"/>
                <w:kern w:val="0"/>
                <w:sz w:val="24"/>
                <w:szCs w:val="24"/>
                <w:lang w:val="en-US" w:eastAsia="zh-CN" w:bidi="ar"/>
              </w:rPr>
              <w:t>）</w:t>
            </w:r>
            <w:r>
              <w:rPr>
                <w:rFonts w:ascii="Times New Roman" w:hAnsi="Times New Roman"/>
                <w:kern w:val="0"/>
                <w:sz w:val="24"/>
              </w:rPr>
              <w:t>，项目与规划环评及审查意见符合性分析如下表：</w:t>
            </w:r>
          </w:p>
          <w:p w14:paraId="39164DFC">
            <w:pPr>
              <w:pStyle w:val="56"/>
              <w:keepNext w:val="0"/>
              <w:pageBreakBefore w:val="0"/>
              <w:kinsoku/>
              <w:topLinePunct w:val="0"/>
              <w:bidi w:val="0"/>
              <w:spacing w:after="0" w:line="240" w:lineRule="auto"/>
              <w:ind w:left="0" w:leftChars="0" w:firstLine="0" w:firstLineChars="0"/>
              <w:jc w:val="center"/>
              <w:textAlignment w:val="auto"/>
              <w:outlineLvl w:val="9"/>
              <w:rPr>
                <w:rFonts w:hint="default" w:ascii="Times New Roman" w:hAnsi="Times New Roman" w:eastAsia="宋体" w:cs="Times New Roman"/>
                <w:color w:val="auto"/>
                <w:spacing w:val="0"/>
                <w:lang w:val="en-US" w:eastAsia="zh-CN"/>
              </w:rPr>
            </w:pPr>
            <w:r>
              <w:rPr>
                <w:rFonts w:hint="default" w:ascii="Times New Roman" w:hAnsi="Times New Roman" w:cs="Times New Roman"/>
                <w:b/>
                <w:bCs/>
                <w:color w:val="auto"/>
                <w:spacing w:val="0"/>
                <w:sz w:val="24"/>
                <w:szCs w:val="24"/>
              </w:rPr>
              <w:t>表1</w:t>
            </w:r>
            <w:r>
              <w:rPr>
                <w:rFonts w:hint="default" w:ascii="Times New Roman" w:hAnsi="Times New Roman" w:cs="Times New Roman"/>
                <w:b/>
                <w:bCs/>
                <w:color w:val="auto"/>
                <w:spacing w:val="0"/>
                <w:sz w:val="24"/>
                <w:szCs w:val="24"/>
                <w:lang w:val="en-US" w:eastAsia="zh-CN"/>
              </w:rPr>
              <w:t>.</w:t>
            </w:r>
            <w:r>
              <w:rPr>
                <w:rFonts w:hint="eastAsia" w:cs="Times New Roman"/>
                <w:b/>
                <w:bCs/>
                <w:color w:val="auto"/>
                <w:spacing w:val="0"/>
                <w:sz w:val="24"/>
                <w:szCs w:val="24"/>
                <w:lang w:val="en-US" w:eastAsia="zh-CN"/>
              </w:rPr>
              <w:t xml:space="preserve">3 </w:t>
            </w:r>
            <w:r>
              <w:rPr>
                <w:rFonts w:hint="default" w:ascii="Times New Roman" w:hAnsi="Times New Roman" w:cs="Times New Roman"/>
                <w:b/>
                <w:bCs/>
                <w:color w:val="auto"/>
                <w:spacing w:val="0"/>
                <w:sz w:val="24"/>
                <w:szCs w:val="24"/>
              </w:rPr>
              <w:t>与规划环境</w:t>
            </w:r>
            <w:r>
              <w:rPr>
                <w:rFonts w:hint="eastAsia" w:cs="Times New Roman"/>
                <w:b/>
                <w:bCs/>
                <w:color w:val="auto"/>
                <w:spacing w:val="0"/>
                <w:sz w:val="24"/>
                <w:szCs w:val="24"/>
                <w:lang w:val="en-US" w:eastAsia="zh-CN"/>
              </w:rPr>
              <w:t>影响</w:t>
            </w:r>
            <w:r>
              <w:rPr>
                <w:rFonts w:hint="default" w:ascii="Times New Roman" w:hAnsi="Times New Roman" w:cs="Times New Roman"/>
                <w:b/>
                <w:bCs/>
                <w:color w:val="auto"/>
                <w:spacing w:val="0"/>
                <w:sz w:val="24"/>
                <w:szCs w:val="24"/>
              </w:rPr>
              <w:t>评价及其审查意见</w:t>
            </w:r>
            <w:r>
              <w:rPr>
                <w:rFonts w:ascii="Times New Roman" w:hAnsi="Times New Roman"/>
                <w:b/>
                <w:bCs/>
                <w:kern w:val="0"/>
                <w:sz w:val="24"/>
              </w:rPr>
              <w:t>相符性</w:t>
            </w:r>
            <w:r>
              <w:rPr>
                <w:rFonts w:hint="default" w:ascii="Times New Roman" w:hAnsi="Times New Roman" w:cs="Times New Roman"/>
                <w:b/>
                <w:bCs/>
                <w:color w:val="auto"/>
                <w:spacing w:val="0"/>
                <w:sz w:val="24"/>
                <w:szCs w:val="24"/>
              </w:rPr>
              <w:t>分析一览表</w:t>
            </w:r>
          </w:p>
          <w:tbl>
            <w:tblPr>
              <w:tblStyle w:val="35"/>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5687"/>
              <w:gridCol w:w="1867"/>
              <w:gridCol w:w="693"/>
            </w:tblGrid>
            <w:tr w14:paraId="2A8C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shd w:val="clear" w:color="auto" w:fill="auto"/>
                  <w:vAlign w:val="center"/>
                </w:tcPr>
                <w:p w14:paraId="7ABD3E5E">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序号</w:t>
                  </w:r>
                </w:p>
              </w:tc>
              <w:tc>
                <w:tcPr>
                  <w:tcW w:w="3275" w:type="pct"/>
                  <w:shd w:val="clear" w:color="auto" w:fill="auto"/>
                  <w:vAlign w:val="center"/>
                </w:tcPr>
                <w:p w14:paraId="57E4519C">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规划环境影响评价要求</w:t>
                  </w:r>
                </w:p>
              </w:tc>
              <w:tc>
                <w:tcPr>
                  <w:tcW w:w="1075" w:type="pct"/>
                  <w:shd w:val="clear" w:color="auto" w:fill="auto"/>
                  <w:vAlign w:val="center"/>
                </w:tcPr>
                <w:p w14:paraId="2C89F853">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本项目情况</w:t>
                  </w:r>
                </w:p>
              </w:tc>
              <w:tc>
                <w:tcPr>
                  <w:tcW w:w="399" w:type="pct"/>
                  <w:shd w:val="clear" w:color="auto" w:fill="auto"/>
                  <w:vAlign w:val="center"/>
                </w:tcPr>
                <w:p w14:paraId="4F06A38A">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是否符合</w:t>
                  </w:r>
                </w:p>
              </w:tc>
            </w:tr>
            <w:tr w14:paraId="53C2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shd w:val="clear" w:color="auto" w:fill="auto"/>
                  <w:vAlign w:val="center"/>
                </w:tcPr>
                <w:p w14:paraId="61C50990">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1</w:t>
                  </w:r>
                </w:p>
              </w:tc>
              <w:tc>
                <w:tcPr>
                  <w:tcW w:w="3275" w:type="pct"/>
                  <w:shd w:val="clear" w:color="auto" w:fill="auto"/>
                  <w:vAlign w:val="center"/>
                </w:tcPr>
                <w:p w14:paraId="374EA2C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加强《规划》引领，坚持绿色协调发展。《规划》应全面贯彻落实习近平生态文明思想，加强与《长江三角洲区域一体化发展规划纲要》、深入打好污染防治攻坚战等相关要求、区域生态环境分区管控要求、“三区三线”等的协调衔接</w:t>
                  </w:r>
                  <w:r>
                    <w:rPr>
                      <w:rFonts w:hint="eastAsia" w:cs="Times New Roman"/>
                      <w:color w:val="auto"/>
                      <w:spacing w:val="0"/>
                      <w:sz w:val="21"/>
                      <w:szCs w:val="21"/>
                      <w:lang w:val="en-US" w:eastAsia="zh-CN"/>
                    </w:rPr>
                    <w:t>，</w:t>
                  </w:r>
                  <w:r>
                    <w:rPr>
                      <w:rFonts w:hint="default" w:ascii="Times New Roman" w:hAnsi="Times New Roman" w:cs="Times New Roman"/>
                      <w:color w:val="auto"/>
                      <w:spacing w:val="0"/>
                      <w:sz w:val="21"/>
                      <w:szCs w:val="21"/>
                      <w:lang w:val="en-US" w:eastAsia="zh-CN"/>
                    </w:rPr>
                    <w:t>未纳入城镇开发边界的区域，建议按照自然资源部门管理要求进一步优化。统筹推进开发区整体发展和生态保护，基于区域资源、生态、环境等制约因素合理控制开发利用强度和开发区建设时序，进一步提高土地利用效率，协调好产业发展与区域环境保护的关系。统筹开发区减污降碳协同共治、资源节约集约及循环化利用、能源智慧高效利用、环境风险防控等重大事项，引导开发区高质量发展。结合区域生态环境承载力，完善开发区基础设施建设，着力推进开发区产业转型升级和结构优化，确保产业发展与区域生态环境保护、人居环境质量保障相协调</w:t>
                  </w:r>
                </w:p>
              </w:tc>
              <w:tc>
                <w:tcPr>
                  <w:tcW w:w="1075" w:type="pct"/>
                  <w:shd w:val="clear" w:color="auto" w:fill="auto"/>
                  <w:vAlign w:val="center"/>
                </w:tcPr>
                <w:p w14:paraId="7820B078">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eastAsia="宋体" w:cs="Times New Roman"/>
                      <w:b w:val="0"/>
                      <w:bCs w:val="0"/>
                      <w:color w:val="auto"/>
                      <w:spacing w:val="0"/>
                      <w:sz w:val="21"/>
                      <w:szCs w:val="21"/>
                      <w:lang w:val="en-US" w:eastAsia="zh-CN"/>
                    </w:rPr>
                    <w:t>符合</w:t>
                  </w:r>
                  <w:r>
                    <w:rPr>
                      <w:rFonts w:hint="default" w:ascii="Times New Roman" w:hAnsi="Times New Roman" w:cs="Times New Roman"/>
                      <w:color w:val="auto"/>
                      <w:spacing w:val="0"/>
                      <w:sz w:val="21"/>
                      <w:szCs w:val="21"/>
                      <w:lang w:val="en-US" w:eastAsia="zh-CN"/>
                    </w:rPr>
                    <w:t>“</w:t>
                  </w:r>
                  <w:r>
                    <w:rPr>
                      <w:rFonts w:hint="default" w:ascii="Times New Roman" w:hAnsi="Times New Roman" w:eastAsia="宋体" w:cs="Times New Roman"/>
                      <w:b w:val="0"/>
                      <w:bCs w:val="0"/>
                      <w:color w:val="auto"/>
                      <w:spacing w:val="0"/>
                      <w:sz w:val="21"/>
                      <w:szCs w:val="21"/>
                      <w:lang w:val="en-US" w:eastAsia="zh-CN"/>
                    </w:rPr>
                    <w:t>三线一单</w:t>
                  </w:r>
                  <w:r>
                    <w:rPr>
                      <w:rFonts w:hint="default" w:ascii="Times New Roman" w:hAnsi="Times New Roman" w:cs="Times New Roman"/>
                      <w:b w:val="0"/>
                      <w:bCs w:val="0"/>
                      <w:color w:val="auto"/>
                      <w:spacing w:val="0"/>
                      <w:sz w:val="21"/>
                      <w:szCs w:val="21"/>
                      <w:lang w:val="en-US" w:eastAsia="zh-CN"/>
                    </w:rPr>
                    <w:t>”</w:t>
                  </w:r>
                  <w:r>
                    <w:rPr>
                      <w:rFonts w:hint="default" w:ascii="Times New Roman" w:hAnsi="Times New Roman" w:eastAsia="宋体" w:cs="Times New Roman"/>
                      <w:b w:val="0"/>
                      <w:bCs w:val="0"/>
                      <w:color w:val="auto"/>
                      <w:spacing w:val="0"/>
                      <w:sz w:val="21"/>
                      <w:szCs w:val="21"/>
                      <w:lang w:val="en-US" w:eastAsia="zh-CN"/>
                    </w:rPr>
                    <w:t>和区域规划用地、产业布局要求，采取的污染防治措施符合相关政策、技术要求，</w:t>
                  </w:r>
                  <w:r>
                    <w:rPr>
                      <w:rFonts w:hint="default" w:ascii="Times New Roman" w:hAnsi="Times New Roman" w:eastAsia="宋体" w:cs="Times New Roman"/>
                      <w:bCs/>
                      <w:color w:val="auto"/>
                      <w:spacing w:val="0"/>
                      <w:kern w:val="0"/>
                      <w:sz w:val="21"/>
                      <w:szCs w:val="21"/>
                      <w:lang w:val="en-US" w:eastAsia="zh-CN"/>
                    </w:rPr>
                    <w:t>采用先进生产工艺、装备，自动化程度高，环保设施配套完善、布局合理</w:t>
                  </w:r>
                </w:p>
              </w:tc>
              <w:tc>
                <w:tcPr>
                  <w:tcW w:w="399" w:type="pct"/>
                  <w:shd w:val="clear" w:color="auto" w:fill="auto"/>
                  <w:vAlign w:val="center"/>
                </w:tcPr>
                <w:p w14:paraId="1D2AC53E">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符合</w:t>
                  </w:r>
                </w:p>
              </w:tc>
            </w:tr>
            <w:tr w14:paraId="41C2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shd w:val="clear" w:color="auto" w:fill="auto"/>
                  <w:vAlign w:val="center"/>
                </w:tcPr>
                <w:p w14:paraId="748EE075">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2</w:t>
                  </w:r>
                </w:p>
              </w:tc>
              <w:tc>
                <w:tcPr>
                  <w:tcW w:w="3275" w:type="pct"/>
                  <w:shd w:val="clear" w:color="auto" w:fill="auto"/>
                  <w:vAlign w:val="center"/>
                </w:tcPr>
                <w:p w14:paraId="10E4648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严守环境质量底线，落实区域环境质量管控。金寨县是全国重要的水土保持、水源涵养和生物多样性维护生态功能区</w:t>
                  </w:r>
                  <w:r>
                    <w:rPr>
                      <w:rFonts w:hint="eastAsia" w:cs="Times New Roman"/>
                      <w:color w:val="auto"/>
                      <w:spacing w:val="0"/>
                      <w:sz w:val="21"/>
                      <w:szCs w:val="21"/>
                      <w:lang w:val="en-US" w:eastAsia="zh-CN"/>
                    </w:rPr>
                    <w:t>，</w:t>
                  </w:r>
                  <w:r>
                    <w:rPr>
                      <w:rFonts w:hint="default" w:ascii="Times New Roman" w:hAnsi="Times New Roman" w:cs="Times New Roman"/>
                      <w:color w:val="auto"/>
                      <w:spacing w:val="0"/>
                      <w:sz w:val="21"/>
                      <w:szCs w:val="21"/>
                      <w:lang w:val="en-US" w:eastAsia="zh-CN"/>
                    </w:rPr>
                    <w:t>生态环境保护要求较高。开发区应坚持“生态优先、绿色发展”的战略定位，以生态环境质量改善、防范环境风险为核心，明确开发区发展存在的环境制约因素。根据国家和安徽省大气、水、土壤、环境风险防范和固体废物污染防治相关要求，妥善解决区域现存生态环境问题，确保开发区建设项目污染物长期稳定达标排放，区域生态环境质量持续改善。开发区应根据园区污水处理厂尾水受纳水体水环境质量状况，审慎考虑并严格控制涉氟化物和重金属产业发展规模及水污染物排放量，电镀中心不得突破已批复项目环评管理要求</w:t>
                  </w:r>
                </w:p>
              </w:tc>
              <w:tc>
                <w:tcPr>
                  <w:tcW w:w="1075" w:type="pct"/>
                  <w:shd w:val="clear" w:color="auto" w:fill="auto"/>
                  <w:vAlign w:val="center"/>
                </w:tcPr>
                <w:p w14:paraId="5F386E8A">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eastAsia="宋体" w:cs="Times New Roman"/>
                      <w:bCs/>
                      <w:color w:val="auto"/>
                      <w:spacing w:val="0"/>
                      <w:kern w:val="0"/>
                      <w:sz w:val="21"/>
                      <w:szCs w:val="21"/>
                      <w:highlight w:val="none"/>
                      <w:lang w:val="en-US" w:eastAsia="zh-CN"/>
                    </w:rPr>
                    <w:t>选址区域属</w:t>
                  </w:r>
                  <w:r>
                    <w:rPr>
                      <w:rFonts w:hint="eastAsia" w:ascii="Times New Roman" w:cs="Times New Roman"/>
                      <w:bCs/>
                      <w:color w:val="auto"/>
                      <w:spacing w:val="0"/>
                      <w:kern w:val="0"/>
                      <w:sz w:val="21"/>
                      <w:szCs w:val="21"/>
                      <w:highlight w:val="none"/>
                      <w:lang w:val="en-US" w:eastAsia="zh-CN"/>
                    </w:rPr>
                    <w:t>金寨现代产业园污水处理厂</w:t>
                  </w:r>
                  <w:r>
                    <w:rPr>
                      <w:rFonts w:hint="default" w:ascii="Times New Roman" w:hAnsi="Times New Roman" w:eastAsia="宋体" w:cs="Times New Roman"/>
                      <w:bCs/>
                      <w:color w:val="auto"/>
                      <w:spacing w:val="0"/>
                      <w:kern w:val="0"/>
                      <w:sz w:val="21"/>
                      <w:szCs w:val="21"/>
                      <w:highlight w:val="none"/>
                    </w:rPr>
                    <w:t>收水范围内</w:t>
                  </w:r>
                  <w:r>
                    <w:rPr>
                      <w:rFonts w:hint="default" w:ascii="Times New Roman" w:hAnsi="Times New Roman" w:eastAsia="宋体" w:cs="Times New Roman"/>
                      <w:bCs/>
                      <w:color w:val="auto"/>
                      <w:spacing w:val="0"/>
                      <w:kern w:val="0"/>
                      <w:sz w:val="21"/>
                      <w:szCs w:val="21"/>
                      <w:highlight w:val="none"/>
                      <w:lang w:eastAsia="zh-CN"/>
                    </w:rPr>
                    <w:t>；</w:t>
                  </w:r>
                  <w:r>
                    <w:rPr>
                      <w:rFonts w:hint="default" w:ascii="Times New Roman" w:hAnsi="Times New Roman" w:eastAsia="宋体" w:cs="Times New Roman"/>
                      <w:bCs/>
                      <w:color w:val="auto"/>
                      <w:spacing w:val="0"/>
                      <w:kern w:val="0"/>
                      <w:sz w:val="21"/>
                      <w:szCs w:val="21"/>
                      <w:highlight w:val="none"/>
                      <w:lang w:val="en-US" w:eastAsia="zh-CN"/>
                    </w:rPr>
                    <w:t>在落实污染防治和风险防治措施后，能够确保各污染物稳定达标，环境风险可控</w:t>
                  </w:r>
                </w:p>
              </w:tc>
              <w:tc>
                <w:tcPr>
                  <w:tcW w:w="399" w:type="pct"/>
                  <w:shd w:val="clear" w:color="auto" w:fill="auto"/>
                  <w:vAlign w:val="center"/>
                </w:tcPr>
                <w:p w14:paraId="1FA4EBAF">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符合</w:t>
                  </w:r>
                </w:p>
              </w:tc>
            </w:tr>
            <w:tr w14:paraId="0162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shd w:val="clear" w:color="auto" w:fill="auto"/>
                  <w:vAlign w:val="center"/>
                </w:tcPr>
                <w:p w14:paraId="57FB502A">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3</w:t>
                  </w:r>
                </w:p>
              </w:tc>
              <w:tc>
                <w:tcPr>
                  <w:tcW w:w="3275" w:type="pct"/>
                  <w:shd w:val="clear" w:color="auto" w:fill="auto"/>
                  <w:vAlign w:val="center"/>
                </w:tcPr>
                <w:p w14:paraId="669BBE1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lang w:val="en-US" w:eastAsia="zh-CN"/>
                    </w:rPr>
                    <w:t>落实生态环境分</w:t>
                  </w:r>
                  <w:r>
                    <w:rPr>
                      <w:rFonts w:hint="default" w:ascii="Times New Roman" w:hAnsi="Times New Roman" w:cs="Times New Roman"/>
                      <w:color w:val="auto"/>
                      <w:spacing w:val="0"/>
                      <w:sz w:val="21"/>
                      <w:szCs w:val="21"/>
                    </w:rPr>
                    <w:t>区管控要求，结合国家和省长江经济带发展负面清单管控要求、区域资源优势和环境制约因素、开发区产业定位等，进一步完善产业发展规划，优化主导产业发展方向、功能分区和重大项目布局，严禁引入安徽省长江经济带发展负面清单中的项目，所有电镀工序须进入园区已批复的电镀中心</w:t>
                  </w:r>
                </w:p>
              </w:tc>
              <w:tc>
                <w:tcPr>
                  <w:tcW w:w="1075" w:type="pct"/>
                  <w:shd w:val="clear" w:color="auto" w:fill="auto"/>
                  <w:vAlign w:val="center"/>
                </w:tcPr>
                <w:p w14:paraId="06EEF8C6">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项目不属于国家产业政策、技术政策和环保法律法规政策明令禁止的项目</w:t>
                  </w:r>
                </w:p>
              </w:tc>
              <w:tc>
                <w:tcPr>
                  <w:tcW w:w="399" w:type="pct"/>
                  <w:shd w:val="clear" w:color="auto" w:fill="auto"/>
                  <w:vAlign w:val="center"/>
                </w:tcPr>
                <w:p w14:paraId="2C73FABB">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符合</w:t>
                  </w:r>
                </w:p>
              </w:tc>
            </w:tr>
            <w:tr w14:paraId="47E9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shd w:val="clear" w:color="auto" w:fill="auto"/>
                  <w:vAlign w:val="center"/>
                </w:tcPr>
                <w:p w14:paraId="76D0F8CF">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lang w:val="en-US" w:eastAsia="zh-CN"/>
                    </w:rPr>
                    <w:t>4</w:t>
                  </w:r>
                </w:p>
              </w:tc>
              <w:tc>
                <w:tcPr>
                  <w:tcW w:w="3275" w:type="pct"/>
                  <w:shd w:val="clear" w:color="auto" w:fill="auto"/>
                  <w:vAlign w:val="center"/>
                </w:tcPr>
                <w:p w14:paraId="036B0959">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lang w:val="en-US" w:eastAsia="zh-CN"/>
                    </w:rPr>
                    <w:t>落实开发区雨污分流、清污分流，做好初期雨水</w:t>
                  </w:r>
                  <w:r>
                    <w:rPr>
                      <w:rFonts w:hint="default" w:ascii="Times New Roman" w:hAnsi="Times New Roman" w:cs="Times New Roman"/>
                      <w:color w:val="auto"/>
                      <w:spacing w:val="0"/>
                      <w:sz w:val="21"/>
                      <w:szCs w:val="21"/>
                    </w:rPr>
                    <w:t>截污、收集、处理；结合区域地表水环境质量现状、已批复的光伏产业规模等，加快推进开发区污水处理厂含氟废水预处理设施</w:t>
                  </w:r>
                  <w:r>
                    <w:rPr>
                      <w:rFonts w:hint="default" w:ascii="Times New Roman" w:hAnsi="Times New Roman" w:cs="Times New Roman"/>
                      <w:color w:val="auto"/>
                      <w:spacing w:val="0"/>
                      <w:sz w:val="21"/>
                      <w:szCs w:val="21"/>
                      <w:lang w:val="en-US" w:eastAsia="zh-CN"/>
                    </w:rPr>
                    <w:t>工程，电镀中心和光伏产业生产废水特征因子应分别进行预处理，</w:t>
                  </w:r>
                  <w:r>
                    <w:rPr>
                      <w:rFonts w:hint="default" w:ascii="Times New Roman" w:hAnsi="Times New Roman" w:cs="Times New Roman"/>
                      <w:color w:val="auto"/>
                      <w:spacing w:val="0"/>
                      <w:sz w:val="21"/>
                      <w:szCs w:val="21"/>
                    </w:rPr>
                    <w:t>确保园区污水处理厂尾水排放达到受纳水体水环境质量管理要求。预留污水处理厂尾水提标改造空间，根据受纳水体管控要求适时启动，保障开发区周边受纳水体的水环境功能、下游水环境保护目标及相关考核断面水质稳定达标</w:t>
                  </w:r>
                </w:p>
              </w:tc>
              <w:tc>
                <w:tcPr>
                  <w:tcW w:w="1075" w:type="pct"/>
                  <w:shd w:val="clear" w:color="auto" w:fill="auto"/>
                  <w:vAlign w:val="center"/>
                </w:tcPr>
                <w:p w14:paraId="4FD80AF7">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highlight w:val="none"/>
                    </w:rPr>
                    <w:t>区域污水处理厂及配套管网已建设完善并投入运行，外排废水可满足污水处理厂接管标准限值</w:t>
                  </w:r>
                </w:p>
              </w:tc>
              <w:tc>
                <w:tcPr>
                  <w:tcW w:w="399" w:type="pct"/>
                  <w:shd w:val="clear" w:color="auto" w:fill="auto"/>
                  <w:vAlign w:val="center"/>
                </w:tcPr>
                <w:p w14:paraId="02F5EB78">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符合</w:t>
                  </w:r>
                </w:p>
              </w:tc>
            </w:tr>
            <w:tr w14:paraId="5071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shd w:val="clear" w:color="auto" w:fill="auto"/>
                  <w:vAlign w:val="center"/>
                </w:tcPr>
                <w:p w14:paraId="651BFA08">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5</w:t>
                  </w:r>
                </w:p>
              </w:tc>
              <w:tc>
                <w:tcPr>
                  <w:tcW w:w="3275" w:type="pct"/>
                  <w:shd w:val="clear" w:color="auto" w:fill="auto"/>
                  <w:vAlign w:val="center"/>
                </w:tcPr>
                <w:p w14:paraId="216E7ECE">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严格执行国家产业政策，坚决遏制高耗能、高排放项目盲目发展，限制与规划主导产业不相关且污染物排放量大的项目入区，严禁引入安徽省长江经济带发展负面清单中的项目和不符合长江流域生态环境保护要求的项目。规划入园产业需严格控制各项污染物排放，保障区域生态环境质量。引进项目的生产工艺、设备、自动化水平</w:t>
                  </w:r>
                  <w:r>
                    <w:rPr>
                      <w:rFonts w:hint="eastAsia" w:ascii="Times New Roman" w:cs="Times New Roman"/>
                      <w:color w:val="auto"/>
                      <w:spacing w:val="0"/>
                      <w:sz w:val="21"/>
                      <w:szCs w:val="21"/>
                      <w:lang w:val="en-US" w:eastAsia="zh-CN"/>
                    </w:rPr>
                    <w:t>，以</w:t>
                  </w:r>
                  <w:r>
                    <w:rPr>
                      <w:rFonts w:hint="default" w:ascii="Times New Roman" w:hAnsi="Times New Roman" w:cs="Times New Roman"/>
                      <w:color w:val="auto"/>
                      <w:spacing w:val="0"/>
                      <w:sz w:val="21"/>
                      <w:szCs w:val="21"/>
                      <w:lang w:val="en-US" w:eastAsia="zh-CN"/>
                    </w:rPr>
                    <w:t>及单位产品能耗、污染物排放、碳排放等均需达到国内同行业先进水平</w:t>
                  </w:r>
                </w:p>
              </w:tc>
              <w:tc>
                <w:tcPr>
                  <w:tcW w:w="1075" w:type="pct"/>
                  <w:shd w:val="clear" w:color="auto" w:fill="auto"/>
                  <w:vAlign w:val="center"/>
                </w:tcPr>
                <w:p w14:paraId="639B363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eastAsia="宋体" w:cs="Times New Roman"/>
                      <w:color w:val="auto"/>
                      <w:spacing w:val="0"/>
                      <w:kern w:val="0"/>
                      <w:sz w:val="21"/>
                      <w:szCs w:val="21"/>
                      <w:lang w:val="en-US" w:eastAsia="zh-CN" w:bidi="ar"/>
                    </w:rPr>
                    <w:t>不属于两高项目，属于开发区允许入驻类项目，生产工艺、设备自动化水平</w:t>
                  </w:r>
                  <w:r>
                    <w:rPr>
                      <w:rFonts w:hint="eastAsia" w:cs="Times New Roman"/>
                      <w:color w:val="auto"/>
                      <w:spacing w:val="0"/>
                      <w:kern w:val="0"/>
                      <w:sz w:val="21"/>
                      <w:szCs w:val="21"/>
                      <w:lang w:val="en-US" w:eastAsia="zh-CN" w:bidi="ar"/>
                    </w:rPr>
                    <w:t>，以</w:t>
                  </w:r>
                  <w:r>
                    <w:rPr>
                      <w:rFonts w:hint="default" w:ascii="Times New Roman" w:hAnsi="Times New Roman" w:eastAsia="宋体" w:cs="Times New Roman"/>
                      <w:color w:val="auto"/>
                      <w:spacing w:val="0"/>
                      <w:kern w:val="0"/>
                      <w:sz w:val="21"/>
                      <w:szCs w:val="21"/>
                      <w:lang w:val="en-US" w:eastAsia="zh-CN" w:bidi="ar"/>
                    </w:rPr>
                    <w:t>及单位产品能耗、污染物排放、碳排放等均达到国内同行业先进水平</w:t>
                  </w:r>
                </w:p>
              </w:tc>
              <w:tc>
                <w:tcPr>
                  <w:tcW w:w="399" w:type="pct"/>
                  <w:shd w:val="clear" w:color="auto" w:fill="auto"/>
                  <w:vAlign w:val="center"/>
                </w:tcPr>
                <w:p w14:paraId="38760923">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符合</w:t>
                  </w:r>
                </w:p>
              </w:tc>
            </w:tr>
            <w:tr w14:paraId="0269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shd w:val="clear" w:color="auto" w:fill="auto"/>
                  <w:vAlign w:val="center"/>
                </w:tcPr>
                <w:p w14:paraId="51923A6C">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lang w:val="en-US" w:eastAsia="zh-CN"/>
                    </w:rPr>
                    <w:t>6</w:t>
                  </w:r>
                </w:p>
              </w:tc>
              <w:tc>
                <w:tcPr>
                  <w:tcW w:w="3275" w:type="pct"/>
                  <w:shd w:val="clear" w:color="auto" w:fill="auto"/>
                  <w:vAlign w:val="center"/>
                </w:tcPr>
                <w:p w14:paraId="18541428">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lang w:val="en-US" w:eastAsia="zh-CN"/>
                    </w:rPr>
                    <w:t>着力提</w:t>
                  </w:r>
                  <w:r>
                    <w:rPr>
                      <w:rFonts w:hint="default" w:ascii="Times New Roman" w:hAnsi="Times New Roman" w:cs="Times New Roman"/>
                      <w:color w:val="auto"/>
                      <w:spacing w:val="0"/>
                      <w:sz w:val="21"/>
                      <w:szCs w:val="21"/>
                    </w:rPr>
                    <w:t>升开发区环境管理水平，统筹考虑区域内污染物排放、大气环境保护、水环境保护、环境风险防范、环境管理等要求，健全区域风险防范体系和生态安全保障体系，完善环境风险防范应急措施，落实应急处理处置方案要求，光伏产业和电镀中心区域应实施三级风险防控。加强日常环境监管与监测，落实区域环境管理要求。做好开发区重大环境风险源的识别与管控，重点关注涉氟化物和重金属企业环境风险防控，确保事故废水与外环境有效隔离、及时处置。在规划实施过程中，适时开展规划环境影响的跟踪评价。结合规划环评和跟踪评价成果，同步更新</w:t>
                  </w:r>
                  <w:r>
                    <w:rPr>
                      <w:rFonts w:hint="default" w:ascii="Times New Roman" w:hAnsi="Times New Roman" w:cs="Times New Roman"/>
                      <w:color w:val="auto"/>
                      <w:spacing w:val="0"/>
                      <w:sz w:val="21"/>
                      <w:szCs w:val="21"/>
                      <w:lang w:val="en-US" w:eastAsia="zh-CN"/>
                    </w:rPr>
                    <w:t>“</w:t>
                  </w:r>
                  <w:r>
                    <w:rPr>
                      <w:rFonts w:hint="default" w:ascii="Times New Roman" w:hAnsi="Times New Roman" w:cs="Times New Roman"/>
                      <w:color w:val="auto"/>
                      <w:spacing w:val="0"/>
                      <w:sz w:val="21"/>
                      <w:szCs w:val="21"/>
                    </w:rPr>
                    <w:t>区域评估</w:t>
                  </w:r>
                  <w:r>
                    <w:rPr>
                      <w:rFonts w:hint="default" w:ascii="Times New Roman" w:hAnsi="Times New Roman" w:cs="Times New Roman"/>
                      <w:color w:val="auto"/>
                      <w:spacing w:val="0"/>
                      <w:sz w:val="21"/>
                      <w:szCs w:val="21"/>
                      <w:lang w:val="en-US" w:eastAsia="zh-CN"/>
                    </w:rPr>
                    <w:t>+</w:t>
                  </w:r>
                  <w:r>
                    <w:rPr>
                      <w:rFonts w:hint="default" w:ascii="Times New Roman" w:hAnsi="Times New Roman" w:cs="Times New Roman"/>
                      <w:color w:val="auto"/>
                      <w:spacing w:val="0"/>
                      <w:sz w:val="21"/>
                      <w:szCs w:val="21"/>
                    </w:rPr>
                    <w:t>环境标准</w:t>
                  </w:r>
                  <w:r>
                    <w:rPr>
                      <w:rFonts w:hint="default" w:ascii="Times New Roman" w:hAnsi="Times New Roman" w:cs="Times New Roman"/>
                      <w:color w:val="auto"/>
                      <w:spacing w:val="0"/>
                      <w:sz w:val="21"/>
                      <w:szCs w:val="21"/>
                      <w:lang w:eastAsia="zh-CN"/>
                    </w:rPr>
                    <w:t>”</w:t>
                  </w:r>
                </w:p>
              </w:tc>
              <w:tc>
                <w:tcPr>
                  <w:tcW w:w="1075" w:type="pct"/>
                  <w:shd w:val="clear" w:color="auto" w:fill="auto"/>
                  <w:vAlign w:val="center"/>
                </w:tcPr>
                <w:p w14:paraId="6EDD374B">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eastAsia="宋体" w:cs="Times New Roman"/>
                      <w:bCs/>
                      <w:color w:val="auto"/>
                      <w:spacing w:val="0"/>
                      <w:kern w:val="0"/>
                      <w:sz w:val="21"/>
                      <w:szCs w:val="21"/>
                      <w:highlight w:val="none"/>
                      <w:lang w:val="en-US" w:eastAsia="zh-CN"/>
                    </w:rPr>
                    <w:t>企业通过制定突发环境事件应急预案，实现与园区预案联动、衔接；</w:t>
                  </w:r>
                  <w:r>
                    <w:rPr>
                      <w:rFonts w:hint="default" w:ascii="Times New Roman" w:hAnsi="Times New Roman" w:eastAsia="宋体" w:cs="Times New Roman"/>
                      <w:bCs/>
                      <w:color w:val="auto"/>
                      <w:spacing w:val="0"/>
                      <w:kern w:val="0"/>
                      <w:sz w:val="21"/>
                      <w:szCs w:val="21"/>
                    </w:rPr>
                    <w:t>运营后按照排污许可</w:t>
                  </w:r>
                  <w:r>
                    <w:rPr>
                      <w:rFonts w:hint="default" w:ascii="Times New Roman" w:hAnsi="Times New Roman" w:eastAsia="宋体" w:cs="Times New Roman"/>
                      <w:bCs/>
                      <w:color w:val="auto"/>
                      <w:spacing w:val="0"/>
                      <w:kern w:val="0"/>
                      <w:sz w:val="21"/>
                      <w:szCs w:val="21"/>
                      <w:lang w:val="en-US" w:eastAsia="zh-CN"/>
                    </w:rPr>
                    <w:t>相关管理要求和环评要求</w:t>
                  </w:r>
                  <w:r>
                    <w:rPr>
                      <w:rFonts w:hint="default" w:ascii="Times New Roman" w:hAnsi="Times New Roman" w:eastAsia="宋体" w:cs="Times New Roman"/>
                      <w:bCs/>
                      <w:color w:val="auto"/>
                      <w:spacing w:val="0"/>
                      <w:kern w:val="0"/>
                      <w:sz w:val="21"/>
                      <w:szCs w:val="21"/>
                    </w:rPr>
                    <w:t>，做好</w:t>
                  </w:r>
                  <w:r>
                    <w:rPr>
                      <w:rFonts w:hint="default" w:ascii="Times New Roman" w:hAnsi="Times New Roman" w:eastAsia="宋体" w:cs="Times New Roman"/>
                      <w:bCs/>
                      <w:color w:val="auto"/>
                      <w:spacing w:val="0"/>
                      <w:kern w:val="0"/>
                      <w:sz w:val="21"/>
                      <w:szCs w:val="21"/>
                      <w:lang w:val="en-US" w:eastAsia="zh-CN"/>
                    </w:rPr>
                    <w:t>自行监测和</w:t>
                  </w:r>
                  <w:r>
                    <w:rPr>
                      <w:rFonts w:hint="default" w:ascii="Times New Roman" w:hAnsi="Times New Roman" w:eastAsia="宋体" w:cs="Times New Roman"/>
                      <w:bCs/>
                      <w:color w:val="auto"/>
                      <w:spacing w:val="0"/>
                      <w:kern w:val="0"/>
                      <w:sz w:val="21"/>
                      <w:szCs w:val="21"/>
                    </w:rPr>
                    <w:t>监测质量保证与质量控制</w:t>
                  </w:r>
                </w:p>
              </w:tc>
              <w:tc>
                <w:tcPr>
                  <w:tcW w:w="399" w:type="pct"/>
                  <w:shd w:val="clear" w:color="auto" w:fill="auto"/>
                  <w:vAlign w:val="center"/>
                </w:tcPr>
                <w:p w14:paraId="3AE9260E">
                  <w:pPr>
                    <w:pStyle w:val="5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符合</w:t>
                  </w:r>
                </w:p>
              </w:tc>
            </w:tr>
          </w:tbl>
          <w:p w14:paraId="6F5610D6">
            <w:pPr>
              <w:keepNext w:val="0"/>
              <w:pageBreakBefore w:val="0"/>
              <w:kinsoku/>
              <w:topLinePunct w:val="0"/>
              <w:bidi w:val="0"/>
              <w:spacing w:line="240" w:lineRule="auto"/>
              <w:ind w:firstLine="0" w:firstLineChars="0"/>
              <w:jc w:val="left"/>
              <w:textAlignment w:val="auto"/>
              <w:outlineLvl w:val="9"/>
              <w:rPr>
                <w:rFonts w:hint="default" w:ascii="Times New Roman" w:hAnsi="Times New Roman" w:eastAsia="宋体" w:cs="Times New Roman"/>
                <w:color w:val="auto"/>
                <w:spacing w:val="0"/>
                <w:lang w:val="en-US" w:eastAsia="zh-CN"/>
              </w:rPr>
            </w:pPr>
          </w:p>
        </w:tc>
      </w:tr>
      <w:tr w14:paraId="18B18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Align w:val="center"/>
          </w:tcPr>
          <w:p w14:paraId="577BE904">
            <w:pPr>
              <w:keepNext w:val="0"/>
              <w:pageBreakBefore w:val="0"/>
              <w:kinsoku/>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pacing w:val="0"/>
                <w:sz w:val="24"/>
              </w:rPr>
            </w:pPr>
            <w:r>
              <w:rPr>
                <w:rFonts w:hint="default" w:ascii="Times New Roman" w:hAnsi="Times New Roman" w:cs="Times New Roman"/>
                <w:color w:val="auto"/>
                <w:spacing w:val="0"/>
                <w:kern w:val="0"/>
              </w:rPr>
              <w:t>其他符合性分析</w:t>
            </w:r>
          </w:p>
        </w:tc>
        <w:tc>
          <w:tcPr>
            <w:tcW w:w="8779" w:type="dxa"/>
            <w:gridSpan w:val="4"/>
            <w:vAlign w:val="center"/>
          </w:tcPr>
          <w:p w14:paraId="78A65E1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auto"/>
                <w:spacing w:val="0"/>
                <w:sz w:val="24"/>
                <w:szCs w:val="24"/>
              </w:rPr>
            </w:pPr>
            <w:r>
              <w:rPr>
                <w:rFonts w:hint="default" w:ascii="Times New Roman" w:hAnsi="Times New Roman" w:cs="Times New Roman"/>
                <w:b/>
                <w:color w:val="auto"/>
                <w:spacing w:val="0"/>
                <w:sz w:val="24"/>
                <w:szCs w:val="24"/>
              </w:rPr>
              <w:t>1、</w:t>
            </w:r>
            <w:r>
              <w:rPr>
                <w:rFonts w:hint="default" w:ascii="Times New Roman" w:hAnsi="Times New Roman" w:eastAsia="宋体" w:cs="Times New Roman"/>
                <w:b/>
                <w:color w:val="auto"/>
                <w:spacing w:val="0"/>
                <w:sz w:val="24"/>
                <w:szCs w:val="24"/>
              </w:rPr>
              <w:t>产业政策符合性</w:t>
            </w:r>
          </w:p>
          <w:p w14:paraId="5F45EC2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根据国家</w:t>
            </w:r>
            <w:r>
              <w:rPr>
                <w:rFonts w:hint="eastAsia" w:cs="Times New Roman"/>
                <w:color w:val="auto"/>
                <w:spacing w:val="0"/>
                <w:sz w:val="24"/>
                <w:szCs w:val="24"/>
                <w:lang w:val="en-US" w:eastAsia="zh-CN"/>
              </w:rPr>
              <w:t>发展和改革委员会</w:t>
            </w:r>
            <w:r>
              <w:rPr>
                <w:rFonts w:hint="default" w:ascii="Times New Roman" w:hAnsi="Times New Roman" w:eastAsia="宋体" w:cs="Times New Roman"/>
                <w:color w:val="auto"/>
                <w:spacing w:val="0"/>
                <w:sz w:val="24"/>
                <w:szCs w:val="24"/>
                <w:lang w:val="en-US" w:eastAsia="zh-CN"/>
              </w:rPr>
              <w:t>《产业结构调整指导目录（2024年本）》，本项目属于</w:t>
            </w:r>
            <w:r>
              <w:rPr>
                <w:rFonts w:hint="eastAsia" w:ascii="Times New Roman" w:hAnsi="Times New Roman" w:eastAsia="宋体" w:cs="Times New Roman"/>
                <w:color w:val="auto"/>
                <w:spacing w:val="0"/>
                <w:sz w:val="24"/>
                <w:szCs w:val="24"/>
                <w:lang w:val="en-US" w:eastAsia="zh-CN"/>
              </w:rPr>
              <w:t>C4220 非金属废料和碎屑加工处理，</w:t>
            </w:r>
            <w:r>
              <w:rPr>
                <w:rFonts w:hint="default" w:ascii="Times New Roman" w:hAnsi="Times New Roman" w:eastAsia="宋体" w:cs="Times New Roman"/>
                <w:color w:val="auto"/>
                <w:spacing w:val="0"/>
                <w:sz w:val="24"/>
                <w:szCs w:val="24"/>
                <w:lang w:val="en-US" w:eastAsia="zh-CN"/>
              </w:rPr>
              <w:t>属于</w:t>
            </w:r>
            <w:r>
              <w:rPr>
                <w:rFonts w:hint="eastAsia" w:ascii="Times New Roman" w:hAnsi="Times New Roman" w:eastAsia="宋体" w:cs="Times New Roman"/>
                <w:color w:val="auto"/>
                <w:spacing w:val="0"/>
                <w:sz w:val="24"/>
                <w:szCs w:val="24"/>
                <w:lang w:val="en-US" w:eastAsia="zh-CN"/>
              </w:rPr>
              <w:t>鼓励</w:t>
            </w:r>
            <w:r>
              <w:rPr>
                <w:rFonts w:hint="default" w:ascii="Times New Roman" w:hAnsi="Times New Roman" w:eastAsia="宋体" w:cs="Times New Roman"/>
                <w:color w:val="auto"/>
                <w:spacing w:val="0"/>
                <w:sz w:val="24"/>
                <w:szCs w:val="24"/>
                <w:lang w:val="en-US" w:eastAsia="zh-CN"/>
              </w:rPr>
              <w:t>类</w:t>
            </w:r>
            <w:r>
              <w:rPr>
                <w:rFonts w:hint="eastAsia" w:cs="Times New Roman"/>
                <w:color w:val="auto"/>
                <w:spacing w:val="0"/>
                <w:sz w:val="24"/>
                <w:szCs w:val="24"/>
                <w:lang w:val="en-US" w:eastAsia="zh-CN"/>
              </w:rPr>
              <w:t>中的废弃物循环利用，</w:t>
            </w:r>
            <w:r>
              <w:rPr>
                <w:rFonts w:hint="default" w:ascii="Times New Roman" w:hAnsi="Times New Roman" w:eastAsia="宋体" w:cs="Times New Roman"/>
                <w:color w:val="auto"/>
                <w:spacing w:val="0"/>
                <w:sz w:val="24"/>
                <w:szCs w:val="24"/>
                <w:lang w:val="en-US" w:eastAsia="zh-CN"/>
              </w:rPr>
              <w:t>同时</w:t>
            </w:r>
            <w:r>
              <w:rPr>
                <w:rFonts w:hint="default" w:ascii="Times New Roman" w:hAnsi="Times New Roman" w:eastAsia="宋体" w:cs="Times New Roman"/>
                <w:color w:val="auto"/>
                <w:spacing w:val="0"/>
                <w:kern w:val="0"/>
                <w:sz w:val="24"/>
                <w:szCs w:val="24"/>
                <w:lang w:val="en-US" w:eastAsia="zh-CN" w:bidi="ar"/>
              </w:rPr>
              <w:t>项目已于2025年11月24日经安徽金寨经济开发区管理委员会备案（项目代码：</w:t>
            </w:r>
            <w:r>
              <w:rPr>
                <w:rFonts w:hint="eastAsia" w:ascii="Times New Roman" w:hAnsi="Times New Roman" w:eastAsia="宋体" w:cs="Times New Roman"/>
                <w:color w:val="auto"/>
                <w:spacing w:val="0"/>
                <w:kern w:val="0"/>
                <w:sz w:val="24"/>
                <w:szCs w:val="24"/>
                <w:lang w:val="en-US" w:eastAsia="zh-CN" w:bidi="ar"/>
              </w:rPr>
              <w:t>2511-341524-04-01-636938）</w:t>
            </w:r>
            <w:r>
              <w:rPr>
                <w:rFonts w:hint="default" w:ascii="Times New Roman" w:hAnsi="Times New Roman" w:eastAsia="宋体" w:cs="Times New Roman"/>
                <w:color w:val="auto"/>
                <w:spacing w:val="0"/>
                <w:sz w:val="24"/>
                <w:szCs w:val="24"/>
                <w:lang w:val="en-US" w:eastAsia="zh-CN"/>
              </w:rPr>
              <w:t>，因此符合国家和地方标准</w:t>
            </w:r>
            <w:r>
              <w:rPr>
                <w:rFonts w:hint="eastAsia" w:ascii="Times New Roman" w:hAnsi="Times New Roman" w:eastAsia="宋体" w:cs="Times New Roman"/>
                <w:color w:val="auto"/>
                <w:spacing w:val="0"/>
                <w:sz w:val="24"/>
                <w:szCs w:val="24"/>
                <w:lang w:val="en-US" w:eastAsia="zh-CN"/>
              </w:rPr>
              <w:t>。</w:t>
            </w:r>
          </w:p>
          <w:p w14:paraId="16DF939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auto"/>
                <w:spacing w:val="0"/>
                <w:sz w:val="24"/>
                <w:szCs w:val="24"/>
              </w:rPr>
            </w:pPr>
            <w:r>
              <w:rPr>
                <w:rFonts w:hint="eastAsia" w:ascii="Times New Roman" w:hAnsi="Times New Roman" w:eastAsia="宋体" w:cs="Times New Roman"/>
                <w:b/>
                <w:color w:val="auto"/>
                <w:spacing w:val="0"/>
                <w:sz w:val="24"/>
                <w:szCs w:val="24"/>
                <w:lang w:val="en-US" w:eastAsia="zh-CN"/>
              </w:rPr>
              <w:t>2、</w:t>
            </w:r>
            <w:r>
              <w:rPr>
                <w:rFonts w:hint="default" w:ascii="Times New Roman" w:hAnsi="Times New Roman" w:eastAsia="宋体" w:cs="Times New Roman"/>
                <w:b/>
                <w:color w:val="auto"/>
                <w:spacing w:val="0"/>
                <w:sz w:val="24"/>
                <w:szCs w:val="24"/>
              </w:rPr>
              <w:t>选址合理性</w:t>
            </w:r>
            <w:r>
              <w:rPr>
                <w:rFonts w:ascii="Times New Roman" w:hAnsi="Times New Roman"/>
                <w:b/>
                <w:spacing w:val="0"/>
                <w:sz w:val="24"/>
              </w:rPr>
              <w:t>与周边环境相容性</w:t>
            </w:r>
            <w:r>
              <w:rPr>
                <w:rFonts w:hint="default" w:ascii="Times New Roman" w:hAnsi="Times New Roman" w:eastAsia="宋体" w:cs="Times New Roman"/>
                <w:b/>
                <w:color w:val="auto"/>
                <w:spacing w:val="0"/>
                <w:sz w:val="24"/>
                <w:szCs w:val="24"/>
              </w:rPr>
              <w:t>分析</w:t>
            </w:r>
          </w:p>
          <w:p w14:paraId="20177A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（1）用地符合性分析</w:t>
            </w:r>
          </w:p>
          <w:p w14:paraId="565FD7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项目位于</w:t>
            </w:r>
            <w:r>
              <w:rPr>
                <w:rFonts w:hint="eastAsia" w:ascii="Times New Roman" w:hAnsi="Times New Roman" w:eastAsia="宋体" w:cs="Times New Roman"/>
                <w:color w:val="auto"/>
                <w:spacing w:val="0"/>
                <w:sz w:val="24"/>
                <w:szCs w:val="24"/>
                <w:lang w:eastAsia="zh-CN"/>
              </w:rPr>
              <w:t>安徽金寨经济开发区</w:t>
            </w:r>
            <w:r>
              <w:rPr>
                <w:rFonts w:hint="default" w:ascii="Times New Roman" w:hAnsi="Times New Roman" w:eastAsia="宋体" w:cs="Times New Roman"/>
                <w:color w:val="auto"/>
                <w:spacing w:val="0"/>
                <w:sz w:val="24"/>
                <w:szCs w:val="24"/>
              </w:rPr>
              <w:t>清水路与新四路交叉口，</w:t>
            </w:r>
            <w:r>
              <w:rPr>
                <w:rFonts w:hint="default" w:ascii="Times New Roman" w:hAnsi="Times New Roman" w:eastAsia="宋体" w:cs="Times New Roman"/>
                <w:color w:val="auto"/>
                <w:spacing w:val="0"/>
                <w:sz w:val="24"/>
                <w:szCs w:val="24"/>
                <w:lang w:val="en-US" w:eastAsia="zh-CN"/>
              </w:rPr>
              <w:t>根据《安徽金寨经济开发区总体发展规划（2023-2035年）》</w:t>
            </w:r>
            <w:r>
              <w:rPr>
                <w:rFonts w:hint="default" w:ascii="Times New Roman" w:hAnsi="Times New Roman" w:eastAsia="宋体" w:cs="Times New Roman"/>
                <w:color w:val="auto"/>
                <w:spacing w:val="0"/>
                <w:sz w:val="24"/>
                <w:szCs w:val="24"/>
              </w:rPr>
              <w:t>，区域土地性质属于工业用地，同时项目评价区域内无名胜古迹、风景名胜区、自然保护区及饮用地表水源环境保护区等特殊环境敏感点，用地符合土地利用总体规划要求。</w:t>
            </w:r>
          </w:p>
          <w:p w14:paraId="487D7D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（2）</w:t>
            </w:r>
            <w:r>
              <w:rPr>
                <w:rFonts w:ascii="Times New Roman" w:hAnsi="Times New Roman"/>
                <w:bCs/>
                <w:spacing w:val="0"/>
                <w:sz w:val="24"/>
              </w:rPr>
              <w:t>周边</w:t>
            </w:r>
            <w:r>
              <w:rPr>
                <w:rFonts w:hint="default" w:ascii="Times New Roman" w:hAnsi="Times New Roman" w:eastAsia="宋体" w:cs="Times New Roman"/>
                <w:color w:val="auto"/>
                <w:spacing w:val="0"/>
                <w:sz w:val="24"/>
                <w:szCs w:val="24"/>
              </w:rPr>
              <w:t>环境相容性</w:t>
            </w:r>
          </w:p>
          <w:p w14:paraId="604887B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pacing w:val="0"/>
                <w:sz w:val="24"/>
                <w:szCs w:val="24"/>
                <w:lang w:val="en-US" w:eastAsia="zh-CN"/>
              </w:rPr>
              <w:t>项目建设地点位于安徽金寨经济开发区</w:t>
            </w:r>
            <w:r>
              <w:rPr>
                <w:rFonts w:hint="default" w:ascii="Times New Roman" w:hAnsi="Times New Roman" w:eastAsia="宋体" w:cs="Times New Roman"/>
                <w:color w:val="auto"/>
                <w:spacing w:val="0"/>
                <w:sz w:val="24"/>
                <w:szCs w:val="24"/>
              </w:rPr>
              <w:t>清水路与新四路交叉口安徽中鑫宏伟科技有限公司1#综合厂房一楼东部</w:t>
            </w:r>
            <w:r>
              <w:rPr>
                <w:rFonts w:hint="eastAsia" w:ascii="Times New Roman" w:hAnsi="Times New Roman" w:eastAsia="宋体" w:cs="Times New Roman"/>
                <w:color w:val="auto"/>
                <w:spacing w:val="0"/>
                <w:sz w:val="24"/>
                <w:szCs w:val="24"/>
                <w:lang w:eastAsia="zh-CN"/>
              </w:rPr>
              <w:t>。</w:t>
            </w:r>
          </w:p>
          <w:p w14:paraId="58852F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bCs/>
                <w:spacing w:val="0"/>
                <w:sz w:val="24"/>
                <w:lang w:eastAsia="zh-CN"/>
              </w:rPr>
            </w:pPr>
            <w:r>
              <w:rPr>
                <w:rFonts w:hint="default" w:ascii="Times New Roman" w:hAnsi="Times New Roman" w:eastAsia="宋体" w:cs="Times New Roman"/>
                <w:color w:val="auto"/>
                <w:spacing w:val="0"/>
                <w:sz w:val="24"/>
                <w:szCs w:val="24"/>
              </w:rPr>
              <w:t>根据现场勘查，</w:t>
            </w:r>
            <w:r>
              <w:rPr>
                <w:rFonts w:hint="eastAsia" w:ascii="Times New Roman" w:hAnsi="Times New Roman" w:eastAsia="宋体" w:cs="Times New Roman"/>
                <w:color w:val="auto"/>
                <w:spacing w:val="0"/>
                <w:sz w:val="24"/>
                <w:szCs w:val="24"/>
                <w:lang w:val="en-US" w:eastAsia="zh-CN"/>
              </w:rPr>
              <w:t>项目同厂房二楼</w:t>
            </w:r>
            <w:r>
              <w:rPr>
                <w:rFonts w:hint="eastAsia" w:ascii="Times New Roman" w:hAnsi="Times New Roman"/>
                <w:bCs/>
                <w:spacing w:val="0"/>
                <w:sz w:val="24"/>
              </w:rPr>
              <w:t>为六安喜达再生资源有限公司，同厂房</w:t>
            </w:r>
            <w:r>
              <w:rPr>
                <w:rFonts w:hint="eastAsia" w:ascii="Times New Roman" w:hAnsi="Times New Roman"/>
                <w:bCs/>
                <w:spacing w:val="0"/>
                <w:sz w:val="24"/>
                <w:lang w:val="en-US" w:eastAsia="zh-CN"/>
              </w:rPr>
              <w:t>西北角</w:t>
            </w:r>
            <w:r>
              <w:rPr>
                <w:rFonts w:hint="eastAsia" w:ascii="Times New Roman" w:hAnsi="Times New Roman"/>
                <w:bCs/>
                <w:spacing w:val="0"/>
                <w:sz w:val="24"/>
              </w:rPr>
              <w:t>为安徽蓝界新材料有限公司，同厂房</w:t>
            </w:r>
            <w:r>
              <w:rPr>
                <w:rFonts w:hint="eastAsia" w:ascii="Times New Roman" w:hAnsi="Times New Roman"/>
                <w:bCs/>
                <w:spacing w:val="0"/>
                <w:sz w:val="24"/>
                <w:lang w:val="en-US" w:eastAsia="zh-CN"/>
              </w:rPr>
              <w:t>西南角</w:t>
            </w:r>
            <w:r>
              <w:rPr>
                <w:rFonts w:hint="eastAsia" w:ascii="Times New Roman" w:hAnsi="Times New Roman"/>
                <w:bCs/>
                <w:spacing w:val="0"/>
                <w:sz w:val="24"/>
              </w:rPr>
              <w:t>为安徽中鑫宏伟科技有限公司</w:t>
            </w:r>
            <w:r>
              <w:rPr>
                <w:rFonts w:hint="eastAsia" w:ascii="Times New Roman" w:hAnsi="Times New Roman"/>
                <w:bCs/>
                <w:spacing w:val="0"/>
                <w:sz w:val="24"/>
                <w:lang w:eastAsia="zh-CN"/>
              </w:rPr>
              <w:t>，</w:t>
            </w:r>
            <w:r>
              <w:rPr>
                <w:rFonts w:hint="eastAsia" w:ascii="Times New Roman" w:hAnsi="Times New Roman"/>
                <w:bCs/>
                <w:spacing w:val="0"/>
                <w:sz w:val="24"/>
              </w:rPr>
              <w:t>距项目区</w:t>
            </w:r>
            <w:r>
              <w:rPr>
                <w:rFonts w:hint="eastAsia" w:ascii="Times New Roman" w:hAnsi="Times New Roman"/>
                <w:bCs/>
                <w:spacing w:val="0"/>
                <w:sz w:val="24"/>
                <w:lang w:val="en-US" w:eastAsia="zh-CN"/>
              </w:rPr>
              <w:t>北</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56</w:t>
            </w:r>
            <w:r>
              <w:rPr>
                <w:rFonts w:hint="eastAsia" w:ascii="Times New Roman" w:hAnsi="Times New Roman"/>
                <w:bCs/>
                <w:spacing w:val="0"/>
                <w:sz w:val="24"/>
              </w:rPr>
              <w:t>m处为金寨嘉悦新能源科技有限公司</w:t>
            </w:r>
            <w:r>
              <w:rPr>
                <w:rFonts w:hint="eastAsia" w:ascii="Times New Roman" w:hAnsi="Times New Roman"/>
                <w:bCs/>
                <w:spacing w:val="0"/>
                <w:sz w:val="24"/>
                <w:lang w:eastAsia="zh-CN"/>
              </w:rPr>
              <w:t>，</w:t>
            </w:r>
            <w:r>
              <w:rPr>
                <w:rFonts w:hint="eastAsia" w:ascii="Times New Roman" w:hAnsi="Times New Roman"/>
                <w:bCs/>
                <w:spacing w:val="0"/>
                <w:sz w:val="24"/>
              </w:rPr>
              <w:t>距项目区</w:t>
            </w:r>
            <w:r>
              <w:rPr>
                <w:rFonts w:hint="eastAsia" w:ascii="Times New Roman" w:hAnsi="Times New Roman"/>
                <w:bCs/>
                <w:spacing w:val="0"/>
                <w:sz w:val="24"/>
                <w:lang w:val="en-US" w:eastAsia="zh-CN"/>
              </w:rPr>
              <w:t>东</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86</w:t>
            </w:r>
            <w:r>
              <w:rPr>
                <w:rFonts w:hint="eastAsia" w:ascii="Times New Roman" w:hAnsi="Times New Roman"/>
                <w:bCs/>
                <w:spacing w:val="0"/>
                <w:sz w:val="24"/>
              </w:rPr>
              <w:t>m处为</w:t>
            </w:r>
            <w:r>
              <w:rPr>
                <w:rFonts w:hint="eastAsia" w:ascii="Times New Roman" w:hAnsi="Times New Roman"/>
                <w:bCs/>
                <w:spacing w:val="0"/>
                <w:sz w:val="24"/>
                <w:lang w:eastAsia="zh-CN"/>
              </w:rPr>
              <w:t>安徽海迪曼欧标新型材料有限公司，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东南角</w:t>
            </w:r>
            <w:r>
              <w:rPr>
                <w:rFonts w:ascii="Times New Roman" w:hAnsi="Times New Roman"/>
                <w:bCs/>
                <w:spacing w:val="0"/>
                <w:sz w:val="24"/>
              </w:rPr>
              <w:t>厂界</w:t>
            </w:r>
            <w:r>
              <w:rPr>
                <w:rFonts w:hint="eastAsia" w:ascii="Times New Roman" w:hAnsi="Times New Roman"/>
                <w:bCs/>
                <w:spacing w:val="0"/>
                <w:sz w:val="24"/>
                <w:lang w:val="en-US" w:eastAsia="zh-CN"/>
              </w:rPr>
              <w:t>190</w:t>
            </w:r>
            <w:r>
              <w:rPr>
                <w:rFonts w:hint="eastAsia" w:ascii="Times New Roman" w:hAnsi="Times New Roman"/>
                <w:bCs/>
                <w:spacing w:val="0"/>
                <w:sz w:val="24"/>
              </w:rPr>
              <w:t>m处为</w:t>
            </w:r>
            <w:r>
              <w:rPr>
                <w:rFonts w:hint="eastAsia" w:ascii="Times New Roman" w:hAnsi="Times New Roman"/>
                <w:bCs/>
                <w:spacing w:val="0"/>
                <w:sz w:val="24"/>
                <w:lang w:eastAsia="zh-CN"/>
              </w:rPr>
              <w:t>安徽加诺液压科技有限公司，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南</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160</w:t>
            </w:r>
            <w:r>
              <w:rPr>
                <w:rFonts w:hint="eastAsia" w:ascii="Times New Roman" w:hAnsi="Times New Roman"/>
                <w:bCs/>
                <w:spacing w:val="0"/>
                <w:sz w:val="24"/>
              </w:rPr>
              <w:t>m处为</w:t>
            </w:r>
            <w:r>
              <w:rPr>
                <w:rFonts w:hint="eastAsia" w:ascii="Times New Roman" w:hAnsi="Times New Roman"/>
                <w:bCs/>
                <w:spacing w:val="0"/>
                <w:sz w:val="24"/>
                <w:lang w:eastAsia="zh-CN"/>
              </w:rPr>
              <w:t>安徽康为非织造科技股份有限公司，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西南角</w:t>
            </w:r>
            <w:r>
              <w:rPr>
                <w:rFonts w:ascii="Times New Roman" w:hAnsi="Times New Roman"/>
                <w:bCs/>
                <w:spacing w:val="0"/>
                <w:sz w:val="24"/>
              </w:rPr>
              <w:t>厂界</w:t>
            </w:r>
            <w:r>
              <w:rPr>
                <w:rFonts w:hint="eastAsia" w:ascii="Times New Roman" w:hAnsi="Times New Roman"/>
                <w:bCs/>
                <w:spacing w:val="0"/>
                <w:sz w:val="24"/>
                <w:lang w:val="en-US" w:eastAsia="zh-CN"/>
              </w:rPr>
              <w:t>234</w:t>
            </w:r>
            <w:r>
              <w:rPr>
                <w:rFonts w:hint="eastAsia" w:ascii="Times New Roman" w:hAnsi="Times New Roman"/>
                <w:bCs/>
                <w:spacing w:val="0"/>
                <w:sz w:val="24"/>
              </w:rPr>
              <w:t>m处为安徽箭尊阀门有限公司</w:t>
            </w:r>
            <w:r>
              <w:rPr>
                <w:rFonts w:hint="eastAsia" w:ascii="Times New Roman" w:hAnsi="Times New Roman"/>
                <w:bCs/>
                <w:spacing w:val="0"/>
                <w:sz w:val="24"/>
                <w:lang w:eastAsia="zh-CN"/>
              </w:rPr>
              <w:t>，</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西南角</w:t>
            </w:r>
            <w:r>
              <w:rPr>
                <w:rFonts w:ascii="Times New Roman" w:hAnsi="Times New Roman"/>
                <w:bCs/>
                <w:spacing w:val="0"/>
                <w:sz w:val="24"/>
              </w:rPr>
              <w:t>厂界</w:t>
            </w:r>
            <w:r>
              <w:rPr>
                <w:rFonts w:hint="eastAsia" w:ascii="Times New Roman" w:hAnsi="Times New Roman"/>
                <w:bCs/>
                <w:spacing w:val="0"/>
                <w:sz w:val="24"/>
                <w:lang w:val="en-US" w:eastAsia="zh-CN"/>
              </w:rPr>
              <w:t>457</w:t>
            </w:r>
            <w:r>
              <w:rPr>
                <w:rFonts w:hint="eastAsia" w:ascii="Times New Roman" w:hAnsi="Times New Roman"/>
                <w:bCs/>
                <w:spacing w:val="0"/>
                <w:sz w:val="24"/>
              </w:rPr>
              <w:t>m处为安徽富瑞塑业有限责任公司</w:t>
            </w:r>
            <w:r>
              <w:rPr>
                <w:rFonts w:hint="eastAsia" w:ascii="Times New Roman" w:hAnsi="Times New Roman"/>
                <w:bCs/>
                <w:spacing w:val="0"/>
                <w:sz w:val="24"/>
                <w:lang w:eastAsia="zh-CN"/>
              </w:rPr>
              <w:t>，</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144</w:t>
            </w:r>
            <w:r>
              <w:rPr>
                <w:rFonts w:hint="eastAsia" w:ascii="Times New Roman" w:hAnsi="Times New Roman"/>
                <w:bCs/>
                <w:spacing w:val="0"/>
                <w:sz w:val="24"/>
              </w:rPr>
              <w:t>m处为</w:t>
            </w:r>
            <w:r>
              <w:rPr>
                <w:rFonts w:hint="eastAsia" w:ascii="Times New Roman" w:hAnsi="Times New Roman"/>
                <w:bCs/>
                <w:spacing w:val="0"/>
                <w:sz w:val="24"/>
                <w:lang w:eastAsia="zh-CN"/>
              </w:rPr>
              <w:t>金寨正东智能科技有限公司，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322</w:t>
            </w:r>
            <w:r>
              <w:rPr>
                <w:rFonts w:hint="eastAsia" w:ascii="Times New Roman" w:hAnsi="Times New Roman"/>
                <w:bCs/>
                <w:spacing w:val="0"/>
                <w:sz w:val="24"/>
              </w:rPr>
              <w:t>m处为</w:t>
            </w:r>
            <w:r>
              <w:rPr>
                <w:rFonts w:hint="eastAsia" w:ascii="Times New Roman" w:hAnsi="Times New Roman"/>
                <w:bCs/>
                <w:spacing w:val="0"/>
                <w:sz w:val="24"/>
                <w:lang w:eastAsia="zh-CN"/>
              </w:rPr>
              <w:t>无锡大洋高科热能装备有限公司金寨分公司，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西北角</w:t>
            </w:r>
            <w:r>
              <w:rPr>
                <w:rFonts w:ascii="Times New Roman" w:hAnsi="Times New Roman"/>
                <w:bCs/>
                <w:spacing w:val="0"/>
                <w:sz w:val="24"/>
              </w:rPr>
              <w:t>厂界</w:t>
            </w:r>
            <w:r>
              <w:rPr>
                <w:rFonts w:hint="eastAsia" w:ascii="Times New Roman" w:hAnsi="Times New Roman"/>
                <w:bCs/>
                <w:spacing w:val="0"/>
                <w:sz w:val="24"/>
                <w:lang w:val="en-US" w:eastAsia="zh-CN"/>
              </w:rPr>
              <w:t>363</w:t>
            </w:r>
            <w:r>
              <w:rPr>
                <w:rFonts w:hint="eastAsia" w:ascii="Times New Roman" w:hAnsi="Times New Roman"/>
                <w:bCs/>
                <w:spacing w:val="0"/>
                <w:sz w:val="24"/>
              </w:rPr>
              <w:t>m处为安徽中晟宏伟新材料有限公司</w:t>
            </w:r>
            <w:r>
              <w:rPr>
                <w:rFonts w:hint="eastAsia" w:ascii="Times New Roman" w:hAnsi="Times New Roman"/>
                <w:bCs/>
                <w:spacing w:val="0"/>
                <w:sz w:val="24"/>
                <w:lang w:eastAsia="zh-CN"/>
              </w:rPr>
              <w:t>，</w:t>
            </w:r>
            <w:r>
              <w:rPr>
                <w:rFonts w:hint="eastAsia" w:ascii="Times New Roman" w:hAnsi="Times New Roman"/>
                <w:bCs/>
                <w:spacing w:val="0"/>
                <w:sz w:val="24"/>
              </w:rPr>
              <w:t>其余周边均为空置厂房</w:t>
            </w:r>
            <w:r>
              <w:rPr>
                <w:rFonts w:hint="eastAsia" w:ascii="Times New Roman" w:hAnsi="Times New Roman"/>
                <w:bCs/>
                <w:spacing w:val="0"/>
                <w:sz w:val="24"/>
                <w:lang w:val="en-US" w:eastAsia="zh-CN"/>
              </w:rPr>
              <w:t>及空地</w:t>
            </w:r>
            <w:r>
              <w:rPr>
                <w:rFonts w:ascii="Times New Roman" w:hAnsi="Times New Roman"/>
                <w:bCs/>
                <w:spacing w:val="0"/>
                <w:sz w:val="24"/>
              </w:rPr>
              <w:t>。</w:t>
            </w:r>
          </w:p>
          <w:p w14:paraId="75E7EC08">
            <w:pPr>
              <w:adjustRightInd w:val="0"/>
              <w:snapToGrid w:val="0"/>
              <w:spacing w:line="360" w:lineRule="auto"/>
              <w:ind w:firstLine="480" w:firstLineChars="200"/>
              <w:rPr>
                <w:rFonts w:hint="eastAsia" w:ascii="Times New Roman" w:hAnsi="Times New Roman"/>
                <w:bCs/>
                <w:spacing w:val="0"/>
                <w:sz w:val="24"/>
              </w:rPr>
            </w:pPr>
            <w:r>
              <w:rPr>
                <w:rFonts w:hint="eastAsia" w:ascii="Times New Roman" w:hAnsi="Times New Roman"/>
                <w:bCs/>
                <w:spacing w:val="0"/>
                <w:sz w:val="24"/>
              </w:rPr>
              <w:t>项目区周边无高污染高排放企业，且周边企业无卫生防护距离。</w:t>
            </w:r>
          </w:p>
          <w:p w14:paraId="4B35D1E9">
            <w:pPr>
              <w:adjustRightInd w:val="0"/>
              <w:snapToGrid w:val="0"/>
              <w:spacing w:line="360" w:lineRule="auto"/>
              <w:ind w:firstLine="480" w:firstLineChars="200"/>
              <w:rPr>
                <w:rFonts w:ascii="Times New Roman" w:hAnsi="Times New Roman"/>
                <w:bCs/>
                <w:spacing w:val="0"/>
                <w:sz w:val="24"/>
              </w:rPr>
            </w:pPr>
            <w:r>
              <w:rPr>
                <w:rFonts w:ascii="Times New Roman" w:hAnsi="Times New Roman"/>
                <w:bCs/>
                <w:spacing w:val="0"/>
                <w:sz w:val="24"/>
              </w:rPr>
              <w:t>项目周边无文物保护单位、风景名胜区和生态敏感点等环境保护目标，项目外环境关系较为单纯，没有明显的环境制约因素。</w:t>
            </w:r>
          </w:p>
          <w:p w14:paraId="4320FF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pacing w:val="0"/>
                <w:sz w:val="24"/>
                <w:szCs w:val="24"/>
              </w:rPr>
            </w:pPr>
            <w:r>
              <w:rPr>
                <w:rFonts w:ascii="Times New Roman" w:hAnsi="Times New Roman"/>
                <w:bCs/>
                <w:spacing w:val="0"/>
                <w:sz w:val="24"/>
              </w:rPr>
              <w:t>因此，该项目选址符合国家和地方有关要求，选址合理可行。</w:t>
            </w:r>
          </w:p>
          <w:p w14:paraId="1EA56438">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auto"/>
                <w:spacing w:val="0"/>
                <w:sz w:val="24"/>
                <w:szCs w:val="24"/>
              </w:rPr>
            </w:pPr>
            <w:r>
              <w:rPr>
                <w:rFonts w:hint="eastAsia" w:ascii="Times New Roman" w:hAnsi="Times New Roman" w:eastAsia="宋体" w:cs="Times New Roman"/>
                <w:b/>
                <w:color w:val="auto"/>
                <w:spacing w:val="0"/>
                <w:sz w:val="24"/>
                <w:szCs w:val="24"/>
                <w:lang w:val="en-US" w:eastAsia="zh-CN"/>
              </w:rPr>
              <w:t>3、</w:t>
            </w:r>
            <w:r>
              <w:rPr>
                <w:rFonts w:ascii="Times New Roman" w:hAnsi="Times New Roman"/>
                <w:b/>
                <w:spacing w:val="0"/>
                <w:sz w:val="24"/>
              </w:rPr>
              <w:t>与</w:t>
            </w:r>
            <w:r>
              <w:rPr>
                <w:rFonts w:hint="eastAsia" w:ascii="Times New Roman" w:hAnsi="Times New Roman"/>
                <w:b/>
                <w:spacing w:val="0"/>
                <w:sz w:val="24"/>
                <w:lang w:eastAsia="zh-CN"/>
              </w:rPr>
              <w:t>“</w:t>
            </w:r>
            <w:r>
              <w:rPr>
                <w:rFonts w:ascii="Times New Roman" w:hAnsi="Times New Roman"/>
                <w:b/>
                <w:spacing w:val="0"/>
                <w:sz w:val="24"/>
              </w:rPr>
              <w:t>生态环境分区管控</w:t>
            </w:r>
            <w:r>
              <w:rPr>
                <w:rFonts w:hint="eastAsia" w:ascii="Times New Roman" w:hAnsi="Times New Roman"/>
                <w:b/>
                <w:spacing w:val="0"/>
                <w:sz w:val="24"/>
                <w:lang w:eastAsia="zh-CN"/>
              </w:rPr>
              <w:t>”</w:t>
            </w:r>
            <w:r>
              <w:rPr>
                <w:rFonts w:ascii="Times New Roman" w:hAnsi="Times New Roman"/>
                <w:b/>
                <w:spacing w:val="0"/>
                <w:sz w:val="24"/>
              </w:rPr>
              <w:t>和</w:t>
            </w:r>
            <w:r>
              <w:rPr>
                <w:rFonts w:hint="eastAsia" w:ascii="Times New Roman" w:hAnsi="Times New Roman"/>
                <w:b/>
                <w:spacing w:val="0"/>
                <w:sz w:val="24"/>
                <w:lang w:eastAsia="zh-CN"/>
              </w:rPr>
              <w:t>“</w:t>
            </w:r>
            <w:r>
              <w:rPr>
                <w:rFonts w:ascii="Times New Roman" w:hAnsi="Times New Roman"/>
                <w:b/>
                <w:spacing w:val="0"/>
                <w:sz w:val="24"/>
              </w:rPr>
              <w:t>三线一单</w:t>
            </w:r>
            <w:r>
              <w:rPr>
                <w:rFonts w:hint="eastAsia" w:ascii="Times New Roman" w:hAnsi="Times New Roman"/>
                <w:b/>
                <w:spacing w:val="0"/>
                <w:sz w:val="24"/>
                <w:lang w:eastAsia="zh-CN"/>
              </w:rPr>
              <w:t>”</w:t>
            </w:r>
            <w:r>
              <w:rPr>
                <w:rFonts w:ascii="Times New Roman" w:hAnsi="Times New Roman"/>
                <w:b/>
                <w:spacing w:val="0"/>
                <w:sz w:val="24"/>
              </w:rPr>
              <w:t>符合性分析</w:t>
            </w:r>
          </w:p>
          <w:p w14:paraId="4491A2B9">
            <w:pPr>
              <w:pStyle w:val="28"/>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imes New Roman" w:hAnsi="Times New Roman" w:eastAsia="宋体" w:cs="Times New Roman"/>
                <w:b/>
                <w:spacing w:val="0"/>
                <w:kern w:val="2"/>
                <w:sz w:val="24"/>
                <w:szCs w:val="24"/>
                <w:lang w:val="en-US" w:eastAsia="zh-CN" w:bidi="ar-SA"/>
              </w:rPr>
            </w:pPr>
            <w:r>
              <w:rPr>
                <w:rFonts w:hint="eastAsia" w:ascii="Times New Roman" w:hAnsi="Times New Roman" w:eastAsia="宋体" w:cs="Times New Roman"/>
                <w:b/>
                <w:spacing w:val="0"/>
                <w:kern w:val="2"/>
                <w:sz w:val="24"/>
                <w:szCs w:val="24"/>
                <w:lang w:val="en-US" w:eastAsia="zh-CN" w:bidi="ar-SA"/>
              </w:rPr>
              <w:t>3.1与“生态环境分区管控”符合性分析</w:t>
            </w:r>
          </w:p>
          <w:p w14:paraId="47FE858A">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bCs/>
                <w:spacing w:val="0"/>
                <w:sz w:val="24"/>
              </w:rPr>
            </w:pPr>
            <w:r>
              <w:rPr>
                <w:rFonts w:ascii="Times New Roman" w:hAnsi="Times New Roman"/>
                <w:bCs/>
                <w:spacing w:val="0"/>
                <w:sz w:val="24"/>
              </w:rPr>
              <w:t>根据《安徽省</w:t>
            </w:r>
            <w:r>
              <w:rPr>
                <w:rFonts w:hint="eastAsia" w:ascii="Times New Roman" w:hAnsi="Times New Roman"/>
                <w:bCs/>
                <w:spacing w:val="0"/>
                <w:sz w:val="24"/>
                <w:lang w:eastAsia="zh-CN"/>
              </w:rPr>
              <w:t>“</w:t>
            </w:r>
            <w:r>
              <w:rPr>
                <w:rFonts w:ascii="Times New Roman" w:hAnsi="Times New Roman"/>
                <w:bCs/>
                <w:spacing w:val="0"/>
                <w:sz w:val="24"/>
              </w:rPr>
              <w:t>三线一单</w:t>
            </w:r>
            <w:r>
              <w:rPr>
                <w:rFonts w:hint="eastAsia" w:ascii="Times New Roman" w:hAnsi="Times New Roman"/>
                <w:bCs/>
                <w:spacing w:val="0"/>
                <w:sz w:val="24"/>
                <w:lang w:eastAsia="zh-CN"/>
              </w:rPr>
              <w:t>”</w:t>
            </w:r>
            <w:r>
              <w:rPr>
                <w:rFonts w:ascii="Times New Roman" w:hAnsi="Times New Roman"/>
                <w:bCs/>
                <w:spacing w:val="0"/>
                <w:sz w:val="24"/>
              </w:rPr>
              <w:t>生态环境分区管控管理办法（暂行）》（皖环发〔2022〕5号）要求，在建设项目环评中，做好与</w:t>
            </w:r>
            <w:r>
              <w:rPr>
                <w:rFonts w:hint="eastAsia" w:ascii="Times New Roman" w:hAnsi="Times New Roman"/>
                <w:bCs/>
                <w:spacing w:val="0"/>
                <w:sz w:val="24"/>
                <w:lang w:eastAsia="zh-CN"/>
              </w:rPr>
              <w:t>“</w:t>
            </w:r>
            <w:r>
              <w:rPr>
                <w:rFonts w:ascii="Times New Roman" w:hAnsi="Times New Roman"/>
                <w:bCs/>
                <w:spacing w:val="0"/>
                <w:sz w:val="24"/>
              </w:rPr>
              <w:t>三线一单</w:t>
            </w:r>
            <w:r>
              <w:rPr>
                <w:rFonts w:hint="eastAsia" w:ascii="Times New Roman" w:hAnsi="Times New Roman"/>
                <w:bCs/>
                <w:spacing w:val="0"/>
                <w:sz w:val="24"/>
                <w:lang w:eastAsia="zh-CN"/>
              </w:rPr>
              <w:t>”</w:t>
            </w:r>
            <w:r>
              <w:rPr>
                <w:rFonts w:ascii="Times New Roman" w:hAnsi="Times New Roman"/>
                <w:bCs/>
                <w:spacing w:val="0"/>
                <w:sz w:val="24"/>
              </w:rPr>
              <w:t>生态环境分区管控相符性分析，充分论证是否符合生态环境准入清单要求，对不符合的依法不予审批。对照安徽省三线一单公共服务平台，</w:t>
            </w:r>
            <w:r>
              <w:rPr>
                <w:rFonts w:hint="eastAsia" w:ascii="Times New Roman" w:hAnsi="Times New Roman"/>
                <w:bCs/>
                <w:spacing w:val="0"/>
                <w:sz w:val="24"/>
                <w:lang w:val="en-US" w:eastAsia="zh-CN"/>
              </w:rPr>
              <w:t>项目涉及的</w:t>
            </w:r>
            <w:r>
              <w:rPr>
                <w:rFonts w:ascii="Times New Roman" w:hAnsi="Times New Roman"/>
                <w:bCs/>
                <w:spacing w:val="0"/>
                <w:sz w:val="24"/>
              </w:rPr>
              <w:t>环境管控单元编码</w:t>
            </w:r>
            <w:r>
              <w:rPr>
                <w:rFonts w:hint="eastAsia" w:ascii="Times New Roman" w:hAnsi="Times New Roman"/>
                <w:bCs/>
                <w:spacing w:val="0"/>
                <w:sz w:val="24"/>
                <w:lang w:val="en-US" w:eastAsia="zh-CN"/>
              </w:rPr>
              <w:t>为</w:t>
            </w:r>
            <w:r>
              <w:rPr>
                <w:rFonts w:hint="eastAsia" w:ascii="Times New Roman" w:hAnsi="Times New Roman"/>
                <w:bCs/>
                <w:spacing w:val="0"/>
                <w:sz w:val="24"/>
              </w:rPr>
              <w:t>ZH34152420122</w:t>
            </w:r>
            <w:r>
              <w:rPr>
                <w:rFonts w:ascii="Times New Roman" w:hAnsi="Times New Roman"/>
                <w:bCs/>
                <w:spacing w:val="0"/>
                <w:sz w:val="24"/>
              </w:rPr>
              <w:t>。</w:t>
            </w:r>
          </w:p>
          <w:p w14:paraId="1118F747">
            <w:pPr>
              <w:snapToGrid w:val="0"/>
              <w:spacing w:after="120" w:afterLines="50"/>
              <w:jc w:val="center"/>
              <w:rPr>
                <w:rFonts w:hint="eastAsia" w:ascii="Times New Roman" w:hAnsi="Times New Roman" w:eastAsia="宋体" w:cs="Times New Roman"/>
                <w:b/>
                <w:sz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1938655</wp:posOffset>
                      </wp:positionH>
                      <wp:positionV relativeFrom="paragraph">
                        <wp:posOffset>1025525</wp:posOffset>
                      </wp:positionV>
                      <wp:extent cx="840105" cy="268605"/>
                      <wp:effectExtent l="1270" t="4445" r="15875" b="31750"/>
                      <wp:wrapNone/>
                      <wp:docPr id="56" name="直接箭头连接符 56"/>
                      <wp:cNvGraphicFramePr/>
                      <a:graphic xmlns:a="http://schemas.openxmlformats.org/drawingml/2006/main">
                        <a:graphicData uri="http://schemas.microsoft.com/office/word/2010/wordprocessingShape">
                          <wps:wsp>
                            <wps:cNvCnPr>
                              <a:stCxn id="45" idx="2"/>
                              <a:endCxn id="31" idx="0"/>
                            </wps:cNvCnPr>
                            <wps:spPr>
                              <a:xfrm>
                                <a:off x="3503930" y="7303770"/>
                                <a:ext cx="840105" cy="268605"/>
                              </a:xfrm>
                              <a:prstGeom prst="straightConnector1">
                                <a:avLst/>
                              </a:prstGeom>
                              <a:ln w="6350">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2.65pt;margin-top:80.75pt;height:21.15pt;width:66.15pt;z-index:251668480;mso-width-relative:page;mso-height-relative:page;" filled="f" stroked="t" coordsize="21600,21600" o:gfxdata="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YQXXdAAAACwEAAA8AAAAAAAAAAQAgAAAAIgAAAGRycy9kb3du&#10;cmV2LnhtbFBLAQIUABQAAAAIAIdO4kComiOtMwIAADIEAAAOAAAAAAAAAAEAIAAAACwBAABkcnMv&#10;ZTJvRG9jLnhtbFBLBQYAAAAABgAGAFkBAADRBQAAAAA=&#10;">
                      <v:fill on="f" focussize="0,0"/>
                      <v:stroke weight="0.5pt" color="#FFFF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1488440</wp:posOffset>
                      </wp:positionH>
                      <wp:positionV relativeFrom="paragraph">
                        <wp:posOffset>773430</wp:posOffset>
                      </wp:positionV>
                      <wp:extent cx="899795" cy="252095"/>
                      <wp:effectExtent l="0" t="0" r="0" b="0"/>
                      <wp:wrapNone/>
                      <wp:docPr id="45" name="文本框 45"/>
                      <wp:cNvGraphicFramePr/>
                      <a:graphic xmlns:a="http://schemas.openxmlformats.org/drawingml/2006/main">
                        <a:graphicData uri="http://schemas.microsoft.com/office/word/2010/wordprocessingShape">
                          <wps:wsp>
                            <wps:cNvSpPr txBox="1"/>
                            <wps:spPr>
                              <a:xfrm>
                                <a:off x="3370580" y="7469505"/>
                                <a:ext cx="89979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BE969">
                                  <w:pPr>
                                    <w:keepNext w:val="0"/>
                                    <w:keepLines w:val="0"/>
                                    <w:pageBreakBefore w:val="0"/>
                                    <w:widowControl w:val="0"/>
                                    <w:kinsoku/>
                                    <w:wordWrap/>
                                    <w:overflowPunct/>
                                    <w:topLinePunct w:val="0"/>
                                    <w:bidi w:val="0"/>
                                    <w:adjustRightInd/>
                                    <w:snapToGrid/>
                                    <w:jc w:val="left"/>
                                    <w:textAlignment w:val="auto"/>
                                    <w:rPr>
                                      <w:rFonts w:hint="default" w:eastAsia="宋体"/>
                                      <w:color w:val="auto"/>
                                      <w:sz w:val="18"/>
                                      <w:szCs w:val="18"/>
                                      <w:lang w:val="en-US" w:eastAsia="zh-CN"/>
                                    </w:rPr>
                                  </w:pPr>
                                  <w:r>
                                    <w:rPr>
                                      <w:rFonts w:hint="eastAsia"/>
                                      <w:color w:val="auto"/>
                                      <w:sz w:val="18"/>
                                      <w:szCs w:val="18"/>
                                      <w:lang w:val="en-US" w:eastAsia="zh-CN"/>
                                    </w:rPr>
                                    <w:t>本项目所在地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2pt;margin-top:60.9pt;height:19.85pt;width:70.85pt;z-index:251667456;mso-width-relative:page;mso-height-relative:page;" filled="f" stroked="f" coordsize="21600,21600" o:gfxdata="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z5cmf2wAAAAsBAAAPAAAAAAAA&#10;AAEAIAAAACIAAABkcnMvZG93bnJldi54bWxQSwECFAAUAAAACACHTuJASL68P0gCAABzBAAADgAA&#10;AAAAAAABACAAAAAqAQAAZHJzL2Uyb0RvYy54bWxQSwUGAAAAAAYABgBZAQAA5AUAAAAA&#10;">
                      <v:fill on="f" focussize="0,0"/>
                      <v:stroke on="f" weight="0.5pt"/>
                      <v:imagedata o:title=""/>
                      <o:lock v:ext="edit" aspectratio="f"/>
                      <v:textbox>
                        <w:txbxContent>
                          <w:p w14:paraId="380BE969">
                            <w:pPr>
                              <w:keepNext w:val="0"/>
                              <w:keepLines w:val="0"/>
                              <w:pageBreakBefore w:val="0"/>
                              <w:widowControl w:val="0"/>
                              <w:kinsoku/>
                              <w:wordWrap/>
                              <w:overflowPunct/>
                              <w:topLinePunct w:val="0"/>
                              <w:bidi w:val="0"/>
                              <w:adjustRightInd/>
                              <w:snapToGrid/>
                              <w:jc w:val="left"/>
                              <w:textAlignment w:val="auto"/>
                              <w:rPr>
                                <w:rFonts w:hint="default" w:eastAsia="宋体"/>
                                <w:color w:val="auto"/>
                                <w:sz w:val="18"/>
                                <w:szCs w:val="18"/>
                                <w:lang w:val="en-US" w:eastAsia="zh-CN"/>
                              </w:rPr>
                            </w:pPr>
                            <w:r>
                              <w:rPr>
                                <w:rFonts w:hint="eastAsia"/>
                                <w:color w:val="auto"/>
                                <w:sz w:val="18"/>
                                <w:szCs w:val="18"/>
                                <w:lang w:val="en-US" w:eastAsia="zh-CN"/>
                              </w:rPr>
                              <w:t>本项目所在地</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2778760</wp:posOffset>
                      </wp:positionH>
                      <wp:positionV relativeFrom="paragraph">
                        <wp:posOffset>1244600</wp:posOffset>
                      </wp:positionV>
                      <wp:extent cx="73660" cy="71120"/>
                      <wp:effectExtent l="8890" t="8255" r="12700" b="15875"/>
                      <wp:wrapNone/>
                      <wp:docPr id="31" name="任意多边形 31"/>
                      <wp:cNvGraphicFramePr/>
                      <a:graphic xmlns:a="http://schemas.openxmlformats.org/drawingml/2006/main">
                        <a:graphicData uri="http://schemas.microsoft.com/office/word/2010/wordprocessingShape">
                          <wps:wsp>
                            <wps:cNvSpPr/>
                            <wps:spPr>
                              <a:xfrm>
                                <a:off x="4074160" y="7666990"/>
                                <a:ext cx="73660" cy="71120"/>
                              </a:xfrm>
                              <a:custGeom>
                                <a:avLst/>
                                <a:gdLst>
                                  <a:gd name="connisteX0" fmla="*/ 0 w 73660"/>
                                  <a:gd name="connsiteY0" fmla="*/ 49530 h 71120"/>
                                  <a:gd name="connisteX1" fmla="*/ 41275 w 73660"/>
                                  <a:gd name="connsiteY1" fmla="*/ 71120 h 71120"/>
                                  <a:gd name="connisteX2" fmla="*/ 73660 w 73660"/>
                                  <a:gd name="connsiteY2" fmla="*/ 21590 h 71120"/>
                                  <a:gd name="connisteX3" fmla="*/ 32385 w 73660"/>
                                  <a:gd name="connsiteY3" fmla="*/ 0 h 71120"/>
                                  <a:gd name="connisteX4" fmla="*/ 0 w 73660"/>
                                  <a:gd name="connsiteY4" fmla="*/ 49530 h 7112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3660" h="71120">
                                    <a:moveTo>
                                      <a:pt x="0" y="49530"/>
                                    </a:moveTo>
                                    <a:lnTo>
                                      <a:pt x="41275" y="71120"/>
                                    </a:lnTo>
                                    <a:lnTo>
                                      <a:pt x="73660" y="21590"/>
                                    </a:lnTo>
                                    <a:lnTo>
                                      <a:pt x="32385" y="0"/>
                                    </a:lnTo>
                                    <a:lnTo>
                                      <a:pt x="0" y="4953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18.8pt;margin-top:98pt;height:5.6pt;width:5.8pt;z-index:251666432;mso-width-relative:page;mso-height-relative:page;" filled="f" stroked="t" coordsize="73660,71120" o:gfxdata="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LqseTnZAAAACwEAAA8AAAAAAAAAAQAgAAAAIgAAAGRycy9kb3ducmV2Lnht&#10;bFBLAQIUABQAAAAIAIdO4kCSYG9+FQMAADIIAAAOAAAAAAAAAAEAIAAAACgBAABkcnMvZTJvRG9j&#10;LnhtbFBLBQYAAAAABgAGAFkBAACvBgAAAAA=&#10;" path="m0,49530l41275,71120,73660,21590,32385,0,0,49530xe">
                      <v:path o:connectlocs="0,49530;41275,71120;73660,21590;32385,0;0,49530" o:connectangles="0,0,0,0,0"/>
                      <v:fill on="f" focussize="0,0"/>
                      <v:stroke weight="1pt" color="#FF0000 [2404]" miterlimit="8" joinstyle="miter"/>
                      <v:imagedata o:title=""/>
                      <o:lock v:ext="edit" aspectratio="f"/>
                    </v:shape>
                  </w:pict>
                </mc:Fallback>
              </mc:AlternateContent>
            </w:r>
            <w:r>
              <w:rPr>
                <w:rFonts w:ascii="Times New Roman" w:hAnsi="Times New Roman" w:eastAsia="宋体" w:cs="Times New Roman"/>
                <w:b/>
                <w:sz w:val="24"/>
              </w:rPr>
              <w:drawing>
                <wp:anchor distT="0" distB="0" distL="114300" distR="114300" simplePos="0" relativeHeight="251661312" behindDoc="0" locked="0" layoutInCell="1" allowOverlap="1">
                  <wp:simplePos x="0" y="0"/>
                  <wp:positionH relativeFrom="column">
                    <wp:posOffset>207645</wp:posOffset>
                  </wp:positionH>
                  <wp:positionV relativeFrom="paragraph">
                    <wp:posOffset>9525</wp:posOffset>
                  </wp:positionV>
                  <wp:extent cx="4909185" cy="2339975"/>
                  <wp:effectExtent l="0" t="0" r="5715" b="317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4909185" cy="2339975"/>
                          </a:xfrm>
                          <a:prstGeom prst="rect">
                            <a:avLst/>
                          </a:prstGeom>
                          <a:noFill/>
                          <a:ln>
                            <a:noFill/>
                          </a:ln>
                        </pic:spPr>
                      </pic:pic>
                    </a:graphicData>
                  </a:graphic>
                </wp:anchor>
              </w:drawing>
            </w:r>
            <w:r>
              <w:rPr>
                <w:rFonts w:ascii="Times New Roman" w:hAnsi="Times New Roman" w:eastAsia="宋体" w:cs="Times New Roman"/>
                <w:b/>
                <w:sz w:val="24"/>
              </w:rPr>
              <w:t>图1</w:t>
            </w:r>
            <w:r>
              <w:rPr>
                <w:rFonts w:hint="eastAsia" w:ascii="Times New Roman" w:hAnsi="Times New Roman" w:eastAsia="宋体" w:cs="Times New Roman"/>
                <w:b/>
                <w:sz w:val="24"/>
                <w:lang w:val="en-US" w:eastAsia="zh-CN"/>
              </w:rPr>
              <w:t>.</w:t>
            </w:r>
            <w:r>
              <w:rPr>
                <w:rFonts w:ascii="Times New Roman" w:hAnsi="Times New Roman" w:eastAsia="宋体" w:cs="Times New Roman"/>
                <w:b/>
                <w:sz w:val="24"/>
              </w:rPr>
              <w:t>1 项目区与</w:t>
            </w:r>
            <w:r>
              <w:rPr>
                <w:rFonts w:hint="eastAsia" w:ascii="Times New Roman" w:hAnsi="Times New Roman" w:eastAsia="宋体" w:cs="Times New Roman"/>
                <w:b/>
                <w:sz w:val="24"/>
                <w:lang w:eastAsia="zh-CN"/>
              </w:rPr>
              <w:t>“</w:t>
            </w:r>
            <w:r>
              <w:rPr>
                <w:rFonts w:ascii="Times New Roman" w:hAnsi="Times New Roman" w:eastAsia="宋体" w:cs="Times New Roman"/>
                <w:b/>
                <w:sz w:val="24"/>
              </w:rPr>
              <w:t>三线一单</w:t>
            </w:r>
            <w:r>
              <w:rPr>
                <w:rFonts w:hint="eastAsia" w:ascii="Times New Roman" w:hAnsi="Times New Roman" w:eastAsia="宋体" w:cs="Times New Roman"/>
                <w:b/>
                <w:sz w:val="24"/>
                <w:lang w:eastAsia="zh-CN"/>
              </w:rPr>
              <w:t>”</w:t>
            </w:r>
            <w:r>
              <w:rPr>
                <w:rFonts w:ascii="Times New Roman" w:hAnsi="Times New Roman" w:eastAsia="宋体" w:cs="Times New Roman"/>
                <w:b/>
                <w:sz w:val="24"/>
              </w:rPr>
              <w:t>生态环境分区管控单元位置图</w:t>
            </w:r>
          </w:p>
          <w:p w14:paraId="344CC772">
            <w:pPr>
              <w:pStyle w:val="28"/>
            </w:pPr>
          </w:p>
          <w:p w14:paraId="2A43BC52">
            <w:pPr>
              <w:adjustRightInd w:val="0"/>
              <w:snapToGrid w:val="0"/>
              <w:spacing w:line="360" w:lineRule="auto"/>
              <w:ind w:firstLine="480" w:firstLineChars="200"/>
              <w:rPr>
                <w:rFonts w:hint="eastAsia" w:ascii="Times New Roman" w:hAnsi="Times New Roman"/>
                <w:bCs/>
                <w:spacing w:val="0"/>
                <w:sz w:val="24"/>
                <w:lang w:val="en-US" w:eastAsia="zh-CN"/>
              </w:rPr>
            </w:pPr>
            <w:r>
              <w:rPr>
                <w:rFonts w:ascii="Times New Roman" w:hAnsi="Times New Roman"/>
                <w:bCs/>
                <w:spacing w:val="0"/>
                <w:sz w:val="24"/>
              </w:rPr>
              <w:t>项目与生态环境分区管控单元相符性</w:t>
            </w:r>
            <w:r>
              <w:rPr>
                <w:rFonts w:hint="eastAsia" w:ascii="Times New Roman" w:hAnsi="Times New Roman"/>
                <w:bCs/>
                <w:spacing w:val="0"/>
                <w:sz w:val="24"/>
                <w:lang w:val="en-US" w:eastAsia="zh-CN"/>
              </w:rPr>
              <w:t>分析见下表</w:t>
            </w:r>
          </w:p>
          <w:p w14:paraId="27013777">
            <w:pPr>
              <w:autoSpaceDE w:val="0"/>
              <w:autoSpaceDN w:val="0"/>
              <w:adjustRightInd w:val="0"/>
              <w:snapToGrid w:val="0"/>
              <w:jc w:val="center"/>
              <w:rPr>
                <w:rFonts w:ascii="Times New Roman" w:hAnsi="Times New Roman"/>
                <w:b/>
                <w:bCs/>
                <w:spacing w:val="0"/>
                <w:kern w:val="0"/>
                <w:sz w:val="24"/>
              </w:rPr>
            </w:pPr>
            <w:r>
              <w:rPr>
                <w:rFonts w:hint="default" w:ascii="Times New Roman" w:hAnsi="Times New Roman" w:cs="Times New Roman"/>
                <w:b/>
                <w:bCs/>
                <w:color w:val="auto"/>
                <w:spacing w:val="0"/>
                <w:sz w:val="24"/>
                <w:szCs w:val="24"/>
              </w:rPr>
              <w:t>表1</w:t>
            </w:r>
            <w:r>
              <w:rPr>
                <w:rFonts w:hint="default" w:ascii="Times New Roman" w:hAnsi="Times New Roman" w:cs="Times New Roman"/>
                <w:b/>
                <w:bCs/>
                <w:color w:val="auto"/>
                <w:spacing w:val="0"/>
                <w:sz w:val="24"/>
                <w:szCs w:val="24"/>
                <w:lang w:val="en-US" w:eastAsia="zh-CN"/>
              </w:rPr>
              <w:t>.</w:t>
            </w:r>
            <w:r>
              <w:rPr>
                <w:rFonts w:hint="eastAsia" w:cs="Times New Roman"/>
                <w:b/>
                <w:bCs/>
                <w:color w:val="auto"/>
                <w:spacing w:val="0"/>
                <w:sz w:val="24"/>
                <w:szCs w:val="24"/>
                <w:lang w:val="en-US" w:eastAsia="zh-CN"/>
              </w:rPr>
              <w:t>4</w:t>
            </w:r>
            <w:r>
              <w:rPr>
                <w:rFonts w:ascii="Times New Roman" w:hAnsi="Times New Roman"/>
                <w:b/>
                <w:bCs/>
                <w:spacing w:val="0"/>
                <w:kern w:val="0"/>
                <w:sz w:val="24"/>
              </w:rPr>
              <w:t xml:space="preserve"> 与生态环境分区管控单元</w:t>
            </w:r>
            <w:r>
              <w:rPr>
                <w:rFonts w:hint="eastAsia" w:ascii="Times New Roman" w:hAnsi="Times New Roman"/>
                <w:b/>
                <w:bCs/>
                <w:spacing w:val="0"/>
                <w:kern w:val="0"/>
                <w:sz w:val="24"/>
              </w:rPr>
              <w:t>（摘取相关内容）</w:t>
            </w:r>
            <w:r>
              <w:rPr>
                <w:rFonts w:ascii="Times New Roman" w:hAnsi="Times New Roman"/>
                <w:b/>
                <w:bCs/>
                <w:kern w:val="0"/>
                <w:sz w:val="24"/>
              </w:rPr>
              <w:t>相符性</w:t>
            </w:r>
            <w:r>
              <w:rPr>
                <w:rFonts w:hint="default" w:ascii="Times New Roman" w:hAnsi="Times New Roman" w:cs="Times New Roman"/>
                <w:b/>
                <w:bCs/>
                <w:color w:val="auto"/>
                <w:spacing w:val="0"/>
                <w:sz w:val="24"/>
                <w:szCs w:val="24"/>
              </w:rPr>
              <w:t>分析一览表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6687"/>
              <w:gridCol w:w="879"/>
              <w:gridCol w:w="477"/>
            </w:tblGrid>
            <w:tr w14:paraId="0055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noWrap w:val="0"/>
                  <w:vAlign w:val="center"/>
                </w:tcPr>
                <w:p w14:paraId="05071B39">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
                      <w:spacing w:val="0"/>
                      <w:sz w:val="21"/>
                      <w:szCs w:val="21"/>
                    </w:rPr>
                  </w:pPr>
                  <w:r>
                    <w:rPr>
                      <w:rFonts w:ascii="Times New Roman" w:hAnsi="Times New Roman"/>
                      <w:b/>
                      <w:spacing w:val="0"/>
                      <w:sz w:val="21"/>
                      <w:szCs w:val="21"/>
                    </w:rPr>
                    <w:t>管控内容</w:t>
                  </w:r>
                </w:p>
              </w:tc>
              <w:tc>
                <w:tcPr>
                  <w:tcW w:w="3910" w:type="pct"/>
                  <w:noWrap w:val="0"/>
                  <w:vAlign w:val="center"/>
                </w:tcPr>
                <w:p w14:paraId="64B6DF09">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
                      <w:spacing w:val="0"/>
                      <w:sz w:val="21"/>
                      <w:szCs w:val="21"/>
                    </w:rPr>
                  </w:pPr>
                  <w:r>
                    <w:rPr>
                      <w:rFonts w:ascii="Times New Roman" w:hAnsi="Times New Roman"/>
                      <w:b/>
                      <w:spacing w:val="0"/>
                      <w:sz w:val="21"/>
                      <w:szCs w:val="21"/>
                    </w:rPr>
                    <w:t>环境管控要求</w:t>
                  </w:r>
                </w:p>
              </w:tc>
              <w:tc>
                <w:tcPr>
                  <w:tcW w:w="514" w:type="pct"/>
                  <w:noWrap w:val="0"/>
                  <w:vAlign w:val="center"/>
                </w:tcPr>
                <w:p w14:paraId="2F0F8BF9">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
                      <w:spacing w:val="0"/>
                      <w:sz w:val="21"/>
                      <w:szCs w:val="21"/>
                    </w:rPr>
                  </w:pPr>
                  <w:r>
                    <w:rPr>
                      <w:rFonts w:ascii="Times New Roman" w:hAnsi="Times New Roman"/>
                      <w:b/>
                      <w:spacing w:val="0"/>
                      <w:sz w:val="21"/>
                      <w:szCs w:val="21"/>
                    </w:rPr>
                    <w:t>本项目情况</w:t>
                  </w:r>
                </w:p>
              </w:tc>
              <w:tc>
                <w:tcPr>
                  <w:tcW w:w="278" w:type="pct"/>
                  <w:noWrap w:val="0"/>
                  <w:vAlign w:val="center"/>
                </w:tcPr>
                <w:p w14:paraId="3089AB78">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
                      <w:spacing w:val="0"/>
                      <w:sz w:val="21"/>
                      <w:szCs w:val="21"/>
                    </w:rPr>
                  </w:pPr>
                  <w:r>
                    <w:rPr>
                      <w:rFonts w:hint="eastAsia" w:ascii="Times New Roman" w:hAnsi="Times New Roman"/>
                      <w:b/>
                      <w:spacing w:val="0"/>
                      <w:sz w:val="21"/>
                      <w:szCs w:val="21"/>
                    </w:rPr>
                    <w:t>是否符合</w:t>
                  </w:r>
                </w:p>
              </w:tc>
            </w:tr>
            <w:tr w14:paraId="0952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noWrap w:val="0"/>
                  <w:vAlign w:val="center"/>
                </w:tcPr>
                <w:p w14:paraId="66A9A4FE">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空间约束布局</w:t>
                  </w:r>
                </w:p>
              </w:tc>
              <w:tc>
                <w:tcPr>
                  <w:tcW w:w="3910" w:type="pct"/>
                  <w:noWrap w:val="0"/>
                  <w:vAlign w:val="center"/>
                </w:tcPr>
                <w:p w14:paraId="01E30B9F">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禁止开发建设活动的要求：1在城市城区及其近郊禁止新建、扩建钢铁、有色、石化、水泥、化工等重污染企业。2禁止新建燃料类煤气发生炉（园区现有企业统一建设的清洁煤制气中心除外）。3严禁新增钢铁、焦化、电解铝、铸造、水泥和平板玻璃等产能；严格执行钢铁、水泥、平板玻璃等行业产能置换实施办法。4严格执行国家关于</w:t>
                  </w:r>
                  <w:r>
                    <w:rPr>
                      <w:rFonts w:hint="eastAsia" w:ascii="Times New Roman" w:hAnsi="Times New Roman"/>
                      <w:bCs/>
                      <w:spacing w:val="0"/>
                      <w:sz w:val="21"/>
                      <w:szCs w:val="21"/>
                      <w:lang w:eastAsia="zh-CN"/>
                    </w:rPr>
                    <w:t>“</w:t>
                  </w:r>
                  <w:r>
                    <w:rPr>
                      <w:rFonts w:ascii="Times New Roman" w:hAnsi="Times New Roman"/>
                      <w:bCs/>
                      <w:spacing w:val="0"/>
                      <w:sz w:val="21"/>
                      <w:szCs w:val="21"/>
                    </w:rPr>
                    <w:t>两高</w:t>
                  </w:r>
                  <w:r>
                    <w:rPr>
                      <w:rFonts w:hint="eastAsia" w:ascii="Times New Roman" w:hAnsi="Times New Roman"/>
                      <w:bCs/>
                      <w:spacing w:val="0"/>
                      <w:sz w:val="21"/>
                      <w:szCs w:val="21"/>
                      <w:lang w:eastAsia="zh-CN"/>
                    </w:rPr>
                    <w:t>”</w:t>
                  </w:r>
                  <w:r>
                    <w:rPr>
                      <w:rFonts w:ascii="Times New Roman" w:hAnsi="Times New Roman"/>
                      <w:bCs/>
                      <w:spacing w:val="0"/>
                      <w:sz w:val="21"/>
                      <w:szCs w:val="21"/>
                    </w:rPr>
                    <w:t>产业准入目录和产能总量控制政策措施。严禁新增钢铁、焦化、电解铝、铸造、水泥和平板玻璃等产能；新、改、扩建涉及大宗物料运输的建设项目，原则上不得采用公路运输。7非电行业新建项目，禁止配套建设自备纯凝、抽凝燃煤电站。8在城市建成区及居民区、医院、学校等环境敏感区域，严禁现场露天灰土拌合。9严格控制新增</w:t>
                  </w:r>
                  <w:r>
                    <w:rPr>
                      <w:rFonts w:hint="eastAsia" w:ascii="Times New Roman" w:hAnsi="Times New Roman"/>
                      <w:bCs/>
                      <w:spacing w:val="0"/>
                      <w:sz w:val="21"/>
                      <w:szCs w:val="21"/>
                      <w:lang w:eastAsia="zh-CN"/>
                    </w:rPr>
                    <w:t>“</w:t>
                  </w:r>
                  <w:r>
                    <w:rPr>
                      <w:rFonts w:ascii="Times New Roman" w:hAnsi="Times New Roman"/>
                      <w:bCs/>
                      <w:spacing w:val="0"/>
                      <w:sz w:val="21"/>
                      <w:szCs w:val="21"/>
                    </w:rPr>
                    <w:t>两高</w:t>
                  </w:r>
                  <w:r>
                    <w:rPr>
                      <w:rFonts w:hint="eastAsia" w:ascii="Times New Roman" w:hAnsi="Times New Roman"/>
                      <w:bCs/>
                      <w:spacing w:val="0"/>
                      <w:sz w:val="21"/>
                      <w:szCs w:val="21"/>
                      <w:lang w:eastAsia="zh-CN"/>
                    </w:rPr>
                    <w:t>”</w:t>
                  </w:r>
                  <w:r>
                    <w:rPr>
                      <w:rFonts w:ascii="Times New Roman" w:hAnsi="Times New Roman"/>
                      <w:bCs/>
                      <w:spacing w:val="0"/>
                      <w:sz w:val="21"/>
                      <w:szCs w:val="21"/>
                    </w:rPr>
                    <w:t>项目审批，认真分析评估拟建项目必要性、可行性和对产业高质量发展、能耗双控、碳排放和环境质量的影响，严格审查项目是否符合产业政策、产业规划、</w:t>
                  </w:r>
                  <w:r>
                    <w:rPr>
                      <w:rFonts w:hint="eastAsia" w:ascii="Times New Roman" w:hAnsi="Times New Roman"/>
                      <w:bCs/>
                      <w:spacing w:val="0"/>
                      <w:sz w:val="21"/>
                      <w:szCs w:val="21"/>
                      <w:lang w:eastAsia="zh-CN"/>
                    </w:rPr>
                    <w:t>“</w:t>
                  </w:r>
                  <w:r>
                    <w:rPr>
                      <w:rFonts w:ascii="Times New Roman" w:hAnsi="Times New Roman"/>
                      <w:bCs/>
                      <w:spacing w:val="0"/>
                      <w:sz w:val="21"/>
                      <w:szCs w:val="21"/>
                    </w:rPr>
                    <w:t>三线一单</w:t>
                  </w:r>
                  <w:r>
                    <w:rPr>
                      <w:rFonts w:hint="eastAsia" w:ascii="Times New Roman" w:hAnsi="Times New Roman"/>
                      <w:bCs/>
                      <w:spacing w:val="0"/>
                      <w:sz w:val="21"/>
                      <w:szCs w:val="21"/>
                      <w:lang w:eastAsia="zh-CN"/>
                    </w:rPr>
                    <w:t>”</w:t>
                  </w:r>
                  <w:r>
                    <w:rPr>
                      <w:rFonts w:ascii="Times New Roman" w:hAnsi="Times New Roman"/>
                      <w:bCs/>
                      <w:spacing w:val="0"/>
                      <w:sz w:val="21"/>
                      <w:szCs w:val="21"/>
                    </w:rPr>
                    <w:t>、规划环评要求，是否依法依规落实产能置换、能耗置换、煤炭消费减量替代、污染物排放区域削减等要求。对已建成投产的存量</w:t>
                  </w:r>
                  <w:r>
                    <w:rPr>
                      <w:rFonts w:hint="eastAsia" w:ascii="Times New Roman" w:hAnsi="Times New Roman"/>
                      <w:bCs/>
                      <w:spacing w:val="0"/>
                      <w:sz w:val="21"/>
                      <w:szCs w:val="21"/>
                      <w:lang w:eastAsia="zh-CN"/>
                    </w:rPr>
                    <w:t>“</w:t>
                  </w:r>
                  <w:r>
                    <w:rPr>
                      <w:rFonts w:ascii="Times New Roman" w:hAnsi="Times New Roman"/>
                      <w:bCs/>
                      <w:spacing w:val="0"/>
                      <w:sz w:val="21"/>
                      <w:szCs w:val="21"/>
                    </w:rPr>
                    <w:t>两高</w:t>
                  </w:r>
                  <w:r>
                    <w:rPr>
                      <w:rFonts w:hint="eastAsia" w:ascii="Times New Roman" w:hAnsi="Times New Roman"/>
                      <w:bCs/>
                      <w:spacing w:val="0"/>
                      <w:sz w:val="21"/>
                      <w:szCs w:val="21"/>
                      <w:lang w:eastAsia="zh-CN"/>
                    </w:rPr>
                    <w:t>”</w:t>
                  </w:r>
                  <w:r>
                    <w:rPr>
                      <w:rFonts w:ascii="Times New Roman" w:hAnsi="Times New Roman"/>
                      <w:bCs/>
                      <w:spacing w:val="0"/>
                      <w:sz w:val="21"/>
                      <w:szCs w:val="21"/>
                    </w:rPr>
                    <w:t>项目，有节能减排潜力的加快改造升级，属于落后产能的加快淘汰。10禁止建设生产和使用高挥发性有机物含量涂料、油墨、胶黏剂、清洗剂等项目。11禁止新建不符合国家规定的燃煤发电机组、燃油发电机组和燃煤热电机组。12禁止新建、扩建分散燃煤供热锅炉。13在城市规划区内禁止新建、扩建大气污染严重的建设项目。</w:t>
                  </w:r>
                  <w:r>
                    <w:rPr>
                      <w:rFonts w:hint="eastAsia" w:ascii="Times New Roman" w:hAnsi="Times New Roman"/>
                      <w:bCs/>
                      <w:spacing w:val="0"/>
                      <w:sz w:val="21"/>
                      <w:szCs w:val="21"/>
                    </w:rPr>
                    <w:t>14禁止高灰分、高硫分煤炭进入市场。新建煤矿应当同步建设煤炭洗选设施，已建成的煤矿所采煤炭属于高灰分、高硫分的，应当在国家和省规定的期限内建成配套的煤炭洗选设施，使煤炭中的灰分、硫分达到规定的标准。15禁止在人口集中地区、机场周围、交通干线附近以及当地人民政府划定的区域露天焚烧秸秆、落叶、垃圾等产生烟尘污染的物质。</w:t>
                  </w:r>
                </w:p>
              </w:tc>
              <w:tc>
                <w:tcPr>
                  <w:tcW w:w="514" w:type="pct"/>
                  <w:noWrap w:val="0"/>
                  <w:vAlign w:val="center"/>
                </w:tcPr>
                <w:p w14:paraId="4F4216B5">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项目属于</w:t>
                  </w:r>
                  <w:r>
                    <w:rPr>
                      <w:rFonts w:hint="eastAsia" w:ascii="Times New Roman" w:hAnsi="Times New Roman"/>
                      <w:bCs/>
                      <w:spacing w:val="0"/>
                      <w:sz w:val="21"/>
                      <w:szCs w:val="21"/>
                    </w:rPr>
                    <w:t>C4220 非金属废料和碎屑加工处理</w:t>
                  </w:r>
                  <w:r>
                    <w:rPr>
                      <w:rFonts w:ascii="Times New Roman" w:hAnsi="Times New Roman"/>
                      <w:bCs/>
                      <w:spacing w:val="0"/>
                      <w:sz w:val="21"/>
                      <w:szCs w:val="21"/>
                    </w:rPr>
                    <w:t>，不属于空间约束布局内的禁止开发项目、限制开发项目</w:t>
                  </w:r>
                </w:p>
              </w:tc>
              <w:tc>
                <w:tcPr>
                  <w:tcW w:w="278" w:type="pct"/>
                  <w:noWrap w:val="0"/>
                  <w:vAlign w:val="center"/>
                </w:tcPr>
                <w:p w14:paraId="3CFEAB2E">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符合</w:t>
                  </w:r>
                </w:p>
              </w:tc>
            </w:tr>
            <w:tr w14:paraId="6E86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noWrap w:val="0"/>
                  <w:vAlign w:val="center"/>
                </w:tcPr>
                <w:p w14:paraId="1276E088">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污染物排放管控</w:t>
                  </w:r>
                </w:p>
              </w:tc>
              <w:tc>
                <w:tcPr>
                  <w:tcW w:w="3910" w:type="pct"/>
                  <w:noWrap w:val="0"/>
                  <w:vAlign w:val="center"/>
                </w:tcPr>
                <w:p w14:paraId="2242F523">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允许排放量要求：1环境空气质量持续改善，全省细颗粒物（PM</w:t>
                  </w:r>
                  <w:r>
                    <w:rPr>
                      <w:rFonts w:ascii="Times New Roman" w:hAnsi="Times New Roman"/>
                      <w:bCs/>
                      <w:spacing w:val="0"/>
                      <w:sz w:val="21"/>
                      <w:szCs w:val="21"/>
                      <w:vertAlign w:val="subscript"/>
                    </w:rPr>
                    <w:t>2.5</w:t>
                  </w:r>
                  <w:r>
                    <w:rPr>
                      <w:rFonts w:ascii="Times New Roman" w:hAnsi="Times New Roman"/>
                      <w:bCs/>
                      <w:spacing w:val="0"/>
                      <w:sz w:val="21"/>
                      <w:szCs w:val="21"/>
                    </w:rPr>
                    <w:t>）浓度总体达标，基本消除重污染天气，优良天数比率进一步提升。2化学需氧量、氨氮、氮氧化物、挥发性有机物等4项主要污染物重点工程减排量分别累计达到13.67万吨、0.69万吨、8.3万吨、3.07万吨。3严格合理控制煤炭消费增长，大气污染防治重点区域内新、改、扩建用煤项目实施煤炭消费等量或减量替代。重点削减非电力用煤，各市将减煤目标按年度分解落实到重点耗煤企业，实施</w:t>
                  </w:r>
                  <w:r>
                    <w:rPr>
                      <w:rFonts w:hint="eastAsia" w:ascii="Times New Roman" w:hAnsi="Times New Roman"/>
                      <w:bCs/>
                      <w:spacing w:val="0"/>
                      <w:sz w:val="21"/>
                      <w:szCs w:val="21"/>
                      <w:lang w:eastAsia="zh-CN"/>
                    </w:rPr>
                    <w:t>“</w:t>
                  </w:r>
                  <w:r>
                    <w:rPr>
                      <w:rFonts w:ascii="Times New Roman" w:hAnsi="Times New Roman"/>
                      <w:bCs/>
                      <w:spacing w:val="0"/>
                      <w:sz w:val="21"/>
                      <w:szCs w:val="21"/>
                    </w:rPr>
                    <w:t>一企一策</w:t>
                  </w:r>
                  <w:r>
                    <w:rPr>
                      <w:rFonts w:hint="eastAsia" w:ascii="Times New Roman" w:hAnsi="Times New Roman"/>
                      <w:bCs/>
                      <w:spacing w:val="0"/>
                      <w:sz w:val="21"/>
                      <w:szCs w:val="21"/>
                      <w:lang w:eastAsia="zh-CN"/>
                    </w:rPr>
                    <w:t>”</w:t>
                  </w:r>
                  <w:r>
                    <w:rPr>
                      <w:rFonts w:ascii="Times New Roman" w:hAnsi="Times New Roman"/>
                      <w:bCs/>
                      <w:spacing w:val="0"/>
                      <w:sz w:val="21"/>
                      <w:szCs w:val="21"/>
                    </w:rPr>
                    <w:t>减煤诊断。4新建、改建、扩建排放重点大气污染物的项目不符合总量控制要求的，不得通过环境影响评价。9全面推动挥发性有机物纳入排污许可管理。禁止建设生产和使用高挥发性有机物含量涂料、油墨、胶黏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黏剂、清洗剂挥发性有机物含量限值标准，确保生产、销售、进口、使用符合标准的产品。到2025年，溶剂型工业涂料、油墨使用比例分别降低20个、10个百分点。溶剂型胶黏剂使用量降低20%。10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r>
                    <w:rPr>
                      <w:rFonts w:hint="eastAsia" w:ascii="Times New Roman" w:hAnsi="Times New Roman"/>
                      <w:bCs/>
                      <w:spacing w:val="0"/>
                      <w:sz w:val="21"/>
                      <w:szCs w:val="21"/>
                    </w:rPr>
                    <w:t>12污染物排放标准中有特别排放限值的标准的行业，二氧化硫、氮氧化物、颗粒物、挥发性有机物（VOCs）全面执行大气污染物特别排放限值。已核发排污许可证的，应严格执行许可要求。13对国家级新区、工业园区、高新区等进行集中整治，限期进行达标改造</w:t>
                  </w:r>
                </w:p>
              </w:tc>
              <w:tc>
                <w:tcPr>
                  <w:tcW w:w="514" w:type="pct"/>
                  <w:noWrap w:val="0"/>
                  <w:vAlign w:val="center"/>
                </w:tcPr>
                <w:p w14:paraId="6635793C">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项目属于</w:t>
                  </w:r>
                  <w:r>
                    <w:rPr>
                      <w:rFonts w:hint="eastAsia" w:ascii="Times New Roman" w:hAnsi="Times New Roman"/>
                      <w:bCs/>
                      <w:spacing w:val="0"/>
                      <w:sz w:val="21"/>
                      <w:szCs w:val="21"/>
                    </w:rPr>
                    <w:t>C4220 非金属废料和碎屑加工处理</w:t>
                  </w:r>
                  <w:r>
                    <w:rPr>
                      <w:rFonts w:ascii="Times New Roman" w:hAnsi="Times New Roman"/>
                      <w:bCs/>
                      <w:spacing w:val="0"/>
                      <w:sz w:val="21"/>
                      <w:szCs w:val="21"/>
                    </w:rPr>
                    <w:t>，项目全面实行排污许可管理制度，各污染物均处理达标后对外排放</w:t>
                  </w:r>
                </w:p>
              </w:tc>
              <w:tc>
                <w:tcPr>
                  <w:tcW w:w="278" w:type="pct"/>
                  <w:noWrap w:val="0"/>
                  <w:vAlign w:val="center"/>
                </w:tcPr>
                <w:p w14:paraId="317149F7">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符合</w:t>
                  </w:r>
                </w:p>
              </w:tc>
            </w:tr>
            <w:tr w14:paraId="4516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noWrap w:val="0"/>
                  <w:vAlign w:val="center"/>
                </w:tcPr>
                <w:p w14:paraId="10D1FDB2">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highlight w:val="none"/>
                    </w:rPr>
                    <w:t>环境风险防控</w:t>
                  </w:r>
                </w:p>
              </w:tc>
              <w:tc>
                <w:tcPr>
                  <w:tcW w:w="3910" w:type="pct"/>
                  <w:noWrap w:val="0"/>
                  <w:vAlign w:val="center"/>
                </w:tcPr>
                <w:p w14:paraId="5B22D59A">
                  <w:pPr>
                    <w:rPr>
                      <w:rFonts w:hint="eastAsia"/>
                      <w:spacing w:val="0"/>
                    </w:rPr>
                  </w:pPr>
                  <w:r>
                    <w:rPr>
                      <w:rFonts w:hint="eastAsia"/>
                      <w:spacing w:val="0"/>
                    </w:rPr>
                    <w:t>1以化工园区、尾矿库、冶炼企业等为重点，严格落实企业生态环境风险防范主体责任。</w:t>
                  </w:r>
                </w:p>
                <w:p w14:paraId="22F3D46E">
                  <w:pPr>
                    <w:rPr>
                      <w:rFonts w:hint="eastAsia"/>
                      <w:spacing w:val="0"/>
                    </w:rPr>
                  </w:pPr>
                  <w:r>
                    <w:rPr>
                      <w:rFonts w:hint="eastAsia"/>
                      <w:spacing w:val="0"/>
                    </w:rPr>
                    <w:t>2对使用有毒有害化学物质或在生产过程中排放有毒有害物质的企业，全面实施强制性清洁生产审核，严格执行产品质量标准中有毒有害化学物质的含量限值，加强农药、石化、涂料、印染、医药等行业新污染物环境风险管控。1全省工业园区污水管网排查整治、化工园区初期雨水污染控制试点、高耗水企业废水资源化利用、重点行业清洁化改造、工业废水深度治理项目等。2落实工业企业环境风险防范主体责任，以石油、化工、涉重金属等企业为重点，合理布设企业生产设施，强化工业企业应急导流槽、事故调蓄池、应急闸坝等事故排水收集截留设施以及事故水输送设施建设，合理设置消防事故水池。3以沿江有色金属、化工园区及危险化学品码头为重点，强化工业园区环境风险防范。加强园区内工业废水的分类分质处理和监控，开展工业园区污水处理厂综合毒性试点监测。4充分发挥河（湖）长制作用，落实跨省流域上下游突发水污染事件联防联控协议，统筹研判预警、共同防范、互通信息、联合监测、协同处置等全过程。加强应急、交通、水利、公安、生态环境等部门应急联动，形成突发水环境事件应急处理处置合力。</w:t>
                  </w:r>
                </w:p>
                <w:p w14:paraId="68897FF0">
                  <w:pPr>
                    <w:rPr>
                      <w:spacing w:val="0"/>
                    </w:rPr>
                  </w:pPr>
                  <w:r>
                    <w:rPr>
                      <w:rFonts w:hint="eastAsia"/>
                      <w:spacing w:val="0"/>
                    </w:rPr>
                    <w:t>5磷石膏库、尾矿库、暂存场按第Ⅱ类一般工业固体废物处置要求采取防渗、地下水导排等措施，并建设地下水监测井，开展日常监控，防范地下水环境污染。6推进既有产业园区和产业集群循环化改造，推进企业内部工业用水循环利用、园区内企业间用水系统集成优化积极推进清洁生产审核，推动石化、化工、印染、电镀、有色金属等重点行业制定清洁生产改造提升计划推进新能源与节能环保产业发展，带动重大水生态环境治理项目实施。1持续推进县级及以上城市建成区黑臭水体治理，编制黑臭水体整治清单，制定实施整治方案，到 2025 年，基本消除县级城市建成区黑臭水体。</w:t>
                  </w:r>
                </w:p>
              </w:tc>
              <w:tc>
                <w:tcPr>
                  <w:tcW w:w="514" w:type="pct"/>
                  <w:noWrap w:val="0"/>
                  <w:vAlign w:val="center"/>
                </w:tcPr>
                <w:p w14:paraId="398E08A3">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项目属于</w:t>
                  </w:r>
                  <w:r>
                    <w:rPr>
                      <w:rFonts w:hint="eastAsia" w:ascii="Times New Roman" w:hAnsi="Times New Roman"/>
                      <w:bCs/>
                      <w:spacing w:val="0"/>
                      <w:sz w:val="21"/>
                      <w:szCs w:val="21"/>
                    </w:rPr>
                    <w:t>C4220 非金属废料和碎屑加工处理</w:t>
                  </w:r>
                  <w:r>
                    <w:rPr>
                      <w:rFonts w:ascii="Times New Roman" w:hAnsi="Times New Roman"/>
                      <w:bCs/>
                      <w:spacing w:val="0"/>
                      <w:sz w:val="21"/>
                      <w:szCs w:val="21"/>
                    </w:rPr>
                    <w:t>，项目严格落实各项风险防控措施</w:t>
                  </w:r>
                </w:p>
              </w:tc>
              <w:tc>
                <w:tcPr>
                  <w:tcW w:w="278" w:type="pct"/>
                  <w:noWrap w:val="0"/>
                  <w:vAlign w:val="center"/>
                </w:tcPr>
                <w:p w14:paraId="78D5158A">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符合</w:t>
                  </w:r>
                </w:p>
              </w:tc>
            </w:tr>
            <w:tr w14:paraId="735A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noWrap w:val="0"/>
                  <w:vAlign w:val="center"/>
                </w:tcPr>
                <w:p w14:paraId="31D8FD44">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资源开发效率要求</w:t>
                  </w:r>
                </w:p>
              </w:tc>
              <w:tc>
                <w:tcPr>
                  <w:tcW w:w="3910" w:type="pct"/>
                  <w:noWrap w:val="0"/>
                  <w:vAlign w:val="center"/>
                </w:tcPr>
                <w:p w14:paraId="1C0805C1">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1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到2025年，非化石能源占能源消费总量比重达到15.5%以上。</w:t>
                  </w:r>
                </w:p>
                <w:p w14:paraId="29017C25">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水资源利用总量及效率要求：1按照省政府下达给区域各市的水资源利用总量及效率要求执行。地下水开采要求：2按照省级清单中地下水开采要求执行。能源利用总量及效率要求：3按照省政府下达给区域各市能源利用总量及效率要求执行。禁燃区要求：4按照省级清单中禁燃区要求执行。其他资源利用效率要求：5土地资源利用效率按照省政府下达给区域各市的要求执行。</w:t>
                  </w:r>
                </w:p>
              </w:tc>
              <w:tc>
                <w:tcPr>
                  <w:tcW w:w="514" w:type="pct"/>
                  <w:noWrap w:val="0"/>
                  <w:vAlign w:val="center"/>
                </w:tcPr>
                <w:p w14:paraId="27D62208">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涉及的能源主要为水、电</w:t>
                  </w:r>
                  <w:r>
                    <w:rPr>
                      <w:rFonts w:hint="eastAsia" w:ascii="Times New Roman" w:hAnsi="Times New Roman"/>
                      <w:bCs/>
                      <w:spacing w:val="0"/>
                      <w:sz w:val="21"/>
                      <w:szCs w:val="21"/>
                      <w:lang w:eastAsia="zh-CN"/>
                    </w:rPr>
                    <w:t>、</w:t>
                  </w:r>
                  <w:r>
                    <w:rPr>
                      <w:rFonts w:hint="eastAsia" w:ascii="Times New Roman" w:hAnsi="Times New Roman"/>
                      <w:bCs/>
                      <w:spacing w:val="0"/>
                      <w:sz w:val="21"/>
                      <w:szCs w:val="21"/>
                      <w:lang w:val="en-US" w:eastAsia="zh-CN"/>
                    </w:rPr>
                    <w:t>天然气</w:t>
                  </w:r>
                  <w:r>
                    <w:rPr>
                      <w:rFonts w:ascii="Times New Roman" w:hAnsi="Times New Roman"/>
                      <w:bCs/>
                      <w:spacing w:val="0"/>
                      <w:sz w:val="21"/>
                      <w:szCs w:val="21"/>
                    </w:rPr>
                    <w:t>，对项目所在区域影响较小</w:t>
                  </w:r>
                </w:p>
              </w:tc>
              <w:tc>
                <w:tcPr>
                  <w:tcW w:w="278" w:type="pct"/>
                  <w:noWrap w:val="0"/>
                  <w:vAlign w:val="center"/>
                </w:tcPr>
                <w:p w14:paraId="4A9C5304">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符合</w:t>
                  </w:r>
                </w:p>
              </w:tc>
            </w:tr>
            <w:tr w14:paraId="7661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noWrap w:val="0"/>
                  <w:vAlign w:val="center"/>
                </w:tcPr>
                <w:p w14:paraId="28E65734">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区域总体管控要求</w:t>
                  </w:r>
                </w:p>
              </w:tc>
              <w:tc>
                <w:tcPr>
                  <w:tcW w:w="3910" w:type="pct"/>
                  <w:noWrap w:val="0"/>
                  <w:vAlign w:val="center"/>
                </w:tcPr>
                <w:p w14:paraId="7A859EE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bCs/>
                      <w:spacing w:val="0"/>
                      <w:sz w:val="21"/>
                      <w:szCs w:val="21"/>
                    </w:rPr>
                  </w:pPr>
                  <w:r>
                    <w:rPr>
                      <w:rFonts w:ascii="Times New Roman" w:hAnsi="Times New Roman"/>
                      <w:bCs/>
                      <w:spacing w:val="0"/>
                      <w:sz w:val="21"/>
                      <w:szCs w:val="21"/>
                    </w:rPr>
                    <w:t>污染物排放管控：1.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2.积极推进清洁生产审核，对焦化、有色金属、石化、化工、电镀、制革、石油开采、造纸、印染、农副食品加工等行业，全面推进清洁生产改造或清洁化改造。3.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4.专项整治十大重点行业。制定造纸、焦化、氮肥、有色金属、印染、农副食品加工、原料药制造、制革、农药、电镀等行业专项治理方案，对重点行业企业实施清洁化改造。5.实施技术、工艺、设备等生态化、循环化改造，加快布局分散的企业向园区集中，按要求设置生态隔离带，建设相应的防护工程。6.所有排污单位必须依法实现全面达标排放。逐一排查工业企业排污情况，达标企业应采取措施确保稳定达标；对超标和超总量的企业予以</w:t>
                  </w:r>
                  <w:r>
                    <w:rPr>
                      <w:rFonts w:hint="eastAsia" w:ascii="Times New Roman" w:hAnsi="Times New Roman"/>
                      <w:bCs/>
                      <w:spacing w:val="0"/>
                      <w:sz w:val="21"/>
                      <w:szCs w:val="21"/>
                      <w:lang w:eastAsia="zh-CN"/>
                    </w:rPr>
                    <w:t>“</w:t>
                  </w:r>
                  <w:r>
                    <w:rPr>
                      <w:rFonts w:ascii="Times New Roman" w:hAnsi="Times New Roman"/>
                      <w:bCs/>
                      <w:spacing w:val="0"/>
                      <w:sz w:val="21"/>
                      <w:szCs w:val="21"/>
                    </w:rPr>
                    <w:t>黄牌</w:t>
                  </w:r>
                  <w:r>
                    <w:rPr>
                      <w:rFonts w:hint="eastAsia" w:ascii="Times New Roman" w:hAnsi="Times New Roman"/>
                      <w:bCs/>
                      <w:spacing w:val="0"/>
                      <w:sz w:val="21"/>
                      <w:szCs w:val="21"/>
                      <w:lang w:eastAsia="zh-CN"/>
                    </w:rPr>
                    <w:t>”</w:t>
                  </w:r>
                  <w:r>
                    <w:rPr>
                      <w:rFonts w:ascii="Times New Roman" w:hAnsi="Times New Roman"/>
                      <w:bCs/>
                      <w:spacing w:val="0"/>
                      <w:sz w:val="21"/>
                      <w:szCs w:val="21"/>
                    </w:rPr>
                    <w:t>警示，一律限制生产或停产整治；对整治仍不能达到要求且情节严重的企业予以</w:t>
                  </w:r>
                  <w:r>
                    <w:rPr>
                      <w:rFonts w:hint="eastAsia" w:ascii="Times New Roman" w:hAnsi="Times New Roman"/>
                      <w:bCs/>
                      <w:spacing w:val="0"/>
                      <w:sz w:val="21"/>
                      <w:szCs w:val="21"/>
                      <w:lang w:eastAsia="zh-CN"/>
                    </w:rPr>
                    <w:t>“</w:t>
                  </w:r>
                  <w:r>
                    <w:rPr>
                      <w:rFonts w:ascii="Times New Roman" w:hAnsi="Times New Roman"/>
                      <w:bCs/>
                      <w:spacing w:val="0"/>
                      <w:sz w:val="21"/>
                      <w:szCs w:val="21"/>
                    </w:rPr>
                    <w:t>红牌</w:t>
                  </w:r>
                  <w:r>
                    <w:rPr>
                      <w:rFonts w:hint="eastAsia" w:ascii="Times New Roman" w:hAnsi="Times New Roman"/>
                      <w:bCs/>
                      <w:spacing w:val="0"/>
                      <w:sz w:val="21"/>
                      <w:szCs w:val="21"/>
                      <w:lang w:eastAsia="zh-CN"/>
                    </w:rPr>
                    <w:t>”</w:t>
                  </w:r>
                  <w:r>
                    <w:rPr>
                      <w:rFonts w:ascii="Times New Roman" w:hAnsi="Times New Roman"/>
                      <w:bCs/>
                      <w:spacing w:val="0"/>
                      <w:sz w:val="21"/>
                      <w:szCs w:val="21"/>
                    </w:rPr>
                    <w:t>处罚，一律停业、关闭。环境风险防控：1.全省工业园区污水管网排查整治、化工园区初期雨水污染控制试点、高耗水企业废水资源化利用、重点行业清洁化改造、工业废水深度治理项目等。2.落实工业企业环境风险防范主体责任，以石油、化工、涉重金属等企业为重点，合理布设企业生产设施，强化工业企业应急导流槽、事故调蓄池、应急闸坝等事故排水收集截留设施以及事故水输送设施建设，合理设置消防事故水池。</w:t>
                  </w:r>
                </w:p>
              </w:tc>
              <w:tc>
                <w:tcPr>
                  <w:tcW w:w="514" w:type="pct"/>
                  <w:noWrap w:val="0"/>
                  <w:vAlign w:val="center"/>
                </w:tcPr>
                <w:p w14:paraId="1BDA3FF3">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项目位于</w:t>
                  </w:r>
                  <w:r>
                    <w:rPr>
                      <w:rFonts w:hint="eastAsia" w:ascii="Times New Roman" w:hAnsi="Times New Roman"/>
                      <w:bCs/>
                      <w:spacing w:val="0"/>
                      <w:sz w:val="21"/>
                      <w:szCs w:val="21"/>
                    </w:rPr>
                    <w:t>安徽金寨经济开发区清水路与新四路交叉口</w:t>
                  </w:r>
                  <w:r>
                    <w:rPr>
                      <w:rFonts w:ascii="Times New Roman" w:hAnsi="Times New Roman"/>
                      <w:bCs/>
                      <w:spacing w:val="0"/>
                      <w:sz w:val="21"/>
                      <w:szCs w:val="21"/>
                    </w:rPr>
                    <w:t>，所在区域满足管控要求</w:t>
                  </w:r>
                </w:p>
              </w:tc>
              <w:tc>
                <w:tcPr>
                  <w:tcW w:w="278" w:type="pct"/>
                  <w:noWrap w:val="0"/>
                  <w:vAlign w:val="center"/>
                </w:tcPr>
                <w:p w14:paraId="3AD866E6">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Cs/>
                      <w:spacing w:val="0"/>
                      <w:sz w:val="21"/>
                      <w:szCs w:val="21"/>
                    </w:rPr>
                  </w:pPr>
                  <w:r>
                    <w:rPr>
                      <w:rFonts w:ascii="Times New Roman" w:hAnsi="Times New Roman"/>
                      <w:bCs/>
                      <w:spacing w:val="0"/>
                      <w:sz w:val="21"/>
                      <w:szCs w:val="21"/>
                    </w:rPr>
                    <w:t>符合</w:t>
                  </w:r>
                </w:p>
              </w:tc>
            </w:tr>
          </w:tbl>
          <w:p w14:paraId="54ED0921">
            <w:pPr>
              <w:pStyle w:val="28"/>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Times New Roman" w:hAnsi="Times New Roman" w:eastAsia="宋体" w:cs="Times New Roman"/>
                <w:b/>
                <w:spacing w:val="0"/>
                <w:kern w:val="2"/>
                <w:sz w:val="24"/>
                <w:szCs w:val="24"/>
                <w:lang w:val="en-US" w:eastAsia="zh-CN" w:bidi="ar-SA"/>
              </w:rPr>
            </w:pPr>
            <w:r>
              <w:rPr>
                <w:rFonts w:hint="eastAsia" w:ascii="Times New Roman" w:hAnsi="Times New Roman" w:eastAsia="宋体" w:cs="Times New Roman"/>
                <w:b/>
                <w:spacing w:val="0"/>
                <w:kern w:val="2"/>
                <w:sz w:val="24"/>
                <w:szCs w:val="24"/>
                <w:lang w:val="en-US" w:eastAsia="zh-CN" w:bidi="ar-SA"/>
              </w:rPr>
              <w:t>3.2与“三线一单”符合性分析</w:t>
            </w:r>
          </w:p>
          <w:p w14:paraId="11D41ED5">
            <w:pPr>
              <w:adjustRightInd w:val="0"/>
              <w:snapToGrid w:val="0"/>
              <w:spacing w:line="360" w:lineRule="auto"/>
              <w:ind w:firstLine="480" w:firstLineChars="200"/>
              <w:rPr>
                <w:rFonts w:ascii="Times New Roman" w:hAnsi="Times New Roman"/>
                <w:spacing w:val="0"/>
                <w:sz w:val="24"/>
              </w:rPr>
            </w:pPr>
            <w:r>
              <w:rPr>
                <w:rFonts w:ascii="Times New Roman" w:hAnsi="Times New Roman"/>
                <w:spacing w:val="0"/>
                <w:sz w:val="24"/>
              </w:rPr>
              <w:t>根据原环境保护部《关于以改善环境质量为核心加强环境影响评价管理的通知》（环环评〔2016〕150号）、安徽省人民政府《安徽省人民政府关于发布安徽省生态保护红线的通知》（皖政秘〔2018〕120号）、安徽省人民政府《安徽省生态保护红线》（皖政秘〔2018〕120号）、</w:t>
            </w:r>
            <w:r>
              <w:rPr>
                <w:rFonts w:hint="eastAsia" w:ascii="Times New Roman" w:hAnsi="Times New Roman"/>
                <w:bCs/>
                <w:spacing w:val="0"/>
                <w:sz w:val="24"/>
                <w:lang w:bidi="ar"/>
              </w:rPr>
              <w:t>《长江经济带战略环境评价安徽省六安市生态环境分区管控文本》（</w:t>
            </w:r>
            <w:r>
              <w:rPr>
                <w:rFonts w:ascii="Times New Roman" w:hAnsi="Times New Roman"/>
                <w:bCs/>
                <w:spacing w:val="0"/>
                <w:sz w:val="24"/>
                <w:lang w:bidi="ar"/>
              </w:rPr>
              <w:t>2023</w:t>
            </w:r>
            <w:r>
              <w:rPr>
                <w:rFonts w:hint="eastAsia" w:ascii="Times New Roman" w:hAnsi="Times New Roman"/>
                <w:bCs/>
                <w:spacing w:val="0"/>
                <w:sz w:val="24"/>
                <w:lang w:bidi="ar"/>
              </w:rPr>
              <w:t>年</w:t>
            </w:r>
            <w:r>
              <w:rPr>
                <w:rFonts w:ascii="Times New Roman" w:hAnsi="Times New Roman"/>
                <w:bCs/>
                <w:spacing w:val="0"/>
                <w:sz w:val="24"/>
                <w:lang w:bidi="ar"/>
              </w:rPr>
              <w:t>11</w:t>
            </w:r>
            <w:r>
              <w:rPr>
                <w:rFonts w:hint="eastAsia" w:ascii="Times New Roman" w:hAnsi="Times New Roman"/>
                <w:bCs/>
                <w:spacing w:val="0"/>
                <w:sz w:val="24"/>
                <w:lang w:bidi="ar"/>
              </w:rPr>
              <w:t>月）</w:t>
            </w:r>
            <w:r>
              <w:rPr>
                <w:rFonts w:ascii="Times New Roman" w:hAnsi="Times New Roman"/>
                <w:spacing w:val="0"/>
                <w:sz w:val="24"/>
              </w:rPr>
              <w:t>。项目</w:t>
            </w:r>
            <w:r>
              <w:rPr>
                <w:rFonts w:hint="eastAsia" w:ascii="Times New Roman" w:hAnsi="Times New Roman"/>
                <w:spacing w:val="0"/>
                <w:sz w:val="24"/>
                <w:lang w:eastAsia="zh-CN"/>
              </w:rPr>
              <w:t>“</w:t>
            </w:r>
            <w:r>
              <w:rPr>
                <w:rFonts w:ascii="Times New Roman" w:hAnsi="Times New Roman"/>
                <w:spacing w:val="0"/>
                <w:sz w:val="24"/>
              </w:rPr>
              <w:t>三线一单</w:t>
            </w:r>
            <w:r>
              <w:rPr>
                <w:rFonts w:hint="eastAsia" w:ascii="Times New Roman" w:hAnsi="Times New Roman"/>
                <w:spacing w:val="0"/>
                <w:sz w:val="24"/>
                <w:lang w:eastAsia="zh-CN"/>
              </w:rPr>
              <w:t>”</w:t>
            </w:r>
            <w:r>
              <w:rPr>
                <w:rFonts w:ascii="Times New Roman" w:hAnsi="Times New Roman"/>
                <w:spacing w:val="0"/>
                <w:sz w:val="24"/>
              </w:rPr>
              <w:t>符合性分析如下。</w:t>
            </w:r>
          </w:p>
          <w:p w14:paraId="3743F6F4">
            <w:pPr>
              <w:adjustRightInd w:val="0"/>
              <w:snapToGrid w:val="0"/>
              <w:spacing w:line="360" w:lineRule="auto"/>
              <w:ind w:firstLine="480" w:firstLineChars="200"/>
              <w:rPr>
                <w:rFonts w:ascii="Times New Roman" w:hAnsi="Times New Roman"/>
                <w:bCs/>
                <w:spacing w:val="0"/>
                <w:sz w:val="24"/>
              </w:rPr>
            </w:pPr>
            <w:r>
              <w:rPr>
                <w:rFonts w:ascii="Times New Roman" w:hAnsi="Times New Roman"/>
                <w:bCs/>
                <w:spacing w:val="0"/>
                <w:sz w:val="24"/>
              </w:rPr>
              <w:t>（1）生态红线</w:t>
            </w:r>
          </w:p>
          <w:p w14:paraId="73A070C0">
            <w:pPr>
              <w:adjustRightInd w:val="0"/>
              <w:snapToGrid w:val="0"/>
              <w:spacing w:line="360" w:lineRule="auto"/>
              <w:ind w:firstLine="480" w:firstLineChars="200"/>
              <w:rPr>
                <w:rFonts w:ascii="Times New Roman" w:hAnsi="Times New Roman"/>
                <w:bCs/>
                <w:spacing w:val="0"/>
                <w:sz w:val="24"/>
              </w:rPr>
            </w:pPr>
            <w:r>
              <w:rPr>
                <w:rFonts w:ascii="Times New Roman" w:hAnsi="Times New Roman"/>
                <w:bCs/>
                <w:spacing w:val="0"/>
                <w:sz w:val="24"/>
              </w:rPr>
              <w:t>本项目位于</w:t>
            </w:r>
            <w:r>
              <w:rPr>
                <w:rFonts w:hint="default" w:ascii="Times New Roman" w:hAnsi="Times New Roman" w:eastAsia="宋体" w:cs="Times New Roman"/>
                <w:color w:val="auto"/>
                <w:spacing w:val="0"/>
                <w:sz w:val="24"/>
                <w:szCs w:val="24"/>
                <w:lang w:val="en-US" w:eastAsia="zh-CN"/>
              </w:rPr>
              <w:t>安徽金寨经济开发区</w:t>
            </w:r>
            <w:r>
              <w:rPr>
                <w:rFonts w:hint="default" w:ascii="Times New Roman" w:hAnsi="Times New Roman" w:eastAsia="宋体" w:cs="Times New Roman"/>
                <w:color w:val="auto"/>
                <w:spacing w:val="0"/>
                <w:sz w:val="24"/>
                <w:szCs w:val="24"/>
              </w:rPr>
              <w:t>清水路与新四路交叉口安徽中鑫宏伟科技有限公司1#综合厂房一楼东部</w:t>
            </w:r>
            <w:r>
              <w:rPr>
                <w:rFonts w:ascii="Times New Roman" w:hAnsi="Times New Roman"/>
                <w:bCs/>
                <w:spacing w:val="0"/>
                <w:sz w:val="24"/>
              </w:rPr>
              <w:t>，根据</w:t>
            </w:r>
            <w:r>
              <w:rPr>
                <w:rFonts w:hint="eastAsia" w:ascii="Times New Roman" w:hAnsi="Times New Roman"/>
                <w:bCs/>
                <w:spacing w:val="0"/>
                <w:sz w:val="24"/>
                <w:lang w:bidi="ar"/>
              </w:rPr>
              <w:t>《长江经济带战略环境评价安徽省六安市生态环境分区管控文本》（</w:t>
            </w:r>
            <w:r>
              <w:rPr>
                <w:rFonts w:ascii="Times New Roman" w:hAnsi="Times New Roman"/>
                <w:bCs/>
                <w:spacing w:val="0"/>
                <w:sz w:val="24"/>
                <w:lang w:bidi="ar"/>
              </w:rPr>
              <w:t>2023</w:t>
            </w:r>
            <w:r>
              <w:rPr>
                <w:rFonts w:hint="eastAsia" w:ascii="Times New Roman" w:hAnsi="Times New Roman"/>
                <w:bCs/>
                <w:spacing w:val="0"/>
                <w:sz w:val="24"/>
                <w:lang w:bidi="ar"/>
              </w:rPr>
              <w:t>年</w:t>
            </w:r>
            <w:r>
              <w:rPr>
                <w:rFonts w:ascii="Times New Roman" w:hAnsi="Times New Roman"/>
                <w:bCs/>
                <w:spacing w:val="0"/>
                <w:sz w:val="24"/>
                <w:lang w:bidi="ar"/>
              </w:rPr>
              <w:t>11</w:t>
            </w:r>
            <w:r>
              <w:rPr>
                <w:rFonts w:hint="eastAsia" w:ascii="Times New Roman" w:hAnsi="Times New Roman"/>
                <w:bCs/>
                <w:spacing w:val="0"/>
                <w:sz w:val="24"/>
                <w:lang w:bidi="ar"/>
              </w:rPr>
              <w:t>月）</w:t>
            </w:r>
            <w:r>
              <w:rPr>
                <w:rFonts w:ascii="Times New Roman" w:hAnsi="Times New Roman"/>
                <w:bCs/>
                <w:spacing w:val="0"/>
                <w:sz w:val="24"/>
              </w:rPr>
              <w:t>技术成果内容，项目所在区域不涉及国家公园、自然保护区、风景名胜区、自然公园（森林公园、地质公园、海洋公园等）、世界文化和自然遗产地、重要湿地、饮用水水源保护区、天然林、生态公益林等各类保护地，不属于生态保护红线范围内，符合生态保护红线要求。</w:t>
            </w:r>
          </w:p>
          <w:p w14:paraId="15C773D0">
            <w:pPr>
              <w:adjustRightInd w:val="0"/>
              <w:snapToGrid w:val="0"/>
              <w:spacing w:line="360" w:lineRule="auto"/>
              <w:ind w:firstLine="480" w:firstLineChars="200"/>
              <w:rPr>
                <w:rFonts w:ascii="Times New Roman" w:hAnsi="Times New Roman"/>
                <w:bCs/>
                <w:spacing w:val="0"/>
                <w:sz w:val="24"/>
              </w:rPr>
            </w:pPr>
            <w:r>
              <w:rPr>
                <w:rFonts w:ascii="Times New Roman" w:hAnsi="Times New Roman"/>
                <w:bCs/>
                <w:spacing w:val="0"/>
                <w:sz w:val="24"/>
              </w:rPr>
              <w:t>（2）环境质量底线</w:t>
            </w:r>
          </w:p>
          <w:p w14:paraId="50CB665B">
            <w:pPr>
              <w:spacing w:line="360" w:lineRule="auto"/>
              <w:ind w:firstLine="480" w:firstLineChars="200"/>
              <w:rPr>
                <w:rFonts w:ascii="Times New Roman" w:hAnsi="Times New Roman"/>
                <w:spacing w:val="0"/>
                <w:sz w:val="24"/>
              </w:rPr>
            </w:pPr>
            <w:r>
              <w:rPr>
                <w:rFonts w:hint="default" w:ascii="Times New Roman" w:hAnsi="Times New Roman" w:eastAsia="宋体" w:cs="Times New Roman"/>
                <w:bCs/>
                <w:spacing w:val="0"/>
                <w:sz w:val="24"/>
              </w:rPr>
              <w:t>根据项目所在区域现有环境质量现状数据调查分析可知，区域环境空气、地表水环境、声环境、地下水环境、土壤环境等均符合相应的标准要求，符合环境质量底线要求。本项目废水、废气、噪声经治理后均可达标排放，对区域环境影响可接受，不会触及环境质量底线</w:t>
            </w:r>
            <w:r>
              <w:rPr>
                <w:rFonts w:ascii="Times New Roman" w:hAnsi="Times New Roman"/>
                <w:spacing w:val="0"/>
                <w:sz w:val="24"/>
              </w:rPr>
              <w:t>。</w:t>
            </w:r>
          </w:p>
          <w:p w14:paraId="1C76DD44">
            <w:pPr>
              <w:adjustRightInd w:val="0"/>
              <w:snapToGrid w:val="0"/>
              <w:spacing w:line="360" w:lineRule="auto"/>
              <w:ind w:firstLine="480" w:firstLineChars="200"/>
              <w:rPr>
                <w:rFonts w:ascii="Times New Roman" w:hAnsi="Times New Roman"/>
                <w:bCs/>
                <w:spacing w:val="0"/>
                <w:sz w:val="24"/>
              </w:rPr>
            </w:pPr>
            <w:r>
              <w:rPr>
                <w:rFonts w:ascii="Times New Roman" w:hAnsi="Times New Roman"/>
                <w:bCs/>
                <w:spacing w:val="0"/>
                <w:sz w:val="24"/>
              </w:rPr>
              <w:t>（3）资源利用上限</w:t>
            </w:r>
          </w:p>
          <w:p w14:paraId="362E98BE">
            <w:pPr>
              <w:adjustRightInd w:val="0"/>
              <w:snapToGrid w:val="0"/>
              <w:spacing w:line="360" w:lineRule="auto"/>
              <w:ind w:firstLine="480" w:firstLineChars="200"/>
              <w:rPr>
                <w:rFonts w:ascii="Times New Roman" w:hAnsi="Times New Roman"/>
                <w:bCs/>
                <w:spacing w:val="0"/>
                <w:sz w:val="24"/>
              </w:rPr>
            </w:pPr>
            <w:r>
              <w:rPr>
                <w:rFonts w:ascii="Times New Roman" w:hAnsi="Times New Roman"/>
                <w:spacing w:val="0"/>
                <w:sz w:val="24"/>
              </w:rPr>
              <w:t>本项目用地为工业用地，不占用基本农田和耕地资源。</w:t>
            </w:r>
            <w:r>
              <w:rPr>
                <w:rFonts w:ascii="Times New Roman" w:hAnsi="Times New Roman"/>
                <w:bCs/>
                <w:spacing w:val="0"/>
                <w:sz w:val="24"/>
              </w:rPr>
              <w:t>项目利用的资源主要为水、电均为清洁能源，项目建成运行后通过内部管理、设备选择、原辅材料的选用管理和污染治理等多方面采取合理可行的防治措施，以</w:t>
            </w:r>
            <w:r>
              <w:rPr>
                <w:rFonts w:hint="eastAsia" w:ascii="Times New Roman" w:hAnsi="Times New Roman"/>
                <w:bCs/>
                <w:spacing w:val="0"/>
                <w:sz w:val="24"/>
                <w:lang w:eastAsia="zh-CN"/>
              </w:rPr>
              <w:t>“</w:t>
            </w:r>
            <w:r>
              <w:rPr>
                <w:rFonts w:ascii="Times New Roman" w:hAnsi="Times New Roman"/>
                <w:bCs/>
                <w:spacing w:val="0"/>
                <w:sz w:val="24"/>
              </w:rPr>
              <w:t>节能、降耗、减污</w:t>
            </w:r>
            <w:r>
              <w:rPr>
                <w:rFonts w:hint="eastAsia" w:ascii="Times New Roman" w:hAnsi="Times New Roman"/>
                <w:bCs/>
                <w:spacing w:val="0"/>
                <w:sz w:val="24"/>
                <w:lang w:eastAsia="zh-CN"/>
              </w:rPr>
              <w:t>”</w:t>
            </w:r>
            <w:r>
              <w:rPr>
                <w:rFonts w:ascii="Times New Roman" w:hAnsi="Times New Roman"/>
                <w:bCs/>
                <w:spacing w:val="0"/>
                <w:sz w:val="24"/>
              </w:rPr>
              <w:t>为目标，有效地控制污染。项目资源利用符合资源利用</w:t>
            </w:r>
            <w:r>
              <w:rPr>
                <w:rFonts w:hint="eastAsia"/>
                <w:bCs/>
                <w:spacing w:val="0"/>
                <w:sz w:val="24"/>
                <w:lang w:eastAsia="zh-CN"/>
              </w:rPr>
              <w:t>上限</w:t>
            </w:r>
            <w:r>
              <w:rPr>
                <w:rFonts w:ascii="Times New Roman" w:hAnsi="Times New Roman"/>
                <w:bCs/>
                <w:spacing w:val="0"/>
                <w:sz w:val="24"/>
              </w:rPr>
              <w:t>要求。</w:t>
            </w:r>
          </w:p>
          <w:p w14:paraId="5F63FDDB">
            <w:pPr>
              <w:adjustRightInd w:val="0"/>
              <w:snapToGrid w:val="0"/>
              <w:spacing w:line="360" w:lineRule="auto"/>
              <w:ind w:firstLine="480" w:firstLineChars="200"/>
              <w:rPr>
                <w:rFonts w:ascii="Times New Roman" w:hAnsi="Times New Roman"/>
                <w:bCs/>
                <w:spacing w:val="0"/>
                <w:sz w:val="24"/>
              </w:rPr>
            </w:pPr>
            <w:r>
              <w:rPr>
                <w:rFonts w:ascii="Times New Roman" w:hAnsi="Times New Roman"/>
                <w:bCs/>
                <w:spacing w:val="0"/>
                <w:sz w:val="24"/>
              </w:rPr>
              <w:t>（4）生态环境准入清单</w:t>
            </w:r>
          </w:p>
          <w:p w14:paraId="3C3C32DF">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Cs/>
                <w:spacing w:val="0"/>
                <w:sz w:val="24"/>
              </w:rPr>
            </w:pPr>
            <w:r>
              <w:rPr>
                <w:rFonts w:hint="default" w:ascii="Times New Roman" w:hAnsi="Times New Roman" w:eastAsia="宋体" w:cs="Times New Roman"/>
                <w:bCs/>
                <w:spacing w:val="0"/>
                <w:sz w:val="24"/>
              </w:rPr>
              <w:t>根据《长江经济带战略环境评价安徽省六安市“三线一单”文本》，六安市共划定生态环境管控单元61个，其中优先保护单元40个；重点管控单元14个；一般管控单元7个共三类，实施分类管控。</w:t>
            </w:r>
          </w:p>
          <w:p w14:paraId="19BDFFD3">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Cs/>
                <w:spacing w:val="0"/>
                <w:sz w:val="24"/>
              </w:rPr>
            </w:pPr>
            <w:r>
              <w:rPr>
                <w:rFonts w:hint="default" w:ascii="Times New Roman" w:hAnsi="Times New Roman" w:eastAsia="宋体" w:cs="Times New Roman"/>
                <w:bCs/>
                <w:spacing w:val="0"/>
                <w:sz w:val="24"/>
              </w:rPr>
              <w:t>对照六安市生态环境管控单元分区图，项目所在</w:t>
            </w:r>
            <w:r>
              <w:rPr>
                <w:rFonts w:hint="default" w:ascii="Times New Roman" w:hAnsi="Times New Roman" w:eastAsia="宋体" w:cs="Times New Roman"/>
                <w:bCs/>
                <w:spacing w:val="0"/>
                <w:sz w:val="24"/>
                <w:lang w:val="en-US" w:eastAsia="zh-CN"/>
              </w:rPr>
              <w:t>项目</w:t>
            </w:r>
            <w:r>
              <w:rPr>
                <w:rFonts w:hint="default" w:ascii="Times New Roman" w:hAnsi="Times New Roman" w:eastAsia="宋体" w:cs="Times New Roman"/>
                <w:bCs/>
                <w:spacing w:val="0"/>
                <w:sz w:val="24"/>
                <w:lang w:eastAsia="zh-CN"/>
              </w:rPr>
              <w:t>区</w:t>
            </w:r>
            <w:r>
              <w:rPr>
                <w:rFonts w:hint="default" w:ascii="Times New Roman" w:hAnsi="Times New Roman" w:eastAsia="宋体" w:cs="Times New Roman"/>
                <w:bCs/>
                <w:spacing w:val="0"/>
                <w:sz w:val="24"/>
              </w:rPr>
              <w:t>属重点管控单元，从加强污染物排放管控、环境风险防控和资源开发利用效率等方面，重点提出建设项目禁入清单、污染物排放管控、土壤风险防控、资源能源利用控制要求等。</w:t>
            </w:r>
          </w:p>
          <w:p w14:paraId="581B98AB">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Cs/>
                <w:spacing w:val="0"/>
                <w:sz w:val="24"/>
              </w:rPr>
            </w:pPr>
            <w:r>
              <w:rPr>
                <w:rFonts w:hint="default" w:ascii="Times New Roman" w:hAnsi="Times New Roman" w:eastAsia="宋体" w:cs="Times New Roman"/>
                <w:bCs/>
                <w:spacing w:val="0"/>
                <w:sz w:val="24"/>
              </w:rPr>
              <w:t>项目位于</w:t>
            </w:r>
            <w:r>
              <w:rPr>
                <w:rFonts w:hint="eastAsia" w:ascii="Times New Roman" w:hAnsi="Times New Roman" w:eastAsia="宋体" w:cs="Times New Roman"/>
                <w:bCs/>
                <w:spacing w:val="0"/>
                <w:sz w:val="24"/>
                <w:lang w:eastAsia="zh-CN"/>
              </w:rPr>
              <w:t>安徽金寨经济开发区</w:t>
            </w:r>
            <w:r>
              <w:rPr>
                <w:rFonts w:hint="default" w:ascii="Times New Roman" w:hAnsi="Times New Roman" w:eastAsia="宋体" w:cs="Times New Roman"/>
                <w:bCs/>
                <w:spacing w:val="0"/>
                <w:sz w:val="24"/>
              </w:rPr>
              <w:t>清水路与新四路交叉口，属于</w:t>
            </w:r>
            <w:r>
              <w:rPr>
                <w:rFonts w:hint="default" w:ascii="Times New Roman" w:hAnsi="Times New Roman" w:eastAsia="宋体" w:cs="Times New Roman"/>
                <w:bCs/>
                <w:spacing w:val="0"/>
                <w:sz w:val="24"/>
                <w:lang w:val="en-US" w:eastAsia="zh-CN"/>
              </w:rPr>
              <w:t>ZH34152420122</w:t>
            </w:r>
            <w:r>
              <w:rPr>
                <w:rFonts w:hint="default" w:ascii="Times New Roman" w:hAnsi="Times New Roman" w:eastAsia="宋体" w:cs="Times New Roman"/>
                <w:bCs/>
                <w:spacing w:val="0"/>
                <w:sz w:val="24"/>
              </w:rPr>
              <w:t>重点管控单元</w:t>
            </w:r>
            <w:r>
              <w:rPr>
                <w:rFonts w:hint="default" w:ascii="Times New Roman" w:hAnsi="Times New Roman" w:eastAsia="宋体" w:cs="Times New Roman"/>
                <w:bCs/>
                <w:spacing w:val="0"/>
                <w:sz w:val="24"/>
                <w:lang w:val="en-US" w:eastAsia="zh-CN"/>
              </w:rPr>
              <w:t>1</w:t>
            </w:r>
            <w:r>
              <w:rPr>
                <w:rFonts w:hint="eastAsia" w:ascii="Times New Roman" w:hAnsi="Times New Roman" w:eastAsia="宋体" w:cs="Times New Roman"/>
                <w:bCs/>
                <w:spacing w:val="0"/>
                <w:sz w:val="24"/>
                <w:lang w:val="en-US" w:eastAsia="zh-CN"/>
              </w:rPr>
              <w:t>2</w:t>
            </w:r>
            <w:r>
              <w:rPr>
                <w:rFonts w:hint="default" w:ascii="Times New Roman" w:hAnsi="Times New Roman" w:eastAsia="宋体" w:cs="Times New Roman"/>
                <w:bCs/>
                <w:spacing w:val="0"/>
                <w:sz w:val="24"/>
              </w:rPr>
              <w:t>，项目评价范围内不涉及</w:t>
            </w:r>
            <w:r>
              <w:rPr>
                <w:rFonts w:hint="eastAsia" w:cs="Times New Roman"/>
                <w:bCs/>
                <w:spacing w:val="0"/>
                <w:sz w:val="24"/>
                <w:lang w:eastAsia="zh-CN"/>
              </w:rPr>
              <w:t>生态保护红线</w:t>
            </w:r>
            <w:r>
              <w:rPr>
                <w:rFonts w:hint="default" w:ascii="Times New Roman" w:hAnsi="Times New Roman" w:eastAsia="宋体" w:cs="Times New Roman"/>
                <w:bCs/>
                <w:spacing w:val="0"/>
                <w:sz w:val="24"/>
              </w:rPr>
              <w:t>区域，不属于禁止开发建设活动、限制开发建设活动、不符合空间布局要求活动的范围内，符合单元有关空间布局约束、污染物排放管控、环境风险防控、资源开发效率要求等相关管控要求，符合</w:t>
            </w:r>
            <w:r>
              <w:rPr>
                <w:rFonts w:hint="default" w:ascii="Times New Roman" w:hAnsi="Times New Roman" w:eastAsia="宋体" w:cs="Times New Roman"/>
                <w:bCs/>
                <w:spacing w:val="0"/>
                <w:sz w:val="24"/>
                <w:lang w:val="en-US" w:eastAsia="zh-CN"/>
              </w:rPr>
              <w:t>安徽金寨经济开发区</w:t>
            </w:r>
            <w:r>
              <w:rPr>
                <w:rFonts w:hint="default" w:ascii="Times New Roman" w:hAnsi="Times New Roman" w:eastAsia="宋体" w:cs="Times New Roman"/>
                <w:bCs/>
                <w:spacing w:val="0"/>
                <w:sz w:val="24"/>
              </w:rPr>
              <w:t>生态环境准入清单要求。</w:t>
            </w:r>
          </w:p>
          <w:p w14:paraId="7637282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综上所述，建设单位在落实各项环保措施和环境管理要求的前提下，项目建设符合</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三线一单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（即生态保护红线、环境质量底线、资源利用</w:t>
            </w:r>
            <w:r>
              <w:rPr>
                <w:rFonts w:hint="eastAsia" w:cs="Times New Roman"/>
                <w:color w:val="auto"/>
                <w:spacing w:val="0"/>
                <w:sz w:val="24"/>
                <w:szCs w:val="24"/>
                <w:lang w:eastAsia="zh-CN"/>
              </w:rPr>
              <w:t>上限</w:t>
            </w:r>
            <w:r>
              <w:rPr>
                <w:rFonts w:hint="default" w:ascii="Times New Roman" w:hAnsi="Times New Roman" w:eastAsia="宋体" w:cs="Times New Roman"/>
                <w:color w:val="auto"/>
                <w:spacing w:val="0"/>
                <w:sz w:val="24"/>
                <w:szCs w:val="24"/>
              </w:rPr>
              <w:t>和环境准入负面清单）的要求。</w:t>
            </w:r>
          </w:p>
          <w:p w14:paraId="1451624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auto"/>
                <w:spacing w:val="0"/>
                <w:sz w:val="24"/>
                <w:szCs w:val="24"/>
                <w:lang w:val="en-US" w:eastAsia="zh-CN"/>
              </w:rPr>
            </w:pPr>
            <w:r>
              <w:rPr>
                <w:rFonts w:hint="default" w:ascii="Times New Roman" w:hAnsi="Times New Roman" w:eastAsia="宋体" w:cs="Times New Roman"/>
                <w:b/>
                <w:color w:val="auto"/>
                <w:spacing w:val="0"/>
                <w:sz w:val="24"/>
                <w:szCs w:val="24"/>
                <w:lang w:val="en-US" w:eastAsia="zh-CN"/>
              </w:rPr>
              <w:t>4、</w:t>
            </w:r>
            <w:r>
              <w:rPr>
                <w:rFonts w:hint="default" w:ascii="Times New Roman" w:hAnsi="Times New Roman" w:eastAsia="宋体" w:cs="Times New Roman"/>
                <w:b/>
                <w:bCs/>
                <w:color w:val="auto"/>
                <w:kern w:val="0"/>
                <w:sz w:val="24"/>
                <w:szCs w:val="24"/>
                <w:u w:val="none"/>
              </w:rPr>
              <w:t>与</w:t>
            </w:r>
            <w:r>
              <w:rPr>
                <w:rFonts w:hint="default" w:ascii="Times New Roman" w:hAnsi="Times New Roman" w:eastAsia="宋体" w:cs="Times New Roman"/>
                <w:b/>
                <w:bCs/>
                <w:sz w:val="24"/>
                <w:szCs w:val="24"/>
                <w:u w:val="none"/>
              </w:rPr>
              <w:t>《废塑料加工利用污染防治管理规定》</w:t>
            </w:r>
            <w:r>
              <w:rPr>
                <w:rFonts w:hint="default" w:ascii="Times New Roman" w:hAnsi="Times New Roman" w:eastAsia="宋体" w:cs="Times New Roman"/>
                <w:b/>
                <w:bCs/>
                <w:color w:val="auto"/>
                <w:kern w:val="0"/>
                <w:sz w:val="24"/>
                <w:szCs w:val="24"/>
                <w:u w:val="none"/>
              </w:rPr>
              <w:t>的相符性分析</w:t>
            </w:r>
          </w:p>
          <w:p w14:paraId="1A3410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b/>
                <w:bCs/>
                <w:color w:val="000000"/>
                <w:spacing w:val="0"/>
                <w:sz w:val="24"/>
              </w:rPr>
            </w:pPr>
            <w:r>
              <w:rPr>
                <w:rFonts w:hint="default" w:ascii="Times New Roman" w:hAnsi="Times New Roman" w:eastAsia="宋体" w:cs="Times New Roman"/>
                <w:color w:val="auto"/>
                <w:spacing w:val="0"/>
                <w:sz w:val="24"/>
                <w:szCs w:val="24"/>
                <w:lang w:val="zh-CN"/>
              </w:rPr>
              <w:t>项目与《废塑料加工利用污染防治管理规定》（环境保护部、发改委、商务部公告2012年第55号）相关要求的符合性分析具体见下表。</w:t>
            </w:r>
          </w:p>
          <w:p w14:paraId="4972D6D2">
            <w:pPr>
              <w:pStyle w:val="15"/>
              <w:keepNext w:val="0"/>
              <w:pageBreakBefore w:val="0"/>
              <w:kinsoku/>
              <w:topLinePunct w:val="0"/>
              <w:bidi w:val="0"/>
              <w:spacing w:line="240" w:lineRule="auto"/>
              <w:ind w:firstLine="0" w:firstLineChars="0"/>
              <w:jc w:val="center"/>
              <w:textAlignment w:val="auto"/>
              <w:outlineLvl w:val="9"/>
              <w:rPr>
                <w:rFonts w:hint="default" w:ascii="Times New Roman" w:hAnsi="Times New Roman" w:eastAsia="宋体" w:cs="Times New Roman"/>
                <w:b/>
                <w:color w:val="auto"/>
                <w:spacing w:val="0"/>
                <w:kern w:val="2"/>
                <w:sz w:val="24"/>
                <w:highlight w:val="none"/>
              </w:rPr>
            </w:pPr>
          </w:p>
          <w:p w14:paraId="402711B0">
            <w:pPr>
              <w:pStyle w:val="15"/>
              <w:keepNext w:val="0"/>
              <w:pageBreakBefore w:val="0"/>
              <w:kinsoku/>
              <w:topLinePunct w:val="0"/>
              <w:bidi w:val="0"/>
              <w:spacing w:line="240" w:lineRule="auto"/>
              <w:ind w:firstLine="0" w:firstLineChars="0"/>
              <w:jc w:val="center"/>
              <w:textAlignment w:val="auto"/>
              <w:outlineLvl w:val="9"/>
              <w:rPr>
                <w:rFonts w:hint="default" w:ascii="Times New Roman" w:hAnsi="Times New Roman" w:cs="Times New Roman"/>
                <w:b/>
                <w:bCs/>
                <w:color w:val="000000"/>
                <w:spacing w:val="0"/>
                <w:sz w:val="24"/>
              </w:rPr>
            </w:pPr>
            <w:r>
              <w:rPr>
                <w:rFonts w:hint="default" w:ascii="Times New Roman" w:hAnsi="Times New Roman" w:eastAsia="宋体" w:cs="Times New Roman"/>
                <w:b/>
                <w:color w:val="auto"/>
                <w:spacing w:val="0"/>
                <w:kern w:val="2"/>
                <w:sz w:val="24"/>
                <w:highlight w:val="none"/>
              </w:rPr>
              <w:t>表1.</w:t>
            </w:r>
            <w:r>
              <w:rPr>
                <w:rFonts w:hint="eastAsia" w:cs="Times New Roman"/>
                <w:b/>
                <w:color w:val="auto"/>
                <w:spacing w:val="0"/>
                <w:kern w:val="2"/>
                <w:sz w:val="24"/>
                <w:highlight w:val="none"/>
                <w:lang w:val="en-US" w:eastAsia="zh-CN"/>
              </w:rPr>
              <w:t>5</w:t>
            </w:r>
            <w:r>
              <w:rPr>
                <w:rFonts w:hint="default" w:ascii="Times New Roman" w:hAnsi="Times New Roman" w:eastAsia="宋体" w:cs="Times New Roman"/>
                <w:b/>
                <w:color w:val="auto"/>
                <w:spacing w:val="0"/>
                <w:kern w:val="2"/>
                <w:sz w:val="24"/>
                <w:highlight w:val="none"/>
                <w:lang w:val="en-US" w:eastAsia="zh-CN"/>
              </w:rPr>
              <w:t xml:space="preserve"> 与《废塑料加工利用污染防治管理规定》的</w:t>
            </w:r>
            <w:r>
              <w:rPr>
                <w:rFonts w:hint="default" w:ascii="Times New Roman" w:hAnsi="Times New Roman" w:eastAsia="宋体" w:cs="Times New Roman"/>
                <w:b/>
                <w:color w:val="auto"/>
                <w:spacing w:val="0"/>
                <w:kern w:val="2"/>
                <w:sz w:val="24"/>
                <w:highlight w:val="none"/>
              </w:rPr>
              <w:t>相符性分析一览表</w:t>
            </w:r>
          </w:p>
          <w:tbl>
            <w:tblPr>
              <w:tblStyle w:val="35"/>
              <w:tblW w:w="49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4530"/>
              <w:gridCol w:w="2802"/>
              <w:gridCol w:w="670"/>
            </w:tblGrid>
            <w:tr w14:paraId="62B6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noWrap w:val="0"/>
                  <w:vAlign w:val="center"/>
                </w:tcPr>
                <w:p w14:paraId="2DF43E91">
                  <w:pPr>
                    <w:pStyle w:val="50"/>
                    <w:keepNext w:val="0"/>
                    <w:keepLines/>
                    <w:pageBreakBefore w:val="0"/>
                    <w:widowControl w:val="0"/>
                    <w:kinsoku/>
                    <w:wordWrap w:val="0"/>
                    <w:overflowPunct/>
                    <w:topLinePunct w:val="0"/>
                    <w:bidi w:val="0"/>
                    <w:spacing w:line="240" w:lineRule="auto"/>
                    <w:ind w:firstLine="0" w:firstLineChars="0"/>
                    <w:jc w:val="center"/>
                    <w:textAlignment w:val="auto"/>
                    <w:outlineLvl w:val="9"/>
                    <w:rPr>
                      <w:rFonts w:hint="eastAsia" w:ascii="Times New Roman" w:hAnsi="Times New Roman" w:eastAsia="宋体" w:cs="宋体"/>
                      <w:b/>
                      <w:bCs/>
                      <w:color w:val="000000"/>
                      <w:spacing w:val="0"/>
                      <w:sz w:val="21"/>
                      <w:szCs w:val="21"/>
                    </w:rPr>
                  </w:pPr>
                  <w:r>
                    <w:rPr>
                      <w:rFonts w:hint="eastAsia" w:ascii="Times New Roman" w:hAnsi="Times New Roman" w:eastAsia="宋体" w:cs="宋体"/>
                      <w:b/>
                      <w:bCs/>
                      <w:color w:val="000000"/>
                      <w:spacing w:val="0"/>
                      <w:sz w:val="21"/>
                      <w:szCs w:val="21"/>
                    </w:rPr>
                    <w:t>序号</w:t>
                  </w:r>
                </w:p>
              </w:tc>
              <w:tc>
                <w:tcPr>
                  <w:tcW w:w="2686" w:type="pct"/>
                  <w:noWrap w:val="0"/>
                  <w:vAlign w:val="center"/>
                </w:tcPr>
                <w:p w14:paraId="58F1730E">
                  <w:pPr>
                    <w:pStyle w:val="50"/>
                    <w:keepNext w:val="0"/>
                    <w:keepLines/>
                    <w:pageBreakBefore w:val="0"/>
                    <w:widowControl w:val="0"/>
                    <w:kinsoku/>
                    <w:wordWrap w:val="0"/>
                    <w:overflowPunct/>
                    <w:topLinePunct w:val="0"/>
                    <w:bidi w:val="0"/>
                    <w:spacing w:line="240" w:lineRule="auto"/>
                    <w:ind w:firstLine="0" w:firstLineChars="0"/>
                    <w:jc w:val="center"/>
                    <w:textAlignment w:val="auto"/>
                    <w:outlineLvl w:val="9"/>
                    <w:rPr>
                      <w:rFonts w:hint="eastAsia" w:ascii="Times New Roman" w:hAnsi="Times New Roman" w:eastAsia="宋体" w:cs="宋体"/>
                      <w:b/>
                      <w:bCs/>
                      <w:color w:val="000000"/>
                      <w:spacing w:val="0"/>
                      <w:sz w:val="21"/>
                      <w:szCs w:val="21"/>
                    </w:rPr>
                  </w:pPr>
                  <w:r>
                    <w:rPr>
                      <w:rFonts w:hint="eastAsia" w:ascii="Times New Roman" w:hAnsi="Times New Roman" w:eastAsia="宋体" w:cs="宋体"/>
                      <w:b/>
                      <w:bCs/>
                      <w:color w:val="000000"/>
                      <w:spacing w:val="0"/>
                      <w:sz w:val="21"/>
                      <w:szCs w:val="21"/>
                    </w:rPr>
                    <w:t>管理规定内容</w:t>
                  </w:r>
                </w:p>
              </w:tc>
              <w:tc>
                <w:tcPr>
                  <w:tcW w:w="1661" w:type="pct"/>
                  <w:noWrap w:val="0"/>
                  <w:vAlign w:val="center"/>
                </w:tcPr>
                <w:p w14:paraId="5615C8EA">
                  <w:pPr>
                    <w:pStyle w:val="50"/>
                    <w:keepNext w:val="0"/>
                    <w:keepLines/>
                    <w:pageBreakBefore w:val="0"/>
                    <w:widowControl w:val="0"/>
                    <w:kinsoku/>
                    <w:wordWrap w:val="0"/>
                    <w:overflowPunct/>
                    <w:topLinePunct w:val="0"/>
                    <w:bidi w:val="0"/>
                    <w:spacing w:line="240" w:lineRule="auto"/>
                    <w:ind w:firstLine="0" w:firstLineChars="0"/>
                    <w:jc w:val="center"/>
                    <w:textAlignment w:val="auto"/>
                    <w:outlineLvl w:val="9"/>
                    <w:rPr>
                      <w:rFonts w:hint="eastAsia" w:ascii="Times New Roman" w:hAnsi="Times New Roman" w:eastAsia="宋体" w:cs="宋体"/>
                      <w:b/>
                      <w:bCs/>
                      <w:color w:val="000000"/>
                      <w:spacing w:val="0"/>
                      <w:sz w:val="21"/>
                      <w:szCs w:val="21"/>
                    </w:rPr>
                  </w:pPr>
                  <w:r>
                    <w:rPr>
                      <w:rFonts w:hint="eastAsia" w:ascii="Times New Roman" w:hAnsi="Times New Roman" w:eastAsia="宋体" w:cs="宋体"/>
                      <w:b/>
                      <w:bCs/>
                      <w:color w:val="000000"/>
                      <w:spacing w:val="0"/>
                      <w:sz w:val="21"/>
                      <w:szCs w:val="21"/>
                    </w:rPr>
                    <w:t>本项目情况</w:t>
                  </w:r>
                </w:p>
              </w:tc>
              <w:tc>
                <w:tcPr>
                  <w:tcW w:w="397" w:type="pct"/>
                  <w:noWrap w:val="0"/>
                  <w:vAlign w:val="center"/>
                </w:tcPr>
                <w:p w14:paraId="5E895913">
                  <w:pPr>
                    <w:pStyle w:val="50"/>
                    <w:keepNext w:val="0"/>
                    <w:keepLines/>
                    <w:pageBreakBefore w:val="0"/>
                    <w:widowControl w:val="0"/>
                    <w:kinsoku/>
                    <w:wordWrap w:val="0"/>
                    <w:overflowPunct/>
                    <w:topLinePunct w:val="0"/>
                    <w:bidi w:val="0"/>
                    <w:spacing w:line="240" w:lineRule="auto"/>
                    <w:ind w:firstLine="0" w:firstLineChars="0"/>
                    <w:jc w:val="center"/>
                    <w:textAlignment w:val="auto"/>
                    <w:outlineLvl w:val="9"/>
                    <w:rPr>
                      <w:rFonts w:hint="eastAsia" w:ascii="Times New Roman" w:hAnsi="Times New Roman" w:eastAsia="宋体" w:cs="宋体"/>
                      <w:b/>
                      <w:bCs/>
                      <w:color w:val="000000"/>
                      <w:spacing w:val="0"/>
                      <w:sz w:val="21"/>
                      <w:szCs w:val="21"/>
                    </w:rPr>
                  </w:pPr>
                  <w:r>
                    <w:rPr>
                      <w:rFonts w:hint="eastAsia" w:ascii="Times New Roman" w:hAnsi="Times New Roman" w:eastAsia="宋体" w:cs="宋体"/>
                      <w:b/>
                      <w:bCs/>
                      <w:color w:val="000000"/>
                      <w:spacing w:val="0"/>
                      <w:sz w:val="21"/>
                      <w:szCs w:val="21"/>
                    </w:rPr>
                    <w:t>是否符合</w:t>
                  </w:r>
                </w:p>
              </w:tc>
            </w:tr>
            <w:tr w14:paraId="4DEC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noWrap w:val="0"/>
                  <w:vAlign w:val="center"/>
                </w:tcPr>
                <w:p w14:paraId="0F7F4673">
                  <w:pPr>
                    <w:pStyle w:val="50"/>
                    <w:keepNext w:val="0"/>
                    <w:keepLines/>
                    <w:pageBreakBefore w:val="0"/>
                    <w:widowControl w:val="0"/>
                    <w:kinsoku/>
                    <w:wordWrap w:val="0"/>
                    <w:overflowPunct/>
                    <w:topLinePunct w:val="0"/>
                    <w:bidi w:val="0"/>
                    <w:spacing w:line="240" w:lineRule="auto"/>
                    <w:ind w:firstLine="0" w:firstLineChars="0"/>
                    <w:jc w:val="center"/>
                    <w:textAlignment w:val="auto"/>
                    <w:outlineLvl w:val="9"/>
                    <w:rPr>
                      <w:rFonts w:hint="eastAsia" w:ascii="Times New Roman" w:hAnsi="Times New Roman" w:eastAsia="宋体" w:cs="宋体"/>
                      <w:color w:val="000000"/>
                      <w:spacing w:val="0"/>
                      <w:sz w:val="21"/>
                      <w:szCs w:val="21"/>
                    </w:rPr>
                  </w:pPr>
                  <w:r>
                    <w:rPr>
                      <w:rFonts w:hint="eastAsia" w:ascii="Times New Roman" w:hAnsi="Times New Roman" w:eastAsia="宋体" w:cs="宋体"/>
                      <w:color w:val="000000"/>
                      <w:spacing w:val="0"/>
                      <w:sz w:val="21"/>
                      <w:szCs w:val="21"/>
                    </w:rPr>
                    <w:t>1</w:t>
                  </w:r>
                </w:p>
              </w:tc>
              <w:tc>
                <w:tcPr>
                  <w:tcW w:w="2686" w:type="pct"/>
                  <w:noWrap w:val="0"/>
                  <w:vAlign w:val="center"/>
                </w:tcPr>
                <w:p w14:paraId="008DE565">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color w:val="000000"/>
                      <w:spacing w:val="0"/>
                      <w:sz w:val="21"/>
                      <w:szCs w:val="21"/>
                    </w:rPr>
                  </w:pPr>
                  <w:r>
                    <w:rPr>
                      <w:rFonts w:eastAsia="宋体" w:cs="Times New Roman"/>
                      <w:color w:val="auto"/>
                      <w:sz w:val="21"/>
                      <w:szCs w:val="21"/>
                    </w:rPr>
                    <w:t>禁止在居民区加工利用废塑料</w:t>
                  </w:r>
                </w:p>
              </w:tc>
              <w:tc>
                <w:tcPr>
                  <w:tcW w:w="1661" w:type="pct"/>
                  <w:noWrap w:val="0"/>
                  <w:vAlign w:val="center"/>
                </w:tcPr>
                <w:p w14:paraId="64756C5E">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color w:val="000000"/>
                      <w:spacing w:val="0"/>
                      <w:sz w:val="21"/>
                      <w:szCs w:val="21"/>
                    </w:rPr>
                  </w:pPr>
                  <w:r>
                    <w:rPr>
                      <w:rFonts w:hint="eastAsia" w:cs="宋体"/>
                      <w:color w:val="000000"/>
                      <w:spacing w:val="0"/>
                      <w:sz w:val="21"/>
                      <w:szCs w:val="21"/>
                      <w:lang w:val="en-US" w:eastAsia="zh-CN"/>
                    </w:rPr>
                    <w:t>用</w:t>
                  </w:r>
                  <w:r>
                    <w:rPr>
                      <w:rFonts w:hint="eastAsia" w:ascii="Times New Roman" w:hAnsi="Times New Roman" w:eastAsia="宋体" w:cs="宋体"/>
                      <w:color w:val="000000"/>
                      <w:spacing w:val="0"/>
                      <w:sz w:val="21"/>
                      <w:szCs w:val="21"/>
                    </w:rPr>
                    <w:t>地性质为工业用地，</w:t>
                  </w:r>
                  <w:r>
                    <w:rPr>
                      <w:rFonts w:hint="eastAsia" w:cs="宋体"/>
                      <w:color w:val="000000"/>
                      <w:spacing w:val="0"/>
                      <w:sz w:val="21"/>
                      <w:szCs w:val="21"/>
                      <w:lang w:val="en-US" w:eastAsia="zh-CN"/>
                    </w:rPr>
                    <w:t>周边500m范围内无居民区</w:t>
                  </w:r>
                </w:p>
              </w:tc>
              <w:tc>
                <w:tcPr>
                  <w:tcW w:w="397" w:type="pct"/>
                  <w:noWrap w:val="0"/>
                  <w:vAlign w:val="center"/>
                </w:tcPr>
                <w:p w14:paraId="46D9C859">
                  <w:pPr>
                    <w:keepNext w:val="0"/>
                    <w:keepLines/>
                    <w:pageBreakBefore w:val="0"/>
                    <w:widowControl w:val="0"/>
                    <w:kinsoku/>
                    <w:wordWrap w:val="0"/>
                    <w:overflowPunct/>
                    <w:topLinePunct w:val="0"/>
                    <w:bidi w:val="0"/>
                    <w:spacing w:line="240" w:lineRule="auto"/>
                    <w:ind w:firstLine="0" w:firstLineChars="0"/>
                    <w:jc w:val="center"/>
                    <w:textAlignment w:val="auto"/>
                    <w:outlineLvl w:val="9"/>
                    <w:rPr>
                      <w:rFonts w:hint="eastAsia" w:ascii="Times New Roman" w:hAnsi="Times New Roman" w:eastAsia="宋体" w:cs="宋体"/>
                      <w:color w:val="000000"/>
                      <w:spacing w:val="0"/>
                      <w:sz w:val="21"/>
                      <w:szCs w:val="21"/>
                    </w:rPr>
                  </w:pPr>
                  <w:r>
                    <w:rPr>
                      <w:rFonts w:eastAsia="宋体" w:cs="Times New Roman"/>
                      <w:color w:val="auto"/>
                      <w:sz w:val="21"/>
                      <w:szCs w:val="21"/>
                    </w:rPr>
                    <w:t>符合</w:t>
                  </w:r>
                </w:p>
              </w:tc>
            </w:tr>
            <w:tr w14:paraId="5BE6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noWrap w:val="0"/>
                  <w:vAlign w:val="center"/>
                </w:tcPr>
                <w:p w14:paraId="4186FCE1">
                  <w:pPr>
                    <w:pStyle w:val="50"/>
                    <w:keepNext w:val="0"/>
                    <w:keepLines/>
                    <w:pageBreakBefore w:val="0"/>
                    <w:widowControl w:val="0"/>
                    <w:kinsoku/>
                    <w:wordWrap w:val="0"/>
                    <w:overflowPunct/>
                    <w:topLinePunct w:val="0"/>
                    <w:bidi w:val="0"/>
                    <w:spacing w:line="240" w:lineRule="auto"/>
                    <w:ind w:firstLine="0" w:firstLineChars="0"/>
                    <w:jc w:val="center"/>
                    <w:textAlignment w:val="auto"/>
                    <w:outlineLvl w:val="9"/>
                    <w:rPr>
                      <w:rFonts w:hint="eastAsia" w:ascii="Times New Roman" w:hAnsi="Times New Roman" w:eastAsia="宋体" w:cs="宋体"/>
                      <w:b w:val="0"/>
                      <w:bCs w:val="0"/>
                      <w:color w:val="000000"/>
                      <w:spacing w:val="0"/>
                      <w:sz w:val="21"/>
                      <w:szCs w:val="21"/>
                      <w:lang w:val="en-US" w:eastAsia="zh-CN"/>
                    </w:rPr>
                  </w:pPr>
                  <w:r>
                    <w:rPr>
                      <w:rFonts w:hint="eastAsia" w:ascii="Times New Roman" w:hAnsi="Times New Roman" w:eastAsia="宋体" w:cs="宋体"/>
                      <w:b w:val="0"/>
                      <w:bCs w:val="0"/>
                      <w:color w:val="000000"/>
                      <w:spacing w:val="0"/>
                      <w:sz w:val="21"/>
                      <w:szCs w:val="21"/>
                      <w:lang w:val="en-US" w:eastAsia="zh-CN"/>
                    </w:rPr>
                    <w:t>2</w:t>
                  </w:r>
                </w:p>
              </w:tc>
              <w:tc>
                <w:tcPr>
                  <w:tcW w:w="2686" w:type="pct"/>
                  <w:noWrap w:val="0"/>
                  <w:vAlign w:val="center"/>
                </w:tcPr>
                <w:p w14:paraId="176D7808">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bidi="ar"/>
                    </w:rPr>
                  </w:pPr>
                  <w:r>
                    <w:rPr>
                      <w:rFonts w:eastAsia="宋体" w:cs="Times New Roman"/>
                      <w:color w:val="auto"/>
                      <w:sz w:val="21"/>
                      <w:szCs w:val="21"/>
                    </w:rPr>
                    <w:t>禁止利用废塑料生产厚度小于0.025mm的超薄塑料购物袋和厚度小于0.015mm超薄塑料袋。禁止利用废塑料生产食品用塑料袋</w:t>
                  </w:r>
                </w:p>
              </w:tc>
              <w:tc>
                <w:tcPr>
                  <w:tcW w:w="1661" w:type="pct"/>
                  <w:noWrap w:val="0"/>
                  <w:vAlign w:val="center"/>
                </w:tcPr>
                <w:p w14:paraId="6B7F556C">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spacing w:val="0"/>
                      <w:kern w:val="0"/>
                      <w:sz w:val="21"/>
                      <w:szCs w:val="21"/>
                    </w:rPr>
                  </w:pPr>
                  <w:r>
                    <w:rPr>
                      <w:rFonts w:hint="eastAsia" w:ascii="Times New Roman" w:hAnsi="Times New Roman" w:eastAsia="宋体" w:cs="宋体"/>
                      <w:b w:val="0"/>
                      <w:bCs w:val="0"/>
                      <w:spacing w:val="0"/>
                      <w:kern w:val="0"/>
                      <w:sz w:val="21"/>
                      <w:szCs w:val="21"/>
                    </w:rPr>
                    <w:t>生产再生颗粒，不生产超薄塑料购物袋</w:t>
                  </w:r>
                  <w:r>
                    <w:rPr>
                      <w:rFonts w:hint="eastAsia" w:cs="宋体"/>
                      <w:b w:val="0"/>
                      <w:bCs w:val="0"/>
                      <w:spacing w:val="0"/>
                      <w:kern w:val="0"/>
                      <w:sz w:val="21"/>
                      <w:szCs w:val="21"/>
                      <w:lang w:val="en-US" w:eastAsia="zh-CN"/>
                    </w:rPr>
                    <w:t>和食品用塑料袋</w:t>
                  </w:r>
                </w:p>
              </w:tc>
              <w:tc>
                <w:tcPr>
                  <w:tcW w:w="397" w:type="pct"/>
                  <w:noWrap w:val="0"/>
                  <w:vAlign w:val="center"/>
                </w:tcPr>
                <w:p w14:paraId="7B510192">
                  <w:pPr>
                    <w:keepNext w:val="0"/>
                    <w:pageBreakBefore w:val="0"/>
                    <w:widowControl w:val="0"/>
                    <w:kinsoku/>
                    <w:overflowPunct/>
                    <w:topLinePunct w:val="0"/>
                    <w:autoSpaceDE w:val="0"/>
                    <w:autoSpaceDN w:val="0"/>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pacing w:val="0"/>
                      <w:kern w:val="0"/>
                      <w:sz w:val="21"/>
                      <w:szCs w:val="21"/>
                      <w:lang w:val="en-US" w:eastAsia="zh-CN"/>
                    </w:rPr>
                  </w:pPr>
                  <w:r>
                    <w:rPr>
                      <w:rFonts w:eastAsia="宋体" w:cs="Times New Roman"/>
                      <w:color w:val="auto"/>
                      <w:sz w:val="21"/>
                      <w:szCs w:val="21"/>
                    </w:rPr>
                    <w:t>符合</w:t>
                  </w:r>
                </w:p>
              </w:tc>
            </w:tr>
            <w:tr w14:paraId="0200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noWrap w:val="0"/>
                  <w:vAlign w:val="center"/>
                </w:tcPr>
                <w:p w14:paraId="06CC9DB2">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val="en-US" w:eastAsia="zh-CN"/>
                    </w:rPr>
                  </w:pPr>
                  <w:r>
                    <w:rPr>
                      <w:rFonts w:eastAsia="宋体" w:cs="Times New Roman"/>
                      <w:color w:val="auto"/>
                      <w:sz w:val="21"/>
                      <w:szCs w:val="21"/>
                    </w:rPr>
                    <w:t>3</w:t>
                  </w:r>
                </w:p>
              </w:tc>
              <w:tc>
                <w:tcPr>
                  <w:tcW w:w="2686" w:type="pct"/>
                  <w:noWrap w:val="0"/>
                  <w:vAlign w:val="center"/>
                </w:tcPr>
                <w:p w14:paraId="1DFDF45B">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val="en-US" w:eastAsia="zh-CN" w:bidi="ar"/>
                    </w:rPr>
                  </w:pPr>
                  <w:r>
                    <w:rPr>
                      <w:rFonts w:eastAsia="宋体" w:cs="Times New Roman"/>
                      <w:color w:val="auto"/>
                      <w:sz w:val="21"/>
                      <w:szCs w:val="21"/>
                    </w:rPr>
                    <w:t>禁止无危险废物经营许可证从事废塑料类危险废物的回收利用活动，包括被危险化学品、农药等污染的废弃塑料包装物，废弃的一次性医疗用塑料制品（如输液器、血袋）等</w:t>
                  </w:r>
                </w:p>
              </w:tc>
              <w:tc>
                <w:tcPr>
                  <w:tcW w:w="1661" w:type="pct"/>
                  <w:noWrap w:val="0"/>
                  <w:vAlign w:val="center"/>
                </w:tcPr>
                <w:p w14:paraId="6B083735">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kern w:val="0"/>
                      <w:sz w:val="21"/>
                      <w:szCs w:val="21"/>
                      <w:lang w:val="en-US" w:eastAsia="zh-CN" w:bidi="ar"/>
                    </w:rPr>
                  </w:pPr>
                  <w:r>
                    <w:rPr>
                      <w:rFonts w:eastAsia="宋体" w:cs="Times New Roman"/>
                      <w:color w:val="auto"/>
                      <w:sz w:val="21"/>
                      <w:szCs w:val="21"/>
                    </w:rPr>
                    <w:t>不涉及</w:t>
                  </w:r>
                </w:p>
              </w:tc>
              <w:tc>
                <w:tcPr>
                  <w:tcW w:w="397" w:type="pct"/>
                  <w:noWrap w:val="0"/>
                  <w:vAlign w:val="center"/>
                </w:tcPr>
                <w:p w14:paraId="421FAB04">
                  <w:pPr>
                    <w:keepNext w:val="0"/>
                    <w:pageBreakBefore w:val="0"/>
                    <w:widowControl w:val="0"/>
                    <w:kinsoku/>
                    <w:overflowPunct/>
                    <w:topLinePunct w:val="0"/>
                    <w:autoSpaceDE w:val="0"/>
                    <w:autoSpaceDN w:val="0"/>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color w:val="000000"/>
                      <w:spacing w:val="0"/>
                      <w:kern w:val="0"/>
                      <w:sz w:val="21"/>
                      <w:szCs w:val="21"/>
                      <w:lang w:val="en-US" w:eastAsia="zh-CN" w:bidi="ar"/>
                    </w:rPr>
                  </w:pPr>
                  <w:r>
                    <w:rPr>
                      <w:rFonts w:eastAsia="宋体" w:cs="Times New Roman"/>
                      <w:color w:val="auto"/>
                      <w:sz w:val="21"/>
                      <w:szCs w:val="21"/>
                    </w:rPr>
                    <w:t>符合</w:t>
                  </w:r>
                </w:p>
              </w:tc>
            </w:tr>
            <w:tr w14:paraId="2C1E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noWrap w:val="0"/>
                  <w:vAlign w:val="center"/>
                </w:tcPr>
                <w:p w14:paraId="3FDF324F">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val="en-US" w:eastAsia="zh-CN"/>
                    </w:rPr>
                  </w:pPr>
                  <w:r>
                    <w:rPr>
                      <w:rFonts w:eastAsia="宋体" w:cs="Times New Roman"/>
                      <w:color w:val="auto"/>
                      <w:sz w:val="21"/>
                      <w:szCs w:val="21"/>
                    </w:rPr>
                    <w:t>4</w:t>
                  </w:r>
                </w:p>
              </w:tc>
              <w:tc>
                <w:tcPr>
                  <w:tcW w:w="2686" w:type="pct"/>
                  <w:noWrap w:val="0"/>
                  <w:vAlign w:val="center"/>
                </w:tcPr>
                <w:p w14:paraId="4C46C98D">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val="en-US" w:eastAsia="zh-CN" w:bidi="ar"/>
                    </w:rPr>
                  </w:pPr>
                  <w:r>
                    <w:rPr>
                      <w:rFonts w:eastAsia="宋体" w:cs="Times New Roman"/>
                      <w:color w:val="auto"/>
                      <w:sz w:val="21"/>
                      <w:szCs w:val="21"/>
                    </w:rPr>
                    <w:t>无符合环保要求污水治理设施的，禁止从事废编织袋造粒、缸脚料淘洗、废塑料退镀（涂）、盐卤分拣等加工活动</w:t>
                  </w:r>
                </w:p>
              </w:tc>
              <w:tc>
                <w:tcPr>
                  <w:tcW w:w="1661" w:type="pct"/>
                  <w:noWrap w:val="0"/>
                  <w:vAlign w:val="center"/>
                </w:tcPr>
                <w:p w14:paraId="5D1FF2ED">
                  <w:pPr>
                    <w:keepNext w:val="0"/>
                    <w:pageBreakBefore w:val="0"/>
                    <w:widowControl w:val="0"/>
                    <w:kinsoku/>
                    <w:overflowPunct/>
                    <w:topLinePunct w:val="0"/>
                    <w:autoSpaceDE w:val="0"/>
                    <w:autoSpaceDN w:val="0"/>
                    <w:bidi w:val="0"/>
                    <w:spacing w:line="240" w:lineRule="auto"/>
                    <w:jc w:val="center"/>
                    <w:textAlignment w:val="auto"/>
                    <w:rPr>
                      <w:rFonts w:hint="default" w:ascii="Times New Roman" w:hAnsi="Times New Roman" w:eastAsia="宋体" w:cs="宋体"/>
                      <w:b w:val="0"/>
                      <w:bCs w:val="0"/>
                      <w:color w:val="000000"/>
                      <w:spacing w:val="0"/>
                      <w:kern w:val="0"/>
                      <w:sz w:val="21"/>
                      <w:szCs w:val="21"/>
                      <w:lang w:val="en-US" w:eastAsia="zh-CN" w:bidi="ar"/>
                    </w:rPr>
                  </w:pPr>
                  <w:r>
                    <w:rPr>
                      <w:rFonts w:hint="eastAsia" w:ascii="Times New Roman" w:hAnsi="Times New Roman" w:eastAsia="宋体" w:cs="宋体"/>
                      <w:b w:val="0"/>
                      <w:bCs w:val="0"/>
                      <w:color w:val="000000"/>
                      <w:spacing w:val="0"/>
                      <w:kern w:val="0"/>
                      <w:sz w:val="21"/>
                      <w:szCs w:val="21"/>
                      <w:lang w:val="en-US" w:eastAsia="zh-CN" w:bidi="ar"/>
                    </w:rPr>
                    <w:t>本项目外排的生产废水依托</w:t>
                  </w:r>
                  <w:r>
                    <w:rPr>
                      <w:rFonts w:hint="eastAsia"/>
                      <w:color w:val="auto"/>
                      <w:sz w:val="21"/>
                      <w:szCs w:val="21"/>
                      <w:lang w:val="en-US" w:eastAsia="zh-CN"/>
                    </w:rPr>
                    <w:t>安徽中鑫宏伟科技有限公司污水处理站处理后排放，该污水处理设施</w:t>
                  </w:r>
                  <w:r>
                    <w:rPr>
                      <w:rFonts w:eastAsia="宋体" w:cs="Times New Roman"/>
                      <w:color w:val="auto"/>
                      <w:sz w:val="21"/>
                      <w:szCs w:val="21"/>
                    </w:rPr>
                    <w:t>符合环保要求</w:t>
                  </w:r>
                </w:p>
              </w:tc>
              <w:tc>
                <w:tcPr>
                  <w:tcW w:w="397" w:type="pct"/>
                  <w:noWrap w:val="0"/>
                  <w:vAlign w:val="center"/>
                </w:tcPr>
                <w:p w14:paraId="567C737C">
                  <w:pPr>
                    <w:keepNext w:val="0"/>
                    <w:pageBreakBefore w:val="0"/>
                    <w:widowControl w:val="0"/>
                    <w:kinsoku/>
                    <w:overflowPunct/>
                    <w:topLinePunct w:val="0"/>
                    <w:autoSpaceDE w:val="0"/>
                    <w:autoSpaceDN w:val="0"/>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color w:val="000000"/>
                      <w:spacing w:val="0"/>
                      <w:kern w:val="0"/>
                      <w:sz w:val="21"/>
                      <w:szCs w:val="21"/>
                      <w:lang w:val="en-US" w:eastAsia="zh-CN" w:bidi="ar"/>
                    </w:rPr>
                  </w:pPr>
                  <w:r>
                    <w:rPr>
                      <w:rFonts w:eastAsia="宋体" w:cs="Times New Roman"/>
                      <w:color w:val="auto"/>
                      <w:sz w:val="21"/>
                      <w:szCs w:val="21"/>
                    </w:rPr>
                    <w:t>符合</w:t>
                  </w:r>
                </w:p>
              </w:tc>
            </w:tr>
            <w:tr w14:paraId="3AE0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noWrap w:val="0"/>
                  <w:vAlign w:val="center"/>
                </w:tcPr>
                <w:p w14:paraId="64BAD256">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val="en-US" w:eastAsia="zh-CN"/>
                    </w:rPr>
                  </w:pPr>
                  <w:r>
                    <w:rPr>
                      <w:rFonts w:eastAsia="宋体" w:cs="Times New Roman"/>
                      <w:color w:val="auto"/>
                      <w:sz w:val="21"/>
                      <w:szCs w:val="21"/>
                    </w:rPr>
                    <w:t>5</w:t>
                  </w:r>
                </w:p>
              </w:tc>
              <w:tc>
                <w:tcPr>
                  <w:tcW w:w="2686" w:type="pct"/>
                  <w:noWrap w:val="0"/>
                  <w:vAlign w:val="center"/>
                </w:tcPr>
                <w:p w14:paraId="1E122B15">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val="en-US" w:eastAsia="zh-CN" w:bidi="ar"/>
                    </w:rPr>
                  </w:pPr>
                  <w:r>
                    <w:rPr>
                      <w:rFonts w:eastAsia="宋体" w:cs="Times New Roman"/>
                      <w:color w:val="auto"/>
                      <w:sz w:val="21"/>
                      <w:szCs w:val="21"/>
                    </w:rPr>
                    <w:t>废塑料加工利用单位应当以环境无害化方式处理废塑料加工利用过程中产生的残余垃圾、滤网；禁止交不符合环保要求的单位或个人或处置</w:t>
                  </w:r>
                </w:p>
              </w:tc>
              <w:tc>
                <w:tcPr>
                  <w:tcW w:w="1661" w:type="pct"/>
                  <w:noWrap w:val="0"/>
                  <w:vAlign w:val="center"/>
                </w:tcPr>
                <w:p w14:paraId="67363B43">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kern w:val="0"/>
                      <w:sz w:val="21"/>
                      <w:szCs w:val="21"/>
                      <w:lang w:val="en-US" w:eastAsia="zh-CN" w:bidi="ar"/>
                    </w:rPr>
                  </w:pPr>
                  <w:r>
                    <w:rPr>
                      <w:rFonts w:hint="eastAsia" w:eastAsia="宋体" w:cs="Times New Roman"/>
                      <w:color w:val="auto"/>
                      <w:sz w:val="21"/>
                      <w:szCs w:val="21"/>
                      <w:highlight w:val="none"/>
                      <w:lang w:val="en-US" w:eastAsia="zh-CN"/>
                    </w:rPr>
                    <w:t>项目所产生的危险废物</w:t>
                  </w:r>
                  <w:r>
                    <w:rPr>
                      <w:rFonts w:eastAsia="宋体" w:cs="Times New Roman"/>
                      <w:color w:val="auto"/>
                      <w:sz w:val="21"/>
                      <w:szCs w:val="21"/>
                      <w:highlight w:val="none"/>
                    </w:rPr>
                    <w:t>收集后暂存在</w:t>
                  </w:r>
                  <w:r>
                    <w:rPr>
                      <w:rFonts w:hint="eastAsia" w:eastAsia="宋体" w:cs="Times New Roman"/>
                      <w:color w:val="auto"/>
                      <w:sz w:val="21"/>
                      <w:szCs w:val="21"/>
                      <w:highlight w:val="none"/>
                      <w:lang w:eastAsia="zh-CN"/>
                    </w:rPr>
                    <w:t>危险废物贮存</w:t>
                  </w:r>
                  <w:r>
                    <w:rPr>
                      <w:rFonts w:hint="eastAsia" w:eastAsia="宋体" w:cs="Times New Roman"/>
                      <w:color w:val="auto"/>
                      <w:sz w:val="21"/>
                      <w:szCs w:val="21"/>
                      <w:highlight w:val="none"/>
                      <w:lang w:val="en-US" w:eastAsia="zh-CN"/>
                    </w:rPr>
                    <w:t>库</w:t>
                  </w:r>
                  <w:r>
                    <w:rPr>
                      <w:rFonts w:eastAsia="宋体" w:cs="Times New Roman"/>
                      <w:color w:val="auto"/>
                      <w:sz w:val="21"/>
                      <w:szCs w:val="21"/>
                      <w:highlight w:val="none"/>
                    </w:rPr>
                    <w:t>，</w:t>
                  </w:r>
                  <w:r>
                    <w:rPr>
                      <w:rFonts w:hint="eastAsia" w:eastAsia="宋体" w:cs="Times New Roman"/>
                      <w:color w:val="auto"/>
                      <w:sz w:val="21"/>
                      <w:szCs w:val="21"/>
                      <w:highlight w:val="none"/>
                      <w:lang w:val="en-US" w:eastAsia="zh-CN"/>
                    </w:rPr>
                    <w:t>定期</w:t>
                  </w:r>
                  <w:r>
                    <w:rPr>
                      <w:rFonts w:eastAsia="宋体" w:cs="Times New Roman"/>
                      <w:color w:val="auto"/>
                      <w:sz w:val="21"/>
                      <w:szCs w:val="21"/>
                      <w:highlight w:val="none"/>
                    </w:rPr>
                    <w:t>委托有资质单位处理</w:t>
                  </w:r>
                </w:p>
              </w:tc>
              <w:tc>
                <w:tcPr>
                  <w:tcW w:w="397" w:type="pct"/>
                  <w:noWrap w:val="0"/>
                  <w:vAlign w:val="center"/>
                </w:tcPr>
                <w:p w14:paraId="1EC4F8F4">
                  <w:pPr>
                    <w:keepNext w:val="0"/>
                    <w:pageBreakBefore w:val="0"/>
                    <w:widowControl w:val="0"/>
                    <w:kinsoku/>
                    <w:overflowPunct/>
                    <w:topLinePunct w:val="0"/>
                    <w:autoSpaceDE w:val="0"/>
                    <w:autoSpaceDN w:val="0"/>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color w:val="000000"/>
                      <w:spacing w:val="0"/>
                      <w:kern w:val="0"/>
                      <w:sz w:val="21"/>
                      <w:szCs w:val="21"/>
                      <w:lang w:val="en-US" w:eastAsia="zh-CN" w:bidi="ar"/>
                    </w:rPr>
                  </w:pPr>
                  <w:r>
                    <w:rPr>
                      <w:rFonts w:eastAsia="宋体" w:cs="Times New Roman"/>
                      <w:color w:val="auto"/>
                      <w:sz w:val="21"/>
                      <w:szCs w:val="21"/>
                    </w:rPr>
                    <w:t>符合</w:t>
                  </w:r>
                </w:p>
              </w:tc>
            </w:tr>
            <w:tr w14:paraId="2B96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noWrap w:val="0"/>
                  <w:vAlign w:val="center"/>
                </w:tcPr>
                <w:p w14:paraId="2927FF60">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val="en-US" w:eastAsia="zh-CN"/>
                    </w:rPr>
                  </w:pPr>
                  <w:r>
                    <w:rPr>
                      <w:rFonts w:eastAsia="宋体" w:cs="Times New Roman"/>
                      <w:color w:val="auto"/>
                      <w:sz w:val="21"/>
                      <w:szCs w:val="21"/>
                    </w:rPr>
                    <w:t>6</w:t>
                  </w:r>
                </w:p>
              </w:tc>
              <w:tc>
                <w:tcPr>
                  <w:tcW w:w="2686" w:type="pct"/>
                  <w:noWrap w:val="0"/>
                  <w:vAlign w:val="center"/>
                </w:tcPr>
                <w:p w14:paraId="36C2CA60">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sz w:val="21"/>
                      <w:szCs w:val="21"/>
                      <w:lang w:val="en-US" w:eastAsia="zh-CN" w:bidi="ar"/>
                    </w:rPr>
                  </w:pPr>
                  <w:r>
                    <w:rPr>
                      <w:rFonts w:eastAsia="宋体" w:cs="Times New Roman"/>
                      <w:color w:val="auto"/>
                      <w:sz w:val="21"/>
                      <w:szCs w:val="21"/>
                    </w:rPr>
                    <w:t>禁止露天焚烧废塑料及加工利用过程产生的残余垃圾</w:t>
                  </w:r>
                </w:p>
              </w:tc>
              <w:tc>
                <w:tcPr>
                  <w:tcW w:w="1661" w:type="pct"/>
                  <w:noWrap w:val="0"/>
                  <w:vAlign w:val="center"/>
                </w:tcPr>
                <w:p w14:paraId="1E4F15D7">
                  <w:pPr>
                    <w:keepNext w:val="0"/>
                    <w:pageBreakBefore w:val="0"/>
                    <w:widowControl w:val="0"/>
                    <w:kinsoku/>
                    <w:overflowPunct/>
                    <w:topLinePunct w:val="0"/>
                    <w:autoSpaceDE w:val="0"/>
                    <w:autoSpaceDN w:val="0"/>
                    <w:bidi w:val="0"/>
                    <w:spacing w:line="240" w:lineRule="auto"/>
                    <w:jc w:val="center"/>
                    <w:textAlignment w:val="auto"/>
                    <w:rPr>
                      <w:rFonts w:hint="eastAsia" w:ascii="Times New Roman" w:hAnsi="Times New Roman" w:eastAsia="宋体" w:cs="宋体"/>
                      <w:b w:val="0"/>
                      <w:bCs w:val="0"/>
                      <w:color w:val="000000"/>
                      <w:spacing w:val="0"/>
                      <w:kern w:val="0"/>
                      <w:sz w:val="21"/>
                      <w:szCs w:val="21"/>
                      <w:lang w:val="en-US" w:eastAsia="zh-CN" w:bidi="ar"/>
                    </w:rPr>
                  </w:pPr>
                  <w:r>
                    <w:rPr>
                      <w:rFonts w:eastAsia="宋体" w:cs="Times New Roman"/>
                      <w:color w:val="auto"/>
                      <w:sz w:val="21"/>
                      <w:szCs w:val="21"/>
                    </w:rPr>
                    <w:t>不涉及</w:t>
                  </w:r>
                </w:p>
              </w:tc>
              <w:tc>
                <w:tcPr>
                  <w:tcW w:w="397" w:type="pct"/>
                  <w:noWrap w:val="0"/>
                  <w:vAlign w:val="center"/>
                </w:tcPr>
                <w:p w14:paraId="00A7E518">
                  <w:pPr>
                    <w:keepNext w:val="0"/>
                    <w:pageBreakBefore w:val="0"/>
                    <w:widowControl w:val="0"/>
                    <w:kinsoku/>
                    <w:overflowPunct/>
                    <w:topLinePunct w:val="0"/>
                    <w:autoSpaceDE w:val="0"/>
                    <w:autoSpaceDN w:val="0"/>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color w:val="000000"/>
                      <w:spacing w:val="0"/>
                      <w:kern w:val="0"/>
                      <w:sz w:val="21"/>
                      <w:szCs w:val="21"/>
                      <w:lang w:val="en-US" w:eastAsia="zh-CN" w:bidi="ar"/>
                    </w:rPr>
                  </w:pPr>
                  <w:r>
                    <w:rPr>
                      <w:rFonts w:eastAsia="宋体" w:cs="Times New Roman"/>
                      <w:color w:val="auto"/>
                      <w:sz w:val="21"/>
                      <w:szCs w:val="21"/>
                    </w:rPr>
                    <w:t>符合</w:t>
                  </w:r>
                </w:p>
              </w:tc>
            </w:tr>
            <w:tr w14:paraId="3F22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noWrap w:val="0"/>
                  <w:vAlign w:val="center"/>
                </w:tcPr>
                <w:p w14:paraId="17280E51">
                  <w:pPr>
                    <w:keepNext w:val="0"/>
                    <w:pageBreakBefore w:val="0"/>
                    <w:widowControl w:val="0"/>
                    <w:kinsoku/>
                    <w:overflowPunct/>
                    <w:topLinePunct w:val="0"/>
                    <w:autoSpaceDE w:val="0"/>
                    <w:autoSpaceDN w:val="0"/>
                    <w:bidi w:val="0"/>
                    <w:spacing w:line="240" w:lineRule="auto"/>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7</w:t>
                  </w:r>
                </w:p>
              </w:tc>
              <w:tc>
                <w:tcPr>
                  <w:tcW w:w="2686" w:type="pct"/>
                  <w:noWrap w:val="0"/>
                  <w:vAlign w:val="center"/>
                </w:tcPr>
                <w:p w14:paraId="6A450CED">
                  <w:pPr>
                    <w:keepNext w:val="0"/>
                    <w:pageBreakBefore w:val="0"/>
                    <w:widowControl w:val="0"/>
                    <w:kinsoku/>
                    <w:overflowPunct/>
                    <w:topLinePunct w:val="0"/>
                    <w:autoSpaceDE w:val="0"/>
                    <w:autoSpaceDN w:val="0"/>
                    <w:bidi w:val="0"/>
                    <w:spacing w:line="240" w:lineRule="auto"/>
                    <w:jc w:val="center"/>
                    <w:textAlignment w:val="auto"/>
                    <w:rPr>
                      <w:rFonts w:eastAsia="宋体" w:cs="Times New Roman"/>
                      <w:color w:val="auto"/>
                      <w:sz w:val="21"/>
                      <w:szCs w:val="21"/>
                    </w:rPr>
                  </w:pPr>
                  <w:r>
                    <w:rPr>
                      <w:rFonts w:eastAsia="宋体" w:cs="Times New Roman"/>
                      <w:color w:val="auto"/>
                      <w:sz w:val="21"/>
                      <w:szCs w:val="21"/>
                    </w:rPr>
                    <w:t>进口废塑料加工利用企业应当符合《固体废物进口管理办法》以及环境保护部关于进口可用作原料的固体废物和废塑料环境保护管理相关规定</w:t>
                  </w:r>
                </w:p>
              </w:tc>
              <w:tc>
                <w:tcPr>
                  <w:tcW w:w="1661" w:type="pct"/>
                  <w:noWrap w:val="0"/>
                  <w:vAlign w:val="center"/>
                </w:tcPr>
                <w:p w14:paraId="28E4C082">
                  <w:pPr>
                    <w:keepNext w:val="0"/>
                    <w:pageBreakBefore w:val="0"/>
                    <w:widowControl w:val="0"/>
                    <w:kinsoku/>
                    <w:overflowPunct/>
                    <w:topLinePunct w:val="0"/>
                    <w:autoSpaceDE w:val="0"/>
                    <w:autoSpaceDN w:val="0"/>
                    <w:bidi w:val="0"/>
                    <w:spacing w:line="240" w:lineRule="auto"/>
                    <w:jc w:val="center"/>
                    <w:textAlignment w:val="auto"/>
                    <w:rPr>
                      <w:rFonts w:eastAsia="宋体" w:cs="Times New Roman"/>
                      <w:color w:val="auto"/>
                      <w:sz w:val="21"/>
                      <w:szCs w:val="21"/>
                    </w:rPr>
                  </w:pPr>
                  <w:r>
                    <w:rPr>
                      <w:rFonts w:eastAsia="宋体" w:cs="Times New Roman"/>
                      <w:color w:val="auto"/>
                      <w:sz w:val="21"/>
                      <w:szCs w:val="21"/>
                    </w:rPr>
                    <w:t>不涉及</w:t>
                  </w:r>
                </w:p>
              </w:tc>
              <w:tc>
                <w:tcPr>
                  <w:tcW w:w="397" w:type="pct"/>
                  <w:noWrap w:val="0"/>
                  <w:vAlign w:val="center"/>
                </w:tcPr>
                <w:p w14:paraId="2F4C92B5">
                  <w:pPr>
                    <w:keepNext w:val="0"/>
                    <w:pageBreakBefore w:val="0"/>
                    <w:widowControl w:val="0"/>
                    <w:kinsoku/>
                    <w:overflowPunct/>
                    <w:topLinePunct w:val="0"/>
                    <w:autoSpaceDE w:val="0"/>
                    <w:autoSpaceDN w:val="0"/>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color w:val="000000"/>
                      <w:spacing w:val="0"/>
                      <w:kern w:val="0"/>
                      <w:sz w:val="21"/>
                      <w:szCs w:val="21"/>
                      <w:lang w:val="en-US" w:eastAsia="zh-CN" w:bidi="ar"/>
                    </w:rPr>
                  </w:pPr>
                  <w:r>
                    <w:rPr>
                      <w:rFonts w:eastAsia="宋体" w:cs="Times New Roman"/>
                      <w:color w:val="auto"/>
                      <w:sz w:val="21"/>
                      <w:szCs w:val="21"/>
                    </w:rPr>
                    <w:t>符合</w:t>
                  </w:r>
                </w:p>
              </w:tc>
            </w:tr>
          </w:tbl>
          <w:p w14:paraId="61D61B2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auto"/>
                <w:spacing w:val="0"/>
                <w:sz w:val="24"/>
                <w:szCs w:val="24"/>
                <w:lang w:val="en-US" w:eastAsia="zh-CN"/>
              </w:rPr>
            </w:pPr>
            <w:r>
              <w:rPr>
                <w:rFonts w:hint="default" w:ascii="Times New Roman" w:hAnsi="Times New Roman" w:eastAsia="宋体" w:cs="Times New Roman"/>
                <w:b/>
                <w:color w:val="auto"/>
                <w:spacing w:val="0"/>
                <w:kern w:val="2"/>
                <w:sz w:val="24"/>
                <w:szCs w:val="24"/>
                <w:lang w:val="en-US" w:eastAsia="zh-CN" w:bidi="ar-SA"/>
              </w:rPr>
              <w:t>5、</w:t>
            </w:r>
            <w:r>
              <w:rPr>
                <w:rFonts w:hint="default" w:ascii="Times New Roman" w:hAnsi="Times New Roman" w:eastAsia="宋体" w:cs="Times New Roman"/>
                <w:b/>
                <w:color w:val="auto"/>
                <w:spacing w:val="0"/>
                <w:sz w:val="24"/>
                <w:szCs w:val="24"/>
                <w:lang w:val="en-US" w:eastAsia="zh-CN"/>
              </w:rPr>
              <w:t>与《废塑料综合利用行业规范条件》（2015年第81号）的相符性分析</w:t>
            </w:r>
          </w:p>
          <w:p w14:paraId="2A24A173">
            <w:pPr>
              <w:pStyle w:val="42"/>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b w:val="0"/>
                <w:bCs w:val="0"/>
                <w:color w:val="auto"/>
                <w:spacing w:val="0"/>
                <w:kern w:val="2"/>
                <w:sz w:val="24"/>
                <w:szCs w:val="24"/>
                <w:lang w:val="en-US" w:eastAsia="zh-CN" w:bidi="ar-SA"/>
              </w:rPr>
            </w:pPr>
            <w:r>
              <w:rPr>
                <w:rFonts w:hint="default" w:ascii="Times New Roman" w:hAnsi="Times New Roman" w:eastAsia="宋体" w:cs="Times New Roman"/>
                <w:b w:val="0"/>
                <w:bCs w:val="0"/>
                <w:color w:val="auto"/>
                <w:spacing w:val="0"/>
                <w:kern w:val="2"/>
                <w:sz w:val="24"/>
                <w:szCs w:val="24"/>
                <w:lang w:val="en-US" w:eastAsia="zh-CN" w:bidi="ar-SA"/>
              </w:rPr>
              <w:t>中华人民共和国工业和信息化部2015年第81号公告发布了《废塑料综合利用行业规范条件》及《废塑料综合利用行业规范条件公告管理暂行办法》。本项目与文件的相符性分析如下表</w:t>
            </w:r>
            <w:r>
              <w:rPr>
                <w:rFonts w:hint="eastAsia" w:ascii="Times New Roman" w:hAnsi="Times New Roman" w:eastAsia="宋体" w:cs="Times New Roman"/>
                <w:b w:val="0"/>
                <w:bCs w:val="0"/>
                <w:color w:val="auto"/>
                <w:spacing w:val="0"/>
                <w:kern w:val="2"/>
                <w:sz w:val="24"/>
                <w:szCs w:val="24"/>
                <w:lang w:val="en-US" w:eastAsia="zh-CN" w:bidi="ar-SA"/>
              </w:rPr>
              <w:t>：</w:t>
            </w:r>
          </w:p>
          <w:p w14:paraId="1261286F">
            <w:pPr>
              <w:pStyle w:val="6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val="0"/>
                <w:color w:val="000000" w:themeColor="text1"/>
                <w:spacing w:val="0"/>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lang w:val="en-US" w:eastAsia="zh-CN"/>
                <w14:textFill>
                  <w14:solidFill>
                    <w14:schemeClr w14:val="tx1"/>
                  </w14:solidFill>
                </w14:textFill>
              </w:rPr>
              <w:t>表1.</w:t>
            </w:r>
            <w:r>
              <w:rPr>
                <w:rFonts w:hint="eastAsia" w:cs="Times New Roman"/>
                <w:b/>
                <w:bCs w:val="0"/>
                <w:color w:val="000000" w:themeColor="text1"/>
                <w:spacing w:val="0"/>
                <w:lang w:val="en-US" w:eastAsia="zh-CN"/>
                <w14:textFill>
                  <w14:solidFill>
                    <w14:schemeClr w14:val="tx1"/>
                  </w14:solidFill>
                </w14:textFill>
              </w:rPr>
              <w:t>6</w:t>
            </w:r>
            <w:r>
              <w:rPr>
                <w:rFonts w:hint="default" w:ascii="Times New Roman" w:hAnsi="Times New Roman" w:eastAsia="宋体" w:cs="Times New Roman"/>
                <w:b/>
                <w:bCs w:val="0"/>
                <w:color w:val="000000" w:themeColor="text1"/>
                <w:spacing w:val="0"/>
                <w:lang w:val="en-US" w:eastAsia="zh-CN"/>
                <w14:textFill>
                  <w14:solidFill>
                    <w14:schemeClr w14:val="tx1"/>
                  </w14:solidFill>
                </w14:textFill>
              </w:rPr>
              <w:t xml:space="preserve"> 与《废塑料综合利用行业规范条件》</w:t>
            </w:r>
            <w:r>
              <w:rPr>
                <w:rFonts w:hint="default" w:ascii="Times New Roman" w:hAnsi="Times New Roman" w:eastAsia="宋体" w:cs="Times New Roman"/>
                <w:b/>
                <w:color w:val="auto"/>
                <w:spacing w:val="0"/>
                <w:kern w:val="2"/>
                <w:sz w:val="24"/>
                <w:highlight w:val="none"/>
                <w:lang w:val="en-US" w:eastAsia="zh-CN"/>
              </w:rPr>
              <w:t>的</w:t>
            </w:r>
            <w:r>
              <w:rPr>
                <w:rFonts w:hint="default" w:ascii="Times New Roman" w:hAnsi="Times New Roman" w:eastAsia="宋体" w:cs="Times New Roman"/>
                <w:b/>
                <w:color w:val="auto"/>
                <w:spacing w:val="0"/>
                <w:kern w:val="2"/>
                <w:sz w:val="24"/>
                <w:highlight w:val="none"/>
              </w:rPr>
              <w:t>相符性分析一览表</w:t>
            </w:r>
          </w:p>
          <w:tbl>
            <w:tblPr>
              <w:tblStyle w:val="35"/>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4318"/>
              <w:gridCol w:w="3010"/>
              <w:gridCol w:w="764"/>
            </w:tblGrid>
            <w:tr w14:paraId="3BC3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Align w:val="center"/>
                </w:tcPr>
                <w:p w14:paraId="0C8CDF7A">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eastAsia" w:ascii="Times New Roman" w:hAnsi="Times New Roman" w:eastAsia="宋体" w:cs="Times New Roman"/>
                      <w:b/>
                      <w:bCs/>
                      <w:spacing w:val="0"/>
                      <w:sz w:val="21"/>
                      <w:szCs w:val="21"/>
                      <w:shd w:val="clear" w:color="auto" w:fill="auto"/>
                      <w:lang w:eastAsia="zh-CN"/>
                    </w:rPr>
                  </w:pPr>
                  <w:r>
                    <w:rPr>
                      <w:rFonts w:hint="eastAsia" w:ascii="Times New Roman" w:hAnsi="Times New Roman" w:eastAsia="宋体" w:cs="Times New Roman"/>
                      <w:b/>
                      <w:bCs/>
                      <w:spacing w:val="0"/>
                      <w:sz w:val="21"/>
                      <w:szCs w:val="21"/>
                      <w:shd w:val="clear" w:color="auto" w:fill="auto"/>
                      <w:lang w:val="en-US" w:eastAsia="zh-CN"/>
                    </w:rPr>
                    <w:t>类别</w:t>
                  </w:r>
                </w:p>
              </w:tc>
              <w:tc>
                <w:tcPr>
                  <w:tcW w:w="2532" w:type="pct"/>
                  <w:vAlign w:val="center"/>
                </w:tcPr>
                <w:p w14:paraId="58EBE6E4">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b/>
                      <w:bCs/>
                      <w:spacing w:val="0"/>
                      <w:sz w:val="21"/>
                      <w:szCs w:val="21"/>
                      <w:shd w:val="clear" w:color="auto" w:fill="auto"/>
                    </w:rPr>
                  </w:pPr>
                  <w:r>
                    <w:rPr>
                      <w:rFonts w:hint="default" w:ascii="Times New Roman" w:hAnsi="Times New Roman" w:eastAsia="宋体" w:cs="Times New Roman"/>
                      <w:b/>
                      <w:bCs/>
                      <w:spacing w:val="0"/>
                      <w:sz w:val="21"/>
                      <w:szCs w:val="21"/>
                      <w:shd w:val="clear" w:color="auto" w:fill="auto"/>
                    </w:rPr>
                    <w:t>具体要求</w:t>
                  </w:r>
                </w:p>
              </w:tc>
              <w:tc>
                <w:tcPr>
                  <w:tcW w:w="1765" w:type="pct"/>
                  <w:vAlign w:val="center"/>
                </w:tcPr>
                <w:p w14:paraId="43B87A9C">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b/>
                      <w:bCs/>
                      <w:spacing w:val="0"/>
                      <w:sz w:val="21"/>
                      <w:szCs w:val="21"/>
                      <w:shd w:val="clear" w:color="auto" w:fill="auto"/>
                    </w:rPr>
                  </w:pPr>
                  <w:r>
                    <w:rPr>
                      <w:rFonts w:hint="default" w:ascii="Times New Roman" w:hAnsi="Times New Roman" w:eastAsia="宋体" w:cs="Times New Roman"/>
                      <w:b/>
                      <w:bCs/>
                      <w:spacing w:val="0"/>
                      <w:sz w:val="21"/>
                      <w:szCs w:val="21"/>
                      <w:shd w:val="clear" w:color="auto" w:fill="auto"/>
                    </w:rPr>
                    <w:t>本项目情况</w:t>
                  </w:r>
                </w:p>
              </w:tc>
              <w:tc>
                <w:tcPr>
                  <w:tcW w:w="448" w:type="pct"/>
                  <w:vAlign w:val="center"/>
                </w:tcPr>
                <w:p w14:paraId="4220E826">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b/>
                      <w:bCs/>
                      <w:spacing w:val="0"/>
                      <w:sz w:val="21"/>
                      <w:szCs w:val="21"/>
                      <w:shd w:val="clear" w:color="auto" w:fill="auto"/>
                    </w:rPr>
                  </w:pPr>
                  <w:r>
                    <w:rPr>
                      <w:rFonts w:hint="eastAsia" w:ascii="Times New Roman" w:hAnsi="Times New Roman" w:eastAsia="宋体" w:cs="宋体"/>
                      <w:b/>
                      <w:bCs/>
                      <w:color w:val="000000"/>
                      <w:spacing w:val="0"/>
                      <w:sz w:val="21"/>
                      <w:szCs w:val="21"/>
                      <w:shd w:val="clear" w:color="auto" w:fill="auto"/>
                    </w:rPr>
                    <w:t>是否符合</w:t>
                  </w:r>
                </w:p>
              </w:tc>
            </w:tr>
            <w:tr w14:paraId="0C75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54" w:type="pct"/>
                  <w:vMerge w:val="restart"/>
                  <w:vAlign w:val="center"/>
                </w:tcPr>
                <w:p w14:paraId="29A1D852">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企业的设立和布局</w:t>
                  </w:r>
                </w:p>
              </w:tc>
              <w:tc>
                <w:tcPr>
                  <w:tcW w:w="2532" w:type="pct"/>
                  <w:vAlign w:val="center"/>
                </w:tcPr>
                <w:p w14:paraId="4D96823D">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废塑料综合利用企业是指采用物理机械法对热塑性废塑料进行再生加工的企业，企业类型主要包括PET再生瓶片类企业、废塑料破碎清洗分选类企业以及塑料再生造粒类企业</w:t>
                  </w:r>
                </w:p>
              </w:tc>
              <w:tc>
                <w:tcPr>
                  <w:tcW w:w="1765" w:type="pct"/>
                  <w:vAlign w:val="center"/>
                </w:tcPr>
                <w:p w14:paraId="6D42A1BF">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属于塑料再生造粒类企业</w:t>
                  </w:r>
                </w:p>
              </w:tc>
              <w:tc>
                <w:tcPr>
                  <w:tcW w:w="448" w:type="pct"/>
                  <w:vAlign w:val="center"/>
                </w:tcPr>
                <w:p w14:paraId="0B425CDC">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5151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14:paraId="5721E38E">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5B35E624">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废塑料综合利用企业所涉及的热塑性废塑料原料，不包括危险化学品、农药等污染的废弃塑料包装物、废弃一次性医疗用塑料制品等塑料类危险废物以及氟塑料等特种工程塑料</w:t>
                  </w:r>
                </w:p>
              </w:tc>
              <w:tc>
                <w:tcPr>
                  <w:tcW w:w="1765" w:type="pct"/>
                  <w:vAlign w:val="center"/>
                </w:tcPr>
                <w:p w14:paraId="4A23E4EB">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不涉及污染的废弃塑料包装物，废弃的一次性医疗用塑料制品，以及氟塑料等特种工程塑料</w:t>
                  </w:r>
                </w:p>
              </w:tc>
              <w:tc>
                <w:tcPr>
                  <w:tcW w:w="448" w:type="pct"/>
                  <w:vAlign w:val="center"/>
                </w:tcPr>
                <w:p w14:paraId="73208AF7">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ascii="Times New Roman" w:hAnsi="Times New Roman" w:eastAsia="宋体"/>
                      <w:spacing w:val="0"/>
                      <w:sz w:val="21"/>
                      <w:szCs w:val="21"/>
                      <w:shd w:val="clear" w:color="auto" w:fill="auto"/>
                    </w:rPr>
                  </w:pPr>
                  <w:r>
                    <w:rPr>
                      <w:rFonts w:eastAsia="宋体" w:cs="Times New Roman"/>
                      <w:color w:val="auto"/>
                      <w:sz w:val="21"/>
                      <w:szCs w:val="21"/>
                    </w:rPr>
                    <w:t>符合</w:t>
                  </w:r>
                </w:p>
              </w:tc>
            </w:tr>
            <w:tr w14:paraId="08B7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1E87C51F">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43892645">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新建及改造、扩建废塑料加工企业应符合国家产业政策及所在地区土地利用总体规划、城乡建设规划、环境保护、污染防治规划。企业建设应有规范化设计要求，采用节能环保技术及生产装备</w:t>
                  </w:r>
                </w:p>
              </w:tc>
              <w:tc>
                <w:tcPr>
                  <w:tcW w:w="1765" w:type="pct"/>
                  <w:vAlign w:val="center"/>
                </w:tcPr>
                <w:p w14:paraId="5B6F0B08">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本项目属于废弃资源综合利用业，符合国家产业政策；位于</w:t>
                  </w:r>
                  <w:r>
                    <w:rPr>
                      <w:rFonts w:hint="eastAsia" w:ascii="Times New Roman" w:hAnsi="Times New Roman" w:eastAsia="宋体" w:cs="Times New Roman"/>
                      <w:color w:val="auto"/>
                      <w:sz w:val="21"/>
                      <w:szCs w:val="21"/>
                      <w:shd w:val="clear" w:color="auto" w:fill="auto"/>
                    </w:rPr>
                    <w:t>安徽金寨经济开发区清水路与新四路交叉口</w:t>
                  </w:r>
                  <w:r>
                    <w:rPr>
                      <w:rFonts w:ascii="Times New Roman" w:hAnsi="Times New Roman" w:eastAsia="宋体" w:cs="Times New Roman"/>
                      <w:color w:val="auto"/>
                      <w:sz w:val="21"/>
                      <w:szCs w:val="21"/>
                      <w:shd w:val="clear" w:color="auto" w:fill="auto"/>
                    </w:rPr>
                    <w:t>，用地性质为工业用地，符合所在地土地利用总体规划。项目设计规范，采用节能环保技术及生产装备</w:t>
                  </w:r>
                </w:p>
              </w:tc>
              <w:tc>
                <w:tcPr>
                  <w:tcW w:w="448" w:type="pct"/>
                  <w:vAlign w:val="center"/>
                </w:tcPr>
                <w:p w14:paraId="571A3E1E">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kern w:val="0"/>
                      <w:sz w:val="21"/>
                      <w:szCs w:val="21"/>
                      <w:shd w:val="clear" w:color="auto" w:fill="auto"/>
                    </w:rPr>
                  </w:pPr>
                  <w:r>
                    <w:rPr>
                      <w:rFonts w:eastAsia="宋体" w:cs="Times New Roman"/>
                      <w:color w:val="auto"/>
                      <w:sz w:val="21"/>
                      <w:szCs w:val="21"/>
                    </w:rPr>
                    <w:t>符合</w:t>
                  </w:r>
                </w:p>
              </w:tc>
            </w:tr>
            <w:tr w14:paraId="7D14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616FB786">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5764797F">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1765" w:type="pct"/>
                  <w:vAlign w:val="center"/>
                </w:tcPr>
                <w:p w14:paraId="10FE4F2D">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项目位于</w:t>
                  </w:r>
                  <w:r>
                    <w:rPr>
                      <w:rFonts w:hint="eastAsia" w:ascii="Times New Roman" w:hAnsi="Times New Roman" w:eastAsia="宋体" w:cs="Times New Roman"/>
                      <w:color w:val="auto"/>
                      <w:sz w:val="21"/>
                      <w:szCs w:val="21"/>
                      <w:shd w:val="clear" w:color="auto" w:fill="auto"/>
                    </w:rPr>
                    <w:t>安徽金寨经济开发区清水路与新四路交叉口</w:t>
                  </w:r>
                  <w:r>
                    <w:rPr>
                      <w:rFonts w:ascii="Times New Roman" w:hAnsi="Times New Roman" w:eastAsia="宋体" w:cs="Times New Roman"/>
                      <w:color w:val="auto"/>
                      <w:sz w:val="21"/>
                      <w:szCs w:val="21"/>
                      <w:shd w:val="clear" w:color="auto" w:fill="auto"/>
                    </w:rPr>
                    <w:t>，</w:t>
                  </w:r>
                  <w:r>
                    <w:rPr>
                      <w:rFonts w:hint="eastAsia" w:ascii="Times New Roman" w:hAnsi="Times New Roman" w:eastAsia="宋体" w:cs="Times New Roman"/>
                      <w:color w:val="auto"/>
                      <w:sz w:val="21"/>
                      <w:szCs w:val="21"/>
                      <w:shd w:val="clear" w:color="auto" w:fill="auto"/>
                      <w:lang w:val="en-US" w:eastAsia="zh-CN"/>
                    </w:rPr>
                    <w:t>用</w:t>
                  </w:r>
                  <w:r>
                    <w:rPr>
                      <w:rFonts w:ascii="Times New Roman" w:hAnsi="Times New Roman" w:eastAsia="宋体" w:cs="Times New Roman"/>
                      <w:color w:val="auto"/>
                      <w:sz w:val="21"/>
                      <w:szCs w:val="21"/>
                      <w:shd w:val="clear" w:color="auto" w:fill="auto"/>
                    </w:rPr>
                    <w:t>地性质为工业用地，不在自然保护区、风景名胜区、饮用水源保护区、基本农田保护区和其他需要特别保护的区域内</w:t>
                  </w:r>
                </w:p>
              </w:tc>
              <w:tc>
                <w:tcPr>
                  <w:tcW w:w="448" w:type="pct"/>
                  <w:vAlign w:val="center"/>
                </w:tcPr>
                <w:p w14:paraId="41CBA37C">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419F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Align w:val="center"/>
                </w:tcPr>
                <w:p w14:paraId="3CD30645">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生产经营规模</w:t>
                  </w:r>
                </w:p>
              </w:tc>
              <w:tc>
                <w:tcPr>
                  <w:tcW w:w="2532" w:type="pct"/>
                  <w:vAlign w:val="center"/>
                </w:tcPr>
                <w:p w14:paraId="30E131C1">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塑料再生造粒类企业：新建企业年废塑料处理能力不低于5000吨；已建企业年废塑料处理能力不低于3000吨</w:t>
                  </w:r>
                </w:p>
              </w:tc>
              <w:tc>
                <w:tcPr>
                  <w:tcW w:w="1765" w:type="pct"/>
                  <w:vAlign w:val="center"/>
                </w:tcPr>
                <w:p w14:paraId="69408A71">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本项目为新建再生造粒企业，年产</w:t>
                  </w:r>
                  <w:r>
                    <w:rPr>
                      <w:rFonts w:hint="eastAsia" w:ascii="Times New Roman" w:hAnsi="Times New Roman" w:eastAsia="宋体" w:cs="Times New Roman"/>
                      <w:color w:val="auto"/>
                      <w:sz w:val="21"/>
                      <w:szCs w:val="21"/>
                      <w:shd w:val="clear" w:color="auto" w:fill="auto"/>
                      <w:lang w:val="en-US" w:eastAsia="zh-CN"/>
                    </w:rPr>
                    <w:t>15000</w:t>
                  </w:r>
                  <w:r>
                    <w:rPr>
                      <w:rFonts w:ascii="Times New Roman" w:hAnsi="Times New Roman" w:eastAsia="宋体" w:cs="Times New Roman"/>
                      <w:color w:val="auto"/>
                      <w:sz w:val="21"/>
                      <w:szCs w:val="21"/>
                      <w:shd w:val="clear" w:color="auto" w:fill="auto"/>
                    </w:rPr>
                    <w:t>吨塑料颗粒</w:t>
                  </w:r>
                </w:p>
              </w:tc>
              <w:tc>
                <w:tcPr>
                  <w:tcW w:w="448" w:type="pct"/>
                  <w:vAlign w:val="center"/>
                </w:tcPr>
                <w:p w14:paraId="69FCF62B">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11B6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restart"/>
                  <w:vAlign w:val="center"/>
                </w:tcPr>
                <w:p w14:paraId="691761B8">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资源综合利用及能耗</w:t>
                  </w:r>
                </w:p>
              </w:tc>
              <w:tc>
                <w:tcPr>
                  <w:tcW w:w="2532" w:type="pct"/>
                  <w:vAlign w:val="center"/>
                </w:tcPr>
                <w:p w14:paraId="70C84992">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企业应具有与生产能力相匹配的厂区作业场地面积</w:t>
                  </w:r>
                </w:p>
              </w:tc>
              <w:tc>
                <w:tcPr>
                  <w:tcW w:w="1765" w:type="pct"/>
                  <w:vAlign w:val="center"/>
                </w:tcPr>
                <w:p w14:paraId="1CBED567">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本项目生产线合理布局，租赁厂房面积足够与产能匹配</w:t>
                  </w:r>
                </w:p>
              </w:tc>
              <w:tc>
                <w:tcPr>
                  <w:tcW w:w="448" w:type="pct"/>
                  <w:vAlign w:val="center"/>
                </w:tcPr>
                <w:p w14:paraId="5D7BCB65">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55ED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55DDD288">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4A944D0C">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企业应对收集的废塑料进行充分利用，提高资源回收利用效率，不得倾倒、焚烧与填埋</w:t>
                  </w:r>
                </w:p>
              </w:tc>
              <w:tc>
                <w:tcPr>
                  <w:tcW w:w="1765" w:type="pct"/>
                  <w:vAlign w:val="center"/>
                </w:tcPr>
                <w:p w14:paraId="59B92B4B">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项目对产生的不合格产品可直接返回熔融挤出</w:t>
                  </w:r>
                  <w:r>
                    <w:rPr>
                      <w:rFonts w:hint="eastAsia" w:ascii="Times New Roman" w:hAnsi="Times New Roman" w:eastAsia="宋体" w:cs="Times New Roman"/>
                      <w:color w:val="auto"/>
                      <w:sz w:val="21"/>
                      <w:szCs w:val="21"/>
                      <w:shd w:val="clear" w:color="auto" w:fill="auto"/>
                      <w:lang w:val="en-US" w:eastAsia="zh-CN"/>
                    </w:rPr>
                    <w:t>工段</w:t>
                  </w:r>
                  <w:r>
                    <w:rPr>
                      <w:rFonts w:ascii="Times New Roman" w:hAnsi="Times New Roman" w:eastAsia="宋体" w:cs="Times New Roman"/>
                      <w:color w:val="auto"/>
                      <w:sz w:val="21"/>
                      <w:szCs w:val="21"/>
                      <w:shd w:val="clear" w:color="auto" w:fill="auto"/>
                    </w:rPr>
                    <w:t>重新进行造粒</w:t>
                  </w:r>
                </w:p>
              </w:tc>
              <w:tc>
                <w:tcPr>
                  <w:tcW w:w="448" w:type="pct"/>
                  <w:vAlign w:val="center"/>
                </w:tcPr>
                <w:p w14:paraId="1A4BF65C">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4612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7239E086">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068DBCD1">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废塑料破碎、清洗、分选类企业。应采用自动化处理设备和设施。其中，破碎工序应采用具有减振与降噪功能的密闭破碎设备；清洗工序应实现自动控制和清洗液循环利用，降低耗水量与耗药量；使用低发泡、低残留、易处理的清洗药剂；分选工序鼓励采用自动化分选设备</w:t>
                  </w:r>
                </w:p>
              </w:tc>
              <w:tc>
                <w:tcPr>
                  <w:tcW w:w="1765" w:type="pct"/>
                  <w:vAlign w:val="center"/>
                </w:tcPr>
                <w:p w14:paraId="1FA7E05A">
                  <w:pPr>
                    <w:spacing w:line="240" w:lineRule="auto"/>
                    <w:jc w:val="center"/>
                    <w:rPr>
                      <w:rFonts w:hint="default" w:ascii="Times New Roman" w:hAnsi="Times New Roman" w:eastAsia="宋体" w:cs="Times New Roman"/>
                      <w:spacing w:val="0"/>
                      <w:sz w:val="21"/>
                      <w:szCs w:val="21"/>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项目采用自动化程度较高的清洗线和造粒线，</w:t>
                  </w:r>
                  <w:r>
                    <w:rPr>
                      <w:rFonts w:ascii="Times New Roman" w:hAnsi="Times New Roman" w:eastAsia="宋体" w:cs="Times New Roman"/>
                      <w:color w:val="auto"/>
                      <w:sz w:val="21"/>
                      <w:szCs w:val="21"/>
                      <w:shd w:val="clear" w:color="auto" w:fill="auto"/>
                    </w:rPr>
                    <w:t>破碎工序</w:t>
                  </w:r>
                  <w:r>
                    <w:rPr>
                      <w:rFonts w:hint="eastAsia" w:ascii="Times New Roman" w:hAnsi="Times New Roman" w:eastAsia="宋体" w:cs="Times New Roman"/>
                      <w:color w:val="auto"/>
                      <w:sz w:val="21"/>
                      <w:szCs w:val="21"/>
                      <w:shd w:val="clear" w:color="auto" w:fill="auto"/>
                      <w:lang w:val="en-US" w:eastAsia="zh-CN"/>
                    </w:rPr>
                    <w:t>也</w:t>
                  </w:r>
                  <w:r>
                    <w:rPr>
                      <w:rFonts w:ascii="Times New Roman" w:hAnsi="Times New Roman" w:eastAsia="宋体" w:cs="Times New Roman"/>
                      <w:color w:val="auto"/>
                      <w:sz w:val="21"/>
                      <w:szCs w:val="21"/>
                      <w:shd w:val="clear" w:color="auto" w:fill="auto"/>
                    </w:rPr>
                    <w:t>采用具有减振与降噪功能的密闭破碎设备</w:t>
                  </w:r>
                  <w:r>
                    <w:rPr>
                      <w:rFonts w:hint="eastAsia" w:ascii="Times New Roman" w:hAnsi="Times New Roman" w:eastAsia="宋体" w:cs="Times New Roman"/>
                      <w:color w:val="auto"/>
                      <w:sz w:val="21"/>
                      <w:szCs w:val="21"/>
                      <w:shd w:val="clear" w:color="auto" w:fill="auto"/>
                      <w:lang w:eastAsia="zh-CN"/>
                    </w:rPr>
                    <w:t>，</w:t>
                  </w:r>
                  <w:r>
                    <w:rPr>
                      <w:rFonts w:ascii="Times New Roman" w:hAnsi="Times New Roman" w:eastAsia="宋体" w:cs="Times New Roman"/>
                      <w:color w:val="auto"/>
                      <w:sz w:val="21"/>
                      <w:szCs w:val="21"/>
                      <w:shd w:val="clear" w:color="auto" w:fill="auto"/>
                    </w:rPr>
                    <w:t>清洗工序</w:t>
                  </w:r>
                  <w:r>
                    <w:rPr>
                      <w:rFonts w:hint="eastAsia" w:ascii="Times New Roman" w:hAnsi="Times New Roman" w:eastAsia="宋体" w:cs="Times New Roman"/>
                      <w:color w:val="auto"/>
                      <w:sz w:val="21"/>
                      <w:szCs w:val="21"/>
                      <w:shd w:val="clear" w:color="auto" w:fill="auto"/>
                      <w:lang w:val="en-US" w:eastAsia="zh-CN"/>
                    </w:rPr>
                    <w:t>实现了循环用水，且</w:t>
                  </w:r>
                  <w:r>
                    <w:rPr>
                      <w:rFonts w:ascii="Times New Roman" w:hAnsi="Times New Roman" w:eastAsia="宋体" w:cs="Times New Roman"/>
                      <w:color w:val="auto"/>
                      <w:sz w:val="21"/>
                      <w:szCs w:val="21"/>
                      <w:shd w:val="clear" w:color="auto" w:fill="auto"/>
                    </w:rPr>
                    <w:t>分选工序采用自动化分选设备</w:t>
                  </w:r>
                </w:p>
              </w:tc>
              <w:tc>
                <w:tcPr>
                  <w:tcW w:w="448" w:type="pct"/>
                  <w:vAlign w:val="center"/>
                </w:tcPr>
                <w:p w14:paraId="31AC68D9">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667C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04A97B65">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181DBE3F">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1765" w:type="pct"/>
                  <w:vAlign w:val="center"/>
                </w:tcPr>
                <w:p w14:paraId="0F000A3D">
                  <w:pPr>
                    <w:spacing w:line="240" w:lineRule="auto"/>
                    <w:jc w:val="center"/>
                    <w:rPr>
                      <w:rFonts w:hint="default" w:ascii="Times New Roman" w:hAnsi="Times New Roman" w:eastAsia="宋体" w:cs="Times New Roman"/>
                      <w:spacing w:val="0"/>
                      <w:sz w:val="21"/>
                      <w:szCs w:val="21"/>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熔融挤出废气集气罩+软帘收集后，经</w:t>
                  </w:r>
                  <w:r>
                    <w:rPr>
                      <w:rFonts w:hint="eastAsia" w:cs="Times New Roman"/>
                      <w:color w:val="auto"/>
                      <w:sz w:val="21"/>
                      <w:szCs w:val="21"/>
                      <w:highlight w:val="none"/>
                      <w:shd w:val="clear" w:color="auto" w:fill="auto"/>
                      <w:lang w:val="en-US" w:eastAsia="zh-CN"/>
                    </w:rPr>
                    <w:t>1套</w:t>
                  </w:r>
                  <w:r>
                    <w:rPr>
                      <w:rFonts w:hint="eastAsia" w:ascii="Times New Roman" w:hAnsi="Times New Roman" w:eastAsia="宋体" w:cs="Times New Roman"/>
                      <w:color w:val="auto"/>
                      <w:sz w:val="21"/>
                      <w:szCs w:val="21"/>
                      <w:highlight w:val="none"/>
                      <w:shd w:val="clear" w:color="auto" w:fill="auto"/>
                      <w:lang w:val="en-US" w:eastAsia="zh-CN"/>
                    </w:rPr>
                    <w:t>“水喷淋+干燥棉+二级活性炭吸附装置”处理后，通过20m高排气筒（DA001）排放</w:t>
                  </w:r>
                  <w:r>
                    <w:rPr>
                      <w:rFonts w:ascii="Times New Roman" w:hAnsi="Times New Roman" w:eastAsia="宋体" w:cs="Times New Roman"/>
                      <w:color w:val="auto"/>
                      <w:sz w:val="21"/>
                      <w:szCs w:val="21"/>
                      <w:highlight w:val="none"/>
                      <w:shd w:val="clear" w:color="auto" w:fill="auto"/>
                    </w:rPr>
                    <w:t>。废</w:t>
                  </w:r>
                  <w:r>
                    <w:rPr>
                      <w:rFonts w:hint="eastAsia" w:ascii="Times New Roman" w:hAnsi="Times New Roman" w:eastAsia="宋体" w:cs="Times New Roman"/>
                      <w:color w:val="auto"/>
                      <w:sz w:val="21"/>
                      <w:szCs w:val="21"/>
                      <w:highlight w:val="none"/>
                      <w:shd w:val="clear" w:color="auto" w:fill="auto"/>
                      <w:lang w:val="en-US" w:eastAsia="zh-CN"/>
                    </w:rPr>
                    <w:t>过滤</w:t>
                  </w:r>
                  <w:r>
                    <w:rPr>
                      <w:rFonts w:ascii="Times New Roman" w:hAnsi="Times New Roman" w:eastAsia="宋体" w:cs="Times New Roman"/>
                      <w:color w:val="auto"/>
                      <w:sz w:val="21"/>
                      <w:szCs w:val="21"/>
                      <w:highlight w:val="none"/>
                      <w:shd w:val="clear" w:color="auto" w:fill="auto"/>
                    </w:rPr>
                    <w:t>网</w:t>
                  </w:r>
                  <w:r>
                    <w:rPr>
                      <w:rFonts w:hint="default" w:ascii="Times New Roman" w:hAnsi="Times New Roman" w:cs="Times New Roman"/>
                      <w:bCs/>
                      <w:color w:val="auto"/>
                      <w:sz w:val="21"/>
                      <w:szCs w:val="21"/>
                      <w:lang w:val="en-US" w:eastAsia="zh-CN"/>
                    </w:rPr>
                    <w:t>收集于危废贮存库，</w:t>
                  </w:r>
                  <w:r>
                    <w:rPr>
                      <w:rFonts w:hint="eastAsia" w:cs="Times New Roman"/>
                      <w:bCs/>
                      <w:color w:val="auto"/>
                      <w:sz w:val="21"/>
                      <w:szCs w:val="21"/>
                      <w:lang w:val="en-US" w:eastAsia="zh-CN"/>
                    </w:rPr>
                    <w:t>委托有资质的单位定期清运</w:t>
                  </w:r>
                </w:p>
              </w:tc>
              <w:tc>
                <w:tcPr>
                  <w:tcW w:w="448" w:type="pct"/>
                  <w:vAlign w:val="center"/>
                </w:tcPr>
                <w:p w14:paraId="359A6780">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7D53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restart"/>
                  <w:vAlign w:val="center"/>
                </w:tcPr>
                <w:p w14:paraId="792D453D">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环境</w:t>
                  </w:r>
                </w:p>
                <w:p w14:paraId="32242A26">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保护</w:t>
                  </w:r>
                </w:p>
              </w:tc>
              <w:tc>
                <w:tcPr>
                  <w:tcW w:w="2532" w:type="pct"/>
                  <w:vAlign w:val="center"/>
                </w:tcPr>
                <w:p w14:paraId="4BD9E005">
                  <w:pPr>
                    <w:spacing w:line="240" w:lineRule="auto"/>
                    <w:jc w:val="center"/>
                    <w:rPr>
                      <w:rFonts w:hint="default" w:ascii="Times New Roman" w:hAnsi="Times New Roman" w:eastAsia="宋体" w:cs="Times New Roman"/>
                      <w:spacing w:val="0"/>
                      <w:kern w:val="0"/>
                      <w:sz w:val="21"/>
                      <w:szCs w:val="21"/>
                      <w:shd w:val="clear" w:color="auto" w:fill="auto"/>
                    </w:rPr>
                  </w:pPr>
                  <w:r>
                    <w:rPr>
                      <w:rFonts w:ascii="Times New Roman" w:hAnsi="Times New Roman" w:eastAsia="宋体" w:cs="Times New Roman"/>
                      <w:color w:val="auto"/>
                      <w:sz w:val="21"/>
                      <w:szCs w:val="21"/>
                      <w:shd w:val="clear" w:color="auto" w:fill="auto"/>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1765" w:type="pct"/>
                  <w:vAlign w:val="center"/>
                </w:tcPr>
                <w:p w14:paraId="3AB82AD5">
                  <w:pPr>
                    <w:spacing w:line="240" w:lineRule="auto"/>
                    <w:jc w:val="center"/>
                    <w:rPr>
                      <w:rFonts w:hint="default" w:ascii="Times New Roman" w:hAnsi="Times New Roman" w:eastAsia="宋体" w:cs="Times New Roman"/>
                      <w:spacing w:val="0"/>
                      <w:sz w:val="21"/>
                      <w:szCs w:val="21"/>
                      <w:shd w:val="clear" w:color="auto" w:fill="auto"/>
                    </w:rPr>
                  </w:pPr>
                  <w:r>
                    <w:rPr>
                      <w:rFonts w:ascii="Times New Roman" w:hAnsi="Times New Roman" w:eastAsia="宋体" w:cs="Times New Roman"/>
                      <w:color w:val="auto"/>
                      <w:sz w:val="21"/>
                      <w:szCs w:val="21"/>
                      <w:shd w:val="clear" w:color="auto" w:fill="auto"/>
                    </w:rPr>
                    <w:t>按照相关规定编制环境影响报告供环境保护主管部门审批，配套的环境保护设施将与主体工程</w:t>
                  </w:r>
                  <w:r>
                    <w:rPr>
                      <w:rFonts w:hint="eastAsia" w:ascii="Times New Roman" w:hAnsi="Times New Roman" w:eastAsia="宋体" w:cs="宋体"/>
                      <w:color w:val="auto"/>
                      <w:sz w:val="21"/>
                      <w:szCs w:val="21"/>
                      <w:shd w:val="clear" w:color="auto" w:fill="auto"/>
                    </w:rPr>
                    <w:t>“同时设计、同时施工、同时投入使用”</w:t>
                  </w:r>
                  <w:r>
                    <w:rPr>
                      <w:rFonts w:ascii="Times New Roman" w:hAnsi="Times New Roman" w:eastAsia="宋体" w:cs="Times New Roman"/>
                      <w:color w:val="auto"/>
                      <w:sz w:val="21"/>
                      <w:szCs w:val="21"/>
                      <w:shd w:val="clear" w:color="auto" w:fill="auto"/>
                    </w:rPr>
                    <w:t>，并将依法申请项目竣工环境保护验收</w:t>
                  </w:r>
                </w:p>
              </w:tc>
              <w:tc>
                <w:tcPr>
                  <w:tcW w:w="448" w:type="pct"/>
                  <w:vAlign w:val="center"/>
                </w:tcPr>
                <w:p w14:paraId="142C6BE0">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2CB5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03DEA1AA">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641DCB45">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企业加工存储场地应建有围墙，在园区内的企业可为单独厂房，地面全部硬化且无明显破损现象</w:t>
                  </w:r>
                </w:p>
              </w:tc>
              <w:tc>
                <w:tcPr>
                  <w:tcW w:w="1765" w:type="pct"/>
                  <w:vAlign w:val="center"/>
                </w:tcPr>
                <w:p w14:paraId="2A5E1733">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企业生产加工存储场地位于</w:t>
                  </w:r>
                  <w:r>
                    <w:rPr>
                      <w:rFonts w:hint="eastAsia" w:ascii="Times New Roman" w:hAnsi="Times New Roman" w:eastAsia="宋体" w:cs="Times New Roman"/>
                      <w:color w:val="auto"/>
                      <w:sz w:val="21"/>
                      <w:szCs w:val="21"/>
                      <w:shd w:val="clear" w:color="auto" w:fill="auto"/>
                    </w:rPr>
                    <w:t>安徽中鑫宏伟科技有限公司1#综合厂房内一楼东侧</w:t>
                  </w:r>
                  <w:r>
                    <w:rPr>
                      <w:rFonts w:ascii="Times New Roman" w:hAnsi="Times New Roman" w:eastAsia="宋体" w:cs="Times New Roman"/>
                      <w:color w:val="auto"/>
                      <w:sz w:val="21"/>
                      <w:szCs w:val="21"/>
                      <w:shd w:val="clear" w:color="auto" w:fill="auto"/>
                    </w:rPr>
                    <w:t>，地面全部采用水泥硬化</w:t>
                  </w:r>
                </w:p>
              </w:tc>
              <w:tc>
                <w:tcPr>
                  <w:tcW w:w="448" w:type="pct"/>
                  <w:vAlign w:val="center"/>
                </w:tcPr>
                <w:p w14:paraId="12407C23">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504E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590A8E28">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3C75CAB9">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企业必须配备废塑料分类存放场所。原料、产品、本企业不能利用废塑料及不可利用废物贮存在具有防雨、防风、防渗等功能的厂房或加盖雨棚的专门贮存场地内，无露天堆放现象。企业厂区管网建设应达到</w:t>
                  </w:r>
                  <w:r>
                    <w:rPr>
                      <w:rFonts w:hint="eastAsia" w:ascii="Times New Roman" w:hAnsi="Times New Roman" w:eastAsia="宋体" w:cs="宋体"/>
                      <w:color w:val="auto"/>
                      <w:sz w:val="21"/>
                      <w:szCs w:val="21"/>
                      <w:shd w:val="clear" w:color="auto" w:fill="auto"/>
                    </w:rPr>
                    <w:t>“雨污分流”</w:t>
                  </w:r>
                  <w:r>
                    <w:rPr>
                      <w:rFonts w:ascii="Times New Roman" w:hAnsi="Times New Roman" w:eastAsia="宋体" w:cs="Times New Roman"/>
                      <w:color w:val="auto"/>
                      <w:sz w:val="21"/>
                      <w:szCs w:val="21"/>
                      <w:shd w:val="clear" w:color="auto" w:fill="auto"/>
                    </w:rPr>
                    <w:t>要求</w:t>
                  </w:r>
                </w:p>
              </w:tc>
              <w:tc>
                <w:tcPr>
                  <w:tcW w:w="1765" w:type="pct"/>
                  <w:vAlign w:val="center"/>
                </w:tcPr>
                <w:p w14:paraId="3D155298">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企业管网建设满足</w:t>
                  </w:r>
                  <w:r>
                    <w:rPr>
                      <w:rFonts w:hint="eastAsia" w:ascii="Times New Roman" w:hAnsi="Times New Roman" w:eastAsia="宋体" w:cs="宋体"/>
                      <w:color w:val="auto"/>
                      <w:sz w:val="21"/>
                      <w:szCs w:val="21"/>
                      <w:shd w:val="clear" w:color="auto" w:fill="auto"/>
                    </w:rPr>
                    <w:t>“雨污分流”</w:t>
                  </w:r>
                  <w:r>
                    <w:rPr>
                      <w:rFonts w:ascii="Times New Roman" w:hAnsi="Times New Roman" w:eastAsia="宋体" w:cs="Times New Roman"/>
                      <w:color w:val="auto"/>
                      <w:sz w:val="21"/>
                      <w:szCs w:val="21"/>
                      <w:shd w:val="clear" w:color="auto" w:fill="auto"/>
                    </w:rPr>
                    <w:t>制，原料</w:t>
                  </w:r>
                  <w:r>
                    <w:rPr>
                      <w:rFonts w:hint="eastAsia" w:ascii="Times New Roman" w:hAnsi="Times New Roman" w:eastAsia="宋体" w:cs="Times New Roman"/>
                      <w:color w:val="auto"/>
                      <w:sz w:val="21"/>
                      <w:szCs w:val="21"/>
                      <w:shd w:val="clear" w:color="auto" w:fill="auto"/>
                      <w:lang w:val="en-US" w:eastAsia="zh-CN"/>
                    </w:rPr>
                    <w:t>储存</w:t>
                  </w:r>
                  <w:r>
                    <w:rPr>
                      <w:rFonts w:ascii="Times New Roman" w:hAnsi="Times New Roman" w:eastAsia="宋体" w:cs="Times New Roman"/>
                      <w:color w:val="auto"/>
                      <w:sz w:val="21"/>
                      <w:szCs w:val="21"/>
                      <w:shd w:val="clear" w:color="auto" w:fill="auto"/>
                    </w:rPr>
                    <w:t>区位于生产厂房内部，满足防雨、防风、防渗，不存在露天堆放现象</w:t>
                  </w:r>
                </w:p>
              </w:tc>
              <w:tc>
                <w:tcPr>
                  <w:tcW w:w="448" w:type="pct"/>
                  <w:vAlign w:val="center"/>
                </w:tcPr>
                <w:p w14:paraId="566F69BC">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2B7D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3ED6FBFC">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25BED536">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企业对收集的废塑料中的金属、橡胶、纤维、渣土、油脂、添加物等夹杂物，应采取相应的处理措施。如企业不具备处理条件，应委托其他具有处理能力的企业处理，不得擅自丢弃、倾倒、焚烧与填埋</w:t>
                  </w:r>
                </w:p>
              </w:tc>
              <w:tc>
                <w:tcPr>
                  <w:tcW w:w="1765" w:type="pct"/>
                  <w:vAlign w:val="center"/>
                </w:tcPr>
                <w:p w14:paraId="45CF3B30">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企业</w:t>
                  </w:r>
                  <w:r>
                    <w:rPr>
                      <w:rFonts w:hint="eastAsia" w:ascii="Times New Roman" w:hAnsi="Times New Roman" w:eastAsia="宋体" w:cs="Times New Roman"/>
                      <w:color w:val="auto"/>
                      <w:sz w:val="21"/>
                      <w:szCs w:val="21"/>
                      <w:shd w:val="clear" w:color="auto" w:fill="auto"/>
                      <w:lang w:val="en-US" w:eastAsia="zh-CN"/>
                    </w:rPr>
                    <w:t>采用沉浮分离等措施对</w:t>
                  </w:r>
                  <w:r>
                    <w:rPr>
                      <w:rFonts w:ascii="Times New Roman" w:hAnsi="Times New Roman" w:eastAsia="宋体" w:cs="Times New Roman"/>
                      <w:color w:val="auto"/>
                      <w:sz w:val="21"/>
                      <w:szCs w:val="21"/>
                      <w:shd w:val="clear" w:color="auto" w:fill="auto"/>
                    </w:rPr>
                    <w:t>废塑料</w:t>
                  </w:r>
                  <w:r>
                    <w:rPr>
                      <w:rFonts w:hint="eastAsia" w:ascii="Times New Roman" w:hAnsi="Times New Roman" w:eastAsia="宋体" w:cs="Times New Roman"/>
                      <w:color w:val="auto"/>
                      <w:sz w:val="21"/>
                      <w:szCs w:val="21"/>
                      <w:shd w:val="clear" w:color="auto" w:fill="auto"/>
                      <w:lang w:val="en-US" w:eastAsia="zh-CN"/>
                    </w:rPr>
                    <w:t>中</w:t>
                  </w:r>
                  <w:r>
                    <w:rPr>
                      <w:rFonts w:ascii="Times New Roman" w:hAnsi="Times New Roman" w:eastAsia="宋体" w:cs="Times New Roman"/>
                      <w:color w:val="auto"/>
                      <w:sz w:val="21"/>
                      <w:szCs w:val="21"/>
                      <w:shd w:val="clear" w:color="auto" w:fill="auto"/>
                    </w:rPr>
                    <w:t>夹杂物</w:t>
                  </w:r>
                  <w:r>
                    <w:rPr>
                      <w:rFonts w:hint="eastAsia" w:ascii="Times New Roman" w:hAnsi="Times New Roman" w:eastAsia="宋体" w:cs="Times New Roman"/>
                      <w:color w:val="auto"/>
                      <w:sz w:val="21"/>
                      <w:szCs w:val="21"/>
                      <w:shd w:val="clear" w:color="auto" w:fill="auto"/>
                      <w:lang w:val="en-US" w:eastAsia="zh-CN"/>
                    </w:rPr>
                    <w:t>进行处理</w:t>
                  </w:r>
                  <w:r>
                    <w:rPr>
                      <w:rFonts w:ascii="Times New Roman" w:hAnsi="Times New Roman" w:eastAsia="宋体" w:cs="Times New Roman"/>
                      <w:color w:val="auto"/>
                      <w:sz w:val="21"/>
                      <w:szCs w:val="21"/>
                      <w:shd w:val="clear" w:color="auto" w:fill="auto"/>
                    </w:rPr>
                    <w:t>，无擅自丢弃、倾倒、焚烧与填埋现象</w:t>
                  </w:r>
                </w:p>
              </w:tc>
              <w:tc>
                <w:tcPr>
                  <w:tcW w:w="448" w:type="pct"/>
                  <w:vAlign w:val="center"/>
                </w:tcPr>
                <w:p w14:paraId="370A398B">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03AB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12FFF165">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42E12E7B">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w:t>
                  </w:r>
                </w:p>
              </w:tc>
              <w:tc>
                <w:tcPr>
                  <w:tcW w:w="1765" w:type="pct"/>
                  <w:vAlign w:val="center"/>
                </w:tcPr>
                <w:p w14:paraId="71DAEFF3">
                  <w:pPr>
                    <w:spacing w:line="240" w:lineRule="auto"/>
                    <w:jc w:val="center"/>
                    <w:rPr>
                      <w:rFonts w:hint="default" w:ascii="Times New Roman" w:hAnsi="Times New Roman" w:eastAsia="宋体" w:cs="Times New Roman"/>
                      <w:color w:val="auto"/>
                      <w:sz w:val="21"/>
                      <w:szCs w:val="21"/>
                      <w:shd w:val="clear" w:color="auto" w:fill="auto"/>
                      <w:lang w:val="en-US"/>
                    </w:rPr>
                  </w:pPr>
                  <w:r>
                    <w:rPr>
                      <w:rFonts w:hint="eastAsia" w:ascii="Times New Roman" w:hAnsi="Times New Roman" w:eastAsia="宋体" w:cs="Times New Roman"/>
                      <w:color w:val="auto"/>
                      <w:sz w:val="21"/>
                      <w:szCs w:val="21"/>
                      <w:shd w:val="clear" w:color="auto" w:fill="auto"/>
                      <w:lang w:val="en-US" w:eastAsia="zh-CN"/>
                    </w:rPr>
                    <w:t>项目</w:t>
                  </w:r>
                  <w:r>
                    <w:rPr>
                      <w:rFonts w:hint="eastAsia" w:ascii="Times New Roman" w:hAnsi="Times New Roman" w:eastAsia="宋体" w:cs="Times New Roman"/>
                      <w:color w:val="auto"/>
                      <w:sz w:val="21"/>
                      <w:szCs w:val="21"/>
                      <w:highlight w:val="none"/>
                      <w:shd w:val="clear" w:color="auto" w:fill="auto"/>
                      <w:lang w:val="en-US" w:eastAsia="zh-CN"/>
                    </w:rPr>
                    <w:t>外排的生产废水</w:t>
                  </w:r>
                  <w:r>
                    <w:rPr>
                      <w:rFonts w:hint="eastAsia" w:ascii="Times New Roman" w:hAnsi="Times New Roman" w:cs="Times New Roman"/>
                      <w:color w:val="auto"/>
                      <w:sz w:val="21"/>
                      <w:szCs w:val="21"/>
                      <w:lang w:val="en-US" w:eastAsia="zh-CN"/>
                    </w:rPr>
                    <w:t>依托安徽中鑫宏伟科技有限公司污水处理站处理后进入金寨现代产业园污水处理厂处理达标后排放</w:t>
                  </w:r>
                </w:p>
              </w:tc>
              <w:tc>
                <w:tcPr>
                  <w:tcW w:w="448" w:type="pct"/>
                  <w:vAlign w:val="center"/>
                </w:tcPr>
                <w:p w14:paraId="5D3040FE">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0372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3A93C9B9">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783720BD">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再生加工过程中产生废气的加工车间应设置废气收集处理设施，通过净化处理，达标后排放</w:t>
                  </w:r>
                </w:p>
              </w:tc>
              <w:tc>
                <w:tcPr>
                  <w:tcW w:w="1765" w:type="pct"/>
                  <w:vAlign w:val="center"/>
                </w:tcPr>
                <w:p w14:paraId="21ACFB19">
                  <w:pPr>
                    <w:spacing w:line="240" w:lineRule="auto"/>
                    <w:jc w:val="center"/>
                    <w:rPr>
                      <w:rFonts w:ascii="Times New Roman" w:hAnsi="Times New Roman" w:eastAsia="宋体" w:cs="Times New Roman"/>
                      <w:color w:val="auto"/>
                      <w:sz w:val="21"/>
                      <w:szCs w:val="21"/>
                      <w:shd w:val="clear" w:color="auto" w:fill="auto"/>
                    </w:rPr>
                  </w:pPr>
                  <w:r>
                    <w:rPr>
                      <w:rFonts w:hint="eastAsia" w:ascii="Times New Roman" w:hAnsi="Times New Roman" w:eastAsia="宋体" w:cs="Times New Roman"/>
                      <w:color w:val="auto"/>
                      <w:sz w:val="21"/>
                      <w:szCs w:val="21"/>
                      <w:shd w:val="clear" w:color="auto" w:fill="auto"/>
                      <w:lang w:val="en-US" w:eastAsia="zh-CN"/>
                    </w:rPr>
                    <w:t>本项目生产过程中产生的</w:t>
                  </w:r>
                  <w:r>
                    <w:rPr>
                      <w:rFonts w:hint="eastAsia" w:ascii="Times New Roman" w:hAnsi="Times New Roman" w:eastAsia="宋体" w:cs="Times New Roman"/>
                      <w:color w:val="auto"/>
                      <w:sz w:val="21"/>
                      <w:szCs w:val="21"/>
                      <w:shd w:val="clear" w:color="auto" w:fill="auto"/>
                    </w:rPr>
                    <w:t>熔融挤出废气</w:t>
                  </w:r>
                  <w:r>
                    <w:rPr>
                      <w:rFonts w:hint="eastAsia" w:ascii="Times New Roman" w:hAnsi="Times New Roman" w:eastAsia="宋体" w:cs="Times New Roman"/>
                      <w:color w:val="auto"/>
                      <w:sz w:val="21"/>
                      <w:szCs w:val="21"/>
                      <w:shd w:val="clear" w:color="auto" w:fill="auto"/>
                      <w:lang w:val="en-US" w:eastAsia="zh-CN"/>
                    </w:rPr>
                    <w:t>经</w:t>
                  </w:r>
                  <w:r>
                    <w:rPr>
                      <w:rFonts w:hint="eastAsia" w:cs="Times New Roman"/>
                      <w:color w:val="auto"/>
                      <w:sz w:val="21"/>
                      <w:szCs w:val="21"/>
                      <w:shd w:val="clear" w:color="auto" w:fill="auto"/>
                      <w:lang w:eastAsia="zh-CN"/>
                    </w:rPr>
                    <w:t>集气罩+软帘</w:t>
                  </w:r>
                  <w:r>
                    <w:rPr>
                      <w:rFonts w:hint="eastAsia" w:ascii="Times New Roman" w:hAnsi="Times New Roman" w:eastAsia="宋体" w:cs="Times New Roman"/>
                      <w:color w:val="auto"/>
                      <w:sz w:val="21"/>
                      <w:szCs w:val="21"/>
                      <w:shd w:val="clear" w:color="auto" w:fill="auto"/>
                    </w:rPr>
                    <w:t>收集后，</w:t>
                  </w:r>
                  <w:r>
                    <w:rPr>
                      <w:rFonts w:hint="eastAsia" w:ascii="Times New Roman" w:hAnsi="Times New Roman" w:eastAsia="宋体" w:cs="Times New Roman"/>
                      <w:color w:val="auto"/>
                      <w:sz w:val="21"/>
                      <w:szCs w:val="21"/>
                      <w:shd w:val="clear" w:color="auto" w:fill="auto"/>
                      <w:lang w:val="en-US" w:eastAsia="zh-CN"/>
                    </w:rPr>
                    <w:t>通过</w:t>
                  </w:r>
                  <w:r>
                    <w:rPr>
                      <w:rFonts w:hint="eastAsia" w:cs="Times New Roman"/>
                      <w:color w:val="auto"/>
                      <w:sz w:val="21"/>
                      <w:szCs w:val="21"/>
                      <w:shd w:val="clear" w:color="auto" w:fill="auto"/>
                      <w:lang w:eastAsia="zh-CN"/>
                    </w:rPr>
                    <w:t>1套</w:t>
                  </w:r>
                  <w:r>
                    <w:rPr>
                      <w:rFonts w:hint="eastAsia" w:ascii="Times New Roman" w:hAnsi="Times New Roman" w:eastAsia="宋体" w:cs="Times New Roman"/>
                      <w:color w:val="auto"/>
                      <w:sz w:val="21"/>
                      <w:szCs w:val="21"/>
                      <w:shd w:val="clear" w:color="auto" w:fill="auto"/>
                    </w:rPr>
                    <w:t>“水喷淋+干燥棉+二级活性炭吸附装置”处理后，通过20m高排气筒（DA001）排放</w:t>
                  </w:r>
                </w:p>
              </w:tc>
              <w:tc>
                <w:tcPr>
                  <w:tcW w:w="448" w:type="pct"/>
                  <w:vAlign w:val="center"/>
                </w:tcPr>
                <w:p w14:paraId="564CD062">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r w14:paraId="4F83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3F1D83C7">
                  <w:pPr>
                    <w:pStyle w:val="7"/>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p>
              </w:tc>
              <w:tc>
                <w:tcPr>
                  <w:tcW w:w="2532" w:type="pct"/>
                  <w:vAlign w:val="center"/>
                </w:tcPr>
                <w:p w14:paraId="7D8C9886">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对于加工过程中</w:t>
                  </w:r>
                  <w:r>
                    <w:rPr>
                      <w:rFonts w:hint="eastAsia" w:cs="Times New Roman"/>
                      <w:color w:val="auto"/>
                      <w:sz w:val="21"/>
                      <w:szCs w:val="21"/>
                      <w:shd w:val="clear" w:color="auto" w:fill="auto"/>
                      <w:lang w:eastAsia="zh-CN"/>
                    </w:rPr>
                    <w:t>噪声</w:t>
                  </w:r>
                  <w:r>
                    <w:rPr>
                      <w:rFonts w:ascii="Times New Roman" w:hAnsi="Times New Roman" w:eastAsia="宋体" w:cs="Times New Roman"/>
                      <w:color w:val="auto"/>
                      <w:sz w:val="21"/>
                      <w:szCs w:val="21"/>
                      <w:shd w:val="clear" w:color="auto" w:fill="auto"/>
                    </w:rPr>
                    <w:t>污染大的设备，必须采取降噪和隔音措施，企业噪声应达到《工业企业厂界环境噪声排放标准》</w:t>
                  </w:r>
                </w:p>
              </w:tc>
              <w:tc>
                <w:tcPr>
                  <w:tcW w:w="1765" w:type="pct"/>
                  <w:vAlign w:val="center"/>
                </w:tcPr>
                <w:p w14:paraId="057C02B6">
                  <w:pPr>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风机采用</w:t>
                  </w:r>
                  <w:r>
                    <w:rPr>
                      <w:rFonts w:hint="eastAsia" w:cs="Times New Roman"/>
                      <w:color w:val="auto"/>
                      <w:sz w:val="21"/>
                      <w:szCs w:val="21"/>
                      <w:shd w:val="clear" w:color="auto" w:fill="auto"/>
                      <w:lang w:eastAsia="zh-CN"/>
                    </w:rPr>
                    <w:t>减振</w:t>
                  </w:r>
                  <w:r>
                    <w:rPr>
                      <w:rFonts w:ascii="Times New Roman" w:hAnsi="Times New Roman" w:eastAsia="宋体" w:cs="Times New Roman"/>
                      <w:color w:val="auto"/>
                      <w:sz w:val="21"/>
                      <w:szCs w:val="21"/>
                      <w:shd w:val="clear" w:color="auto" w:fill="auto"/>
                    </w:rPr>
                    <w:t>、消声、软性接头、厂房隔声等降噪效果；</w:t>
                  </w:r>
                  <w:r>
                    <w:rPr>
                      <w:rFonts w:hint="eastAsia" w:ascii="Times New Roman" w:hAnsi="Times New Roman" w:eastAsia="宋体" w:cs="Times New Roman"/>
                      <w:color w:val="auto"/>
                      <w:sz w:val="21"/>
                      <w:szCs w:val="21"/>
                      <w:shd w:val="clear" w:color="auto" w:fill="auto"/>
                      <w:lang w:val="en-US" w:eastAsia="zh-CN"/>
                    </w:rPr>
                    <w:t>破碎机</w:t>
                  </w:r>
                  <w:r>
                    <w:rPr>
                      <w:rFonts w:ascii="Times New Roman" w:hAnsi="Times New Roman" w:eastAsia="宋体" w:cs="Times New Roman"/>
                      <w:color w:val="auto"/>
                      <w:sz w:val="21"/>
                      <w:szCs w:val="21"/>
                      <w:shd w:val="clear" w:color="auto" w:fill="auto"/>
                    </w:rPr>
                    <w:t>、</w:t>
                  </w:r>
                  <w:r>
                    <w:rPr>
                      <w:rFonts w:hint="eastAsia" w:ascii="Times New Roman" w:hAnsi="Times New Roman" w:eastAsia="宋体" w:cs="Times New Roman"/>
                      <w:color w:val="auto"/>
                      <w:sz w:val="21"/>
                      <w:szCs w:val="21"/>
                      <w:shd w:val="clear" w:color="auto" w:fill="auto"/>
                      <w:lang w:val="en-US" w:eastAsia="zh-CN"/>
                    </w:rPr>
                    <w:t>切粒机</w:t>
                  </w:r>
                  <w:r>
                    <w:rPr>
                      <w:rFonts w:ascii="Times New Roman" w:hAnsi="Times New Roman" w:eastAsia="宋体" w:cs="Times New Roman"/>
                      <w:color w:val="auto"/>
                      <w:sz w:val="21"/>
                      <w:szCs w:val="21"/>
                      <w:shd w:val="clear" w:color="auto" w:fill="auto"/>
                    </w:rPr>
                    <w:t>等采取基础减振、厂房隔声措施。项目拟采取相应降噪措施后可使企业噪声应达到《工业企业厂界环境噪声排放标准》（GB12348-2008）3类标准</w:t>
                  </w:r>
                </w:p>
              </w:tc>
              <w:tc>
                <w:tcPr>
                  <w:tcW w:w="448" w:type="pct"/>
                  <w:vAlign w:val="center"/>
                </w:tcPr>
                <w:p w14:paraId="728F15F4">
                  <w:pPr>
                    <w:keepNext w:val="0"/>
                    <w:keepLines w:val="0"/>
                    <w:pageBreakBefore w:val="0"/>
                    <w:suppressLineNumbers w:val="0"/>
                    <w:kinsoku/>
                    <w:topLinePunct w:val="0"/>
                    <w:bidi w:val="0"/>
                    <w:spacing w:beforeAutospacing="0" w:afterAutospacing="0" w:line="240" w:lineRule="auto"/>
                    <w:ind w:left="0" w:right="0" w:firstLine="0" w:firstLineChars="0"/>
                    <w:jc w:val="center"/>
                    <w:textAlignment w:val="auto"/>
                    <w:outlineLvl w:val="9"/>
                    <w:rPr>
                      <w:rFonts w:hint="default" w:ascii="Times New Roman" w:hAnsi="Times New Roman" w:eastAsia="宋体" w:cs="Times New Roman"/>
                      <w:spacing w:val="0"/>
                      <w:sz w:val="21"/>
                      <w:szCs w:val="21"/>
                      <w:shd w:val="clear" w:color="auto" w:fill="auto"/>
                    </w:rPr>
                  </w:pPr>
                  <w:r>
                    <w:rPr>
                      <w:rFonts w:eastAsia="宋体" w:cs="Times New Roman"/>
                      <w:color w:val="auto"/>
                      <w:sz w:val="21"/>
                      <w:szCs w:val="21"/>
                    </w:rPr>
                    <w:t>符合</w:t>
                  </w:r>
                </w:p>
              </w:tc>
            </w:tr>
          </w:tbl>
          <w:p w14:paraId="6FA864A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根据《废塑料综合利用行业规范条件公告管理暂行办法》相关要求，符合《废塑料综合利用行业规范条件》的企业需实行公告管理，申请符合《规范条件》公告的废塑料综合利用企业，应当具备以下条件：</w:t>
            </w:r>
          </w:p>
          <w:p w14:paraId="6A22A00F">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（一）具有独立法人资格；（二）遵守国家有关法律法规，符合国家产业政策和行业发展规划的要求；（三）符合《规范条件》中有关规定的要求。</w:t>
            </w:r>
          </w:p>
          <w:p w14:paraId="0A8D7FF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rPr>
            </w:pPr>
            <w:r>
              <w:rPr>
                <w:rFonts w:hint="eastAsia" w:ascii="宋体" w:hAnsi="宋体" w:eastAsia="宋体" w:cs="宋体"/>
                <w:color w:val="auto"/>
                <w:sz w:val="24"/>
              </w:rPr>
              <w:t>本项目企业具有独立法人资格，遵守国家有关法律法规，符合国家产业政策和行业发展规划的要求，项目生产符合《废塑料综合利用行业规范条件》的相关规定。</w:t>
            </w:r>
          </w:p>
          <w:p w14:paraId="190097D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auto"/>
                <w:spacing w:val="0"/>
                <w:kern w:val="2"/>
                <w:sz w:val="24"/>
                <w:szCs w:val="24"/>
                <w:lang w:val="en-US" w:eastAsia="zh-CN" w:bidi="ar-SA"/>
              </w:rPr>
            </w:pPr>
            <w:r>
              <w:rPr>
                <w:rFonts w:hint="eastAsia" w:ascii="Times New Roman" w:hAnsi="Times New Roman" w:eastAsia="宋体" w:cs="Times New Roman"/>
                <w:b/>
                <w:color w:val="auto"/>
                <w:spacing w:val="0"/>
                <w:kern w:val="2"/>
                <w:sz w:val="24"/>
                <w:szCs w:val="24"/>
                <w:lang w:val="en-US" w:eastAsia="zh-CN" w:bidi="ar-SA"/>
              </w:rPr>
              <w:t>6、</w:t>
            </w:r>
            <w:r>
              <w:rPr>
                <w:rFonts w:hint="default" w:ascii="Times New Roman" w:hAnsi="Times New Roman" w:eastAsia="宋体" w:cs="Times New Roman"/>
                <w:b/>
                <w:color w:val="auto"/>
                <w:spacing w:val="0"/>
                <w:kern w:val="2"/>
                <w:sz w:val="24"/>
                <w:szCs w:val="24"/>
                <w:lang w:val="en-US" w:eastAsia="zh-CN" w:bidi="ar-SA"/>
              </w:rPr>
              <w:t>与《废塑料污染控制技术规范》（HJ 364-2022）相符性分析</w:t>
            </w:r>
          </w:p>
          <w:p w14:paraId="6FE92C89">
            <w:pPr>
              <w:pStyle w:val="6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pacing w:val="0"/>
                <w:sz w:val="24"/>
                <w:szCs w:val="24"/>
                <w:lang w:val="en-US" w:eastAsia="zh-CN"/>
              </w:rPr>
              <w:t>表1</w:t>
            </w:r>
            <w:r>
              <w:rPr>
                <w:rFonts w:hint="eastAsia" w:ascii="Times New Roman" w:hAnsi="Times New Roman" w:cs="Times New Roman"/>
                <w:b/>
                <w:bCs/>
                <w:color w:val="auto"/>
                <w:spacing w:val="0"/>
                <w:sz w:val="24"/>
                <w:szCs w:val="24"/>
                <w:lang w:val="en-US" w:eastAsia="zh-CN"/>
              </w:rPr>
              <w:t>.7</w:t>
            </w:r>
            <w:r>
              <w:rPr>
                <w:rFonts w:hint="default" w:ascii="Times New Roman" w:hAnsi="Times New Roman" w:eastAsia="宋体" w:cs="Times New Roman"/>
                <w:b/>
                <w:bCs/>
                <w:color w:val="auto"/>
                <w:spacing w:val="0"/>
                <w:sz w:val="24"/>
                <w:szCs w:val="24"/>
                <w:lang w:val="en-US" w:eastAsia="zh-CN"/>
              </w:rPr>
              <w:t xml:space="preserve"> 与《废塑料污染控制技术规范》相符性分析一览表</w:t>
            </w:r>
          </w:p>
          <w:tbl>
            <w:tblPr>
              <w:tblStyle w:val="36"/>
              <w:tblW w:w="8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4140"/>
              <w:gridCol w:w="3105"/>
              <w:gridCol w:w="680"/>
            </w:tblGrid>
            <w:tr w14:paraId="4CE4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noWrap w:val="0"/>
                  <w:vAlign w:val="center"/>
                </w:tcPr>
                <w:p w14:paraId="16046E11">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spacing w:val="0"/>
                      <w:sz w:val="21"/>
                      <w:szCs w:val="21"/>
                      <w:lang w:val="en-US" w:eastAsia="zh-CN"/>
                    </w:rPr>
                    <w:t>类别</w:t>
                  </w:r>
                </w:p>
              </w:tc>
              <w:tc>
                <w:tcPr>
                  <w:tcW w:w="4140" w:type="dxa"/>
                  <w:noWrap w:val="0"/>
                  <w:vAlign w:val="center"/>
                </w:tcPr>
                <w:p w14:paraId="03DB90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具体</w:t>
                  </w:r>
                  <w:r>
                    <w:rPr>
                      <w:rFonts w:hint="default" w:ascii="Times New Roman" w:hAnsi="Times New Roman" w:eastAsia="宋体" w:cs="Times New Roman"/>
                      <w:b/>
                      <w:bCs/>
                      <w:color w:val="auto"/>
                      <w:spacing w:val="0"/>
                      <w:sz w:val="21"/>
                      <w:szCs w:val="21"/>
                      <w:lang w:val="en-US" w:eastAsia="zh-CN"/>
                    </w:rPr>
                    <w:t>要求</w:t>
                  </w:r>
                </w:p>
              </w:tc>
              <w:tc>
                <w:tcPr>
                  <w:tcW w:w="3105" w:type="dxa"/>
                  <w:noWrap w:val="0"/>
                  <w:vAlign w:val="center"/>
                </w:tcPr>
                <w:p w14:paraId="66D55115">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spacing w:val="0"/>
                      <w:sz w:val="21"/>
                      <w:szCs w:val="21"/>
                      <w:shd w:val="clear" w:color="auto" w:fill="auto"/>
                    </w:rPr>
                    <w:t>本项目情况</w:t>
                  </w:r>
                </w:p>
              </w:tc>
              <w:tc>
                <w:tcPr>
                  <w:tcW w:w="680" w:type="dxa"/>
                  <w:noWrap w:val="0"/>
                  <w:vAlign w:val="center"/>
                </w:tcPr>
                <w:p w14:paraId="0A36C73E">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rPr>
                  </w:pPr>
                  <w:r>
                    <w:rPr>
                      <w:rFonts w:hint="eastAsia" w:ascii="Times New Roman" w:hAnsi="Times New Roman" w:eastAsia="宋体" w:cs="宋体"/>
                      <w:b/>
                      <w:bCs/>
                      <w:color w:val="000000"/>
                      <w:spacing w:val="0"/>
                      <w:sz w:val="21"/>
                      <w:szCs w:val="21"/>
                      <w:shd w:val="clear" w:color="auto" w:fill="auto"/>
                    </w:rPr>
                    <w:t>是否符合</w:t>
                  </w:r>
                </w:p>
              </w:tc>
            </w:tr>
            <w:tr w14:paraId="681B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restart"/>
                  <w:noWrap w:val="0"/>
                  <w:vAlign w:val="center"/>
                </w:tcPr>
                <w:p w14:paraId="2B55A390">
                  <w:pPr>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收集和运输污染控制要求</w:t>
                  </w:r>
                </w:p>
              </w:tc>
              <w:tc>
                <w:tcPr>
                  <w:tcW w:w="4140" w:type="dxa"/>
                  <w:noWrap w:val="0"/>
                  <w:vAlign w:val="center"/>
                </w:tcPr>
                <w:p w14:paraId="6CE6E30C">
                  <w:pPr>
                    <w:adjustRightInd w:val="0"/>
                    <w:snapToGrid w:val="0"/>
                    <w:spacing w:line="24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收集要求：</w:t>
                  </w:r>
                </w:p>
                <w:p w14:paraId="221C258B">
                  <w:pPr>
                    <w:adjustRightInd w:val="0"/>
                    <w:snapToGrid w:val="0"/>
                    <w:spacing w:line="240" w:lineRule="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废塑料收集企业应参照GB/T37547，根据废塑料来源、特性及使用过程对废塑料进行分类收集</w:t>
                  </w:r>
                  <w:r>
                    <w:rPr>
                      <w:rFonts w:hint="eastAsia" w:ascii="Times New Roman" w:hAnsi="Times New Roman" w:eastAsia="宋体" w:cs="Times New Roman"/>
                      <w:color w:val="auto"/>
                      <w:sz w:val="21"/>
                      <w:szCs w:val="21"/>
                      <w:lang w:eastAsia="zh-CN"/>
                    </w:rPr>
                    <w:t>；</w:t>
                  </w:r>
                </w:p>
                <w:p w14:paraId="0766F4D2">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废塑料收集过程中应避免扬散，不得随意倾倒残液及清洗</w:t>
                  </w:r>
                </w:p>
              </w:tc>
              <w:tc>
                <w:tcPr>
                  <w:tcW w:w="3105" w:type="dxa"/>
                  <w:noWrap w:val="0"/>
                  <w:vAlign w:val="center"/>
                </w:tcPr>
                <w:p w14:paraId="7461C88C">
                  <w:pPr>
                    <w:adjustRightInd w:val="0"/>
                    <w:snapToGrid w:val="0"/>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企业将收集来的各类废塑料分类收集后再加工处理；</w:t>
                  </w:r>
                </w:p>
                <w:p w14:paraId="58F43264">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本项目使用的废塑料不涉及残液</w:t>
                  </w:r>
                </w:p>
              </w:tc>
              <w:tc>
                <w:tcPr>
                  <w:tcW w:w="680" w:type="dxa"/>
                  <w:noWrap w:val="0"/>
                  <w:vAlign w:val="center"/>
                </w:tcPr>
                <w:p w14:paraId="09BE6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r w14:paraId="22C1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noWrap w:val="0"/>
                  <w:vAlign w:val="center"/>
                </w:tcPr>
                <w:p w14:paraId="7E6AED92">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4140" w:type="dxa"/>
                  <w:noWrap w:val="0"/>
                  <w:vAlign w:val="center"/>
                </w:tcPr>
                <w:p w14:paraId="520BE8E2">
                  <w:pPr>
                    <w:adjustRightInd w:val="0"/>
                    <w:snapToGrid w:val="0"/>
                    <w:spacing w:line="24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运输要求：</w:t>
                  </w:r>
                </w:p>
                <w:p w14:paraId="1CB8AD1A">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废塑料及其预处理产物的装卸及运输过程中，应采取必要的防扬散、防渗漏措施，应保持运输车辆的洁净，避免二次污染</w:t>
                  </w:r>
                </w:p>
              </w:tc>
              <w:tc>
                <w:tcPr>
                  <w:tcW w:w="3105" w:type="dxa"/>
                  <w:noWrap w:val="0"/>
                  <w:vAlign w:val="center"/>
                </w:tcPr>
                <w:p w14:paraId="4F449C3C">
                  <w:pPr>
                    <w:widowControl/>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本项目收集废塑料均采用密闭车辆运输和装卸，并保持车辆的洁净</w:t>
                  </w:r>
                </w:p>
              </w:tc>
              <w:tc>
                <w:tcPr>
                  <w:tcW w:w="680" w:type="dxa"/>
                  <w:noWrap w:val="0"/>
                  <w:vAlign w:val="center"/>
                </w:tcPr>
                <w:p w14:paraId="013677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r w14:paraId="1BA0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restart"/>
                  <w:noWrap w:val="0"/>
                  <w:vAlign w:val="center"/>
                </w:tcPr>
                <w:p w14:paraId="729B17C1">
                  <w:pPr>
                    <w:adjustRightInd w:val="0"/>
                    <w:snapToGrid w:val="0"/>
                    <w:spacing w:line="240" w:lineRule="auto"/>
                    <w:jc w:val="center"/>
                    <w:rPr>
                      <w:rFonts w:hint="eastAsia" w:ascii="Times New Roman" w:hAnsi="Times New Roman" w:eastAsia="宋体" w:cs="Times New Roman"/>
                      <w:spacing w:val="0"/>
                      <w:sz w:val="21"/>
                      <w:szCs w:val="21"/>
                      <w:lang w:val="en-US" w:eastAsia="zh-CN"/>
                    </w:rPr>
                  </w:pPr>
                  <w:r>
                    <w:rPr>
                      <w:rFonts w:ascii="Times New Roman" w:hAnsi="Times New Roman" w:eastAsia="宋体" w:cs="Times New Roman"/>
                      <w:color w:val="auto"/>
                      <w:sz w:val="21"/>
                      <w:szCs w:val="21"/>
                    </w:rPr>
                    <w:t>预处理污染控制要求</w:t>
                  </w:r>
                </w:p>
              </w:tc>
              <w:tc>
                <w:tcPr>
                  <w:tcW w:w="4140" w:type="dxa"/>
                  <w:noWrap w:val="0"/>
                  <w:vAlign w:val="center"/>
                </w:tcPr>
                <w:p w14:paraId="66D807CF">
                  <w:pPr>
                    <w:widowControl/>
                    <w:spacing w:line="24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分选要求：</w:t>
                  </w:r>
                </w:p>
                <w:p w14:paraId="2711E37E">
                  <w:pPr>
                    <w:adjustRightInd w:val="0"/>
                    <w:snapToGrid w:val="0"/>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应采用预分选工艺，将废塑料与其他废物分开，提高下游自动化分选的效率</w:t>
                  </w:r>
                  <w:r>
                    <w:rPr>
                      <w:rFonts w:hint="eastAsia" w:ascii="Times New Roman" w:hAnsi="Times New Roman" w:eastAsia="宋体" w:cs="Times New Roman"/>
                      <w:color w:val="auto"/>
                      <w:sz w:val="21"/>
                      <w:szCs w:val="21"/>
                      <w:lang w:eastAsia="zh-CN"/>
                    </w:rPr>
                    <w:t>；</w:t>
                  </w:r>
                </w:p>
                <w:p w14:paraId="1C7684C5">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废塑料分选应遵循稳定、二次污染可控的原则，根据废塑料特性，宜采用气流分选、静电分选、X射线荧光分选、近红外分选、熔融过滤分选、低温破碎分选及其他新型的自动化分选等单一或集成化分选技术</w:t>
                  </w:r>
                </w:p>
              </w:tc>
              <w:tc>
                <w:tcPr>
                  <w:tcW w:w="3105" w:type="dxa"/>
                  <w:noWrap w:val="0"/>
                  <w:vAlign w:val="center"/>
                </w:tcPr>
                <w:p w14:paraId="3581E34B">
                  <w:pPr>
                    <w:adjustRightInd w:val="0"/>
                    <w:snapToGrid w:val="0"/>
                    <w:spacing w:line="240" w:lineRule="auto"/>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ascii="Times New Roman" w:hAnsi="Times New Roman" w:eastAsia="宋体" w:cs="Times New Roman"/>
                      <w:color w:val="auto"/>
                      <w:sz w:val="21"/>
                      <w:szCs w:val="21"/>
                    </w:rPr>
                    <w:t>分选</w:t>
                  </w:r>
                  <w:r>
                    <w:rPr>
                      <w:rFonts w:hint="eastAsia" w:ascii="Times New Roman" w:hAnsi="Times New Roman" w:eastAsia="宋体" w:cs="Times New Roman"/>
                      <w:color w:val="auto"/>
                      <w:sz w:val="21"/>
                      <w:szCs w:val="21"/>
                      <w:lang w:val="en-US" w:eastAsia="zh-CN"/>
                    </w:rPr>
                    <w:t>采用</w:t>
                  </w:r>
                  <w:r>
                    <w:rPr>
                      <w:rFonts w:ascii="Times New Roman" w:hAnsi="Times New Roman" w:eastAsia="宋体" w:cs="Times New Roman"/>
                      <w:color w:val="auto"/>
                      <w:sz w:val="21"/>
                      <w:szCs w:val="21"/>
                    </w:rPr>
                    <w:t>自动化分选</w:t>
                  </w:r>
                </w:p>
              </w:tc>
              <w:tc>
                <w:tcPr>
                  <w:tcW w:w="680" w:type="dxa"/>
                  <w:noWrap w:val="0"/>
                  <w:vAlign w:val="center"/>
                </w:tcPr>
                <w:p w14:paraId="25F8E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r w14:paraId="5D02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noWrap w:val="0"/>
                  <w:vAlign w:val="center"/>
                </w:tcPr>
                <w:p w14:paraId="752F3716">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4140" w:type="dxa"/>
                  <w:noWrap w:val="0"/>
                  <w:vAlign w:val="center"/>
                </w:tcPr>
                <w:p w14:paraId="401D245F">
                  <w:pPr>
                    <w:widowControl/>
                    <w:spacing w:line="24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破碎要求：</w:t>
                  </w:r>
                </w:p>
                <w:p w14:paraId="5D63A182">
                  <w:pPr>
                    <w:adjustRightInd w:val="0"/>
                    <w:snapToGrid w:val="0"/>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废塑料的破碎方法可分为干法破碎和湿法破碎。使用干法破碎时，应配备相应的防尘、防噪声设备。</w:t>
                  </w:r>
                </w:p>
                <w:p w14:paraId="08DC81CC">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使用湿法破碎时，应有配套的污水收集和处理设施</w:t>
                  </w:r>
                </w:p>
              </w:tc>
              <w:tc>
                <w:tcPr>
                  <w:tcW w:w="3105" w:type="dxa"/>
                  <w:noWrap w:val="0"/>
                  <w:vAlign w:val="center"/>
                </w:tcPr>
                <w:p w14:paraId="4D9AE914">
                  <w:pPr>
                    <w:adjustRightInd w:val="0"/>
                    <w:snapToGrid w:val="0"/>
                    <w:spacing w:line="240" w:lineRule="auto"/>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lang w:val="en-US" w:eastAsia="zh-CN"/>
                    </w:rPr>
                    <w:t>本项目采用</w:t>
                  </w:r>
                  <w:r>
                    <w:rPr>
                      <w:rFonts w:ascii="Times New Roman" w:hAnsi="Times New Roman" w:eastAsia="宋体" w:cs="Times New Roman"/>
                      <w:color w:val="auto"/>
                      <w:sz w:val="21"/>
                      <w:szCs w:val="21"/>
                    </w:rPr>
                    <w:t>湿法破碎</w:t>
                  </w:r>
                  <w:r>
                    <w:rPr>
                      <w:rFonts w:hint="eastAsia" w:ascii="Times New Roman" w:hAnsi="Times New Roman" w:eastAsia="宋体" w:cs="Times New Roman"/>
                      <w:color w:val="auto"/>
                      <w:sz w:val="21"/>
                      <w:szCs w:val="21"/>
                      <w:lang w:val="en-US" w:eastAsia="zh-CN"/>
                    </w:rPr>
                    <w:t>并</w:t>
                  </w:r>
                  <w:r>
                    <w:rPr>
                      <w:rFonts w:ascii="Times New Roman" w:hAnsi="Times New Roman" w:eastAsia="宋体" w:cs="Times New Roman"/>
                      <w:color w:val="auto"/>
                      <w:sz w:val="21"/>
                      <w:szCs w:val="21"/>
                    </w:rPr>
                    <w:t>配套污水收集和处理设施</w:t>
                  </w:r>
                </w:p>
              </w:tc>
              <w:tc>
                <w:tcPr>
                  <w:tcW w:w="680" w:type="dxa"/>
                  <w:noWrap w:val="0"/>
                  <w:vAlign w:val="center"/>
                </w:tcPr>
                <w:p w14:paraId="08CD2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r w14:paraId="4860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noWrap w:val="0"/>
                  <w:vAlign w:val="center"/>
                </w:tcPr>
                <w:p w14:paraId="3F2CC8C7">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pacing w:val="0"/>
                      <w:sz w:val="21"/>
                      <w:szCs w:val="21"/>
                      <w:lang w:val="en-US" w:eastAsia="zh-CN"/>
                    </w:rPr>
                  </w:pPr>
                </w:p>
              </w:tc>
              <w:tc>
                <w:tcPr>
                  <w:tcW w:w="4140" w:type="dxa"/>
                  <w:noWrap w:val="0"/>
                  <w:vAlign w:val="center"/>
                </w:tcPr>
                <w:p w14:paraId="62033EAB">
                  <w:pPr>
                    <w:widowControl/>
                    <w:spacing w:line="24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清洗要求：</w:t>
                  </w:r>
                </w:p>
                <w:p w14:paraId="61765D0D">
                  <w:pPr>
                    <w:adjustRightInd w:val="0"/>
                    <w:snapToGrid w:val="0"/>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宜采用节水的自动化清洗技术，宜采用无磷清洗剂或其他绿色清洗剂，不得使用有毒有害的清洗剂。</w:t>
                  </w:r>
                </w:p>
                <w:p w14:paraId="7147D850">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应根据清洗废水中污染物的种类和浓度，配备相应的废水收集和处理设施，清洗废水处理后宜循环使用</w:t>
                  </w:r>
                </w:p>
              </w:tc>
              <w:tc>
                <w:tcPr>
                  <w:tcW w:w="3105" w:type="dxa"/>
                  <w:noWrap w:val="0"/>
                  <w:vAlign w:val="center"/>
                </w:tcPr>
                <w:p w14:paraId="72AF6C43">
                  <w:pPr>
                    <w:adjustRightInd w:val="0"/>
                    <w:snapToGrid w:val="0"/>
                    <w:spacing w:line="240" w:lineRule="auto"/>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ascii="Times New Roman" w:hAnsi="Times New Roman" w:eastAsia="宋体" w:cs="Times New Roman"/>
                      <w:color w:val="auto"/>
                      <w:sz w:val="21"/>
                      <w:szCs w:val="21"/>
                    </w:rPr>
                    <w:t>不使用有毒有害的清洗剂</w:t>
                  </w:r>
                  <w:r>
                    <w:rPr>
                      <w:rFonts w:hint="eastAsia" w:ascii="Times New Roman" w:hAnsi="Times New Roman" w:eastAsia="宋体" w:cs="Times New Roman"/>
                      <w:color w:val="auto"/>
                      <w:sz w:val="21"/>
                      <w:szCs w:val="21"/>
                      <w:lang w:val="en-US" w:eastAsia="zh-CN"/>
                    </w:rPr>
                    <w:t>并</w:t>
                  </w:r>
                  <w:r>
                    <w:rPr>
                      <w:rFonts w:ascii="Times New Roman" w:hAnsi="Times New Roman" w:eastAsia="宋体" w:cs="Times New Roman"/>
                      <w:color w:val="auto"/>
                      <w:sz w:val="21"/>
                      <w:szCs w:val="21"/>
                    </w:rPr>
                    <w:t>配套污水收集和处理设施</w:t>
                  </w:r>
                </w:p>
              </w:tc>
              <w:tc>
                <w:tcPr>
                  <w:tcW w:w="680" w:type="dxa"/>
                  <w:noWrap w:val="0"/>
                  <w:vAlign w:val="center"/>
                </w:tcPr>
                <w:p w14:paraId="543BB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r w14:paraId="58E7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noWrap w:val="0"/>
                  <w:vAlign w:val="center"/>
                </w:tcPr>
                <w:p w14:paraId="417884E9">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pacing w:val="0"/>
                      <w:sz w:val="21"/>
                      <w:szCs w:val="21"/>
                      <w:lang w:val="en-US" w:eastAsia="zh-CN"/>
                    </w:rPr>
                  </w:pPr>
                </w:p>
              </w:tc>
              <w:tc>
                <w:tcPr>
                  <w:tcW w:w="4140" w:type="dxa"/>
                  <w:noWrap w:val="0"/>
                  <w:vAlign w:val="center"/>
                </w:tcPr>
                <w:p w14:paraId="2328BB0E">
                  <w:pPr>
                    <w:widowControl/>
                    <w:spacing w:line="24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干燥要求：</w:t>
                  </w:r>
                </w:p>
                <w:p w14:paraId="422C5B75">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宜选择闭路循环式干燥设备。干燥环节应配备废气收集和处理设施，防止二次污染</w:t>
                  </w:r>
                </w:p>
              </w:tc>
              <w:tc>
                <w:tcPr>
                  <w:tcW w:w="3105" w:type="dxa"/>
                  <w:noWrap w:val="0"/>
                  <w:vAlign w:val="center"/>
                </w:tcPr>
                <w:p w14:paraId="366BAF7D">
                  <w:pPr>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lang w:val="en-US" w:eastAsia="zh-CN"/>
                    </w:rPr>
                    <w:t>本项目采用高速脱水机，</w:t>
                  </w:r>
                  <w:r>
                    <w:rPr>
                      <w:rFonts w:ascii="Times New Roman" w:hAnsi="Times New Roman" w:eastAsia="宋体" w:cs="Times New Roman"/>
                      <w:color w:val="auto"/>
                      <w:sz w:val="21"/>
                      <w:szCs w:val="21"/>
                    </w:rPr>
                    <w:t>不涉及干燥</w:t>
                  </w:r>
                </w:p>
              </w:tc>
              <w:tc>
                <w:tcPr>
                  <w:tcW w:w="680" w:type="dxa"/>
                  <w:noWrap w:val="0"/>
                  <w:vAlign w:val="center"/>
                </w:tcPr>
                <w:p w14:paraId="69E65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r w14:paraId="3116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noWrap w:val="0"/>
                  <w:vAlign w:val="center"/>
                </w:tcPr>
                <w:p w14:paraId="0D050E3F">
                  <w:pPr>
                    <w:adjustRightInd w:val="0"/>
                    <w:snapToGrid w:val="0"/>
                    <w:spacing w:line="240" w:lineRule="auto"/>
                    <w:jc w:val="center"/>
                    <w:rPr>
                      <w:rFonts w:hint="eastAsia" w:ascii="Times New Roman" w:hAnsi="Times New Roman" w:eastAsia="宋体" w:cs="Times New Roman"/>
                      <w:spacing w:val="0"/>
                      <w:sz w:val="21"/>
                      <w:szCs w:val="21"/>
                      <w:lang w:val="en-US" w:eastAsia="zh-CN"/>
                    </w:rPr>
                  </w:pPr>
                  <w:r>
                    <w:rPr>
                      <w:rFonts w:ascii="Times New Roman" w:hAnsi="Times New Roman" w:eastAsia="宋体" w:cs="Times New Roman"/>
                      <w:color w:val="auto"/>
                      <w:sz w:val="21"/>
                      <w:szCs w:val="21"/>
                    </w:rPr>
                    <w:t>再生利用和处置污染控制要求</w:t>
                  </w:r>
                </w:p>
              </w:tc>
              <w:tc>
                <w:tcPr>
                  <w:tcW w:w="4140" w:type="dxa"/>
                  <w:noWrap w:val="0"/>
                  <w:vAlign w:val="center"/>
                </w:tcPr>
                <w:p w14:paraId="3E1BF72E">
                  <w:pPr>
                    <w:widowControl/>
                    <w:spacing w:line="24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物理再生要求：</w:t>
                  </w:r>
                </w:p>
                <w:p w14:paraId="14E2FA80">
                  <w:pPr>
                    <w:adjustRightInd w:val="0"/>
                    <w:snapToGrid w:val="0"/>
                    <w:spacing w:line="240" w:lineRule="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废塑料的物理再生工艺中，熔融造粒车间应安装废气收集及处理装置，挤出工艺的冷却废水宜循环使用</w:t>
                  </w:r>
                  <w:r>
                    <w:rPr>
                      <w:rFonts w:hint="eastAsia" w:ascii="Times New Roman" w:hAnsi="Times New Roman" w:eastAsia="宋体" w:cs="Times New Roman"/>
                      <w:color w:val="auto"/>
                      <w:sz w:val="21"/>
                      <w:szCs w:val="21"/>
                      <w:lang w:eastAsia="zh-CN"/>
                    </w:rPr>
                    <w:t>；</w:t>
                  </w:r>
                </w:p>
                <w:p w14:paraId="759F4A95">
                  <w:pPr>
                    <w:adjustRightInd w:val="0"/>
                    <w:snapToGrid w:val="0"/>
                    <w:spacing w:line="240" w:lineRule="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宜采用节能熔融造粒技术，含卤素废塑料宜采用低温熔融造粒工艺</w:t>
                  </w:r>
                  <w:r>
                    <w:rPr>
                      <w:rFonts w:hint="eastAsia" w:ascii="Times New Roman" w:hAnsi="Times New Roman" w:eastAsia="宋体" w:cs="Times New Roman"/>
                      <w:color w:val="auto"/>
                      <w:sz w:val="21"/>
                      <w:szCs w:val="21"/>
                      <w:lang w:eastAsia="zh-CN"/>
                    </w:rPr>
                    <w:t>；</w:t>
                  </w:r>
                </w:p>
                <w:p w14:paraId="187C4B1B">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宜使用无丝网过滤器造粒机，减少废滤网产生。采用焚烧方式处理塑料挤出机过滤网片时，应配备烟气净化装置</w:t>
                  </w:r>
                </w:p>
              </w:tc>
              <w:tc>
                <w:tcPr>
                  <w:tcW w:w="3105" w:type="dxa"/>
                  <w:noWrap w:val="0"/>
                  <w:vAlign w:val="center"/>
                </w:tcPr>
                <w:p w14:paraId="4E7B59F6">
                  <w:pPr>
                    <w:adjustRightInd w:val="0"/>
                    <w:snapToGrid w:val="0"/>
                    <w:spacing w:line="240" w:lineRule="auto"/>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本项目废塑料采用物理再生工艺生产，熔融挤出工序产生的</w:t>
                  </w:r>
                  <w:r>
                    <w:rPr>
                      <w:rFonts w:hint="eastAsia" w:ascii="Times New Roman" w:hAnsi="Times New Roman" w:eastAsia="宋体" w:cs="Times New Roman"/>
                      <w:color w:val="auto"/>
                      <w:sz w:val="21"/>
                      <w:szCs w:val="21"/>
                      <w:highlight w:val="none"/>
                    </w:rPr>
                    <w:t>废气经</w:t>
                  </w:r>
                  <w:r>
                    <w:rPr>
                      <w:rFonts w:hint="eastAsia" w:cs="Times New Roman"/>
                      <w:color w:val="auto"/>
                      <w:sz w:val="21"/>
                      <w:szCs w:val="21"/>
                      <w:highlight w:val="none"/>
                      <w:lang w:eastAsia="zh-CN"/>
                    </w:rPr>
                    <w:t>集气罩+软帘</w:t>
                  </w:r>
                  <w:r>
                    <w:rPr>
                      <w:rFonts w:hint="eastAsia" w:ascii="Times New Roman" w:hAnsi="Times New Roman" w:eastAsia="宋体" w:cs="Times New Roman"/>
                      <w:color w:val="auto"/>
                      <w:sz w:val="21"/>
                      <w:szCs w:val="21"/>
                      <w:highlight w:val="none"/>
                    </w:rPr>
                    <w:t>收集后，通过</w:t>
                  </w:r>
                  <w:r>
                    <w:rPr>
                      <w:rFonts w:hint="eastAsia" w:cs="Times New Roman"/>
                      <w:color w:val="auto"/>
                      <w:sz w:val="21"/>
                      <w:szCs w:val="21"/>
                      <w:highlight w:val="none"/>
                      <w:lang w:eastAsia="zh-CN"/>
                    </w:rPr>
                    <w:t>1套</w:t>
                  </w:r>
                  <w:r>
                    <w:rPr>
                      <w:rFonts w:hint="eastAsia" w:ascii="Times New Roman" w:hAnsi="Times New Roman" w:eastAsia="宋体" w:cs="Times New Roman"/>
                      <w:color w:val="auto"/>
                      <w:sz w:val="21"/>
                      <w:szCs w:val="21"/>
                      <w:highlight w:val="none"/>
                    </w:rPr>
                    <w:t>“水喷淋+干燥棉+二级活性炭吸附装置”处理后，通过20m高排气筒排放</w:t>
                  </w:r>
                  <w:r>
                    <w:rPr>
                      <w:rFonts w:ascii="Times New Roman" w:hAnsi="Times New Roman" w:eastAsia="宋体" w:cs="Times New Roman"/>
                      <w:color w:val="auto"/>
                      <w:sz w:val="21"/>
                      <w:szCs w:val="21"/>
                      <w:highlight w:val="none"/>
                    </w:rPr>
                    <w:t>，冷却水循环使用，定期补充</w:t>
                  </w:r>
                  <w:r>
                    <w:rPr>
                      <w:rFonts w:hint="eastAsia" w:ascii="Times New Roman" w:hAnsi="Times New Roman" w:eastAsia="宋体" w:cs="Times New Roman"/>
                      <w:color w:val="auto"/>
                      <w:sz w:val="21"/>
                      <w:szCs w:val="21"/>
                      <w:highlight w:val="none"/>
                      <w:lang w:eastAsia="zh-CN"/>
                    </w:rPr>
                    <w:t>；</w:t>
                  </w:r>
                </w:p>
                <w:p w14:paraId="6ACAAAC8">
                  <w:pPr>
                    <w:adjustRightInd w:val="0"/>
                    <w:snapToGrid w:val="0"/>
                    <w:spacing w:line="240" w:lineRule="auto"/>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项目采用节能型熔融挤出电加热设备，不加工含卤素废塑料</w:t>
                  </w:r>
                  <w:r>
                    <w:rPr>
                      <w:rFonts w:hint="eastAsia" w:ascii="Times New Roman" w:hAnsi="Times New Roman" w:eastAsia="宋体" w:cs="Times New Roman"/>
                      <w:color w:val="auto"/>
                      <w:sz w:val="21"/>
                      <w:szCs w:val="21"/>
                      <w:highlight w:val="none"/>
                      <w:lang w:eastAsia="zh-CN"/>
                    </w:rPr>
                    <w:t>；</w:t>
                  </w:r>
                </w:p>
                <w:p w14:paraId="71FCEC0E">
                  <w:pPr>
                    <w:adjustRightInd w:val="0"/>
                    <w:snapToGrid w:val="0"/>
                    <w:spacing w:line="240" w:lineRule="auto"/>
                    <w:rPr>
                      <w:rFonts w:hint="eastAsia"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生产过程中</w:t>
                  </w:r>
                  <w:r>
                    <w:rPr>
                      <w:rFonts w:hint="eastAsia" w:ascii="Times New Roman" w:hAnsi="Times New Roman" w:eastAsia="宋体" w:cs="Times New Roman"/>
                      <w:color w:val="auto"/>
                      <w:sz w:val="21"/>
                      <w:szCs w:val="21"/>
                      <w:highlight w:val="none"/>
                      <w:lang w:val="en-US" w:eastAsia="zh-CN"/>
                    </w:rPr>
                    <w:t>产生的</w:t>
                  </w:r>
                  <w:r>
                    <w:rPr>
                      <w:rFonts w:ascii="Times New Roman" w:hAnsi="Times New Roman" w:eastAsia="宋体" w:cs="Times New Roman"/>
                      <w:color w:val="auto"/>
                      <w:sz w:val="21"/>
                      <w:szCs w:val="21"/>
                      <w:highlight w:val="none"/>
                    </w:rPr>
                    <w:t>废滤网作为危险废物定期交由有资质的单位处理</w:t>
                  </w:r>
                </w:p>
              </w:tc>
              <w:tc>
                <w:tcPr>
                  <w:tcW w:w="680" w:type="dxa"/>
                  <w:noWrap w:val="0"/>
                  <w:vAlign w:val="center"/>
                </w:tcPr>
                <w:p w14:paraId="0AB806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r w14:paraId="0D30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noWrap w:val="0"/>
                  <w:vAlign w:val="center"/>
                </w:tcPr>
                <w:p w14:paraId="03D423BA">
                  <w:pPr>
                    <w:adjustRightInd w:val="0"/>
                    <w:snapToGrid w:val="0"/>
                    <w:spacing w:line="240" w:lineRule="auto"/>
                    <w:jc w:val="center"/>
                    <w:rPr>
                      <w:rFonts w:hint="eastAsia" w:ascii="Times New Roman" w:hAnsi="Times New Roman" w:eastAsia="宋体" w:cs="Times New Roman"/>
                      <w:spacing w:val="0"/>
                      <w:sz w:val="21"/>
                      <w:szCs w:val="21"/>
                      <w:lang w:val="en-US" w:eastAsia="zh-CN"/>
                    </w:rPr>
                  </w:pPr>
                  <w:r>
                    <w:rPr>
                      <w:rFonts w:ascii="Times New Roman" w:hAnsi="Times New Roman" w:eastAsia="宋体" w:cs="Times New Roman"/>
                      <w:color w:val="auto"/>
                      <w:sz w:val="21"/>
                      <w:szCs w:val="21"/>
                    </w:rPr>
                    <w:t>运行环境管理要求</w:t>
                  </w:r>
                </w:p>
              </w:tc>
              <w:tc>
                <w:tcPr>
                  <w:tcW w:w="4140" w:type="dxa"/>
                  <w:noWrap w:val="0"/>
                  <w:vAlign w:val="center"/>
                </w:tcPr>
                <w:p w14:paraId="24902834">
                  <w:pPr>
                    <w:adjustRightInd w:val="0"/>
                    <w:snapToGrid w:val="0"/>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项目建设的环境管理要求：</w:t>
                  </w:r>
                </w:p>
                <w:p w14:paraId="385E3583">
                  <w:pPr>
                    <w:adjustRightInd w:val="0"/>
                    <w:snapToGrid w:val="0"/>
                    <w:spacing w:line="240" w:lineRule="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废塑料的再生利用项目应严格执行环境影响评价</w:t>
                  </w:r>
                  <w:r>
                    <w:rPr>
                      <w:rFonts w:hint="eastAsia" w:ascii="Times New Roman" w:hAnsi="Times New Roman" w:eastAsia="宋体" w:cs="宋体"/>
                      <w:color w:val="auto"/>
                      <w:sz w:val="21"/>
                      <w:szCs w:val="21"/>
                    </w:rPr>
                    <w:t>和“三同时”</w:t>
                  </w:r>
                  <w:r>
                    <w:rPr>
                      <w:rFonts w:ascii="Times New Roman" w:hAnsi="Times New Roman" w:eastAsia="宋体" w:cs="Times New Roman"/>
                      <w:color w:val="auto"/>
                      <w:sz w:val="21"/>
                      <w:szCs w:val="21"/>
                    </w:rPr>
                    <w:t>制度</w:t>
                  </w:r>
                  <w:r>
                    <w:rPr>
                      <w:rFonts w:hint="eastAsia" w:ascii="Times New Roman" w:hAnsi="Times New Roman" w:eastAsia="宋体" w:cs="Times New Roman"/>
                      <w:color w:val="auto"/>
                      <w:sz w:val="21"/>
                      <w:szCs w:val="21"/>
                      <w:lang w:eastAsia="zh-CN"/>
                    </w:rPr>
                    <w:t>；</w:t>
                  </w:r>
                </w:p>
                <w:p w14:paraId="1B706593">
                  <w:pPr>
                    <w:adjustRightInd w:val="0"/>
                    <w:snapToGrid w:val="0"/>
                    <w:spacing w:line="240" w:lineRule="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新建和改扩建废塑料再生利用项目的选址应符合当地城市总体发展规划、用地规划、生态环境分区管控方案、规划环评及其他环境保护要求</w:t>
                  </w:r>
                  <w:r>
                    <w:rPr>
                      <w:rFonts w:hint="eastAsia" w:ascii="Times New Roman" w:hAnsi="Times New Roman" w:eastAsia="宋体" w:cs="Times New Roman"/>
                      <w:color w:val="auto"/>
                      <w:sz w:val="21"/>
                      <w:szCs w:val="21"/>
                      <w:lang w:eastAsia="zh-CN"/>
                    </w:rPr>
                    <w:t>；</w:t>
                  </w:r>
                </w:p>
                <w:p w14:paraId="1CE973FD">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废塑料再生利用项目应按功能划分厂区，包括管理区、原料贮存区、生产区、产品贮存区、不可利用废物的贮存和处理区等，各功能区应有明显的界线或标识</w:t>
                  </w:r>
                </w:p>
              </w:tc>
              <w:tc>
                <w:tcPr>
                  <w:tcW w:w="3105" w:type="dxa"/>
                  <w:noWrap w:val="0"/>
                  <w:vAlign w:val="center"/>
                </w:tcPr>
                <w:p w14:paraId="042703A8">
                  <w:pPr>
                    <w:adjustRightInd w:val="0"/>
                    <w:snapToGrid w:val="0"/>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本次环评要求企业严格执行环境影响评价</w:t>
                  </w:r>
                  <w:r>
                    <w:rPr>
                      <w:rFonts w:hint="eastAsia" w:ascii="Times New Roman" w:hAnsi="Times New Roman" w:eastAsia="宋体" w:cs="宋体"/>
                      <w:color w:val="auto"/>
                      <w:sz w:val="21"/>
                      <w:szCs w:val="21"/>
                    </w:rPr>
                    <w:t>和“三同时”制</w:t>
                  </w:r>
                  <w:r>
                    <w:rPr>
                      <w:rFonts w:ascii="Times New Roman" w:hAnsi="Times New Roman" w:eastAsia="宋体" w:cs="Times New Roman"/>
                      <w:color w:val="auto"/>
                      <w:sz w:val="21"/>
                      <w:szCs w:val="21"/>
                    </w:rPr>
                    <w:t>度；</w:t>
                  </w:r>
                </w:p>
                <w:p w14:paraId="3F78CC90">
                  <w:pPr>
                    <w:widowControl/>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本项目租用</w:t>
                  </w:r>
                  <w:r>
                    <w:rPr>
                      <w:rFonts w:hint="eastAsia" w:ascii="Times New Roman" w:hAnsi="Times New Roman" w:eastAsia="宋体" w:cs="Times New Roman"/>
                      <w:color w:val="auto"/>
                      <w:sz w:val="21"/>
                      <w:szCs w:val="21"/>
                    </w:rPr>
                    <w:t>安徽中鑫宏伟科技有限公司1#综合厂房内一楼东侧</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用地性质为工业用地，</w:t>
                  </w:r>
                  <w:r>
                    <w:rPr>
                      <w:rFonts w:ascii="Times New Roman" w:hAnsi="Times New Roman" w:eastAsia="宋体" w:cs="Times New Roman"/>
                      <w:color w:val="auto"/>
                      <w:sz w:val="21"/>
                      <w:szCs w:val="21"/>
                    </w:rPr>
                    <w:t>项目选址符合土地利用总体要求；</w:t>
                  </w:r>
                </w:p>
                <w:p w14:paraId="27E8BCAF">
                  <w:pPr>
                    <w:widowControl/>
                    <w:spacing w:line="240" w:lineRule="auto"/>
                    <w:rPr>
                      <w:rFonts w:hint="eastAsia"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highlight w:val="none"/>
                      <w:shd w:val="clear"/>
                    </w:rPr>
                    <w:t>3</w:t>
                  </w:r>
                  <w:r>
                    <w:rPr>
                      <w:rFonts w:hint="eastAsia" w:ascii="Times New Roman" w:hAnsi="Times New Roman" w:eastAsia="宋体" w:cs="Times New Roman"/>
                      <w:color w:val="auto"/>
                      <w:sz w:val="21"/>
                      <w:szCs w:val="21"/>
                      <w:highlight w:val="none"/>
                      <w:shd w:val="clear"/>
                      <w:lang w:eastAsia="zh-CN"/>
                    </w:rPr>
                    <w:t>.</w:t>
                  </w:r>
                  <w:r>
                    <w:rPr>
                      <w:rFonts w:ascii="Times New Roman" w:hAnsi="Times New Roman" w:eastAsia="宋体" w:cs="Times New Roman"/>
                      <w:color w:val="auto"/>
                      <w:sz w:val="21"/>
                      <w:szCs w:val="21"/>
                      <w:highlight w:val="none"/>
                      <w:shd w:val="clear"/>
                    </w:rPr>
                    <w:t>项目与周围环境之间有围墙隔开，环评要求车间内各功能区应有明显的界线或标识</w:t>
                  </w:r>
                </w:p>
              </w:tc>
              <w:tc>
                <w:tcPr>
                  <w:tcW w:w="680" w:type="dxa"/>
                  <w:noWrap w:val="0"/>
                  <w:vAlign w:val="center"/>
                </w:tcPr>
                <w:p w14:paraId="63D4B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r w14:paraId="1C42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noWrap w:val="0"/>
                  <w:vAlign w:val="center"/>
                </w:tcPr>
                <w:p w14:paraId="6D8CE255">
                  <w:pPr>
                    <w:adjustRightInd w:val="0"/>
                    <w:snapToGrid w:val="0"/>
                    <w:spacing w:line="240" w:lineRule="auto"/>
                    <w:jc w:val="center"/>
                    <w:rPr>
                      <w:rFonts w:hint="eastAsia" w:ascii="Times New Roman" w:hAnsi="Times New Roman" w:eastAsia="宋体" w:cs="Times New Roman"/>
                      <w:spacing w:val="0"/>
                      <w:sz w:val="21"/>
                      <w:szCs w:val="21"/>
                      <w:lang w:val="en-US" w:eastAsia="zh-CN"/>
                    </w:rPr>
                  </w:pPr>
                  <w:r>
                    <w:rPr>
                      <w:rFonts w:ascii="Times New Roman" w:hAnsi="Times New Roman" w:eastAsia="宋体" w:cs="Times New Roman"/>
                      <w:color w:val="auto"/>
                      <w:sz w:val="21"/>
                      <w:szCs w:val="21"/>
                    </w:rPr>
                    <w:t>监测要求</w:t>
                  </w:r>
                </w:p>
              </w:tc>
              <w:tc>
                <w:tcPr>
                  <w:tcW w:w="4140" w:type="dxa"/>
                  <w:noWrap w:val="0"/>
                  <w:vAlign w:val="center"/>
                </w:tcPr>
                <w:p w14:paraId="753E38C0">
                  <w:pPr>
                    <w:adjustRightInd w:val="0"/>
                    <w:snapToGrid w:val="0"/>
                    <w:spacing w:line="240" w:lineRule="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废塑料的再生利用和处置企业，应按照排污许可证、HJ819以及本标准的要求，制定自行监测方案，对废塑料的利用处置过程污染物排放状况及周边环境质量的影响开展自行监测，保存原始监测记录，并依规进行信息公开</w:t>
                  </w:r>
                  <w:r>
                    <w:rPr>
                      <w:rFonts w:hint="eastAsia" w:ascii="Times New Roman" w:hAnsi="Times New Roman" w:eastAsia="宋体" w:cs="Times New Roman"/>
                      <w:color w:val="auto"/>
                      <w:sz w:val="21"/>
                      <w:szCs w:val="21"/>
                      <w:lang w:eastAsia="zh-CN"/>
                    </w:rPr>
                    <w:t>；</w:t>
                  </w:r>
                </w:p>
                <w:p w14:paraId="0D0F820F">
                  <w:pPr>
                    <w:adjustRightInd w:val="0"/>
                    <w:snapToGrid w:val="0"/>
                    <w:spacing w:line="240" w:lineRule="auto"/>
                    <w:rPr>
                      <w:rFonts w:hint="default"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不同污染物的采样监测方法和频次执行相关国家和行业标准，保留监测记录以及特殊情况记录</w:t>
                  </w:r>
                </w:p>
              </w:tc>
              <w:tc>
                <w:tcPr>
                  <w:tcW w:w="3105" w:type="dxa"/>
                  <w:noWrap w:val="0"/>
                  <w:vAlign w:val="center"/>
                </w:tcPr>
                <w:p w14:paraId="406FD3B8">
                  <w:pPr>
                    <w:adjustRightInd w:val="0"/>
                    <w:snapToGrid w:val="0"/>
                    <w:spacing w:line="240" w:lineRule="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环评要求企业投产之前按照规范申领排污许可证，并制定自行监测方案，对废塑料的利用处置过</w:t>
                  </w:r>
                  <w:r>
                    <w:rPr>
                      <w:rFonts w:hint="eastAsia" w:cs="Times New Roman"/>
                      <w:color w:val="auto"/>
                      <w:sz w:val="21"/>
                      <w:szCs w:val="21"/>
                      <w:lang w:eastAsia="zh-CN"/>
                    </w:rPr>
                    <w:t>程中</w:t>
                  </w:r>
                  <w:r>
                    <w:rPr>
                      <w:rFonts w:ascii="Times New Roman" w:hAnsi="Times New Roman" w:eastAsia="宋体" w:cs="Times New Roman"/>
                      <w:color w:val="auto"/>
                      <w:sz w:val="21"/>
                      <w:szCs w:val="21"/>
                    </w:rPr>
                    <w:t>污染物排放状况及周边环境质量的影响开展自行监测，保存原始监测记录，并依规进行信息公开</w:t>
                  </w:r>
                  <w:r>
                    <w:rPr>
                      <w:rFonts w:hint="eastAsia" w:ascii="Times New Roman" w:hAnsi="Times New Roman" w:eastAsia="宋体" w:cs="Times New Roman"/>
                      <w:color w:val="auto"/>
                      <w:sz w:val="21"/>
                      <w:szCs w:val="21"/>
                      <w:lang w:eastAsia="zh-CN"/>
                    </w:rPr>
                    <w:t>；</w:t>
                  </w:r>
                </w:p>
                <w:p w14:paraId="0C52B266">
                  <w:pPr>
                    <w:adjustRightInd w:val="0"/>
                    <w:snapToGrid w:val="0"/>
                    <w:spacing w:line="240" w:lineRule="auto"/>
                    <w:rPr>
                      <w:rFonts w:hint="eastAsia" w:ascii="Times New Roman" w:hAnsi="Times New Roman" w:eastAsia="宋体" w:cs="Times New Roman"/>
                      <w:color w:val="auto"/>
                      <w:spacing w:val="0"/>
                      <w:sz w:val="21"/>
                      <w:szCs w:val="21"/>
                      <w:lang w:val="en-US" w:eastAsia="zh-CN"/>
                    </w:rPr>
                  </w:pPr>
                  <w:r>
                    <w:rPr>
                      <w:rFonts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环评要求企业根据国家和行业标准要求对不同污染物的采样监测，同时保留监测记录以及特殊情况记录</w:t>
                  </w:r>
                </w:p>
              </w:tc>
              <w:tc>
                <w:tcPr>
                  <w:tcW w:w="680" w:type="dxa"/>
                  <w:noWrap w:val="0"/>
                  <w:vAlign w:val="center"/>
                </w:tcPr>
                <w:p w14:paraId="41DE3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lang w:val="en-US" w:eastAsia="zh-CN"/>
                    </w:rPr>
                  </w:pPr>
                  <w:r>
                    <w:rPr>
                      <w:rFonts w:eastAsia="宋体" w:cs="Times New Roman"/>
                      <w:color w:val="auto"/>
                      <w:sz w:val="21"/>
                      <w:szCs w:val="21"/>
                    </w:rPr>
                    <w:t>符合</w:t>
                  </w:r>
                </w:p>
              </w:tc>
            </w:tr>
          </w:tbl>
          <w:p w14:paraId="2A748CE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eastAsia" w:ascii="Times New Roman" w:hAnsi="Times New Roman" w:eastAsia="宋体" w:cs="Times New Roman"/>
                <w:b/>
                <w:color w:val="auto"/>
                <w:spacing w:val="0"/>
                <w:sz w:val="24"/>
                <w:szCs w:val="24"/>
                <w:lang w:val="en-US" w:eastAsia="zh-CN"/>
              </w:rPr>
            </w:pPr>
            <w:r>
              <w:rPr>
                <w:rFonts w:hint="eastAsia" w:ascii="Times New Roman" w:hAnsi="Times New Roman" w:eastAsia="宋体" w:cs="Times New Roman"/>
                <w:b/>
                <w:color w:val="auto"/>
                <w:spacing w:val="0"/>
                <w:kern w:val="2"/>
                <w:sz w:val="24"/>
                <w:szCs w:val="24"/>
                <w:lang w:val="en-US" w:eastAsia="zh-CN" w:bidi="ar-SA"/>
              </w:rPr>
              <w:t>7、与《关于印发</w:t>
            </w:r>
            <w:r>
              <w:rPr>
                <w:rFonts w:hint="eastAsia" w:ascii="宋体" w:hAnsi="宋体" w:eastAsia="宋体" w:cs="宋体"/>
                <w:b/>
                <w:color w:val="auto"/>
                <w:spacing w:val="0"/>
                <w:kern w:val="2"/>
                <w:sz w:val="24"/>
                <w:szCs w:val="24"/>
                <w:lang w:val="en-US" w:eastAsia="zh-CN" w:bidi="ar-SA"/>
              </w:rPr>
              <w:t>&lt;</w:t>
            </w:r>
            <w:r>
              <w:rPr>
                <w:rFonts w:hint="eastAsia" w:ascii="Times New Roman" w:hAnsi="Times New Roman" w:eastAsia="宋体" w:cs="Times New Roman"/>
                <w:b/>
                <w:color w:val="auto"/>
                <w:spacing w:val="0"/>
                <w:kern w:val="2"/>
                <w:sz w:val="24"/>
                <w:szCs w:val="24"/>
                <w:lang w:val="en-US" w:eastAsia="zh-CN" w:bidi="ar-SA"/>
              </w:rPr>
              <w:t>重点行业挥发性有机物综合治理方案</w:t>
            </w:r>
            <w:r>
              <w:rPr>
                <w:rFonts w:hint="eastAsia" w:cs="Times New Roman"/>
                <w:b/>
                <w:color w:val="auto"/>
                <w:spacing w:val="0"/>
                <w:kern w:val="2"/>
                <w:sz w:val="24"/>
                <w:szCs w:val="24"/>
                <w:lang w:val="en-US" w:eastAsia="zh-CN" w:bidi="ar-SA"/>
              </w:rPr>
              <w:t>〉</w:t>
            </w:r>
            <w:r>
              <w:rPr>
                <w:rFonts w:hint="eastAsia" w:ascii="Times New Roman" w:hAnsi="Times New Roman" w:eastAsia="宋体" w:cs="Times New Roman"/>
                <w:b/>
                <w:color w:val="auto"/>
                <w:spacing w:val="0"/>
                <w:kern w:val="2"/>
                <w:sz w:val="24"/>
                <w:szCs w:val="24"/>
                <w:lang w:val="en-US" w:eastAsia="zh-CN" w:bidi="ar-SA"/>
              </w:rPr>
              <w:t>通知》（环大气</w:t>
            </w:r>
            <w:r>
              <w:rPr>
                <w:rFonts w:hint="eastAsia" w:cs="Times New Roman"/>
                <w:b/>
                <w:color w:val="auto"/>
                <w:spacing w:val="0"/>
                <w:kern w:val="2"/>
                <w:sz w:val="24"/>
                <w:szCs w:val="24"/>
                <w:lang w:val="en-US" w:eastAsia="zh-CN" w:bidi="ar-SA"/>
              </w:rPr>
              <w:t>〔2019〕53号</w:t>
            </w:r>
            <w:r>
              <w:rPr>
                <w:rFonts w:hint="eastAsia" w:ascii="Times New Roman" w:hAnsi="Times New Roman" w:eastAsia="宋体" w:cs="Times New Roman"/>
                <w:b/>
                <w:color w:val="auto"/>
                <w:spacing w:val="0"/>
                <w:kern w:val="2"/>
                <w:sz w:val="24"/>
                <w:szCs w:val="24"/>
                <w:lang w:val="en-US" w:eastAsia="zh-CN" w:bidi="ar-SA"/>
              </w:rPr>
              <w:t>）相符性分析</w:t>
            </w:r>
          </w:p>
          <w:p w14:paraId="1D988C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pacing w:val="0"/>
                <w:sz w:val="24"/>
                <w:szCs w:val="24"/>
                <w:highlight w:val="none"/>
                <w:lang w:eastAsia="zh-CN"/>
              </w:rPr>
            </w:pPr>
            <w:r>
              <w:rPr>
                <w:rFonts w:hint="default" w:ascii="Times New Roman" w:hAnsi="Times New Roman" w:cs="Times New Roman"/>
                <w:b/>
                <w:color w:val="auto"/>
                <w:spacing w:val="0"/>
                <w:sz w:val="24"/>
                <w:szCs w:val="24"/>
                <w:highlight w:val="none"/>
                <w:lang w:eastAsia="zh-CN"/>
              </w:rPr>
              <w:t>表1</w:t>
            </w:r>
            <w:r>
              <w:rPr>
                <w:rFonts w:hint="eastAsia" w:cs="Times New Roman"/>
                <w:b/>
                <w:color w:val="auto"/>
                <w:spacing w:val="0"/>
                <w:sz w:val="24"/>
                <w:szCs w:val="24"/>
                <w:highlight w:val="none"/>
                <w:lang w:val="en-US" w:eastAsia="zh-CN"/>
              </w:rPr>
              <w:t xml:space="preserve">.8 </w:t>
            </w:r>
            <w:r>
              <w:rPr>
                <w:rFonts w:hint="default" w:ascii="Times New Roman" w:hAnsi="Times New Roman" w:cs="Times New Roman"/>
                <w:b/>
                <w:color w:val="auto"/>
                <w:spacing w:val="0"/>
                <w:sz w:val="24"/>
                <w:szCs w:val="24"/>
                <w:highlight w:val="none"/>
                <w:lang w:eastAsia="zh-CN"/>
              </w:rPr>
              <w:t>与《重点行业挥发性有机物综合治理方案》相符性分析</w:t>
            </w:r>
            <w:r>
              <w:rPr>
                <w:rFonts w:hint="eastAsia" w:cs="Times New Roman"/>
                <w:b/>
                <w:color w:val="auto"/>
                <w:spacing w:val="0"/>
                <w:sz w:val="24"/>
                <w:szCs w:val="24"/>
                <w:highlight w:val="none"/>
                <w:lang w:val="en-US" w:eastAsia="zh-CN"/>
              </w:rPr>
              <w:t>一览</w:t>
            </w:r>
            <w:r>
              <w:rPr>
                <w:rFonts w:hint="default" w:ascii="Times New Roman" w:hAnsi="Times New Roman" w:cs="Times New Roman"/>
                <w:b/>
                <w:color w:val="auto"/>
                <w:spacing w:val="0"/>
                <w:sz w:val="24"/>
                <w:szCs w:val="24"/>
                <w:highlight w:val="none"/>
                <w:lang w:eastAsia="zh-CN"/>
              </w:rPr>
              <w:t>表</w:t>
            </w:r>
          </w:p>
          <w:tbl>
            <w:tblPr>
              <w:tblStyle w:val="35"/>
              <w:tblW w:w="85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6"/>
              <w:gridCol w:w="4740"/>
              <w:gridCol w:w="2250"/>
              <w:gridCol w:w="733"/>
            </w:tblGrid>
            <w:tr w14:paraId="62B5A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6" w:type="dxa"/>
                  <w:tcBorders>
                    <w:top w:val="single" w:color="000000" w:sz="4" w:space="0"/>
                    <w:left w:val="single" w:color="000000" w:sz="4" w:space="0"/>
                    <w:bottom w:val="single" w:color="000000" w:sz="4" w:space="0"/>
                    <w:right w:val="single" w:color="auto" w:sz="4" w:space="0"/>
                  </w:tcBorders>
                  <w:vAlign w:val="center"/>
                </w:tcPr>
                <w:p w14:paraId="08313B23">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eastAsia="宋体" w:cs="Times New Roman"/>
                      <w:color w:val="auto"/>
                      <w:sz w:val="21"/>
                      <w:szCs w:val="21"/>
                    </w:rPr>
                  </w:pPr>
                  <w:r>
                    <w:rPr>
                      <w:rFonts w:hint="eastAsia" w:ascii="Times New Roman" w:hAnsi="Times New Roman" w:eastAsia="宋体" w:cs="Times New Roman"/>
                      <w:b/>
                      <w:bCs/>
                      <w:spacing w:val="0"/>
                      <w:sz w:val="21"/>
                      <w:szCs w:val="21"/>
                      <w:lang w:val="en-US" w:eastAsia="zh-CN"/>
                    </w:rPr>
                    <w:t>类别</w:t>
                  </w:r>
                </w:p>
              </w:tc>
              <w:tc>
                <w:tcPr>
                  <w:tcW w:w="4740" w:type="dxa"/>
                  <w:tcBorders>
                    <w:top w:val="single" w:color="000000" w:sz="4" w:space="0"/>
                    <w:left w:val="nil"/>
                    <w:bottom w:val="single" w:color="000000" w:sz="4" w:space="0"/>
                    <w:right w:val="single" w:color="000000" w:sz="4" w:space="0"/>
                  </w:tcBorders>
                  <w:vAlign w:val="center"/>
                </w:tcPr>
                <w:p w14:paraId="556DD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eastAsia="宋体" w:cs="Times New Roman"/>
                      <w:color w:val="auto"/>
                      <w:sz w:val="21"/>
                      <w:szCs w:val="21"/>
                    </w:rPr>
                  </w:pPr>
                  <w:r>
                    <w:rPr>
                      <w:rFonts w:hint="eastAsia" w:ascii="Times New Roman" w:hAnsi="Times New Roman" w:eastAsia="宋体" w:cs="Times New Roman"/>
                      <w:b/>
                      <w:bCs/>
                      <w:color w:val="auto"/>
                      <w:spacing w:val="0"/>
                      <w:sz w:val="21"/>
                      <w:szCs w:val="21"/>
                      <w:lang w:val="en-US" w:eastAsia="zh-CN"/>
                    </w:rPr>
                    <w:t>具体</w:t>
                  </w:r>
                  <w:r>
                    <w:rPr>
                      <w:rFonts w:hint="default" w:ascii="Times New Roman" w:hAnsi="Times New Roman" w:eastAsia="宋体" w:cs="Times New Roman"/>
                      <w:b/>
                      <w:bCs/>
                      <w:color w:val="auto"/>
                      <w:spacing w:val="0"/>
                      <w:sz w:val="21"/>
                      <w:szCs w:val="21"/>
                      <w:lang w:val="en-US" w:eastAsia="zh-CN"/>
                    </w:rPr>
                    <w:t>要求</w:t>
                  </w:r>
                </w:p>
              </w:tc>
              <w:tc>
                <w:tcPr>
                  <w:tcW w:w="2250" w:type="dxa"/>
                  <w:tcBorders>
                    <w:top w:val="single" w:color="000000" w:sz="4" w:space="0"/>
                    <w:left w:val="single" w:color="000000" w:sz="4" w:space="0"/>
                    <w:bottom w:val="single" w:color="000000" w:sz="4" w:space="0"/>
                    <w:right w:val="single" w:color="auto" w:sz="4" w:space="0"/>
                  </w:tcBorders>
                  <w:vAlign w:val="center"/>
                </w:tcPr>
                <w:p w14:paraId="71626A30">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eastAsia="宋体" w:cs="Times New Roman"/>
                      <w:color w:val="auto"/>
                      <w:sz w:val="21"/>
                      <w:szCs w:val="21"/>
                    </w:rPr>
                  </w:pPr>
                  <w:r>
                    <w:rPr>
                      <w:rFonts w:hint="default" w:ascii="Times New Roman" w:hAnsi="Times New Roman" w:eastAsia="宋体" w:cs="Times New Roman"/>
                      <w:b/>
                      <w:bCs/>
                      <w:spacing w:val="0"/>
                      <w:sz w:val="21"/>
                      <w:szCs w:val="21"/>
                      <w:shd w:val="clear" w:color="auto" w:fill="auto"/>
                    </w:rPr>
                    <w:t>本项目情况</w:t>
                  </w:r>
                </w:p>
              </w:tc>
              <w:tc>
                <w:tcPr>
                  <w:tcW w:w="733" w:type="dxa"/>
                  <w:tcBorders>
                    <w:top w:val="single" w:color="000000" w:sz="4" w:space="0"/>
                    <w:left w:val="nil"/>
                    <w:bottom w:val="single" w:color="000000" w:sz="4" w:space="0"/>
                    <w:right w:val="single" w:color="000000" w:sz="4" w:space="0"/>
                  </w:tcBorders>
                  <w:vAlign w:val="center"/>
                </w:tcPr>
                <w:p w14:paraId="5141C358">
                  <w:pPr>
                    <w:pStyle w:val="7"/>
                    <w:keepNext w:val="0"/>
                    <w:keepLines w:val="0"/>
                    <w:pageBreakBefore w:val="0"/>
                    <w:suppressLineNumbers w:val="0"/>
                    <w:kinsoku/>
                    <w:topLinePunct w:val="0"/>
                    <w:bidi w:val="0"/>
                    <w:spacing w:beforeAutospacing="0" w:afterAutospacing="0" w:line="240" w:lineRule="auto"/>
                    <w:ind w:left="0" w:leftChars="0" w:right="0" w:rightChars="0" w:firstLine="0" w:firstLineChars="0"/>
                    <w:jc w:val="center"/>
                    <w:textAlignment w:val="auto"/>
                    <w:outlineLvl w:val="9"/>
                    <w:rPr>
                      <w:rFonts w:eastAsia="宋体" w:cs="Times New Roman"/>
                      <w:color w:val="auto"/>
                      <w:sz w:val="21"/>
                      <w:szCs w:val="21"/>
                    </w:rPr>
                  </w:pPr>
                  <w:r>
                    <w:rPr>
                      <w:rFonts w:hint="eastAsia" w:ascii="Times New Roman" w:hAnsi="Times New Roman" w:eastAsia="宋体" w:cs="宋体"/>
                      <w:b/>
                      <w:bCs/>
                      <w:color w:val="000000"/>
                      <w:spacing w:val="0"/>
                      <w:sz w:val="21"/>
                      <w:szCs w:val="21"/>
                      <w:shd w:val="clear" w:color="auto" w:fill="auto"/>
                    </w:rPr>
                    <w:t>是否符合</w:t>
                  </w:r>
                </w:p>
              </w:tc>
            </w:tr>
            <w:tr w14:paraId="0AA5A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6" w:type="dxa"/>
                  <w:tcBorders>
                    <w:top w:val="single" w:color="000000" w:sz="4" w:space="0"/>
                    <w:left w:val="single" w:color="000000" w:sz="4" w:space="0"/>
                    <w:bottom w:val="single" w:color="000000" w:sz="4" w:space="0"/>
                    <w:right w:val="single" w:color="auto" w:sz="4" w:space="0"/>
                  </w:tcBorders>
                  <w:vAlign w:val="center"/>
                </w:tcPr>
                <w:p w14:paraId="5F8D6D66">
                  <w:pPr>
                    <w:topLinePunct/>
                    <w:adjustRightInd w:val="0"/>
                    <w:spacing w:line="240" w:lineRule="auto"/>
                    <w:jc w:val="center"/>
                    <w:rPr>
                      <w:rFonts w:eastAsia="宋体" w:cs="Times New Roman"/>
                      <w:color w:val="auto"/>
                      <w:sz w:val="21"/>
                      <w:szCs w:val="21"/>
                    </w:rPr>
                  </w:pPr>
                  <w:r>
                    <w:rPr>
                      <w:rFonts w:eastAsia="宋体" w:cs="Times New Roman"/>
                      <w:color w:val="auto"/>
                      <w:sz w:val="21"/>
                      <w:szCs w:val="21"/>
                    </w:rPr>
                    <w:t>（一）大力推进源头替代</w:t>
                  </w:r>
                </w:p>
              </w:tc>
              <w:tc>
                <w:tcPr>
                  <w:tcW w:w="4740" w:type="dxa"/>
                  <w:tcBorders>
                    <w:top w:val="single" w:color="000000" w:sz="4" w:space="0"/>
                    <w:left w:val="nil"/>
                    <w:bottom w:val="single" w:color="000000" w:sz="4" w:space="0"/>
                    <w:right w:val="single" w:color="000000" w:sz="4" w:space="0"/>
                  </w:tcBorders>
                  <w:vAlign w:val="center"/>
                </w:tcPr>
                <w:p w14:paraId="28E1C20F">
                  <w:pPr>
                    <w:topLinePunct/>
                    <w:adjustRightInd w:val="0"/>
                    <w:spacing w:line="240" w:lineRule="auto"/>
                    <w:jc w:val="center"/>
                    <w:rPr>
                      <w:rFonts w:eastAsia="宋体" w:cs="Times New Roman"/>
                      <w:color w:val="auto"/>
                      <w:sz w:val="21"/>
                      <w:szCs w:val="21"/>
                    </w:rPr>
                  </w:pPr>
                  <w:r>
                    <w:rPr>
                      <w:rFonts w:eastAsia="宋体" w:cs="Times New Roman"/>
                      <w:color w:val="auto"/>
                      <w:sz w:val="21"/>
                      <w:szCs w:val="21"/>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2250" w:type="dxa"/>
                  <w:tcBorders>
                    <w:top w:val="single" w:color="000000" w:sz="4" w:space="0"/>
                    <w:left w:val="single" w:color="000000" w:sz="4" w:space="0"/>
                    <w:bottom w:val="single" w:color="000000" w:sz="4" w:space="0"/>
                    <w:right w:val="single" w:color="auto" w:sz="4" w:space="0"/>
                  </w:tcBorders>
                  <w:vAlign w:val="center"/>
                </w:tcPr>
                <w:p w14:paraId="0C151659">
                  <w:pPr>
                    <w:topLinePunct/>
                    <w:adjustRightInd w:val="0"/>
                    <w:spacing w:line="240" w:lineRule="auto"/>
                    <w:jc w:val="center"/>
                    <w:rPr>
                      <w:rFonts w:eastAsia="宋体" w:cs="Times New Roman"/>
                      <w:color w:val="auto"/>
                      <w:sz w:val="21"/>
                      <w:szCs w:val="21"/>
                    </w:rPr>
                  </w:pPr>
                  <w:r>
                    <w:rPr>
                      <w:rFonts w:eastAsia="宋体" w:cs="Times New Roman"/>
                      <w:color w:val="auto"/>
                      <w:sz w:val="21"/>
                      <w:szCs w:val="21"/>
                    </w:rPr>
                    <w:t>拟建项目生产过程中不使用涂料、清洗剂</w:t>
                  </w:r>
                </w:p>
              </w:tc>
              <w:tc>
                <w:tcPr>
                  <w:tcW w:w="733" w:type="dxa"/>
                  <w:tcBorders>
                    <w:top w:val="single" w:color="000000" w:sz="4" w:space="0"/>
                    <w:left w:val="nil"/>
                    <w:bottom w:val="single" w:color="000000" w:sz="4" w:space="0"/>
                    <w:right w:val="single" w:color="000000" w:sz="4" w:space="0"/>
                  </w:tcBorders>
                  <w:vAlign w:val="center"/>
                </w:tcPr>
                <w:p w14:paraId="4A43E754">
                  <w:pPr>
                    <w:topLinePunct/>
                    <w:adjustRightInd w:val="0"/>
                    <w:spacing w:line="240" w:lineRule="auto"/>
                    <w:jc w:val="center"/>
                    <w:rPr>
                      <w:rFonts w:eastAsia="宋体" w:cs="Times New Roman"/>
                      <w:color w:val="auto"/>
                      <w:sz w:val="21"/>
                      <w:szCs w:val="21"/>
                    </w:rPr>
                  </w:pPr>
                  <w:r>
                    <w:rPr>
                      <w:rFonts w:eastAsia="宋体" w:cs="Times New Roman"/>
                      <w:color w:val="auto"/>
                      <w:sz w:val="21"/>
                      <w:szCs w:val="21"/>
                    </w:rPr>
                    <w:t>符合</w:t>
                  </w:r>
                </w:p>
              </w:tc>
            </w:tr>
            <w:tr w14:paraId="45F5B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6" w:type="dxa"/>
                  <w:vMerge w:val="restart"/>
                  <w:tcBorders>
                    <w:top w:val="nil"/>
                    <w:left w:val="single" w:color="000000" w:sz="4" w:space="0"/>
                    <w:bottom w:val="single" w:color="000000" w:sz="4" w:space="0"/>
                    <w:right w:val="single" w:color="auto" w:sz="4" w:space="0"/>
                  </w:tcBorders>
                  <w:vAlign w:val="center"/>
                </w:tcPr>
                <w:p w14:paraId="0609EA04">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（二）全面加强无组织排放控制</w:t>
                  </w:r>
                </w:p>
              </w:tc>
              <w:tc>
                <w:tcPr>
                  <w:tcW w:w="4740" w:type="dxa"/>
                  <w:tcBorders>
                    <w:top w:val="single" w:color="000000" w:sz="4" w:space="0"/>
                    <w:left w:val="nil"/>
                    <w:bottom w:val="single" w:color="000000" w:sz="4" w:space="0"/>
                    <w:right w:val="single" w:color="000000" w:sz="4" w:space="0"/>
                  </w:tcBorders>
                  <w:vAlign w:val="center"/>
                </w:tcPr>
                <w:p w14:paraId="38286674">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250" w:type="dxa"/>
                  <w:tcBorders>
                    <w:top w:val="single" w:color="000000" w:sz="4" w:space="0"/>
                    <w:left w:val="single" w:color="000000" w:sz="4" w:space="0"/>
                    <w:bottom w:val="single" w:color="000000" w:sz="4" w:space="0"/>
                    <w:right w:val="single" w:color="auto" w:sz="4" w:space="0"/>
                  </w:tcBorders>
                  <w:vAlign w:val="center"/>
                </w:tcPr>
                <w:p w14:paraId="01B3E3E2">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shd w:val="clear" w:color="auto" w:fill="auto"/>
                      <w:lang w:val="en-US" w:eastAsia="zh-CN"/>
                    </w:rPr>
                    <w:t>熔融挤出废气经</w:t>
                  </w:r>
                  <w:r>
                    <w:rPr>
                      <w:rFonts w:hint="eastAsia" w:cs="Times New Roman"/>
                      <w:color w:val="auto"/>
                      <w:sz w:val="21"/>
                      <w:szCs w:val="21"/>
                      <w:highlight w:val="none"/>
                      <w:shd w:val="clear" w:color="auto" w:fill="auto"/>
                      <w:lang w:val="en-US" w:eastAsia="zh-CN"/>
                    </w:rPr>
                    <w:t>集气罩+软帘</w:t>
                  </w:r>
                  <w:r>
                    <w:rPr>
                      <w:rFonts w:hint="eastAsia" w:ascii="Times New Roman" w:hAnsi="Times New Roman" w:eastAsia="宋体" w:cs="Times New Roman"/>
                      <w:color w:val="auto"/>
                      <w:sz w:val="21"/>
                      <w:szCs w:val="21"/>
                      <w:highlight w:val="none"/>
                      <w:shd w:val="clear" w:color="auto" w:fill="auto"/>
                      <w:lang w:val="en-US" w:eastAsia="zh-CN"/>
                    </w:rPr>
                    <w:t>收集后，通过</w:t>
                  </w:r>
                  <w:r>
                    <w:rPr>
                      <w:rFonts w:hint="eastAsia" w:cs="Times New Roman"/>
                      <w:color w:val="auto"/>
                      <w:sz w:val="21"/>
                      <w:szCs w:val="21"/>
                      <w:highlight w:val="none"/>
                      <w:shd w:val="clear" w:color="auto" w:fill="auto"/>
                      <w:lang w:val="en-US" w:eastAsia="zh-CN"/>
                    </w:rPr>
                    <w:t>1套</w:t>
                  </w:r>
                  <w:r>
                    <w:rPr>
                      <w:rFonts w:hint="eastAsia" w:ascii="Times New Roman" w:hAnsi="Times New Roman" w:eastAsia="宋体" w:cs="Times New Roman"/>
                      <w:color w:val="auto"/>
                      <w:sz w:val="21"/>
                      <w:szCs w:val="21"/>
                      <w:highlight w:val="none"/>
                      <w:shd w:val="clear" w:color="auto" w:fill="auto"/>
                      <w:lang w:val="en-US" w:eastAsia="zh-CN"/>
                    </w:rPr>
                    <w:t>“水喷淋+干燥棉+二级活性炭吸附装置”处理后，通过20m高排气筒（DA001）排放</w:t>
                  </w:r>
                </w:p>
              </w:tc>
              <w:tc>
                <w:tcPr>
                  <w:tcW w:w="733" w:type="dxa"/>
                  <w:tcBorders>
                    <w:top w:val="single" w:color="000000" w:sz="4" w:space="0"/>
                    <w:left w:val="nil"/>
                    <w:bottom w:val="single" w:color="000000" w:sz="4" w:space="0"/>
                    <w:right w:val="single" w:color="000000" w:sz="4" w:space="0"/>
                  </w:tcBorders>
                  <w:vAlign w:val="center"/>
                </w:tcPr>
                <w:p w14:paraId="7989FE4A">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符合</w:t>
                  </w:r>
                </w:p>
              </w:tc>
            </w:tr>
            <w:tr w14:paraId="4F4E4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6" w:type="dxa"/>
                  <w:vMerge w:val="continue"/>
                  <w:tcBorders>
                    <w:top w:val="nil"/>
                    <w:left w:val="single" w:color="000000" w:sz="4" w:space="0"/>
                    <w:bottom w:val="single" w:color="000000" w:sz="4" w:space="0"/>
                    <w:right w:val="single" w:color="auto" w:sz="4" w:space="0"/>
                  </w:tcBorders>
                  <w:vAlign w:val="center"/>
                </w:tcPr>
                <w:p w14:paraId="3341BE98">
                  <w:pPr>
                    <w:spacing w:line="240" w:lineRule="auto"/>
                    <w:rPr>
                      <w:rFonts w:eastAsia="宋体" w:cs="Times New Roman"/>
                      <w:color w:val="auto"/>
                      <w:sz w:val="21"/>
                      <w:szCs w:val="21"/>
                    </w:rPr>
                  </w:pPr>
                </w:p>
              </w:tc>
              <w:tc>
                <w:tcPr>
                  <w:tcW w:w="4740" w:type="dxa"/>
                  <w:tcBorders>
                    <w:top w:val="single" w:color="000000" w:sz="4" w:space="0"/>
                    <w:left w:val="nil"/>
                    <w:bottom w:val="single" w:color="000000" w:sz="4" w:space="0"/>
                    <w:right w:val="single" w:color="000000" w:sz="4" w:space="0"/>
                  </w:tcBorders>
                  <w:vAlign w:val="center"/>
                </w:tcPr>
                <w:p w14:paraId="63B2655D">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提高废气收集率。遵</w:t>
                  </w:r>
                  <w:r>
                    <w:rPr>
                      <w:rFonts w:hint="eastAsia" w:ascii="宋体" w:hAnsi="宋体" w:eastAsia="宋体" w:cs="宋体"/>
                      <w:color w:val="auto"/>
                      <w:sz w:val="21"/>
                      <w:szCs w:val="21"/>
                    </w:rPr>
                    <w:t>循“应收尽收、分质收集”的</w:t>
                  </w:r>
                  <w:r>
                    <w:rPr>
                      <w:rFonts w:eastAsia="宋体" w:cs="Times New Roman"/>
                      <w:color w:val="auto"/>
                      <w:sz w:val="21"/>
                      <w:szCs w:val="21"/>
                    </w:rPr>
                    <w:t>原则，科学设计废气收集系统，将无组织排放转变为有组织排放进行控制。采用全</w:t>
                  </w:r>
                  <w:r>
                    <w:rPr>
                      <w:rFonts w:hint="eastAsia" w:cs="Times New Roman"/>
                      <w:color w:val="auto"/>
                      <w:sz w:val="21"/>
                      <w:szCs w:val="21"/>
                      <w:lang w:eastAsia="zh-CN"/>
                    </w:rPr>
                    <w:t>密闭</w:t>
                  </w:r>
                  <w:r>
                    <w:rPr>
                      <w:rFonts w:eastAsia="宋体" w:cs="Times New Roman"/>
                      <w:color w:val="auto"/>
                      <w:sz w:val="21"/>
                      <w:szCs w:val="21"/>
                    </w:rPr>
                    <w:t>收集或密闭空间的，除行业有特殊要求外，应保持微负压状态，并根据相关规范合理设置通风量。采用局部密闭收集的，距密闭收集开口面最远处的VOCs无组织排放位置，控制风速应不低于0.3米/秒，有行业要求的按相关规定执行</w:t>
                  </w:r>
                </w:p>
              </w:tc>
              <w:tc>
                <w:tcPr>
                  <w:tcW w:w="2250" w:type="dxa"/>
                  <w:tcBorders>
                    <w:top w:val="single" w:color="000000" w:sz="4" w:space="0"/>
                    <w:left w:val="single" w:color="000000" w:sz="4" w:space="0"/>
                    <w:bottom w:val="single" w:color="000000" w:sz="4" w:space="0"/>
                    <w:right w:val="single" w:color="auto" w:sz="4" w:space="0"/>
                  </w:tcBorders>
                  <w:vAlign w:val="center"/>
                </w:tcPr>
                <w:p w14:paraId="59DCA57E">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本项目熔融挤出工序设置在密闭</w:t>
                  </w:r>
                  <w:r>
                    <w:rPr>
                      <w:rFonts w:hint="eastAsia" w:eastAsia="宋体" w:cs="Times New Roman"/>
                      <w:color w:val="auto"/>
                      <w:sz w:val="21"/>
                      <w:szCs w:val="21"/>
                      <w:lang w:val="en-US" w:eastAsia="zh-CN"/>
                    </w:rPr>
                    <w:t>设备</w:t>
                  </w:r>
                  <w:r>
                    <w:rPr>
                      <w:rFonts w:eastAsia="宋体" w:cs="Times New Roman"/>
                      <w:color w:val="auto"/>
                      <w:sz w:val="21"/>
                      <w:szCs w:val="21"/>
                    </w:rPr>
                    <w:t>内，并在熔融挤出机的出气口设置</w:t>
                  </w:r>
                  <w:r>
                    <w:rPr>
                      <w:rFonts w:hint="eastAsia" w:eastAsia="宋体" w:cs="Times New Roman"/>
                      <w:color w:val="auto"/>
                      <w:sz w:val="21"/>
                      <w:szCs w:val="21"/>
                      <w:lang w:val="en-US" w:eastAsia="zh-CN"/>
                    </w:rPr>
                    <w:t>集气罩</w:t>
                  </w:r>
                  <w:r>
                    <w:rPr>
                      <w:rFonts w:hint="eastAsia" w:cs="Times New Roman"/>
                      <w:color w:val="auto"/>
                      <w:sz w:val="21"/>
                      <w:szCs w:val="21"/>
                      <w:lang w:val="en-US" w:eastAsia="zh-CN"/>
                    </w:rPr>
                    <w:t>+软帘</w:t>
                  </w:r>
                  <w:r>
                    <w:rPr>
                      <w:rFonts w:eastAsia="宋体" w:cs="Times New Roman"/>
                      <w:color w:val="auto"/>
                      <w:sz w:val="21"/>
                      <w:szCs w:val="21"/>
                    </w:rPr>
                    <w:t>，收集效率达90%；风机风量是按照密闭收集尺寸以及不低于0.3米/秒风速控制要求进行设计</w:t>
                  </w:r>
                </w:p>
              </w:tc>
              <w:tc>
                <w:tcPr>
                  <w:tcW w:w="733" w:type="dxa"/>
                  <w:tcBorders>
                    <w:top w:val="single" w:color="000000" w:sz="4" w:space="0"/>
                    <w:left w:val="nil"/>
                    <w:bottom w:val="single" w:color="000000" w:sz="4" w:space="0"/>
                    <w:right w:val="single" w:color="000000" w:sz="4" w:space="0"/>
                  </w:tcBorders>
                  <w:vAlign w:val="center"/>
                </w:tcPr>
                <w:p w14:paraId="5B566371">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符合</w:t>
                  </w:r>
                </w:p>
              </w:tc>
            </w:tr>
            <w:tr w14:paraId="49C01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66" w:type="dxa"/>
                  <w:tcBorders>
                    <w:top w:val="single" w:color="000000" w:sz="4" w:space="0"/>
                    <w:left w:val="single" w:color="000000" w:sz="4" w:space="0"/>
                    <w:bottom w:val="single" w:color="000000" w:sz="4" w:space="0"/>
                    <w:right w:val="single" w:color="auto" w:sz="4" w:space="0"/>
                  </w:tcBorders>
                  <w:vAlign w:val="center"/>
                </w:tcPr>
                <w:p w14:paraId="0C5682A1">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（三）推进建设适宜高效的治污设施</w:t>
                  </w:r>
                </w:p>
              </w:tc>
              <w:tc>
                <w:tcPr>
                  <w:tcW w:w="4740" w:type="dxa"/>
                  <w:tcBorders>
                    <w:top w:val="single" w:color="000000" w:sz="4" w:space="0"/>
                    <w:left w:val="nil"/>
                    <w:bottom w:val="single" w:color="000000" w:sz="4" w:space="0"/>
                    <w:right w:val="single" w:color="000000" w:sz="4" w:space="0"/>
                  </w:tcBorders>
                  <w:vAlign w:val="center"/>
                </w:tcPr>
                <w:p w14:paraId="10CCDD64">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鼓励企业采用多种技术的组合工艺，提高VOCs治理效率。低浓度、大风量废气，宜采用沸石转轮吸附、活性炭吸附、减风增浓等浓缩技术，提高VOCs浓度后净化处理</w:t>
                  </w:r>
                </w:p>
              </w:tc>
              <w:tc>
                <w:tcPr>
                  <w:tcW w:w="2250" w:type="dxa"/>
                  <w:tcBorders>
                    <w:top w:val="single" w:color="000000" w:sz="4" w:space="0"/>
                    <w:left w:val="single" w:color="000000" w:sz="4" w:space="0"/>
                    <w:bottom w:val="single" w:color="000000" w:sz="4" w:space="0"/>
                    <w:right w:val="single" w:color="auto" w:sz="4" w:space="0"/>
                  </w:tcBorders>
                  <w:vAlign w:val="center"/>
                </w:tcPr>
                <w:p w14:paraId="626B9139">
                  <w:pPr>
                    <w:topLinePunct/>
                    <w:adjustRightInd w:val="0"/>
                    <w:snapToGrid w:val="0"/>
                    <w:spacing w:line="240" w:lineRule="auto"/>
                    <w:jc w:val="center"/>
                    <w:rPr>
                      <w:rFonts w:eastAsia="宋体" w:cs="Times New Roman"/>
                      <w:color w:val="auto"/>
                      <w:sz w:val="21"/>
                      <w:szCs w:val="21"/>
                    </w:rPr>
                  </w:pPr>
                  <w:r>
                    <w:rPr>
                      <w:rFonts w:hint="eastAsia" w:eastAsia="宋体" w:cs="Times New Roman"/>
                      <w:color w:val="auto"/>
                      <w:sz w:val="21"/>
                      <w:szCs w:val="21"/>
                      <w:highlight w:val="none"/>
                      <w:lang w:val="en-US" w:eastAsia="zh-CN"/>
                    </w:rPr>
                    <w:t>本</w:t>
                  </w:r>
                  <w:r>
                    <w:rPr>
                      <w:rFonts w:eastAsia="宋体" w:cs="Times New Roman"/>
                      <w:color w:val="auto"/>
                      <w:sz w:val="21"/>
                      <w:szCs w:val="21"/>
                      <w:highlight w:val="none"/>
                    </w:rPr>
                    <w:t>项目有机废气采用</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rPr>
                    <w:t>水喷淋+干燥棉+二级活性炭吸附装置</w:t>
                  </w:r>
                  <w:r>
                    <w:rPr>
                      <w:rFonts w:hint="eastAsia" w:eastAsia="宋体" w:cs="Times New Roman"/>
                      <w:color w:val="auto"/>
                      <w:sz w:val="21"/>
                      <w:szCs w:val="21"/>
                      <w:highlight w:val="none"/>
                      <w:lang w:eastAsia="zh-CN"/>
                    </w:rPr>
                    <w:t>”</w:t>
                  </w:r>
                  <w:r>
                    <w:rPr>
                      <w:rFonts w:hint="eastAsia" w:cs="Times New Roman"/>
                      <w:color w:val="auto"/>
                      <w:sz w:val="21"/>
                      <w:szCs w:val="21"/>
                      <w:highlight w:val="none"/>
                      <w:lang w:val="en-US" w:eastAsia="zh-CN"/>
                    </w:rPr>
                    <w:t>处理</w:t>
                  </w:r>
                  <w:r>
                    <w:rPr>
                      <w:rFonts w:eastAsia="宋体" w:cs="Times New Roman"/>
                      <w:color w:val="auto"/>
                      <w:sz w:val="21"/>
                      <w:szCs w:val="21"/>
                      <w:highlight w:val="none"/>
                    </w:rPr>
                    <w:t>，组合后有机废气处理效率可达</w:t>
                  </w:r>
                  <w:r>
                    <w:rPr>
                      <w:rFonts w:hint="eastAsia" w:cs="Times New Roman"/>
                      <w:color w:val="auto"/>
                      <w:sz w:val="21"/>
                      <w:szCs w:val="21"/>
                      <w:highlight w:val="none"/>
                      <w:lang w:val="en-US" w:eastAsia="zh-CN"/>
                    </w:rPr>
                    <w:t>90</w:t>
                  </w:r>
                  <w:r>
                    <w:rPr>
                      <w:rFonts w:eastAsia="宋体" w:cs="Times New Roman"/>
                      <w:color w:val="auto"/>
                      <w:sz w:val="21"/>
                      <w:szCs w:val="21"/>
                      <w:highlight w:val="none"/>
                    </w:rPr>
                    <w:t>%</w:t>
                  </w:r>
                </w:p>
              </w:tc>
              <w:tc>
                <w:tcPr>
                  <w:tcW w:w="733" w:type="dxa"/>
                  <w:tcBorders>
                    <w:top w:val="single" w:color="000000" w:sz="4" w:space="0"/>
                    <w:left w:val="nil"/>
                    <w:bottom w:val="single" w:color="000000" w:sz="4" w:space="0"/>
                    <w:right w:val="single" w:color="000000" w:sz="4" w:space="0"/>
                  </w:tcBorders>
                  <w:vAlign w:val="center"/>
                </w:tcPr>
                <w:p w14:paraId="35E700B4">
                  <w:pPr>
                    <w:topLinePunct/>
                    <w:adjustRightInd w:val="0"/>
                    <w:snapToGrid w:val="0"/>
                    <w:spacing w:line="240" w:lineRule="auto"/>
                    <w:jc w:val="center"/>
                    <w:rPr>
                      <w:rFonts w:eastAsia="宋体" w:cs="Times New Roman"/>
                      <w:color w:val="auto"/>
                      <w:sz w:val="21"/>
                      <w:szCs w:val="21"/>
                    </w:rPr>
                  </w:pPr>
                  <w:r>
                    <w:rPr>
                      <w:rFonts w:eastAsia="宋体" w:cs="Times New Roman"/>
                      <w:color w:val="auto"/>
                      <w:sz w:val="21"/>
                      <w:szCs w:val="21"/>
                    </w:rPr>
                    <w:t>符合</w:t>
                  </w:r>
                </w:p>
              </w:tc>
            </w:tr>
          </w:tbl>
          <w:p w14:paraId="3991BC4A">
            <w:pPr>
              <w:rPr>
                <w:rFonts w:hint="default"/>
                <w:spacing w:val="0"/>
                <w:lang w:val="en-US" w:eastAsia="zh-CN"/>
              </w:rPr>
            </w:pPr>
          </w:p>
        </w:tc>
      </w:tr>
    </w:tbl>
    <w:p w14:paraId="06529243">
      <w:pPr>
        <w:rPr>
          <w:rFonts w:hint="default" w:ascii="Times New Roman" w:hAnsi="Times New Roman" w:eastAsia="黑体" w:cs="Times New Roman"/>
          <w:snapToGrid w:val="0"/>
          <w:color w:val="auto"/>
          <w:sz w:val="30"/>
          <w:szCs w:val="30"/>
        </w:rPr>
      </w:pPr>
      <w:bookmarkStart w:id="2" w:name="_Toc26642"/>
      <w:r>
        <w:rPr>
          <w:rFonts w:hint="default" w:ascii="Times New Roman" w:hAnsi="Times New Roman" w:eastAsia="黑体" w:cs="Times New Roman"/>
          <w:snapToGrid w:val="0"/>
          <w:color w:val="auto"/>
          <w:sz w:val="30"/>
          <w:szCs w:val="30"/>
        </w:rPr>
        <w:br w:type="page"/>
      </w:r>
    </w:p>
    <w:p w14:paraId="0676FA79">
      <w:pPr>
        <w:pStyle w:val="30"/>
        <w:spacing w:before="0" w:beforeAutospacing="0" w:after="0" w:afterAutospacing="0" w:line="240" w:lineRule="auto"/>
        <w:jc w:val="center"/>
        <w:outlineLvl w:val="0"/>
        <w:rPr>
          <w:rFonts w:hint="default" w:ascii="Times New Roman" w:hAnsi="Times New Roman" w:cs="Times New Roman"/>
          <w:snapToGrid w:val="0"/>
          <w:color w:val="auto"/>
          <w:sz w:val="36"/>
          <w:szCs w:val="36"/>
        </w:rPr>
      </w:pPr>
      <w:r>
        <w:rPr>
          <w:rFonts w:hint="default" w:ascii="Times New Roman" w:hAnsi="Times New Roman" w:eastAsia="黑体" w:cs="Times New Roman"/>
          <w:snapToGrid w:val="0"/>
          <w:color w:val="auto"/>
          <w:sz w:val="30"/>
          <w:szCs w:val="30"/>
        </w:rPr>
        <w:t>二、建设项目工程分析</w:t>
      </w:r>
      <w:bookmarkEnd w:id="2"/>
    </w:p>
    <w:tbl>
      <w:tblPr>
        <w:tblStyle w:val="35"/>
        <w:tblW w:w="49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7"/>
      </w:tblGrid>
      <w:tr w14:paraId="18AFF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14:paraId="6C8F7066">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Cs w:val="24"/>
                <w:lang w:val="en-US" w:eastAsia="zh-CN"/>
              </w:rPr>
              <w:t>建设内容</w:t>
            </w:r>
          </w:p>
        </w:tc>
        <w:tc>
          <w:tcPr>
            <w:tcW w:w="4748" w:type="pct"/>
            <w:noWrap w:val="0"/>
            <w:vAlign w:val="top"/>
          </w:tcPr>
          <w:p w14:paraId="5CD2536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eastAsia" w:ascii="Times New Roman" w:hAnsi="Times New Roman" w:eastAsia="宋体" w:cs="Times New Roman"/>
                <w:b/>
                <w:color w:val="auto"/>
                <w:spacing w:val="0"/>
                <w:kern w:val="2"/>
                <w:sz w:val="24"/>
                <w:szCs w:val="24"/>
                <w:lang w:val="en-US" w:eastAsia="zh-CN" w:bidi="ar-SA"/>
              </w:rPr>
            </w:pPr>
            <w:r>
              <w:rPr>
                <w:rFonts w:hint="default" w:ascii="Times New Roman" w:hAnsi="Times New Roman" w:eastAsia="宋体" w:cs="Times New Roman"/>
                <w:b/>
                <w:color w:val="auto"/>
                <w:spacing w:val="0"/>
                <w:kern w:val="2"/>
                <w:sz w:val="24"/>
                <w:szCs w:val="24"/>
                <w:lang w:val="en-US" w:eastAsia="zh-CN" w:bidi="ar-SA"/>
              </w:rPr>
              <w:t>1、</w:t>
            </w:r>
            <w:r>
              <w:rPr>
                <w:rFonts w:hint="eastAsia" w:ascii="Times New Roman" w:hAnsi="Times New Roman" w:eastAsia="宋体" w:cs="Times New Roman"/>
                <w:b/>
                <w:color w:val="auto"/>
                <w:spacing w:val="0"/>
                <w:kern w:val="2"/>
                <w:sz w:val="24"/>
                <w:szCs w:val="24"/>
                <w:lang w:val="en-US" w:eastAsia="zh-CN" w:bidi="ar-SA"/>
              </w:rPr>
              <w:t>项目由来</w:t>
            </w:r>
          </w:p>
          <w:p w14:paraId="75D564B2">
            <w:pPr>
              <w:pStyle w:val="6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ascii="Helvetica" w:hAnsi="Helvetica" w:eastAsia="Helvetica" w:cs="Helvetica"/>
                <w:i w:val="0"/>
                <w:iCs w:val="0"/>
                <w:caps w:val="0"/>
                <w:color w:val="111133"/>
                <w:spacing w:val="1"/>
                <w:sz w:val="24"/>
                <w:szCs w:val="24"/>
                <w:shd w:val="clear" w:fill="FFFFFF"/>
              </w:rPr>
            </w:pPr>
            <w:r>
              <w:rPr>
                <w:rFonts w:hint="eastAsia" w:ascii="Times New Roman" w:hAnsi="Times New Roman" w:cs="Times New Roman"/>
                <w:color w:val="auto"/>
                <w:sz w:val="24"/>
                <w:szCs w:val="24"/>
                <w:lang w:val="en-US" w:eastAsia="zh-CN"/>
              </w:rPr>
              <w:t>当今社会，塑料制品广泛应用于各个领域，但随之而来的塑料废弃物问题也日益凸显。大量废旧塑料随意丢弃，不仅占用宝贵的土地资源，还对土壤、水源和空气造成严重污染，威胁生态平衡与人类健康。与此同时，传统塑料生产高度依赖石油等不可再生资源，随着资源日益枯竭，塑料产业面临着巨大的可持续发展挑战。</w:t>
            </w:r>
            <w:r>
              <w:rPr>
                <w:rFonts w:ascii="Helvetica" w:hAnsi="Helvetica" w:eastAsia="Helvetica" w:cs="Helvetica"/>
                <w:i w:val="0"/>
                <w:iCs w:val="0"/>
                <w:caps w:val="0"/>
                <w:color w:val="111133"/>
                <w:spacing w:val="1"/>
                <w:sz w:val="24"/>
                <w:szCs w:val="24"/>
                <w:shd w:val="clear" w:fill="FFFFFF"/>
              </w:rPr>
              <w:t>而通过规范化、高值化再生利用，不仅能有效缓解环境污染，还可替代部分原生塑料原料，降低能源消耗与碳排放。</w:t>
            </w:r>
          </w:p>
          <w:p w14:paraId="798E7FCD">
            <w:pPr>
              <w:pStyle w:val="6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eastAsia" w:ascii="Times New Roman" w:hAnsi="Times New Roman" w:cs="Times New Roman"/>
                <w:color w:val="auto"/>
                <w:sz w:val="24"/>
                <w:szCs w:val="24"/>
                <w:lang w:val="en-US" w:eastAsia="zh-CN"/>
              </w:rPr>
            </w:pPr>
            <w:r>
              <w:rPr>
                <w:rFonts w:ascii="Helvetica" w:hAnsi="Helvetica" w:eastAsia="Helvetica" w:cs="Helvetica"/>
                <w:i w:val="0"/>
                <w:iCs w:val="0"/>
                <w:caps w:val="0"/>
                <w:color w:val="111133"/>
                <w:spacing w:val="1"/>
                <w:sz w:val="24"/>
                <w:szCs w:val="24"/>
                <w:shd w:val="clear" w:fill="FFFFFF"/>
              </w:rPr>
              <w:t>在此背景下，</w:t>
            </w:r>
            <w:r>
              <w:rPr>
                <w:rFonts w:hint="eastAsia" w:ascii="Times New Roman" w:hAnsi="Times New Roman" w:cs="Times New Roman"/>
                <w:color w:val="auto"/>
                <w:sz w:val="24"/>
                <w:szCs w:val="24"/>
                <w:lang w:val="en-US" w:eastAsia="zh-CN"/>
              </w:rPr>
              <w:t>安徽中鑫前程环保科技有限公司拟投资1000万元在</w:t>
            </w:r>
            <w:r>
              <w:rPr>
                <w:rFonts w:hint="eastAsia" w:ascii="Times New Roman" w:hAnsi="Times New Roman" w:cs="Times New Roman"/>
                <w:sz w:val="24"/>
                <w:szCs w:val="24"/>
                <w:lang w:eastAsia="zh-CN"/>
              </w:rPr>
              <w:t>安徽金寨经济开发区</w:t>
            </w:r>
            <w:r>
              <w:rPr>
                <w:rFonts w:hint="default" w:ascii="Times New Roman" w:hAnsi="Times New Roman" w:eastAsia="宋体" w:cs="Times New Roman"/>
                <w:sz w:val="24"/>
                <w:szCs w:val="24"/>
              </w:rPr>
              <w:t>清水路与新四路交叉口</w:t>
            </w:r>
            <w:r>
              <w:rPr>
                <w:rFonts w:hint="default" w:ascii="Times New Roman" w:hAnsi="Times New Roman" w:cs="Times New Roman"/>
                <w:color w:val="auto"/>
                <w:sz w:val="24"/>
                <w:szCs w:val="24"/>
                <w:lang w:eastAsia="zh-CN"/>
              </w:rPr>
              <w:t>租赁安徽中鑫宏伟科技有限公司1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综合厂房</w:t>
            </w:r>
            <w:r>
              <w:rPr>
                <w:rFonts w:hint="eastAsia" w:ascii="Times New Roman" w:hAnsi="Times New Roman" w:cs="Times New Roman"/>
                <w:color w:val="auto"/>
                <w:sz w:val="24"/>
                <w:szCs w:val="24"/>
                <w:lang w:val="en-US" w:eastAsia="zh-CN"/>
              </w:rPr>
              <w:t>一</w:t>
            </w:r>
            <w:r>
              <w:rPr>
                <w:rFonts w:hint="default" w:ascii="Times New Roman" w:hAnsi="Times New Roman" w:cs="Times New Roman"/>
                <w:color w:val="auto"/>
                <w:sz w:val="24"/>
                <w:szCs w:val="24"/>
                <w:lang w:eastAsia="zh-CN"/>
              </w:rPr>
              <w:t>楼</w:t>
            </w:r>
            <w:r>
              <w:rPr>
                <w:rFonts w:hint="eastAsia" w:ascii="Times New Roman" w:hAnsi="Times New Roman" w:cs="Times New Roman"/>
                <w:color w:val="auto"/>
                <w:sz w:val="24"/>
                <w:szCs w:val="24"/>
                <w:lang w:val="en-US" w:eastAsia="zh-CN"/>
              </w:rPr>
              <w:t>东部建设年再生15000吨塑料资源利用项目。</w:t>
            </w:r>
          </w:p>
          <w:p w14:paraId="2C6FF3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color w:val="auto"/>
                <w:sz w:val="24"/>
                <w:szCs w:val="24"/>
                <w:lang w:val="en-US" w:eastAsia="zh-CN"/>
              </w:rPr>
              <w:t>根据《建设项目环境影响评价分类管理名录》（2021年版），</w:t>
            </w:r>
            <w:r>
              <w:rPr>
                <w:rFonts w:hint="eastAsia"/>
                <w:color w:val="auto"/>
                <w:sz w:val="24"/>
                <w:szCs w:val="24"/>
                <w:lang w:val="en-US" w:eastAsia="zh-CN"/>
              </w:rPr>
              <w:t>本项目属于分类管理名录中“三十九、废弃资源综合利用业42中85、非金属废料和碎屑加工处理422”，应编写环境影响报告表，具体判定如下表</w:t>
            </w:r>
            <w:r>
              <w:rPr>
                <w:rFonts w:hint="default" w:ascii="Times New Roman" w:hAnsi="Times New Roman" w:cs="Times New Roman"/>
                <w:color w:val="auto"/>
                <w:sz w:val="24"/>
                <w:szCs w:val="24"/>
                <w:lang w:val="en-US" w:eastAsia="zh-CN"/>
              </w:rPr>
              <w:t>：</w:t>
            </w:r>
          </w:p>
          <w:p w14:paraId="428F9E76">
            <w:pPr>
              <w:pStyle w:val="59"/>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val="en-US" w:eastAsia="zh-CN"/>
              </w:rPr>
              <w:t>表2.1 环评类别判定表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909"/>
              <w:gridCol w:w="876"/>
              <w:gridCol w:w="3070"/>
              <w:gridCol w:w="870"/>
              <w:gridCol w:w="1158"/>
            </w:tblGrid>
            <w:tr w14:paraId="490E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5" w:type="pct"/>
                  <w:gridSpan w:val="2"/>
                  <w:tcBorders>
                    <w:tl2br w:val="single" w:color="auto" w:sz="4" w:space="0"/>
                  </w:tcBorders>
                  <w:noWrap w:val="0"/>
                  <w:vAlign w:val="center"/>
                </w:tcPr>
                <w:p w14:paraId="270445F9">
                  <w:pPr>
                    <w:keepNext w:val="0"/>
                    <w:keepLines w:val="0"/>
                    <w:suppressLineNumbers w:val="0"/>
                    <w:adjustRightInd w:val="0"/>
                    <w:snapToGrid w:val="0"/>
                    <w:spacing w:before="0" w:beforeAutospacing="0" w:after="0" w:afterAutospacing="0" w:line="240" w:lineRule="auto"/>
                    <w:ind w:left="0" w:right="0" w:firstLine="0" w:firstLineChars="0"/>
                    <w:jc w:val="right"/>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环评类别</w:t>
                  </w:r>
                </w:p>
                <w:p w14:paraId="63062E36">
                  <w:pPr>
                    <w:pStyle w:val="4"/>
                    <w:jc w:val="left"/>
                    <w:rPr>
                      <w:rFonts w:hint="default"/>
                      <w:sz w:val="21"/>
                      <w:szCs w:val="21"/>
                    </w:rPr>
                  </w:pPr>
                  <w:r>
                    <w:rPr>
                      <w:rFonts w:hint="eastAsia" w:ascii="Times New Roman" w:hAnsi="Times New Roman" w:eastAsia="宋体"/>
                      <w:b/>
                      <w:bCs/>
                      <w:color w:val="auto"/>
                      <w:sz w:val="21"/>
                      <w:szCs w:val="21"/>
                      <w:vertAlign w:val="baseline"/>
                      <w:lang w:val="en-US" w:eastAsia="zh-CN"/>
                    </w:rPr>
                    <w:t>项目类别</w:t>
                  </w:r>
                </w:p>
              </w:tc>
              <w:tc>
                <w:tcPr>
                  <w:tcW w:w="523" w:type="pct"/>
                  <w:noWrap w:val="0"/>
                  <w:vAlign w:val="center"/>
                </w:tcPr>
                <w:p w14:paraId="12722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position w:val="6"/>
                      <w:sz w:val="21"/>
                      <w:szCs w:val="21"/>
                    </w:rPr>
                  </w:pPr>
                  <w:r>
                    <w:rPr>
                      <w:rFonts w:hint="eastAsia" w:ascii="Times New Roman" w:hAnsi="Times New Roman" w:eastAsia="宋体"/>
                      <w:b/>
                      <w:bCs/>
                      <w:color w:val="auto"/>
                      <w:sz w:val="21"/>
                      <w:szCs w:val="21"/>
                      <w:vertAlign w:val="baseline"/>
                      <w:lang w:val="en-US" w:eastAsia="zh-CN"/>
                    </w:rPr>
                    <w:t>报告书</w:t>
                  </w:r>
                </w:p>
              </w:tc>
              <w:tc>
                <w:tcPr>
                  <w:tcW w:w="1832" w:type="pct"/>
                  <w:noWrap w:val="0"/>
                  <w:vAlign w:val="center"/>
                </w:tcPr>
                <w:p w14:paraId="62649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position w:val="6"/>
                      <w:sz w:val="21"/>
                      <w:szCs w:val="21"/>
                    </w:rPr>
                  </w:pPr>
                  <w:r>
                    <w:rPr>
                      <w:rFonts w:hint="eastAsia" w:ascii="Times New Roman" w:hAnsi="Times New Roman" w:eastAsia="宋体"/>
                      <w:b/>
                      <w:bCs/>
                      <w:color w:val="auto"/>
                      <w:sz w:val="21"/>
                      <w:szCs w:val="21"/>
                      <w:vertAlign w:val="baseline"/>
                      <w:lang w:val="en-US" w:eastAsia="zh-CN"/>
                    </w:rPr>
                    <w:t>报告表</w:t>
                  </w:r>
                </w:p>
              </w:tc>
              <w:tc>
                <w:tcPr>
                  <w:tcW w:w="519" w:type="pct"/>
                  <w:noWrap w:val="0"/>
                  <w:vAlign w:val="center"/>
                </w:tcPr>
                <w:p w14:paraId="4698A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position w:val="6"/>
                      <w:sz w:val="21"/>
                      <w:szCs w:val="21"/>
                    </w:rPr>
                  </w:pPr>
                  <w:r>
                    <w:rPr>
                      <w:rFonts w:hint="eastAsia" w:ascii="Times New Roman" w:hAnsi="Times New Roman" w:eastAsia="宋体"/>
                      <w:b/>
                      <w:bCs/>
                      <w:color w:val="auto"/>
                      <w:sz w:val="21"/>
                      <w:szCs w:val="21"/>
                      <w:vertAlign w:val="baseline"/>
                      <w:lang w:val="en-US" w:eastAsia="zh-CN"/>
                    </w:rPr>
                    <w:t>登记表</w:t>
                  </w:r>
                </w:p>
              </w:tc>
              <w:tc>
                <w:tcPr>
                  <w:tcW w:w="689" w:type="pct"/>
                  <w:noWrap w:val="0"/>
                  <w:vAlign w:val="center"/>
                </w:tcPr>
                <w:p w14:paraId="3CF0F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position w:val="6"/>
                      <w:sz w:val="21"/>
                      <w:szCs w:val="21"/>
                    </w:rPr>
                  </w:pPr>
                  <w:r>
                    <w:rPr>
                      <w:rFonts w:hint="eastAsia" w:ascii="Times New Roman" w:hAnsi="Times New Roman" w:eastAsia="宋体"/>
                      <w:b/>
                      <w:bCs/>
                      <w:color w:val="auto"/>
                      <w:sz w:val="21"/>
                      <w:szCs w:val="21"/>
                      <w:vertAlign w:val="baseline"/>
                      <w:lang w:val="en-US" w:eastAsia="zh-CN"/>
                    </w:rPr>
                    <w:t>判定结果</w:t>
                  </w:r>
                </w:p>
              </w:tc>
            </w:tr>
            <w:tr w14:paraId="6A6D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noWrap w:val="0"/>
                  <w:vAlign w:val="center"/>
                </w:tcPr>
                <w:p w14:paraId="5F57F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position w:val="6"/>
                      <w:sz w:val="21"/>
                      <w:szCs w:val="21"/>
                      <w:lang w:eastAsia="zh-CN"/>
                    </w:rPr>
                  </w:pPr>
                  <w:r>
                    <w:rPr>
                      <w:rFonts w:hint="eastAsia" w:ascii="Times New Roman" w:hAnsi="Times New Roman" w:eastAsia="宋体" w:cs="Times New Roman"/>
                      <w:color w:val="auto"/>
                      <w:sz w:val="21"/>
                      <w:szCs w:val="21"/>
                      <w:vertAlign w:val="baseline"/>
                      <w:lang w:val="en-US" w:eastAsia="zh-CN"/>
                    </w:rPr>
                    <w:t>三十九、废弃资源综合利用业42</w:t>
                  </w:r>
                </w:p>
              </w:tc>
            </w:tr>
            <w:tr w14:paraId="44AF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noWrap w:val="0"/>
                  <w:vAlign w:val="center"/>
                </w:tcPr>
                <w:p w14:paraId="10E89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position w:val="6"/>
                      <w:sz w:val="21"/>
                      <w:szCs w:val="21"/>
                      <w:lang w:val="en-US" w:eastAsia="zh-CN"/>
                    </w:rPr>
                  </w:pPr>
                  <w:r>
                    <w:rPr>
                      <w:rFonts w:hint="eastAsia" w:ascii="Times New Roman" w:hAnsi="Times New Roman" w:eastAsia="宋体"/>
                      <w:color w:val="auto"/>
                      <w:sz w:val="21"/>
                      <w:szCs w:val="21"/>
                      <w:vertAlign w:val="baseline"/>
                      <w:lang w:val="en-US" w:eastAsia="zh-CN"/>
                    </w:rPr>
                    <w:t>85</w:t>
                  </w:r>
                </w:p>
              </w:tc>
              <w:tc>
                <w:tcPr>
                  <w:tcW w:w="1139" w:type="pct"/>
                  <w:noWrap w:val="0"/>
                  <w:vAlign w:val="center"/>
                </w:tcPr>
                <w:p w14:paraId="6524F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position w:val="6"/>
                      <w:sz w:val="21"/>
                      <w:szCs w:val="21"/>
                      <w:lang w:val="en-US" w:eastAsia="zh-CN"/>
                    </w:rPr>
                  </w:pPr>
                  <w:r>
                    <w:rPr>
                      <w:rFonts w:hint="eastAsia" w:ascii="Times New Roman" w:hAnsi="Times New Roman" w:eastAsia="宋体"/>
                      <w:color w:val="auto"/>
                      <w:sz w:val="21"/>
                      <w:szCs w:val="21"/>
                      <w:vertAlign w:val="baseline"/>
                      <w:lang w:val="en-US" w:eastAsia="zh-CN"/>
                    </w:rPr>
                    <w:t>金属废料和碎屑加工处理421；非金属废料和碎屑加工处理422（421和422均不含原料为危险废物的，均不含分拣、破碎的）</w:t>
                  </w:r>
                </w:p>
              </w:tc>
              <w:tc>
                <w:tcPr>
                  <w:tcW w:w="523" w:type="pct"/>
                  <w:noWrap w:val="0"/>
                  <w:vAlign w:val="center"/>
                </w:tcPr>
                <w:p w14:paraId="4EDD26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position w:val="6"/>
                      <w:sz w:val="21"/>
                      <w:szCs w:val="21"/>
                    </w:rPr>
                  </w:pPr>
                  <w:r>
                    <w:rPr>
                      <w:rFonts w:hint="eastAsia" w:ascii="Times New Roman" w:hAnsi="Times New Roman" w:eastAsia="宋体"/>
                      <w:color w:val="auto"/>
                      <w:sz w:val="21"/>
                      <w:szCs w:val="21"/>
                      <w:vertAlign w:val="baseline"/>
                      <w:lang w:val="en-US" w:eastAsia="zh-CN"/>
                    </w:rPr>
                    <w:t>废电池、废油加工处理</w:t>
                  </w:r>
                </w:p>
              </w:tc>
              <w:tc>
                <w:tcPr>
                  <w:tcW w:w="1832" w:type="pct"/>
                  <w:noWrap w:val="0"/>
                  <w:vAlign w:val="center"/>
                </w:tcPr>
                <w:p w14:paraId="01127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position w:val="6"/>
                      <w:sz w:val="21"/>
                      <w:szCs w:val="21"/>
                      <w:lang w:eastAsia="zh-CN"/>
                    </w:rPr>
                  </w:pPr>
                  <w:r>
                    <w:rPr>
                      <w:rFonts w:hint="eastAsia" w:ascii="Times New Roman" w:hAnsi="Times New Roman" w:eastAsia="宋体"/>
                      <w:color w:val="auto"/>
                      <w:sz w:val="21"/>
                      <w:szCs w:val="21"/>
                      <w:vertAlign w:val="baseline"/>
                      <w:lang w:val="en-US" w:eastAsia="zh-CN"/>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519" w:type="pct"/>
                  <w:noWrap w:val="0"/>
                  <w:vAlign w:val="center"/>
                </w:tcPr>
                <w:p w14:paraId="218B8F5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position w:val="6"/>
                      <w:sz w:val="21"/>
                      <w:szCs w:val="21"/>
                    </w:rPr>
                  </w:pPr>
                  <w:r>
                    <w:rPr>
                      <w:rFonts w:hint="default" w:ascii="Times New Roman" w:hAnsi="Times New Roman" w:eastAsia="宋体" w:cs="Times New Roman"/>
                      <w:position w:val="6"/>
                      <w:sz w:val="21"/>
                      <w:szCs w:val="21"/>
                    </w:rPr>
                    <w:t>/</w:t>
                  </w:r>
                </w:p>
              </w:tc>
              <w:tc>
                <w:tcPr>
                  <w:tcW w:w="689" w:type="pct"/>
                  <w:noWrap w:val="0"/>
                  <w:vAlign w:val="center"/>
                </w:tcPr>
                <w:p w14:paraId="057A6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position w:val="6"/>
                      <w:sz w:val="21"/>
                      <w:szCs w:val="21"/>
                    </w:rPr>
                  </w:pPr>
                  <w:r>
                    <w:rPr>
                      <w:rFonts w:hint="default" w:ascii="Times New Roman" w:hAnsi="Times New Roman" w:eastAsia="宋体" w:cs="Times New Roman"/>
                      <w:position w:val="6"/>
                      <w:sz w:val="21"/>
                      <w:szCs w:val="21"/>
                      <w:lang w:eastAsia="zh-CN"/>
                    </w:rPr>
                    <w:t>项目</w:t>
                  </w:r>
                  <w:r>
                    <w:rPr>
                      <w:rFonts w:hint="eastAsia" w:cs="Times New Roman"/>
                      <w:position w:val="6"/>
                      <w:sz w:val="21"/>
                      <w:szCs w:val="21"/>
                      <w:lang w:val="en-US" w:eastAsia="zh-CN"/>
                    </w:rPr>
                    <w:t>属于其中废塑料加工处理</w:t>
                  </w:r>
                  <w:r>
                    <w:rPr>
                      <w:rFonts w:hint="default" w:ascii="Times New Roman" w:hAnsi="Times New Roman" w:eastAsia="宋体" w:cs="Times New Roman"/>
                      <w:position w:val="6"/>
                      <w:sz w:val="21"/>
                      <w:szCs w:val="21"/>
                      <w:lang w:val="en-US" w:eastAsia="zh-CN"/>
                    </w:rPr>
                    <w:t>，</w:t>
                  </w:r>
                  <w:r>
                    <w:rPr>
                      <w:rFonts w:hint="eastAsia" w:cs="Times New Roman"/>
                      <w:position w:val="6"/>
                      <w:sz w:val="21"/>
                      <w:szCs w:val="21"/>
                      <w:lang w:val="en-US" w:eastAsia="zh-CN"/>
                    </w:rPr>
                    <w:t>需要</w:t>
                  </w:r>
                  <w:r>
                    <w:rPr>
                      <w:rFonts w:hint="default" w:ascii="Times New Roman" w:hAnsi="Times New Roman" w:eastAsia="宋体" w:cs="Times New Roman"/>
                      <w:position w:val="6"/>
                      <w:sz w:val="21"/>
                      <w:szCs w:val="21"/>
                    </w:rPr>
                    <w:t>编制报告表</w:t>
                  </w:r>
                </w:p>
              </w:tc>
            </w:tr>
          </w:tbl>
          <w:p w14:paraId="70603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bookmarkStart w:id="3" w:name="OLE_LINK99"/>
            <w:r>
              <w:rPr>
                <w:rFonts w:ascii="Times New Roman" w:hAnsi="Times New Roman"/>
                <w:sz w:val="24"/>
              </w:rPr>
              <w:t>为此</w:t>
            </w:r>
            <w:r>
              <w:rPr>
                <w:rFonts w:hint="eastAsia" w:ascii="Times New Roman" w:hAnsi="Times New Roman"/>
                <w:sz w:val="24"/>
              </w:rPr>
              <w:t>安徽中鑫前程环保科技有限公司</w:t>
            </w:r>
            <w:r>
              <w:rPr>
                <w:rFonts w:ascii="Times New Roman" w:hAnsi="Times New Roman"/>
                <w:sz w:val="24"/>
              </w:rPr>
              <w:t>委托</w:t>
            </w:r>
            <w:r>
              <w:rPr>
                <w:rFonts w:hint="eastAsia" w:ascii="Times New Roman" w:hAnsi="Times New Roman"/>
                <w:sz w:val="24"/>
              </w:rPr>
              <w:t>安徽万泓环境科技有限公司</w:t>
            </w:r>
            <w:r>
              <w:rPr>
                <w:rFonts w:ascii="Times New Roman" w:hAnsi="Times New Roman"/>
                <w:sz w:val="24"/>
              </w:rPr>
              <w:t>承担该项目的环境影响报告表的编制工作，</w:t>
            </w:r>
            <w:r>
              <w:rPr>
                <w:rFonts w:hint="eastAsia" w:ascii="Times New Roman" w:hAnsi="Times New Roman"/>
                <w:sz w:val="24"/>
              </w:rPr>
              <w:t>评价单位接受委托后，</w:t>
            </w:r>
            <w:r>
              <w:rPr>
                <w:rFonts w:ascii="Times New Roman" w:hAnsi="Times New Roman"/>
                <w:sz w:val="24"/>
              </w:rPr>
              <w:t>立即进行了现场调查及资料收集，在此基础上编制完成了该环境影响报告表。</w:t>
            </w:r>
          </w:p>
          <w:p w14:paraId="0F4521D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eastAsia" w:ascii="Times New Roman" w:hAnsi="Times New Roman" w:eastAsia="宋体" w:cs="Times New Roman"/>
                <w:b/>
                <w:color w:val="auto"/>
                <w:spacing w:val="0"/>
                <w:kern w:val="2"/>
                <w:sz w:val="24"/>
                <w:szCs w:val="24"/>
                <w:lang w:val="en-US" w:eastAsia="zh-CN" w:bidi="ar-SA"/>
              </w:rPr>
            </w:pPr>
            <w:r>
              <w:rPr>
                <w:rFonts w:hint="eastAsia" w:ascii="Times New Roman" w:hAnsi="Times New Roman" w:eastAsia="宋体" w:cs="Times New Roman"/>
                <w:b/>
                <w:color w:val="auto"/>
                <w:spacing w:val="0"/>
                <w:kern w:val="2"/>
                <w:sz w:val="24"/>
                <w:szCs w:val="24"/>
                <w:lang w:val="en-US" w:eastAsia="zh-CN" w:bidi="ar-SA"/>
              </w:rPr>
              <w:t>2</w:t>
            </w:r>
            <w:r>
              <w:rPr>
                <w:rFonts w:hint="default" w:ascii="Times New Roman" w:hAnsi="Times New Roman" w:eastAsia="宋体" w:cs="Times New Roman"/>
                <w:b/>
                <w:color w:val="auto"/>
                <w:spacing w:val="0"/>
                <w:kern w:val="2"/>
                <w:sz w:val="24"/>
                <w:szCs w:val="24"/>
                <w:lang w:val="en-US" w:eastAsia="zh-CN" w:bidi="ar-SA"/>
              </w:rPr>
              <w:t>、</w:t>
            </w:r>
            <w:r>
              <w:rPr>
                <w:rFonts w:hint="eastAsia" w:ascii="Times New Roman" w:hAnsi="Times New Roman" w:eastAsia="宋体" w:cs="Times New Roman"/>
                <w:b/>
                <w:color w:val="auto"/>
                <w:spacing w:val="0"/>
                <w:kern w:val="2"/>
                <w:sz w:val="24"/>
                <w:szCs w:val="24"/>
                <w:lang w:val="en-US" w:eastAsia="zh-CN" w:bidi="ar-SA"/>
              </w:rPr>
              <w:t>项目基本情况</w:t>
            </w:r>
          </w:p>
          <w:p w14:paraId="55ED361A">
            <w:pPr>
              <w:snapToGrid w:val="0"/>
              <w:spacing w:line="360" w:lineRule="auto"/>
              <w:ind w:firstLine="480" w:firstLineChars="200"/>
              <w:rPr>
                <w:rFonts w:ascii="Times New Roman" w:hAnsi="Times New Roman"/>
                <w:bCs/>
                <w:sz w:val="24"/>
              </w:rPr>
            </w:pPr>
            <w:r>
              <w:rPr>
                <w:rFonts w:ascii="Times New Roman" w:hAnsi="Times New Roman"/>
                <w:bCs/>
                <w:sz w:val="24"/>
              </w:rPr>
              <w:t>（1）项目名称</w:t>
            </w:r>
          </w:p>
          <w:p w14:paraId="61578543">
            <w:pPr>
              <w:snapToGrid w:val="0"/>
              <w:spacing w:line="360" w:lineRule="auto"/>
              <w:ind w:firstLine="480" w:firstLineChars="200"/>
              <w:rPr>
                <w:rFonts w:ascii="Times New Roman" w:hAnsi="Times New Roman"/>
                <w:bCs/>
                <w:sz w:val="24"/>
              </w:rPr>
            </w:pPr>
            <w:r>
              <w:rPr>
                <w:rFonts w:hint="eastAsia" w:ascii="Times New Roman" w:hAnsi="Times New Roman"/>
                <w:bCs/>
                <w:sz w:val="24"/>
              </w:rPr>
              <w:t>年再生15000吨塑料资源利用项目</w:t>
            </w:r>
          </w:p>
          <w:p w14:paraId="760F13DE">
            <w:pPr>
              <w:snapToGrid w:val="0"/>
              <w:spacing w:line="360" w:lineRule="auto"/>
              <w:ind w:firstLine="480" w:firstLineChars="200"/>
              <w:rPr>
                <w:rFonts w:ascii="Times New Roman" w:hAnsi="Times New Roman"/>
                <w:bCs/>
                <w:sz w:val="24"/>
              </w:rPr>
            </w:pPr>
            <w:r>
              <w:rPr>
                <w:rFonts w:ascii="Times New Roman" w:hAnsi="Times New Roman"/>
                <w:bCs/>
                <w:sz w:val="24"/>
              </w:rPr>
              <w:t>（2）建设性质</w:t>
            </w:r>
          </w:p>
          <w:p w14:paraId="469575E0">
            <w:pPr>
              <w:snapToGrid w:val="0"/>
              <w:spacing w:line="360" w:lineRule="auto"/>
              <w:ind w:firstLine="480" w:firstLineChars="200"/>
              <w:rPr>
                <w:rFonts w:ascii="Times New Roman" w:hAnsi="Times New Roman"/>
                <w:bCs/>
                <w:sz w:val="24"/>
              </w:rPr>
            </w:pPr>
            <w:r>
              <w:rPr>
                <w:rFonts w:ascii="Times New Roman" w:hAnsi="Times New Roman"/>
                <w:bCs/>
                <w:sz w:val="24"/>
              </w:rPr>
              <w:t>新建</w:t>
            </w:r>
          </w:p>
          <w:p w14:paraId="0D284A3B">
            <w:pPr>
              <w:snapToGrid w:val="0"/>
              <w:spacing w:line="360" w:lineRule="auto"/>
              <w:ind w:firstLine="480" w:firstLineChars="200"/>
              <w:rPr>
                <w:rFonts w:ascii="Times New Roman" w:hAnsi="Times New Roman"/>
                <w:sz w:val="24"/>
              </w:rPr>
            </w:pPr>
            <w:r>
              <w:rPr>
                <w:rFonts w:ascii="Times New Roman" w:hAnsi="Times New Roman"/>
                <w:sz w:val="24"/>
              </w:rPr>
              <w:t>（3）建设单位</w:t>
            </w:r>
          </w:p>
          <w:p w14:paraId="1C6A9ED9">
            <w:pPr>
              <w:snapToGrid w:val="0"/>
              <w:spacing w:line="360" w:lineRule="auto"/>
              <w:ind w:firstLine="480" w:firstLineChars="200"/>
              <w:rPr>
                <w:rFonts w:ascii="Times New Roman" w:hAnsi="Times New Roman"/>
                <w:sz w:val="24"/>
              </w:rPr>
            </w:pPr>
            <w:r>
              <w:rPr>
                <w:rFonts w:hint="eastAsia" w:ascii="Times New Roman" w:hAnsi="Times New Roman"/>
                <w:sz w:val="24"/>
              </w:rPr>
              <w:t>安徽中鑫前程环保科技有限公司</w:t>
            </w:r>
          </w:p>
          <w:p w14:paraId="0D377349">
            <w:pPr>
              <w:snapToGrid w:val="0"/>
              <w:spacing w:line="360" w:lineRule="auto"/>
              <w:ind w:firstLine="480" w:firstLineChars="200"/>
              <w:rPr>
                <w:rFonts w:hint="default" w:ascii="Times New Roman" w:hAnsi="Times New Roman" w:eastAsia="宋体"/>
                <w:bCs/>
                <w:sz w:val="24"/>
                <w:lang w:val="en-US" w:eastAsia="zh-CN"/>
              </w:rPr>
            </w:pPr>
            <w:r>
              <w:rPr>
                <w:rFonts w:ascii="Times New Roman" w:hAnsi="Times New Roman"/>
                <w:bCs/>
                <w:sz w:val="24"/>
              </w:rPr>
              <w:t>（4）建设地点</w:t>
            </w:r>
            <w:r>
              <w:rPr>
                <w:rFonts w:hint="eastAsia"/>
                <w:bCs/>
                <w:sz w:val="24"/>
                <w:lang w:val="en-US" w:eastAsia="zh-CN"/>
              </w:rPr>
              <w:t>及周边关系</w:t>
            </w:r>
          </w:p>
          <w:p w14:paraId="42550E67">
            <w:pPr>
              <w:snapToGrid w:val="0"/>
              <w:spacing w:line="360" w:lineRule="auto"/>
              <w:ind w:firstLine="480" w:firstLineChars="200"/>
              <w:rPr>
                <w:rFonts w:hint="eastAsia" w:ascii="Times New Roman" w:hAnsi="Times New Roman"/>
                <w:bCs/>
                <w:sz w:val="24"/>
                <w:highlight w:val="yellow"/>
              </w:rPr>
            </w:pPr>
            <w:r>
              <w:rPr>
                <w:rFonts w:ascii="Times New Roman" w:hAnsi="Times New Roman"/>
                <w:bCs/>
                <w:sz w:val="24"/>
              </w:rPr>
              <w:t>项目位于</w:t>
            </w:r>
            <w:r>
              <w:rPr>
                <w:rFonts w:hint="eastAsia" w:ascii="Times New Roman" w:hAnsi="Times New Roman"/>
                <w:bCs/>
                <w:sz w:val="24"/>
              </w:rPr>
              <w:t>安徽金寨经济开发区清水路与新四路交叉口安徽中鑫宏伟科技有限公司1#综合厂房一楼东部</w:t>
            </w:r>
            <w:r>
              <w:rPr>
                <w:rFonts w:ascii="Times New Roman" w:hAnsi="Times New Roman"/>
                <w:bCs/>
                <w:sz w:val="24"/>
              </w:rPr>
              <w:t>，根据现场勘查，</w:t>
            </w:r>
            <w:r>
              <w:rPr>
                <w:rFonts w:hint="eastAsia" w:ascii="Times New Roman" w:hAnsi="Times New Roman" w:eastAsia="宋体" w:cs="Times New Roman"/>
                <w:color w:val="auto"/>
                <w:spacing w:val="0"/>
                <w:sz w:val="24"/>
                <w:szCs w:val="24"/>
                <w:lang w:val="en-US" w:eastAsia="zh-CN"/>
              </w:rPr>
              <w:t>项目同厂房二楼</w:t>
            </w:r>
            <w:r>
              <w:rPr>
                <w:rFonts w:hint="eastAsia" w:ascii="Times New Roman" w:hAnsi="Times New Roman"/>
                <w:bCs/>
                <w:spacing w:val="0"/>
                <w:sz w:val="24"/>
              </w:rPr>
              <w:t>为六安喜达再生资源有限公司，同厂房</w:t>
            </w:r>
            <w:r>
              <w:rPr>
                <w:rFonts w:hint="eastAsia" w:ascii="Times New Roman" w:hAnsi="Times New Roman"/>
                <w:bCs/>
                <w:spacing w:val="0"/>
                <w:sz w:val="24"/>
                <w:lang w:val="en-US" w:eastAsia="zh-CN"/>
              </w:rPr>
              <w:t>西北角</w:t>
            </w:r>
            <w:r>
              <w:rPr>
                <w:rFonts w:hint="eastAsia" w:ascii="Times New Roman" w:hAnsi="Times New Roman"/>
                <w:bCs/>
                <w:spacing w:val="0"/>
                <w:sz w:val="24"/>
              </w:rPr>
              <w:t>为安徽蓝界新材料有限公司，同厂房</w:t>
            </w:r>
            <w:r>
              <w:rPr>
                <w:rFonts w:hint="eastAsia" w:ascii="Times New Roman" w:hAnsi="Times New Roman"/>
                <w:bCs/>
                <w:spacing w:val="0"/>
                <w:sz w:val="24"/>
                <w:lang w:val="en-US" w:eastAsia="zh-CN"/>
              </w:rPr>
              <w:t>西南角</w:t>
            </w:r>
            <w:r>
              <w:rPr>
                <w:rFonts w:hint="eastAsia" w:ascii="Times New Roman" w:hAnsi="Times New Roman"/>
                <w:bCs/>
                <w:spacing w:val="0"/>
                <w:sz w:val="24"/>
              </w:rPr>
              <w:t>为安徽中鑫宏伟科技有限公司</w:t>
            </w:r>
            <w:r>
              <w:rPr>
                <w:rFonts w:hint="eastAsia" w:ascii="Times New Roman" w:hAnsi="Times New Roman"/>
                <w:bCs/>
                <w:spacing w:val="0"/>
                <w:sz w:val="24"/>
                <w:lang w:eastAsia="zh-CN"/>
              </w:rPr>
              <w:t>，</w:t>
            </w:r>
            <w:r>
              <w:rPr>
                <w:rFonts w:hint="eastAsia" w:ascii="Times New Roman" w:hAnsi="Times New Roman"/>
                <w:bCs/>
                <w:spacing w:val="0"/>
                <w:sz w:val="24"/>
              </w:rPr>
              <w:t>距项目区</w:t>
            </w:r>
            <w:r>
              <w:rPr>
                <w:rFonts w:hint="eastAsia" w:ascii="Times New Roman" w:hAnsi="Times New Roman"/>
                <w:bCs/>
                <w:spacing w:val="0"/>
                <w:sz w:val="24"/>
                <w:lang w:val="en-US" w:eastAsia="zh-CN"/>
              </w:rPr>
              <w:t>北</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56</w:t>
            </w:r>
            <w:r>
              <w:rPr>
                <w:rFonts w:hint="eastAsia" w:ascii="Times New Roman" w:hAnsi="Times New Roman"/>
                <w:bCs/>
                <w:spacing w:val="0"/>
                <w:sz w:val="24"/>
              </w:rPr>
              <w:t>m处为金寨嘉悦新能源科技有限公司</w:t>
            </w:r>
            <w:r>
              <w:rPr>
                <w:rFonts w:hint="eastAsia" w:ascii="Times New Roman" w:hAnsi="Times New Roman"/>
                <w:bCs/>
                <w:spacing w:val="0"/>
                <w:sz w:val="24"/>
                <w:lang w:eastAsia="zh-CN"/>
              </w:rPr>
              <w:t>，</w:t>
            </w:r>
            <w:r>
              <w:rPr>
                <w:rFonts w:hint="eastAsia" w:ascii="Times New Roman" w:hAnsi="Times New Roman"/>
                <w:bCs/>
                <w:spacing w:val="0"/>
                <w:sz w:val="24"/>
              </w:rPr>
              <w:t>距项目区</w:t>
            </w:r>
            <w:r>
              <w:rPr>
                <w:rFonts w:hint="eastAsia" w:ascii="Times New Roman" w:hAnsi="Times New Roman"/>
                <w:bCs/>
                <w:spacing w:val="0"/>
                <w:sz w:val="24"/>
                <w:lang w:val="en-US" w:eastAsia="zh-CN"/>
              </w:rPr>
              <w:t>东</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86</w:t>
            </w:r>
            <w:r>
              <w:rPr>
                <w:rFonts w:hint="eastAsia" w:ascii="Times New Roman" w:hAnsi="Times New Roman"/>
                <w:bCs/>
                <w:spacing w:val="0"/>
                <w:sz w:val="24"/>
              </w:rPr>
              <w:t>m处为</w:t>
            </w:r>
            <w:r>
              <w:rPr>
                <w:rFonts w:hint="eastAsia" w:ascii="Times New Roman" w:hAnsi="Times New Roman"/>
                <w:bCs/>
                <w:spacing w:val="0"/>
                <w:sz w:val="24"/>
                <w:lang w:eastAsia="zh-CN"/>
              </w:rPr>
              <w:t>安徽海迪曼欧标新型材料有限公司，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东南角</w:t>
            </w:r>
            <w:r>
              <w:rPr>
                <w:rFonts w:ascii="Times New Roman" w:hAnsi="Times New Roman"/>
                <w:bCs/>
                <w:spacing w:val="0"/>
                <w:sz w:val="24"/>
              </w:rPr>
              <w:t>厂界</w:t>
            </w:r>
            <w:r>
              <w:rPr>
                <w:rFonts w:hint="eastAsia" w:ascii="Times New Roman" w:hAnsi="Times New Roman"/>
                <w:bCs/>
                <w:spacing w:val="0"/>
                <w:sz w:val="24"/>
                <w:lang w:val="en-US" w:eastAsia="zh-CN"/>
              </w:rPr>
              <w:t>190</w:t>
            </w:r>
            <w:r>
              <w:rPr>
                <w:rFonts w:hint="eastAsia" w:ascii="Times New Roman" w:hAnsi="Times New Roman"/>
                <w:bCs/>
                <w:spacing w:val="0"/>
                <w:sz w:val="24"/>
              </w:rPr>
              <w:t>m处为</w:t>
            </w:r>
            <w:r>
              <w:rPr>
                <w:rFonts w:hint="eastAsia" w:ascii="Times New Roman" w:hAnsi="Times New Roman"/>
                <w:bCs/>
                <w:spacing w:val="0"/>
                <w:sz w:val="24"/>
                <w:lang w:eastAsia="zh-CN"/>
              </w:rPr>
              <w:t>安徽加诺液压科技有限公司，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南</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160</w:t>
            </w:r>
            <w:r>
              <w:rPr>
                <w:rFonts w:hint="eastAsia" w:ascii="Times New Roman" w:hAnsi="Times New Roman"/>
                <w:bCs/>
                <w:spacing w:val="0"/>
                <w:sz w:val="24"/>
              </w:rPr>
              <w:t>m处为</w:t>
            </w:r>
            <w:r>
              <w:rPr>
                <w:rFonts w:hint="eastAsia" w:ascii="Times New Roman" w:hAnsi="Times New Roman"/>
                <w:bCs/>
                <w:spacing w:val="0"/>
                <w:sz w:val="24"/>
                <w:lang w:eastAsia="zh-CN"/>
              </w:rPr>
              <w:t>安徽康为非织造科技股份有限公司，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西南角</w:t>
            </w:r>
            <w:r>
              <w:rPr>
                <w:rFonts w:ascii="Times New Roman" w:hAnsi="Times New Roman"/>
                <w:bCs/>
                <w:spacing w:val="0"/>
                <w:sz w:val="24"/>
              </w:rPr>
              <w:t>厂界</w:t>
            </w:r>
            <w:r>
              <w:rPr>
                <w:rFonts w:hint="eastAsia" w:ascii="Times New Roman" w:hAnsi="Times New Roman"/>
                <w:bCs/>
                <w:spacing w:val="0"/>
                <w:sz w:val="24"/>
                <w:lang w:val="en-US" w:eastAsia="zh-CN"/>
              </w:rPr>
              <w:t>234</w:t>
            </w:r>
            <w:r>
              <w:rPr>
                <w:rFonts w:hint="eastAsia" w:ascii="Times New Roman" w:hAnsi="Times New Roman"/>
                <w:bCs/>
                <w:spacing w:val="0"/>
                <w:sz w:val="24"/>
              </w:rPr>
              <w:t>m处为安徽箭尊阀门有限公司</w:t>
            </w:r>
            <w:r>
              <w:rPr>
                <w:rFonts w:hint="eastAsia" w:ascii="Times New Roman" w:hAnsi="Times New Roman"/>
                <w:bCs/>
                <w:spacing w:val="0"/>
                <w:sz w:val="24"/>
                <w:lang w:eastAsia="zh-CN"/>
              </w:rPr>
              <w:t>，</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西南角</w:t>
            </w:r>
            <w:r>
              <w:rPr>
                <w:rFonts w:ascii="Times New Roman" w:hAnsi="Times New Roman"/>
                <w:bCs/>
                <w:spacing w:val="0"/>
                <w:sz w:val="24"/>
              </w:rPr>
              <w:t>厂界</w:t>
            </w:r>
            <w:r>
              <w:rPr>
                <w:rFonts w:hint="eastAsia" w:ascii="Times New Roman" w:hAnsi="Times New Roman"/>
                <w:bCs/>
                <w:spacing w:val="0"/>
                <w:sz w:val="24"/>
                <w:lang w:val="en-US" w:eastAsia="zh-CN"/>
              </w:rPr>
              <w:t>457</w:t>
            </w:r>
            <w:r>
              <w:rPr>
                <w:rFonts w:hint="eastAsia" w:ascii="Times New Roman" w:hAnsi="Times New Roman"/>
                <w:bCs/>
                <w:spacing w:val="0"/>
                <w:sz w:val="24"/>
              </w:rPr>
              <w:t>m处为安徽富瑞塑业有限责任公司</w:t>
            </w:r>
            <w:r>
              <w:rPr>
                <w:rFonts w:hint="eastAsia" w:ascii="Times New Roman" w:hAnsi="Times New Roman"/>
                <w:bCs/>
                <w:spacing w:val="0"/>
                <w:sz w:val="24"/>
                <w:lang w:eastAsia="zh-CN"/>
              </w:rPr>
              <w:t>，</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144</w:t>
            </w:r>
            <w:r>
              <w:rPr>
                <w:rFonts w:hint="eastAsia" w:ascii="Times New Roman" w:hAnsi="Times New Roman"/>
                <w:bCs/>
                <w:spacing w:val="0"/>
                <w:sz w:val="24"/>
              </w:rPr>
              <w:t>m处为</w:t>
            </w:r>
            <w:r>
              <w:rPr>
                <w:rFonts w:hint="eastAsia" w:ascii="Times New Roman" w:hAnsi="Times New Roman"/>
                <w:bCs/>
                <w:spacing w:val="0"/>
                <w:sz w:val="24"/>
                <w:lang w:eastAsia="zh-CN"/>
              </w:rPr>
              <w:t>金寨正东智能科技有限公司，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w:t>
            </w:r>
            <w:r>
              <w:rPr>
                <w:rFonts w:hint="eastAsia" w:ascii="Times New Roman" w:hAnsi="Times New Roman"/>
                <w:bCs/>
                <w:spacing w:val="0"/>
                <w:sz w:val="24"/>
              </w:rPr>
              <w:t>侧</w:t>
            </w:r>
            <w:r>
              <w:rPr>
                <w:rFonts w:ascii="Times New Roman" w:hAnsi="Times New Roman"/>
                <w:bCs/>
                <w:spacing w:val="0"/>
                <w:sz w:val="24"/>
              </w:rPr>
              <w:t>厂界</w:t>
            </w:r>
            <w:r>
              <w:rPr>
                <w:rFonts w:hint="eastAsia" w:ascii="Times New Roman" w:hAnsi="Times New Roman"/>
                <w:bCs/>
                <w:spacing w:val="0"/>
                <w:sz w:val="24"/>
                <w:lang w:val="en-US" w:eastAsia="zh-CN"/>
              </w:rPr>
              <w:t>322</w:t>
            </w:r>
            <w:r>
              <w:rPr>
                <w:rFonts w:hint="eastAsia" w:ascii="Times New Roman" w:hAnsi="Times New Roman"/>
                <w:bCs/>
                <w:spacing w:val="0"/>
                <w:sz w:val="24"/>
              </w:rPr>
              <w:t>m处为</w:t>
            </w:r>
            <w:r>
              <w:rPr>
                <w:rFonts w:hint="eastAsia" w:ascii="Times New Roman" w:hAnsi="Times New Roman"/>
                <w:bCs/>
                <w:spacing w:val="0"/>
                <w:sz w:val="24"/>
                <w:lang w:eastAsia="zh-CN"/>
              </w:rPr>
              <w:t>无锡大洋高科热能装备有限公司金寨分公司，</w:t>
            </w:r>
            <w:r>
              <w:rPr>
                <w:rFonts w:hint="eastAsia" w:ascii="Times New Roman" w:hAnsi="Times New Roman"/>
                <w:bCs/>
                <w:spacing w:val="0"/>
                <w:sz w:val="24"/>
              </w:rPr>
              <w:t>距项目区</w:t>
            </w:r>
            <w:r>
              <w:rPr>
                <w:rFonts w:hint="eastAsia" w:ascii="Times New Roman" w:hAnsi="Times New Roman"/>
                <w:bCs/>
                <w:spacing w:val="0"/>
                <w:sz w:val="24"/>
                <w:lang w:val="en-US" w:eastAsia="zh-CN"/>
              </w:rPr>
              <w:t>西北角</w:t>
            </w:r>
            <w:r>
              <w:rPr>
                <w:rFonts w:ascii="Times New Roman" w:hAnsi="Times New Roman"/>
                <w:bCs/>
                <w:spacing w:val="0"/>
                <w:sz w:val="24"/>
              </w:rPr>
              <w:t>厂界</w:t>
            </w:r>
            <w:r>
              <w:rPr>
                <w:rFonts w:hint="eastAsia" w:ascii="Times New Roman" w:hAnsi="Times New Roman"/>
                <w:bCs/>
                <w:spacing w:val="0"/>
                <w:sz w:val="24"/>
                <w:lang w:val="en-US" w:eastAsia="zh-CN"/>
              </w:rPr>
              <w:t>363</w:t>
            </w:r>
            <w:r>
              <w:rPr>
                <w:rFonts w:hint="eastAsia" w:ascii="Times New Roman" w:hAnsi="Times New Roman"/>
                <w:bCs/>
                <w:spacing w:val="0"/>
                <w:sz w:val="24"/>
              </w:rPr>
              <w:t>m处为安徽中晟宏伟新材料有限公司</w:t>
            </w:r>
            <w:r>
              <w:rPr>
                <w:rFonts w:hint="eastAsia" w:ascii="Times New Roman" w:hAnsi="Times New Roman"/>
                <w:bCs/>
                <w:spacing w:val="0"/>
                <w:sz w:val="24"/>
                <w:lang w:eastAsia="zh-CN"/>
              </w:rPr>
              <w:t>，</w:t>
            </w:r>
            <w:r>
              <w:rPr>
                <w:rFonts w:hint="eastAsia" w:ascii="Times New Roman" w:hAnsi="Times New Roman"/>
                <w:bCs/>
                <w:spacing w:val="0"/>
                <w:sz w:val="24"/>
              </w:rPr>
              <w:t>其余周边均为空置厂房</w:t>
            </w:r>
            <w:r>
              <w:rPr>
                <w:rFonts w:hint="eastAsia" w:ascii="Times New Roman" w:hAnsi="Times New Roman"/>
                <w:bCs/>
                <w:spacing w:val="0"/>
                <w:sz w:val="24"/>
                <w:lang w:val="en-US" w:eastAsia="zh-CN"/>
              </w:rPr>
              <w:t>及空地</w:t>
            </w:r>
            <w:r>
              <w:rPr>
                <w:rFonts w:ascii="Times New Roman" w:hAnsi="Times New Roman"/>
                <w:bCs/>
                <w:spacing w:val="0"/>
                <w:sz w:val="24"/>
              </w:rPr>
              <w:t>。</w:t>
            </w:r>
          </w:p>
          <w:p w14:paraId="587EE07B">
            <w:pPr>
              <w:snapToGrid w:val="0"/>
              <w:spacing w:line="360" w:lineRule="auto"/>
              <w:ind w:firstLine="480" w:firstLineChars="200"/>
              <w:rPr>
                <w:rFonts w:ascii="Times New Roman" w:hAnsi="Times New Roman"/>
                <w:bCs/>
                <w:sz w:val="24"/>
              </w:rPr>
            </w:pPr>
            <w:r>
              <w:rPr>
                <w:rFonts w:ascii="Times New Roman" w:hAnsi="Times New Roman"/>
                <w:bCs/>
                <w:sz w:val="24"/>
              </w:rPr>
              <w:t>项目具体地理位置</w:t>
            </w:r>
            <w:r>
              <w:rPr>
                <w:rFonts w:hint="eastAsia" w:ascii="Times New Roman" w:hAnsi="Times New Roman"/>
                <w:bCs/>
                <w:sz w:val="24"/>
                <w:lang w:val="en-US" w:eastAsia="zh-CN"/>
              </w:rPr>
              <w:t>和</w:t>
            </w:r>
            <w:r>
              <w:rPr>
                <w:rFonts w:ascii="Times New Roman" w:hAnsi="Times New Roman"/>
                <w:bCs/>
                <w:sz w:val="24"/>
              </w:rPr>
              <w:t>周边环境关系详见附图。</w:t>
            </w:r>
          </w:p>
          <w:p w14:paraId="1BC3C4A2">
            <w:pPr>
              <w:snapToGrid w:val="0"/>
              <w:spacing w:line="360" w:lineRule="auto"/>
              <w:ind w:firstLine="480" w:firstLineChars="200"/>
              <w:rPr>
                <w:rFonts w:ascii="Times New Roman" w:hAnsi="Times New Roman"/>
                <w:bCs/>
                <w:sz w:val="24"/>
              </w:rPr>
            </w:pPr>
            <w:r>
              <w:rPr>
                <w:rFonts w:ascii="Times New Roman" w:hAnsi="Times New Roman"/>
                <w:bCs/>
                <w:sz w:val="24"/>
              </w:rPr>
              <w:t>（5）项目总投资</w:t>
            </w:r>
          </w:p>
          <w:p w14:paraId="7038ECAD">
            <w:pPr>
              <w:snapToGrid w:val="0"/>
              <w:spacing w:line="360" w:lineRule="auto"/>
              <w:ind w:firstLine="480" w:firstLineChars="200"/>
              <w:rPr>
                <w:rFonts w:ascii="Times New Roman" w:hAnsi="Times New Roman"/>
                <w:bCs/>
                <w:sz w:val="24"/>
              </w:rPr>
            </w:pPr>
            <w:r>
              <w:rPr>
                <w:rFonts w:ascii="Times New Roman" w:hAnsi="Times New Roman"/>
                <w:bCs/>
                <w:sz w:val="24"/>
              </w:rPr>
              <w:t>本项目总投资1</w:t>
            </w:r>
            <w:r>
              <w:rPr>
                <w:rFonts w:hint="eastAsia" w:ascii="Times New Roman" w:hAnsi="Times New Roman"/>
                <w:bCs/>
                <w:sz w:val="24"/>
                <w:lang w:val="en-US" w:eastAsia="zh-CN"/>
              </w:rPr>
              <w:t>0</w:t>
            </w:r>
            <w:r>
              <w:rPr>
                <w:rFonts w:ascii="Times New Roman" w:hAnsi="Times New Roman"/>
                <w:bCs/>
                <w:sz w:val="24"/>
              </w:rPr>
              <w:t>00万元，其中环保投资</w:t>
            </w:r>
            <w:r>
              <w:rPr>
                <w:rFonts w:hint="eastAsia"/>
                <w:bCs/>
                <w:sz w:val="24"/>
                <w:highlight w:val="none"/>
                <w:lang w:eastAsia="zh-CN"/>
              </w:rPr>
              <w:t>70</w:t>
            </w:r>
            <w:r>
              <w:rPr>
                <w:rFonts w:ascii="Times New Roman" w:hAnsi="Times New Roman"/>
                <w:bCs/>
                <w:sz w:val="24"/>
              </w:rPr>
              <w:t>万元。</w:t>
            </w:r>
          </w:p>
          <w:p w14:paraId="780530DD">
            <w:pPr>
              <w:snapToGrid w:val="0"/>
              <w:spacing w:line="360" w:lineRule="auto"/>
              <w:ind w:firstLine="480" w:firstLineChars="200"/>
              <w:rPr>
                <w:rFonts w:ascii="Times New Roman" w:hAnsi="Times New Roman"/>
                <w:bCs/>
                <w:sz w:val="24"/>
              </w:rPr>
            </w:pPr>
            <w:r>
              <w:rPr>
                <w:rFonts w:ascii="Times New Roman" w:hAnsi="Times New Roman"/>
                <w:bCs/>
                <w:sz w:val="24"/>
              </w:rPr>
              <w:t>（6）项目建设内容</w:t>
            </w:r>
          </w:p>
          <w:p w14:paraId="76918D64">
            <w:pPr>
              <w:snapToGrid w:val="0"/>
              <w:spacing w:line="360" w:lineRule="auto"/>
              <w:ind w:firstLine="480" w:firstLineChars="200"/>
              <w:rPr>
                <w:rFonts w:ascii="Times New Roman" w:hAnsi="Times New Roman"/>
                <w:bCs/>
                <w:sz w:val="24"/>
              </w:rPr>
            </w:pPr>
            <w:r>
              <w:rPr>
                <w:rFonts w:ascii="Times New Roman" w:hAnsi="Times New Roman"/>
                <w:bCs/>
                <w:sz w:val="24"/>
              </w:rPr>
              <w:t>项目租赁</w:t>
            </w:r>
            <w:r>
              <w:rPr>
                <w:rFonts w:hint="eastAsia" w:ascii="Times New Roman" w:hAnsi="Times New Roman"/>
                <w:bCs/>
                <w:sz w:val="24"/>
              </w:rPr>
              <w:t>安徽中鑫宏伟科技有限公司1#综合厂房一楼东部</w:t>
            </w:r>
            <w:r>
              <w:rPr>
                <w:rFonts w:ascii="Times New Roman" w:hAnsi="Times New Roman"/>
                <w:sz w:val="24"/>
              </w:rPr>
              <w:t>作为生产办公场所</w:t>
            </w:r>
            <w:r>
              <w:rPr>
                <w:rFonts w:ascii="Times New Roman" w:hAnsi="Times New Roman"/>
                <w:bCs/>
                <w:sz w:val="24"/>
              </w:rPr>
              <w:t>，在生产厂房</w:t>
            </w:r>
            <w:r>
              <w:rPr>
                <w:rFonts w:hint="eastAsia" w:ascii="Times New Roman" w:hAnsi="Times New Roman"/>
                <w:bCs/>
                <w:sz w:val="24"/>
                <w:lang w:val="en-US" w:eastAsia="zh-CN"/>
              </w:rPr>
              <w:t>内</w:t>
            </w:r>
            <w:r>
              <w:rPr>
                <w:rFonts w:ascii="Times New Roman" w:hAnsi="Times New Roman"/>
                <w:bCs/>
                <w:sz w:val="24"/>
              </w:rPr>
              <w:t>设置</w:t>
            </w:r>
            <w:r>
              <w:rPr>
                <w:rFonts w:hint="eastAsia" w:ascii="Times New Roman" w:hAnsi="Times New Roman"/>
                <w:bCs/>
                <w:sz w:val="24"/>
                <w:lang w:val="en-US" w:eastAsia="zh-CN"/>
              </w:rPr>
              <w:t>3</w:t>
            </w:r>
            <w:r>
              <w:rPr>
                <w:rFonts w:ascii="Times New Roman" w:hAnsi="Times New Roman"/>
                <w:bCs/>
                <w:sz w:val="24"/>
              </w:rPr>
              <w:t>条</w:t>
            </w:r>
            <w:r>
              <w:rPr>
                <w:rFonts w:hint="eastAsia" w:ascii="Times New Roman" w:hAnsi="Times New Roman"/>
                <w:bCs/>
                <w:sz w:val="24"/>
                <w:lang w:val="en-US" w:eastAsia="zh-CN"/>
              </w:rPr>
              <w:t>清洗线</w:t>
            </w:r>
            <w:r>
              <w:rPr>
                <w:rFonts w:hint="eastAsia"/>
                <w:bCs/>
                <w:sz w:val="24"/>
                <w:lang w:val="en-US" w:eastAsia="zh-CN"/>
              </w:rPr>
              <w:t>和</w:t>
            </w:r>
            <w:r>
              <w:rPr>
                <w:rFonts w:hint="eastAsia" w:ascii="Times New Roman" w:hAnsi="Times New Roman"/>
                <w:bCs/>
                <w:sz w:val="24"/>
                <w:lang w:val="en-US" w:eastAsia="zh-CN"/>
              </w:rPr>
              <w:t>5条造粒线，</w:t>
            </w:r>
            <w:r>
              <w:rPr>
                <w:rFonts w:ascii="Times New Roman" w:hAnsi="Times New Roman"/>
                <w:bCs/>
                <w:sz w:val="24"/>
              </w:rPr>
              <w:t>项目建成后形成年产</w:t>
            </w:r>
            <w:r>
              <w:rPr>
                <w:rFonts w:hint="eastAsia" w:ascii="Times New Roman" w:hAnsi="Times New Roman"/>
                <w:bCs/>
                <w:sz w:val="24"/>
                <w:lang w:val="en-US" w:eastAsia="zh-CN"/>
              </w:rPr>
              <w:t>15000吨再生塑料颗粒的生产能力</w:t>
            </w:r>
            <w:r>
              <w:rPr>
                <w:rFonts w:ascii="Times New Roman" w:hAnsi="Times New Roman"/>
                <w:bCs/>
                <w:sz w:val="24"/>
              </w:rPr>
              <w:t>。</w:t>
            </w:r>
          </w:p>
          <w:p w14:paraId="70923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ascii="Times New Roman" w:hAnsi="Times New Roman"/>
                <w:bCs/>
                <w:sz w:val="24"/>
              </w:rPr>
              <w:t>项目主要建设内容见下表：</w:t>
            </w:r>
          </w:p>
          <w:bookmarkEnd w:id="3"/>
          <w:p w14:paraId="0B94B505">
            <w:pPr>
              <w:pStyle w:val="59"/>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4"/>
                <w:szCs w:val="24"/>
                <w:highlight w:val="none"/>
                <w:lang w:val="en-US"/>
              </w:rPr>
            </w:pPr>
            <w:r>
              <w:rPr>
                <w:rFonts w:hint="default" w:ascii="Times New Roman" w:hAnsi="Times New Roman" w:cs="Times New Roman"/>
                <w:b/>
                <w:bCs/>
                <w:color w:val="auto"/>
                <w:kern w:val="2"/>
                <w:sz w:val="24"/>
                <w:szCs w:val="24"/>
                <w:highlight w:val="none"/>
                <w:lang w:val="en-US"/>
              </w:rPr>
              <w:t>表2</w:t>
            </w:r>
            <w:r>
              <w:rPr>
                <w:rFonts w:hint="eastAsia" w:ascii="Times New Roman" w:hAnsi="Times New Roman" w:cs="Times New Roman"/>
                <w:b/>
                <w:bCs/>
                <w:color w:val="auto"/>
                <w:kern w:val="2"/>
                <w:sz w:val="24"/>
                <w:szCs w:val="24"/>
                <w:highlight w:val="none"/>
                <w:lang w:val="en-US" w:eastAsia="zh-CN"/>
              </w:rPr>
              <w:t>.2</w:t>
            </w:r>
            <w:r>
              <w:rPr>
                <w:rFonts w:hint="default" w:ascii="Times New Roman" w:hAnsi="Times New Roman" w:cs="Times New Roman"/>
                <w:b/>
                <w:bCs/>
                <w:color w:val="auto"/>
                <w:kern w:val="2"/>
                <w:sz w:val="24"/>
                <w:szCs w:val="24"/>
                <w:highlight w:val="none"/>
                <w:lang w:val="en-US"/>
              </w:rPr>
              <w:t xml:space="preserve"> 建设组成一览表</w:t>
            </w:r>
          </w:p>
          <w:tbl>
            <w:tblPr>
              <w:tblStyle w:val="35"/>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461"/>
              <w:gridCol w:w="859"/>
              <w:gridCol w:w="902"/>
              <w:gridCol w:w="4713"/>
              <w:gridCol w:w="859"/>
            </w:tblGrid>
            <w:tr w14:paraId="14B3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0" w:type="pct"/>
                  <w:noWrap w:val="0"/>
                  <w:vAlign w:val="center"/>
                </w:tcPr>
                <w:p w14:paraId="2F7463A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w:t>
                  </w:r>
                </w:p>
                <w:p w14:paraId="5508F4A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779" w:type="pct"/>
                  <w:gridSpan w:val="2"/>
                  <w:noWrap w:val="0"/>
                  <w:vAlign w:val="center"/>
                </w:tcPr>
                <w:p w14:paraId="1CFB712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单项工程</w:t>
                  </w:r>
                </w:p>
              </w:tc>
              <w:tc>
                <w:tcPr>
                  <w:tcW w:w="3820" w:type="pct"/>
                  <w:gridSpan w:val="3"/>
                  <w:noWrap w:val="0"/>
                  <w:vAlign w:val="center"/>
                </w:tcPr>
                <w:p w14:paraId="43C621F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工程内容及规模</w:t>
                  </w:r>
                </w:p>
              </w:tc>
            </w:tr>
            <w:tr w14:paraId="0D82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restart"/>
                  <w:noWrap w:val="0"/>
                  <w:vAlign w:val="center"/>
                </w:tcPr>
                <w:p w14:paraId="003AB12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主体</w:t>
                  </w:r>
                </w:p>
                <w:p w14:paraId="29B8829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工程</w:t>
                  </w:r>
                </w:p>
              </w:tc>
              <w:tc>
                <w:tcPr>
                  <w:tcW w:w="272" w:type="pct"/>
                  <w:vMerge w:val="restart"/>
                  <w:shd w:val="clear" w:color="auto" w:fill="auto"/>
                  <w:noWrap w:val="0"/>
                  <w:vAlign w:val="center"/>
                </w:tcPr>
                <w:p w14:paraId="5E30EC4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olor w:val="auto"/>
                      <w:sz w:val="21"/>
                      <w:szCs w:val="21"/>
                      <w:lang w:val="en-US" w:eastAsia="zh-CN"/>
                    </w:rPr>
                    <w:t>再生塑料颗粒生产线</w:t>
                  </w:r>
                </w:p>
              </w:tc>
              <w:tc>
                <w:tcPr>
                  <w:tcW w:w="506" w:type="pct"/>
                  <w:shd w:val="clear" w:color="auto" w:fill="auto"/>
                  <w:noWrap w:val="0"/>
                  <w:vAlign w:val="center"/>
                </w:tcPr>
                <w:p w14:paraId="4331F81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清洗区</w:t>
                  </w:r>
                </w:p>
              </w:tc>
              <w:tc>
                <w:tcPr>
                  <w:tcW w:w="3313" w:type="pct"/>
                  <w:gridSpan w:val="2"/>
                  <w:shd w:val="clear" w:color="auto" w:fill="auto"/>
                  <w:noWrap w:val="0"/>
                  <w:vAlign w:val="center"/>
                </w:tcPr>
                <w:p w14:paraId="7608F80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位于</w:t>
                  </w:r>
                  <w:r>
                    <w:rPr>
                      <w:rFonts w:hint="default" w:ascii="Times New Roman" w:hAnsi="Times New Roman" w:cs="Times New Roman"/>
                      <w:bCs/>
                      <w:color w:val="auto"/>
                      <w:sz w:val="21"/>
                      <w:szCs w:val="21"/>
                      <w:lang w:val="en-US" w:eastAsia="zh-CN"/>
                    </w:rPr>
                    <w:t>厂房内</w:t>
                  </w:r>
                  <w:r>
                    <w:rPr>
                      <w:rFonts w:hint="eastAsia" w:cs="Times New Roman"/>
                      <w:bCs/>
                      <w:color w:val="auto"/>
                      <w:sz w:val="21"/>
                      <w:szCs w:val="21"/>
                      <w:lang w:val="en-US" w:eastAsia="zh-CN"/>
                    </w:rPr>
                    <w:t>西北</w:t>
                  </w:r>
                  <w:r>
                    <w:rPr>
                      <w:rFonts w:hint="default" w:ascii="Times New Roman" w:hAnsi="Times New Roman" w:cs="Times New Roman"/>
                      <w:bCs/>
                      <w:color w:val="auto"/>
                      <w:sz w:val="21"/>
                      <w:szCs w:val="21"/>
                      <w:lang w:val="en-US" w:eastAsia="zh-CN"/>
                    </w:rPr>
                    <w:t>侧布设清洗区</w:t>
                  </w:r>
                  <w:r>
                    <w:rPr>
                      <w:rFonts w:hint="eastAsia" w:cs="Times New Roman"/>
                      <w:bCs/>
                      <w:color w:val="auto"/>
                      <w:sz w:val="21"/>
                      <w:szCs w:val="21"/>
                      <w:lang w:val="en-US" w:eastAsia="zh-CN"/>
                    </w:rPr>
                    <w:t>，规划</w:t>
                  </w:r>
                  <w:r>
                    <w:rPr>
                      <w:rFonts w:hint="default" w:ascii="Times New Roman" w:hAnsi="Times New Roman" w:cs="Times New Roman"/>
                      <w:bCs/>
                      <w:color w:val="auto"/>
                      <w:sz w:val="21"/>
                      <w:szCs w:val="21"/>
                      <w:lang w:val="en-US" w:eastAsia="zh-CN"/>
                    </w:rPr>
                    <w:t>3条清洗线</w:t>
                  </w: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配套</w:t>
                  </w:r>
                  <w:r>
                    <w:rPr>
                      <w:rFonts w:hint="eastAsia" w:cs="Times New Roman"/>
                      <w:bCs/>
                      <w:color w:val="auto"/>
                      <w:sz w:val="21"/>
                      <w:szCs w:val="21"/>
                      <w:lang w:val="en-US" w:eastAsia="zh-CN"/>
                    </w:rPr>
                    <w:t>3台盐选罐、2台沉浮分离水槽</w:t>
                  </w:r>
                  <w:r>
                    <w:rPr>
                      <w:rFonts w:hint="default" w:ascii="Times New Roman" w:hAnsi="Times New Roman" w:cs="Times New Roman"/>
                      <w:bCs/>
                      <w:color w:val="auto"/>
                      <w:sz w:val="21"/>
                      <w:szCs w:val="21"/>
                      <w:lang w:val="en-US" w:eastAsia="zh-CN"/>
                    </w:rPr>
                    <w:t>、</w:t>
                  </w:r>
                  <w:r>
                    <w:rPr>
                      <w:rFonts w:hint="eastAsia" w:cs="Times New Roman"/>
                      <w:bCs/>
                      <w:color w:val="auto"/>
                      <w:sz w:val="21"/>
                      <w:szCs w:val="21"/>
                      <w:lang w:val="en-US" w:eastAsia="zh-CN"/>
                    </w:rPr>
                    <w:t>2台破碎机、2台</w:t>
                  </w:r>
                  <w:r>
                    <w:rPr>
                      <w:rFonts w:hint="eastAsia" w:ascii="Times New Roman" w:hAnsi="Times New Roman" w:eastAsia="宋体" w:cs="Times New Roman"/>
                      <w:color w:val="auto"/>
                      <w:sz w:val="21"/>
                      <w:szCs w:val="21"/>
                      <w:lang w:val="en-US" w:eastAsia="zh-CN"/>
                    </w:rPr>
                    <w:t>风选机</w:t>
                  </w:r>
                  <w:r>
                    <w:rPr>
                      <w:rFonts w:hint="eastAsia" w:cs="Times New Roman"/>
                      <w:color w:val="auto"/>
                      <w:sz w:val="21"/>
                      <w:szCs w:val="21"/>
                      <w:lang w:val="en-US" w:eastAsia="zh-CN"/>
                    </w:rPr>
                    <w:t>、6个高温清洗缸、2台清洗罐、4台高速脱水机等设备</w:t>
                  </w: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车间使用面积约</w:t>
                  </w:r>
                  <w:r>
                    <w:rPr>
                      <w:rFonts w:hint="eastAsia" w:cs="Times New Roman"/>
                      <w:bCs/>
                      <w:color w:val="auto"/>
                      <w:sz w:val="21"/>
                      <w:szCs w:val="21"/>
                      <w:lang w:val="en-US" w:eastAsia="zh-CN"/>
                    </w:rPr>
                    <w:t>30</w:t>
                  </w:r>
                  <w:r>
                    <w:rPr>
                      <w:rFonts w:hint="default" w:ascii="Times New Roman" w:hAnsi="Times New Roman" w:cs="Times New Roman"/>
                      <w:bCs/>
                      <w:color w:val="auto"/>
                      <w:sz w:val="21"/>
                      <w:szCs w:val="21"/>
                      <w:lang w:val="en-US" w:eastAsia="zh-CN"/>
                    </w:rPr>
                    <w:t>00m</w:t>
                  </w:r>
                  <w:r>
                    <w:rPr>
                      <w:rFonts w:hint="default" w:ascii="Times New Roman" w:hAnsi="Times New Roman" w:cs="Times New Roman"/>
                      <w:bCs/>
                      <w:color w:val="auto"/>
                      <w:sz w:val="21"/>
                      <w:szCs w:val="21"/>
                      <w:vertAlign w:val="superscript"/>
                      <w:lang w:val="en-US" w:eastAsia="zh-CN"/>
                    </w:rPr>
                    <w:t>2</w:t>
                  </w:r>
                </w:p>
              </w:tc>
              <w:tc>
                <w:tcPr>
                  <w:tcW w:w="506" w:type="pct"/>
                  <w:vMerge w:val="restart"/>
                  <w:shd w:val="clear" w:color="auto" w:fill="auto"/>
                  <w:noWrap w:val="0"/>
                  <w:vAlign w:val="center"/>
                </w:tcPr>
                <w:p w14:paraId="0D4B8FE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建成后可实现年产15000吨再生塑料颗粒的生产能力</w:t>
                  </w:r>
                </w:p>
              </w:tc>
            </w:tr>
            <w:tr w14:paraId="10A8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0C4130E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272" w:type="pct"/>
                  <w:vMerge w:val="continue"/>
                  <w:shd w:val="clear" w:color="auto" w:fill="auto"/>
                  <w:noWrap w:val="0"/>
                  <w:vAlign w:val="center"/>
                </w:tcPr>
                <w:p w14:paraId="409B10B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p>
              </w:tc>
              <w:tc>
                <w:tcPr>
                  <w:tcW w:w="506" w:type="pct"/>
                  <w:shd w:val="clear" w:color="auto" w:fill="auto"/>
                  <w:noWrap w:val="0"/>
                  <w:vAlign w:val="center"/>
                </w:tcPr>
                <w:p w14:paraId="48A6972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分选区</w:t>
                  </w:r>
                </w:p>
              </w:tc>
              <w:tc>
                <w:tcPr>
                  <w:tcW w:w="3313" w:type="pct"/>
                  <w:gridSpan w:val="2"/>
                  <w:shd w:val="clear" w:color="auto" w:fill="auto"/>
                  <w:noWrap w:val="0"/>
                  <w:vAlign w:val="center"/>
                </w:tcPr>
                <w:p w14:paraId="56F2F9A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sz w:val="21"/>
                      <w:szCs w:val="21"/>
                      <w:lang w:val="en-US" w:eastAsia="zh-CN"/>
                    </w:rPr>
                  </w:pPr>
                  <w:r>
                    <w:rPr>
                      <w:rFonts w:hint="eastAsia" w:cs="Times New Roman"/>
                      <w:bCs/>
                      <w:color w:val="auto"/>
                      <w:sz w:val="21"/>
                      <w:szCs w:val="21"/>
                      <w:lang w:val="en-US" w:eastAsia="zh-CN"/>
                    </w:rPr>
                    <w:t>位于</w:t>
                  </w:r>
                  <w:r>
                    <w:rPr>
                      <w:rFonts w:hint="default" w:ascii="Times New Roman" w:hAnsi="Times New Roman" w:cs="Times New Roman"/>
                      <w:bCs/>
                      <w:color w:val="auto"/>
                      <w:sz w:val="21"/>
                      <w:szCs w:val="21"/>
                      <w:lang w:val="en-US" w:eastAsia="zh-CN"/>
                    </w:rPr>
                    <w:t>厂房内</w:t>
                  </w:r>
                  <w:r>
                    <w:rPr>
                      <w:rFonts w:hint="eastAsia" w:cs="Times New Roman"/>
                      <w:bCs/>
                      <w:color w:val="auto"/>
                      <w:sz w:val="21"/>
                      <w:szCs w:val="21"/>
                      <w:lang w:val="en-US" w:eastAsia="zh-CN"/>
                    </w:rPr>
                    <w:t>中部北侧</w:t>
                  </w:r>
                  <w:r>
                    <w:rPr>
                      <w:rFonts w:hint="default" w:ascii="Times New Roman" w:hAnsi="Times New Roman" w:cs="Times New Roman"/>
                      <w:bCs/>
                      <w:color w:val="auto"/>
                      <w:sz w:val="21"/>
                      <w:szCs w:val="21"/>
                      <w:lang w:val="en-US" w:eastAsia="zh-CN"/>
                    </w:rPr>
                    <w:t>，布设</w:t>
                  </w:r>
                  <w:r>
                    <w:rPr>
                      <w:rFonts w:hint="eastAsia" w:cs="Times New Roman"/>
                      <w:bCs/>
                      <w:color w:val="auto"/>
                      <w:sz w:val="21"/>
                      <w:szCs w:val="21"/>
                      <w:lang w:val="en-US" w:eastAsia="zh-CN"/>
                    </w:rPr>
                    <w:t>分选区，配备1台分选机，</w:t>
                  </w:r>
                  <w:r>
                    <w:rPr>
                      <w:rFonts w:hint="default" w:ascii="Times New Roman" w:hAnsi="Times New Roman" w:cs="Times New Roman"/>
                      <w:bCs/>
                      <w:color w:val="auto"/>
                      <w:sz w:val="21"/>
                      <w:szCs w:val="21"/>
                      <w:lang w:val="en-US" w:eastAsia="zh-CN"/>
                    </w:rPr>
                    <w:t>车间使用面积约</w:t>
                  </w:r>
                  <w:r>
                    <w:rPr>
                      <w:rFonts w:hint="eastAsia" w:cs="Times New Roman"/>
                      <w:bCs/>
                      <w:color w:val="auto"/>
                      <w:sz w:val="21"/>
                      <w:szCs w:val="21"/>
                      <w:lang w:val="en-US" w:eastAsia="zh-CN"/>
                    </w:rPr>
                    <w:t>2</w:t>
                  </w:r>
                  <w:r>
                    <w:rPr>
                      <w:rFonts w:hint="default" w:ascii="Times New Roman" w:hAnsi="Times New Roman" w:cs="Times New Roman"/>
                      <w:bCs/>
                      <w:color w:val="auto"/>
                      <w:sz w:val="21"/>
                      <w:szCs w:val="21"/>
                      <w:lang w:val="en-US" w:eastAsia="zh-CN"/>
                    </w:rPr>
                    <w:t>00m</w:t>
                  </w:r>
                  <w:r>
                    <w:rPr>
                      <w:rFonts w:hint="default" w:ascii="Times New Roman" w:hAnsi="Times New Roman" w:cs="Times New Roman"/>
                      <w:bCs/>
                      <w:color w:val="auto"/>
                      <w:sz w:val="21"/>
                      <w:szCs w:val="21"/>
                      <w:vertAlign w:val="superscript"/>
                      <w:lang w:val="en-US" w:eastAsia="zh-CN"/>
                    </w:rPr>
                    <w:t>2</w:t>
                  </w:r>
                </w:p>
              </w:tc>
              <w:tc>
                <w:tcPr>
                  <w:tcW w:w="506" w:type="pct"/>
                  <w:vMerge w:val="continue"/>
                  <w:shd w:val="clear" w:color="auto" w:fill="auto"/>
                  <w:noWrap w:val="0"/>
                  <w:vAlign w:val="center"/>
                </w:tcPr>
                <w:p w14:paraId="3D87771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p>
              </w:tc>
            </w:tr>
            <w:tr w14:paraId="2D12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43F1B87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272" w:type="pct"/>
                  <w:vMerge w:val="continue"/>
                  <w:shd w:val="clear" w:color="auto" w:fill="auto"/>
                  <w:noWrap w:val="0"/>
                  <w:vAlign w:val="center"/>
                </w:tcPr>
                <w:p w14:paraId="4AB4763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p>
              </w:tc>
              <w:tc>
                <w:tcPr>
                  <w:tcW w:w="506" w:type="pct"/>
                  <w:shd w:val="clear" w:color="auto" w:fill="auto"/>
                  <w:noWrap w:val="0"/>
                  <w:vAlign w:val="center"/>
                </w:tcPr>
                <w:p w14:paraId="14885D5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混料区</w:t>
                  </w:r>
                </w:p>
              </w:tc>
              <w:tc>
                <w:tcPr>
                  <w:tcW w:w="3313" w:type="pct"/>
                  <w:gridSpan w:val="2"/>
                  <w:shd w:val="clear" w:color="auto" w:fill="auto"/>
                  <w:noWrap w:val="0"/>
                  <w:vAlign w:val="center"/>
                </w:tcPr>
                <w:p w14:paraId="317A5A5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r>
                    <w:rPr>
                      <w:rFonts w:hint="eastAsia" w:cs="Times New Roman"/>
                      <w:bCs/>
                      <w:color w:val="auto"/>
                      <w:sz w:val="21"/>
                      <w:szCs w:val="21"/>
                      <w:lang w:val="en-US" w:eastAsia="zh-CN"/>
                    </w:rPr>
                    <w:t>位于</w:t>
                  </w:r>
                  <w:r>
                    <w:rPr>
                      <w:rFonts w:hint="default" w:ascii="Times New Roman" w:hAnsi="Times New Roman" w:cs="Times New Roman"/>
                      <w:bCs/>
                      <w:color w:val="auto"/>
                      <w:sz w:val="21"/>
                      <w:szCs w:val="21"/>
                      <w:lang w:val="en-US" w:eastAsia="zh-CN"/>
                    </w:rPr>
                    <w:t>厂房内</w:t>
                  </w:r>
                  <w:r>
                    <w:rPr>
                      <w:rFonts w:hint="eastAsia" w:cs="Times New Roman"/>
                      <w:bCs/>
                      <w:color w:val="auto"/>
                      <w:sz w:val="21"/>
                      <w:szCs w:val="21"/>
                      <w:lang w:val="en-US" w:eastAsia="zh-CN"/>
                    </w:rPr>
                    <w:t>中部南侧</w:t>
                  </w:r>
                  <w:r>
                    <w:rPr>
                      <w:rFonts w:hint="default" w:ascii="Times New Roman" w:hAnsi="Times New Roman" w:cs="Times New Roman"/>
                      <w:bCs/>
                      <w:color w:val="auto"/>
                      <w:sz w:val="21"/>
                      <w:szCs w:val="21"/>
                      <w:lang w:val="en-US" w:eastAsia="zh-CN"/>
                    </w:rPr>
                    <w:t>，布设</w:t>
                  </w:r>
                  <w:r>
                    <w:rPr>
                      <w:rFonts w:hint="eastAsia" w:cs="Times New Roman"/>
                      <w:bCs/>
                      <w:color w:val="auto"/>
                      <w:sz w:val="21"/>
                      <w:szCs w:val="21"/>
                      <w:lang w:val="en-US" w:eastAsia="zh-CN"/>
                    </w:rPr>
                    <w:t>混料区</w:t>
                  </w:r>
                  <w:r>
                    <w:rPr>
                      <w:rFonts w:hint="default" w:ascii="Times New Roman" w:hAnsi="Times New Roman" w:cs="Times New Roman"/>
                      <w:bCs/>
                      <w:color w:val="auto"/>
                      <w:sz w:val="21"/>
                      <w:szCs w:val="21"/>
                      <w:lang w:val="en-US" w:eastAsia="zh-CN"/>
                    </w:rPr>
                    <w:t>，</w:t>
                  </w:r>
                  <w:r>
                    <w:rPr>
                      <w:rFonts w:hint="eastAsia" w:cs="Times New Roman"/>
                      <w:bCs/>
                      <w:color w:val="auto"/>
                      <w:sz w:val="21"/>
                      <w:szCs w:val="21"/>
                      <w:lang w:val="en-US" w:eastAsia="zh-CN"/>
                    </w:rPr>
                    <w:t>配备3个均质罐，</w:t>
                  </w:r>
                  <w:r>
                    <w:rPr>
                      <w:rFonts w:hint="default" w:ascii="Times New Roman" w:hAnsi="Times New Roman" w:cs="Times New Roman"/>
                      <w:bCs/>
                      <w:color w:val="auto"/>
                      <w:sz w:val="21"/>
                      <w:szCs w:val="21"/>
                      <w:lang w:val="en-US" w:eastAsia="zh-CN"/>
                    </w:rPr>
                    <w:t>车间使用面积约</w:t>
                  </w:r>
                  <w:r>
                    <w:rPr>
                      <w:rFonts w:hint="eastAsia" w:cs="Times New Roman"/>
                      <w:bCs/>
                      <w:color w:val="auto"/>
                      <w:sz w:val="21"/>
                      <w:szCs w:val="21"/>
                      <w:lang w:val="en-US" w:eastAsia="zh-CN"/>
                    </w:rPr>
                    <w:t>2</w:t>
                  </w:r>
                  <w:r>
                    <w:rPr>
                      <w:rFonts w:hint="default" w:ascii="Times New Roman" w:hAnsi="Times New Roman" w:cs="Times New Roman"/>
                      <w:bCs/>
                      <w:color w:val="auto"/>
                      <w:sz w:val="21"/>
                      <w:szCs w:val="21"/>
                      <w:lang w:val="en-US" w:eastAsia="zh-CN"/>
                    </w:rPr>
                    <w:t>00m</w:t>
                  </w:r>
                  <w:r>
                    <w:rPr>
                      <w:rFonts w:hint="default" w:ascii="Times New Roman" w:hAnsi="Times New Roman" w:cs="Times New Roman"/>
                      <w:bCs/>
                      <w:color w:val="auto"/>
                      <w:sz w:val="21"/>
                      <w:szCs w:val="21"/>
                      <w:vertAlign w:val="superscript"/>
                      <w:lang w:val="en-US" w:eastAsia="zh-CN"/>
                    </w:rPr>
                    <w:t>2</w:t>
                  </w:r>
                </w:p>
              </w:tc>
              <w:tc>
                <w:tcPr>
                  <w:tcW w:w="506" w:type="pct"/>
                  <w:vMerge w:val="continue"/>
                  <w:shd w:val="clear" w:color="auto" w:fill="auto"/>
                  <w:noWrap w:val="0"/>
                  <w:vAlign w:val="center"/>
                </w:tcPr>
                <w:p w14:paraId="6A5E843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p>
              </w:tc>
            </w:tr>
            <w:tr w14:paraId="3754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0FE7BB1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272" w:type="pct"/>
                  <w:vMerge w:val="continue"/>
                  <w:shd w:val="clear" w:color="auto" w:fill="auto"/>
                  <w:noWrap w:val="0"/>
                  <w:vAlign w:val="center"/>
                </w:tcPr>
                <w:p w14:paraId="29A7AAE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p>
              </w:tc>
              <w:tc>
                <w:tcPr>
                  <w:tcW w:w="506" w:type="pct"/>
                  <w:shd w:val="clear" w:color="auto" w:fill="auto"/>
                  <w:noWrap w:val="0"/>
                  <w:vAlign w:val="center"/>
                </w:tcPr>
                <w:p w14:paraId="2E76A7B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造粒区</w:t>
                  </w:r>
                </w:p>
              </w:tc>
              <w:tc>
                <w:tcPr>
                  <w:tcW w:w="3313" w:type="pct"/>
                  <w:gridSpan w:val="2"/>
                  <w:shd w:val="clear" w:color="auto" w:fill="auto"/>
                  <w:noWrap w:val="0"/>
                  <w:vAlign w:val="center"/>
                </w:tcPr>
                <w:p w14:paraId="71E7B6B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sz w:val="21"/>
                      <w:szCs w:val="21"/>
                      <w:lang w:val="en-US" w:eastAsia="zh-CN"/>
                    </w:rPr>
                  </w:pPr>
                  <w:r>
                    <w:rPr>
                      <w:rFonts w:hint="eastAsia" w:cs="Times New Roman"/>
                      <w:bCs/>
                      <w:color w:val="auto"/>
                      <w:sz w:val="21"/>
                      <w:szCs w:val="21"/>
                      <w:lang w:val="en-US" w:eastAsia="zh-CN"/>
                    </w:rPr>
                    <w:t>位于</w:t>
                  </w:r>
                  <w:r>
                    <w:rPr>
                      <w:rFonts w:hint="default" w:ascii="Times New Roman" w:hAnsi="Times New Roman" w:cs="Times New Roman"/>
                      <w:bCs/>
                      <w:color w:val="auto"/>
                      <w:sz w:val="21"/>
                      <w:szCs w:val="21"/>
                      <w:lang w:val="en-US" w:eastAsia="zh-CN"/>
                    </w:rPr>
                    <w:t>厂房内</w:t>
                  </w:r>
                  <w:r>
                    <w:rPr>
                      <w:rFonts w:hint="eastAsia" w:cs="Times New Roman"/>
                      <w:bCs/>
                      <w:color w:val="auto"/>
                      <w:sz w:val="21"/>
                      <w:szCs w:val="21"/>
                      <w:lang w:val="en-US" w:eastAsia="zh-CN"/>
                    </w:rPr>
                    <w:t>西南侧</w:t>
                  </w:r>
                  <w:r>
                    <w:rPr>
                      <w:rFonts w:hint="default" w:ascii="Times New Roman" w:hAnsi="Times New Roman" w:cs="Times New Roman"/>
                      <w:bCs/>
                      <w:color w:val="auto"/>
                      <w:sz w:val="21"/>
                      <w:szCs w:val="21"/>
                      <w:lang w:val="en-US" w:eastAsia="zh-CN"/>
                    </w:rPr>
                    <w:t>，</w:t>
                  </w:r>
                  <w:r>
                    <w:rPr>
                      <w:rFonts w:hint="eastAsia" w:cs="Times New Roman"/>
                      <w:bCs/>
                      <w:color w:val="auto"/>
                      <w:sz w:val="21"/>
                      <w:szCs w:val="21"/>
                      <w:lang w:val="en-US" w:eastAsia="zh-CN"/>
                    </w:rPr>
                    <w:t>规划</w:t>
                  </w:r>
                  <w:r>
                    <w:rPr>
                      <w:rFonts w:hint="default" w:ascii="Times New Roman" w:hAnsi="Times New Roman" w:cs="Times New Roman"/>
                      <w:bCs/>
                      <w:color w:val="auto"/>
                      <w:sz w:val="21"/>
                      <w:szCs w:val="21"/>
                      <w:lang w:val="en-US" w:eastAsia="zh-CN"/>
                    </w:rPr>
                    <w:t>5条造粒线</w:t>
                  </w:r>
                  <w:r>
                    <w:rPr>
                      <w:rFonts w:hint="eastAsia" w:cs="Times New Roman"/>
                      <w:bCs/>
                      <w:color w:val="auto"/>
                      <w:sz w:val="21"/>
                      <w:szCs w:val="21"/>
                      <w:lang w:val="en-US" w:eastAsia="zh-CN"/>
                    </w:rPr>
                    <w:t>，配套5台造粒机、5台切粒机</w:t>
                  </w:r>
                  <w:r>
                    <w:rPr>
                      <w:rFonts w:hint="default" w:ascii="Times New Roman" w:hAnsi="Times New Roman" w:cs="Times New Roman"/>
                      <w:bCs/>
                      <w:color w:val="auto"/>
                      <w:sz w:val="21"/>
                      <w:szCs w:val="21"/>
                      <w:lang w:val="en-US" w:eastAsia="zh-CN"/>
                    </w:rPr>
                    <w:t>，</w:t>
                  </w:r>
                  <w:r>
                    <w:rPr>
                      <w:rFonts w:hint="eastAsia" w:cs="Times New Roman"/>
                      <w:bCs/>
                      <w:color w:val="auto"/>
                      <w:sz w:val="21"/>
                      <w:szCs w:val="21"/>
                      <w:lang w:val="en-US" w:eastAsia="zh-CN"/>
                    </w:rPr>
                    <w:t>5个冷却水槽等设备，</w:t>
                  </w:r>
                  <w:r>
                    <w:rPr>
                      <w:rFonts w:hint="default" w:ascii="Times New Roman" w:hAnsi="Times New Roman" w:cs="Times New Roman"/>
                      <w:bCs/>
                      <w:color w:val="auto"/>
                      <w:sz w:val="21"/>
                      <w:szCs w:val="21"/>
                      <w:lang w:val="en-US" w:eastAsia="zh-CN"/>
                    </w:rPr>
                    <w:t>车间使用面积</w:t>
                  </w:r>
                  <w:r>
                    <w:rPr>
                      <w:rFonts w:hint="eastAsia" w:cs="Times New Roman"/>
                      <w:bCs/>
                      <w:color w:val="auto"/>
                      <w:sz w:val="21"/>
                      <w:szCs w:val="21"/>
                      <w:lang w:val="en-US" w:eastAsia="zh-CN"/>
                    </w:rPr>
                    <w:t>约10</w:t>
                  </w:r>
                  <w:r>
                    <w:rPr>
                      <w:rFonts w:hint="default" w:ascii="Times New Roman" w:hAnsi="Times New Roman" w:cs="Times New Roman"/>
                      <w:bCs/>
                      <w:color w:val="auto"/>
                      <w:sz w:val="21"/>
                      <w:szCs w:val="21"/>
                      <w:lang w:val="en-US" w:eastAsia="zh-CN"/>
                    </w:rPr>
                    <w:t>00m</w:t>
                  </w:r>
                  <w:r>
                    <w:rPr>
                      <w:rFonts w:hint="default" w:ascii="Times New Roman" w:hAnsi="Times New Roman" w:cs="Times New Roman"/>
                      <w:bCs/>
                      <w:color w:val="auto"/>
                      <w:sz w:val="21"/>
                      <w:szCs w:val="21"/>
                      <w:vertAlign w:val="superscript"/>
                      <w:lang w:val="en-US" w:eastAsia="zh-CN"/>
                    </w:rPr>
                    <w:t>2</w:t>
                  </w:r>
                </w:p>
              </w:tc>
              <w:tc>
                <w:tcPr>
                  <w:tcW w:w="506" w:type="pct"/>
                  <w:vMerge w:val="continue"/>
                  <w:shd w:val="clear" w:color="auto" w:fill="auto"/>
                  <w:noWrap w:val="0"/>
                  <w:vAlign w:val="center"/>
                </w:tcPr>
                <w:p w14:paraId="08505A1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sz w:val="21"/>
                      <w:szCs w:val="21"/>
                      <w:lang w:val="en-US" w:eastAsia="zh-CN"/>
                    </w:rPr>
                  </w:pPr>
                </w:p>
              </w:tc>
            </w:tr>
            <w:tr w14:paraId="73EC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restart"/>
                  <w:noWrap w:val="0"/>
                  <w:vAlign w:val="center"/>
                </w:tcPr>
                <w:p w14:paraId="03A5692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储运工程</w:t>
                  </w:r>
                </w:p>
              </w:tc>
              <w:tc>
                <w:tcPr>
                  <w:tcW w:w="779" w:type="pct"/>
                  <w:gridSpan w:val="2"/>
                  <w:noWrap w:val="0"/>
                  <w:vAlign w:val="center"/>
                </w:tcPr>
                <w:p w14:paraId="4781A3B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储存</w:t>
                  </w:r>
                  <w:r>
                    <w:rPr>
                      <w:rFonts w:hint="default" w:ascii="Times New Roman" w:hAnsi="Times New Roman" w:cs="Times New Roman"/>
                      <w:bCs/>
                      <w:color w:val="auto"/>
                      <w:sz w:val="21"/>
                      <w:szCs w:val="21"/>
                      <w:lang w:val="en-US" w:eastAsia="zh-CN"/>
                    </w:rPr>
                    <w:t>区</w:t>
                  </w:r>
                </w:p>
              </w:tc>
              <w:tc>
                <w:tcPr>
                  <w:tcW w:w="3820" w:type="pct"/>
                  <w:gridSpan w:val="3"/>
                  <w:noWrap w:val="0"/>
                  <w:vAlign w:val="center"/>
                </w:tcPr>
                <w:p w14:paraId="1D2B205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厂房内</w:t>
                  </w:r>
                  <w:r>
                    <w:rPr>
                      <w:rFonts w:hint="eastAsia" w:cs="Times New Roman"/>
                      <w:bCs/>
                      <w:color w:val="auto"/>
                      <w:kern w:val="2"/>
                      <w:sz w:val="21"/>
                      <w:szCs w:val="21"/>
                      <w:lang w:val="en-US" w:eastAsia="zh-CN" w:bidi="ar-SA"/>
                    </w:rPr>
                    <w:t>中部</w:t>
                  </w:r>
                  <w:r>
                    <w:rPr>
                      <w:rFonts w:hint="default" w:ascii="Times New Roman" w:hAnsi="Times New Roman" w:cs="Times New Roman"/>
                      <w:bCs/>
                      <w:color w:val="auto"/>
                      <w:kern w:val="2"/>
                      <w:sz w:val="21"/>
                      <w:szCs w:val="21"/>
                      <w:lang w:val="en-US" w:eastAsia="zh-CN" w:bidi="ar-SA"/>
                    </w:rPr>
                    <w:t>西侧，</w:t>
                  </w:r>
                  <w:r>
                    <w:rPr>
                      <w:rFonts w:hint="eastAsia" w:cs="Times New Roman"/>
                      <w:bCs/>
                      <w:color w:val="auto"/>
                      <w:kern w:val="2"/>
                      <w:sz w:val="21"/>
                      <w:szCs w:val="21"/>
                      <w:lang w:val="en-US" w:eastAsia="zh-CN" w:bidi="ar-SA"/>
                    </w:rPr>
                    <w:t>使用</w:t>
                  </w:r>
                  <w:r>
                    <w:rPr>
                      <w:rFonts w:hint="default" w:ascii="Times New Roman" w:hAnsi="Times New Roman" w:cs="Times New Roman"/>
                      <w:bCs/>
                      <w:color w:val="auto"/>
                      <w:kern w:val="2"/>
                      <w:sz w:val="21"/>
                      <w:szCs w:val="21"/>
                      <w:lang w:val="en-US" w:eastAsia="zh-CN" w:bidi="ar-SA"/>
                    </w:rPr>
                    <w:t>面积</w:t>
                  </w:r>
                  <w:r>
                    <w:rPr>
                      <w:rFonts w:hint="eastAsia" w:cs="Times New Roman"/>
                      <w:bCs/>
                      <w:color w:val="auto"/>
                      <w:kern w:val="2"/>
                      <w:sz w:val="21"/>
                      <w:szCs w:val="21"/>
                      <w:lang w:val="en-US" w:eastAsia="zh-CN" w:bidi="ar-SA"/>
                    </w:rPr>
                    <w:t>约200</w:t>
                  </w:r>
                  <w:r>
                    <w:rPr>
                      <w:rFonts w:hint="default" w:ascii="Times New Roman" w:hAnsi="Times New Roman" w:cs="Times New Roman"/>
                      <w:bCs/>
                      <w:color w:val="auto"/>
                      <w:kern w:val="2"/>
                      <w:sz w:val="21"/>
                      <w:szCs w:val="21"/>
                      <w:lang w:val="en-US" w:eastAsia="zh-CN" w:bidi="ar-SA"/>
                    </w:rPr>
                    <w:t>0m</w:t>
                  </w:r>
                  <w:r>
                    <w:rPr>
                      <w:rFonts w:hint="default" w:ascii="Times New Roman" w:hAnsi="Times New Roman" w:cs="Times New Roman"/>
                      <w:bCs/>
                      <w:color w:val="auto"/>
                      <w:kern w:val="2"/>
                      <w:sz w:val="21"/>
                      <w:szCs w:val="21"/>
                      <w:vertAlign w:val="superscript"/>
                      <w:lang w:val="en-US" w:eastAsia="zh-CN" w:bidi="ar-SA"/>
                    </w:rPr>
                    <w:t>2</w:t>
                  </w:r>
                  <w:r>
                    <w:rPr>
                      <w:rFonts w:hint="default" w:ascii="Times New Roman" w:hAnsi="Times New Roman" w:cs="Times New Roman"/>
                      <w:bCs/>
                      <w:color w:val="auto"/>
                      <w:kern w:val="2"/>
                      <w:sz w:val="21"/>
                      <w:szCs w:val="21"/>
                      <w:lang w:val="en-US" w:eastAsia="zh-CN" w:bidi="ar-SA"/>
                    </w:rPr>
                    <w:t>，用于原料堆放</w:t>
                  </w:r>
                </w:p>
              </w:tc>
            </w:tr>
            <w:tr w14:paraId="5373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1654977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noWrap w:val="0"/>
                  <w:vAlign w:val="center"/>
                </w:tcPr>
                <w:p w14:paraId="3F68058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辅料库</w:t>
                  </w:r>
                </w:p>
              </w:tc>
              <w:tc>
                <w:tcPr>
                  <w:tcW w:w="3820" w:type="pct"/>
                  <w:gridSpan w:val="3"/>
                  <w:noWrap w:val="0"/>
                  <w:vAlign w:val="center"/>
                </w:tcPr>
                <w:p w14:paraId="58FAEEF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厂房内</w:t>
                  </w:r>
                  <w:r>
                    <w:rPr>
                      <w:rFonts w:hint="eastAsia" w:cs="Times New Roman"/>
                      <w:bCs/>
                      <w:color w:val="auto"/>
                      <w:kern w:val="2"/>
                      <w:sz w:val="21"/>
                      <w:szCs w:val="21"/>
                      <w:lang w:val="en-US" w:eastAsia="zh-CN" w:bidi="ar-SA"/>
                    </w:rPr>
                    <w:t>东北角，使用</w:t>
                  </w:r>
                  <w:r>
                    <w:rPr>
                      <w:rFonts w:hint="default" w:ascii="Times New Roman" w:hAnsi="Times New Roman" w:cs="Times New Roman"/>
                      <w:bCs/>
                      <w:color w:val="auto"/>
                      <w:kern w:val="2"/>
                      <w:sz w:val="21"/>
                      <w:szCs w:val="21"/>
                      <w:lang w:val="en-US" w:eastAsia="zh-CN" w:bidi="ar-SA"/>
                    </w:rPr>
                    <w:t>面积</w:t>
                  </w:r>
                  <w:r>
                    <w:rPr>
                      <w:rFonts w:hint="eastAsia" w:cs="Times New Roman"/>
                      <w:bCs/>
                      <w:color w:val="auto"/>
                      <w:kern w:val="2"/>
                      <w:sz w:val="21"/>
                      <w:szCs w:val="21"/>
                      <w:lang w:val="en-US" w:eastAsia="zh-CN" w:bidi="ar-SA"/>
                    </w:rPr>
                    <w:t>约1</w:t>
                  </w:r>
                  <w:r>
                    <w:rPr>
                      <w:rFonts w:hint="default" w:ascii="Times New Roman" w:hAnsi="Times New Roman" w:cs="Times New Roman"/>
                      <w:bCs/>
                      <w:color w:val="auto"/>
                      <w:kern w:val="2"/>
                      <w:sz w:val="21"/>
                      <w:szCs w:val="21"/>
                      <w:lang w:val="en-US" w:eastAsia="zh-CN" w:bidi="ar-SA"/>
                    </w:rPr>
                    <w:t>0m</w:t>
                  </w:r>
                  <w:r>
                    <w:rPr>
                      <w:rFonts w:hint="default" w:ascii="Times New Roman" w:hAnsi="Times New Roman" w:cs="Times New Roman"/>
                      <w:bCs/>
                      <w:color w:val="auto"/>
                      <w:kern w:val="2"/>
                      <w:sz w:val="21"/>
                      <w:szCs w:val="21"/>
                      <w:vertAlign w:val="superscript"/>
                      <w:lang w:val="en-US" w:eastAsia="zh-CN" w:bidi="ar-SA"/>
                    </w:rPr>
                    <w:t>2</w:t>
                  </w:r>
                  <w:r>
                    <w:rPr>
                      <w:rFonts w:hint="default" w:ascii="Times New Roman" w:hAnsi="Times New Roman" w:cs="Times New Roman"/>
                      <w:bCs/>
                      <w:color w:val="auto"/>
                      <w:kern w:val="2"/>
                      <w:sz w:val="21"/>
                      <w:szCs w:val="21"/>
                      <w:lang w:val="en-US" w:eastAsia="zh-CN" w:bidi="ar-SA"/>
                    </w:rPr>
                    <w:t>，用于</w:t>
                  </w:r>
                  <w:r>
                    <w:rPr>
                      <w:rFonts w:hint="eastAsia" w:cs="Times New Roman"/>
                      <w:bCs/>
                      <w:color w:val="auto"/>
                      <w:kern w:val="2"/>
                      <w:sz w:val="21"/>
                      <w:szCs w:val="21"/>
                      <w:lang w:val="en-US" w:eastAsia="zh-CN" w:bidi="ar-SA"/>
                    </w:rPr>
                    <w:t>存放机油等液体辅料</w:t>
                  </w:r>
                </w:p>
              </w:tc>
            </w:tr>
            <w:tr w14:paraId="4D84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1E740D7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noWrap w:val="0"/>
                  <w:vAlign w:val="center"/>
                </w:tcPr>
                <w:p w14:paraId="703A393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成品</w:t>
                  </w:r>
                  <w:r>
                    <w:rPr>
                      <w:rFonts w:hint="eastAsia" w:cs="Times New Roman"/>
                      <w:bCs/>
                      <w:color w:val="auto"/>
                      <w:sz w:val="21"/>
                      <w:szCs w:val="21"/>
                      <w:lang w:val="en-US" w:eastAsia="zh-CN"/>
                    </w:rPr>
                    <w:t>暂存</w:t>
                  </w:r>
                  <w:r>
                    <w:rPr>
                      <w:rFonts w:hint="default" w:ascii="Times New Roman" w:hAnsi="Times New Roman" w:cs="Times New Roman"/>
                      <w:bCs/>
                      <w:color w:val="auto"/>
                      <w:sz w:val="21"/>
                      <w:szCs w:val="21"/>
                      <w:lang w:val="en-US" w:eastAsia="zh-CN"/>
                    </w:rPr>
                    <w:t>区</w:t>
                  </w:r>
                </w:p>
              </w:tc>
              <w:tc>
                <w:tcPr>
                  <w:tcW w:w="3820" w:type="pct"/>
                  <w:gridSpan w:val="3"/>
                  <w:noWrap w:val="0"/>
                  <w:vAlign w:val="center"/>
                </w:tcPr>
                <w:p w14:paraId="629FBB9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厂房内</w:t>
                  </w:r>
                  <w:r>
                    <w:rPr>
                      <w:rFonts w:hint="eastAsia" w:cs="Times New Roman"/>
                      <w:bCs/>
                      <w:color w:val="auto"/>
                      <w:kern w:val="2"/>
                      <w:sz w:val="21"/>
                      <w:szCs w:val="21"/>
                      <w:lang w:val="en-US" w:eastAsia="zh-CN" w:bidi="ar-SA"/>
                    </w:rPr>
                    <w:t>东南角</w:t>
                  </w:r>
                  <w:r>
                    <w:rPr>
                      <w:rFonts w:hint="default" w:ascii="Times New Roman" w:hAnsi="Times New Roman" w:cs="Times New Roman"/>
                      <w:bCs/>
                      <w:color w:val="auto"/>
                      <w:kern w:val="2"/>
                      <w:sz w:val="21"/>
                      <w:szCs w:val="21"/>
                      <w:lang w:val="en-US" w:eastAsia="zh-CN" w:bidi="ar-SA"/>
                    </w:rPr>
                    <w:t>，建筑面积</w:t>
                  </w:r>
                  <w:r>
                    <w:rPr>
                      <w:rFonts w:hint="eastAsia" w:cs="Times New Roman"/>
                      <w:bCs/>
                      <w:color w:val="auto"/>
                      <w:kern w:val="2"/>
                      <w:sz w:val="21"/>
                      <w:szCs w:val="21"/>
                      <w:lang w:val="en-US" w:eastAsia="zh-CN" w:bidi="ar-SA"/>
                    </w:rPr>
                    <w:t>约100</w:t>
                  </w:r>
                  <w:r>
                    <w:rPr>
                      <w:rFonts w:hint="default" w:ascii="Times New Roman" w:hAnsi="Times New Roman" w:cs="Times New Roman"/>
                      <w:bCs/>
                      <w:color w:val="auto"/>
                      <w:kern w:val="2"/>
                      <w:sz w:val="21"/>
                      <w:szCs w:val="21"/>
                      <w:lang w:val="en-US" w:eastAsia="zh-CN" w:bidi="ar-SA"/>
                    </w:rPr>
                    <w:t>0m</w:t>
                  </w:r>
                  <w:r>
                    <w:rPr>
                      <w:rFonts w:hint="default" w:ascii="Times New Roman" w:hAnsi="Times New Roman" w:cs="Times New Roman"/>
                      <w:bCs/>
                      <w:color w:val="auto"/>
                      <w:kern w:val="2"/>
                      <w:sz w:val="21"/>
                      <w:szCs w:val="21"/>
                      <w:vertAlign w:val="superscript"/>
                      <w:lang w:val="en-US" w:eastAsia="zh-CN" w:bidi="ar-SA"/>
                    </w:rPr>
                    <w:t>2</w:t>
                  </w:r>
                  <w:r>
                    <w:rPr>
                      <w:rFonts w:hint="default" w:ascii="Times New Roman" w:hAnsi="Times New Roman" w:cs="Times New Roman"/>
                      <w:bCs/>
                      <w:color w:val="auto"/>
                      <w:kern w:val="2"/>
                      <w:sz w:val="21"/>
                      <w:szCs w:val="21"/>
                      <w:lang w:val="en-US" w:eastAsia="zh-CN" w:bidi="ar-SA"/>
                    </w:rPr>
                    <w:t>，用于成品堆放</w:t>
                  </w:r>
                </w:p>
              </w:tc>
            </w:tr>
            <w:tr w14:paraId="44D7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1E1E82D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bookmarkStart w:id="4" w:name="OLE_LINK128" w:colFirst="1" w:colLast="3"/>
                  <w:r>
                    <w:rPr>
                      <w:rFonts w:hint="default" w:ascii="Times New Roman" w:hAnsi="Times New Roman" w:cs="Times New Roman"/>
                      <w:bCs/>
                      <w:color w:val="auto"/>
                      <w:sz w:val="21"/>
                      <w:szCs w:val="21"/>
                    </w:rPr>
                    <w:t>辅助</w:t>
                  </w:r>
                </w:p>
                <w:p w14:paraId="5627954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工程</w:t>
                  </w:r>
                </w:p>
              </w:tc>
              <w:tc>
                <w:tcPr>
                  <w:tcW w:w="779" w:type="pct"/>
                  <w:gridSpan w:val="2"/>
                  <w:shd w:val="clear" w:color="auto" w:fill="auto"/>
                  <w:noWrap w:val="0"/>
                  <w:vAlign w:val="center"/>
                </w:tcPr>
                <w:p w14:paraId="79B16D3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办公</w:t>
                  </w:r>
                  <w:r>
                    <w:rPr>
                      <w:rFonts w:hint="default" w:ascii="Times New Roman" w:hAnsi="Times New Roman" w:cs="Times New Roman"/>
                      <w:bCs/>
                      <w:color w:val="auto"/>
                      <w:sz w:val="21"/>
                      <w:szCs w:val="21"/>
                      <w:lang w:val="en-US" w:eastAsia="zh-CN"/>
                    </w:rPr>
                    <w:t>区</w:t>
                  </w:r>
                </w:p>
              </w:tc>
              <w:tc>
                <w:tcPr>
                  <w:tcW w:w="3820" w:type="pct"/>
                  <w:gridSpan w:val="3"/>
                  <w:shd w:val="clear" w:color="auto" w:fill="auto"/>
                  <w:noWrap w:val="0"/>
                  <w:vAlign w:val="center"/>
                </w:tcPr>
                <w:p w14:paraId="5EF9C81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厂房内</w:t>
                  </w:r>
                  <w:r>
                    <w:rPr>
                      <w:rFonts w:hint="eastAsia" w:cs="Times New Roman"/>
                      <w:bCs/>
                      <w:color w:val="auto"/>
                      <w:kern w:val="2"/>
                      <w:sz w:val="21"/>
                      <w:szCs w:val="21"/>
                      <w:lang w:val="en-US" w:eastAsia="zh-CN" w:bidi="ar-SA"/>
                    </w:rPr>
                    <w:t>南</w:t>
                  </w:r>
                  <w:r>
                    <w:rPr>
                      <w:rFonts w:hint="default" w:ascii="Times New Roman" w:hAnsi="Times New Roman" w:cs="Times New Roman"/>
                      <w:bCs/>
                      <w:color w:val="auto"/>
                      <w:kern w:val="2"/>
                      <w:sz w:val="21"/>
                      <w:szCs w:val="21"/>
                      <w:lang w:val="en-US" w:eastAsia="zh-CN" w:bidi="ar-SA"/>
                    </w:rPr>
                    <w:t>侧</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建筑面积</w:t>
                  </w:r>
                  <w:r>
                    <w:rPr>
                      <w:rFonts w:hint="eastAsia" w:cs="Times New Roman"/>
                      <w:bCs/>
                      <w:color w:val="auto"/>
                      <w:kern w:val="2"/>
                      <w:sz w:val="21"/>
                      <w:szCs w:val="21"/>
                      <w:lang w:val="en-US" w:eastAsia="zh-CN" w:bidi="ar-SA"/>
                    </w:rPr>
                    <w:t>约</w:t>
                  </w:r>
                  <w:r>
                    <w:rPr>
                      <w:rFonts w:hint="eastAsia" w:cs="Times New Roman"/>
                      <w:bCs/>
                      <w:color w:val="auto"/>
                      <w:sz w:val="21"/>
                      <w:szCs w:val="21"/>
                      <w:lang w:val="en-US" w:eastAsia="zh-CN"/>
                    </w:rPr>
                    <w:t>30</w:t>
                  </w:r>
                  <w:r>
                    <w:rPr>
                      <w:rFonts w:hint="default" w:ascii="Times New Roman" w:hAnsi="Times New Roman" w:cs="Times New Roman"/>
                      <w:bCs/>
                      <w:color w:val="auto"/>
                      <w:sz w:val="21"/>
                      <w:szCs w:val="21"/>
                      <w:lang w:val="en-US" w:eastAsia="zh-CN"/>
                    </w:rPr>
                    <w:t>m</w:t>
                  </w:r>
                  <w:r>
                    <w:rPr>
                      <w:rFonts w:hint="default" w:ascii="Times New Roman" w:hAnsi="Times New Roman" w:cs="Times New Roman"/>
                      <w:bCs/>
                      <w:color w:val="auto"/>
                      <w:sz w:val="21"/>
                      <w:szCs w:val="21"/>
                      <w:vertAlign w:val="superscript"/>
                      <w:lang w:val="en-US" w:eastAsia="zh-CN"/>
                    </w:rPr>
                    <w:t>2</w:t>
                  </w:r>
                  <w:r>
                    <w:rPr>
                      <w:rFonts w:hint="default" w:ascii="Times New Roman" w:hAnsi="Times New Roman" w:cs="Times New Roman"/>
                      <w:bCs/>
                      <w:color w:val="auto"/>
                      <w:kern w:val="2"/>
                      <w:sz w:val="21"/>
                      <w:szCs w:val="21"/>
                      <w:lang w:val="en-US" w:eastAsia="zh-CN" w:bidi="ar-SA"/>
                    </w:rPr>
                    <w:t>，</w:t>
                  </w:r>
                  <w:r>
                    <w:rPr>
                      <w:rFonts w:hint="default" w:ascii="Times New Roman" w:hAnsi="Times New Roman" w:cs="Times New Roman"/>
                      <w:bCs/>
                      <w:color w:val="auto"/>
                      <w:sz w:val="21"/>
                      <w:szCs w:val="21"/>
                    </w:rPr>
                    <w:t>主要为员工办公</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休息</w:t>
                  </w:r>
                </w:p>
              </w:tc>
            </w:tr>
            <w:bookmarkEnd w:id="4"/>
            <w:tr w14:paraId="719E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restart"/>
                  <w:noWrap w:val="0"/>
                  <w:vAlign w:val="center"/>
                </w:tcPr>
                <w:p w14:paraId="5FAE639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环保</w:t>
                  </w:r>
                </w:p>
                <w:p w14:paraId="493E6E0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工程</w:t>
                  </w:r>
                </w:p>
              </w:tc>
              <w:tc>
                <w:tcPr>
                  <w:tcW w:w="779" w:type="pct"/>
                  <w:gridSpan w:val="2"/>
                  <w:noWrap w:val="0"/>
                  <w:vAlign w:val="center"/>
                </w:tcPr>
                <w:p w14:paraId="3D884316">
                  <w:pPr>
                    <w:pStyle w:val="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21"/>
                      <w:szCs w:val="21"/>
                    </w:rPr>
                  </w:pPr>
                  <w:r>
                    <w:rPr>
                      <w:rFonts w:hint="default"/>
                      <w:color w:val="auto"/>
                      <w:sz w:val="21"/>
                      <w:szCs w:val="21"/>
                    </w:rPr>
                    <w:t>供电系统</w:t>
                  </w:r>
                </w:p>
              </w:tc>
              <w:tc>
                <w:tcPr>
                  <w:tcW w:w="3820" w:type="pct"/>
                  <w:gridSpan w:val="3"/>
                  <w:noWrap w:val="0"/>
                  <w:vAlign w:val="center"/>
                </w:tcPr>
                <w:p w14:paraId="20617EE6">
                  <w:pPr>
                    <w:pStyle w:val="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szCs w:val="21"/>
                    </w:rPr>
                    <w:t>市政</w:t>
                  </w:r>
                  <w:r>
                    <w:rPr>
                      <w:rFonts w:hint="default"/>
                      <w:color w:val="auto"/>
                      <w:sz w:val="21"/>
                      <w:szCs w:val="21"/>
                    </w:rPr>
                    <w:t>电网供电</w:t>
                  </w:r>
                  <w:r>
                    <w:rPr>
                      <w:rFonts w:hint="eastAsia"/>
                      <w:color w:val="auto"/>
                      <w:sz w:val="21"/>
                      <w:szCs w:val="21"/>
                      <w:lang w:eastAsia="zh-CN"/>
                    </w:rPr>
                    <w:t>，</w:t>
                  </w:r>
                  <w:r>
                    <w:rPr>
                      <w:rFonts w:hint="eastAsia"/>
                      <w:color w:val="auto"/>
                      <w:sz w:val="21"/>
                      <w:szCs w:val="21"/>
                      <w:lang w:val="en-US" w:eastAsia="zh-CN"/>
                    </w:rPr>
                    <w:t>依托</w:t>
                  </w:r>
                  <w:r>
                    <w:rPr>
                      <w:rFonts w:hint="eastAsia" w:ascii="Times New Roman" w:hAnsi="Times New Roman" w:cs="Times New Roman"/>
                      <w:color w:val="auto"/>
                      <w:sz w:val="21"/>
                      <w:szCs w:val="21"/>
                      <w:lang w:val="en-US" w:eastAsia="zh-CN"/>
                    </w:rPr>
                    <w:t>安徽中鑫宏伟科技有限公司</w:t>
                  </w:r>
                  <w:r>
                    <w:rPr>
                      <w:rFonts w:hint="eastAsia" w:cs="Times New Roman"/>
                      <w:color w:val="auto"/>
                      <w:sz w:val="21"/>
                      <w:szCs w:val="21"/>
                      <w:lang w:val="en-US" w:eastAsia="zh-CN"/>
                    </w:rPr>
                    <w:t>的电路、变电站</w:t>
                  </w:r>
                </w:p>
              </w:tc>
            </w:tr>
            <w:tr w14:paraId="0B2C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43D5767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noWrap w:val="0"/>
                  <w:vAlign w:val="center"/>
                </w:tcPr>
                <w:p w14:paraId="77A2DA5A">
                  <w:pPr>
                    <w:pStyle w:val="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21"/>
                      <w:szCs w:val="21"/>
                    </w:rPr>
                  </w:pPr>
                  <w:r>
                    <w:rPr>
                      <w:rFonts w:hint="default"/>
                      <w:color w:val="auto"/>
                      <w:sz w:val="21"/>
                      <w:szCs w:val="21"/>
                    </w:rPr>
                    <w:t>给水</w:t>
                  </w:r>
                  <w:r>
                    <w:rPr>
                      <w:rFonts w:hint="eastAsia"/>
                      <w:color w:val="auto"/>
                      <w:sz w:val="21"/>
                      <w:szCs w:val="21"/>
                    </w:rPr>
                    <w:t>工程</w:t>
                  </w:r>
                </w:p>
              </w:tc>
              <w:tc>
                <w:tcPr>
                  <w:tcW w:w="3820" w:type="pct"/>
                  <w:gridSpan w:val="3"/>
                  <w:noWrap w:val="0"/>
                  <w:vAlign w:val="center"/>
                </w:tcPr>
                <w:p w14:paraId="75EA6B39">
                  <w:pPr>
                    <w:pStyle w:val="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szCs w:val="21"/>
                    </w:rPr>
                    <w:t>市政管网供给</w:t>
                  </w:r>
                  <w:r>
                    <w:rPr>
                      <w:rFonts w:hint="eastAsia"/>
                      <w:color w:val="auto"/>
                      <w:sz w:val="21"/>
                      <w:szCs w:val="21"/>
                      <w:lang w:eastAsia="zh-CN"/>
                    </w:rPr>
                    <w:t>，</w:t>
                  </w:r>
                  <w:r>
                    <w:rPr>
                      <w:rFonts w:hint="eastAsia"/>
                      <w:color w:val="auto"/>
                      <w:sz w:val="21"/>
                      <w:szCs w:val="21"/>
                      <w:lang w:val="en-US" w:eastAsia="zh-CN"/>
                    </w:rPr>
                    <w:t>依托</w:t>
                  </w:r>
                  <w:r>
                    <w:rPr>
                      <w:rFonts w:hint="eastAsia" w:ascii="Times New Roman" w:hAnsi="Times New Roman" w:cs="Times New Roman"/>
                      <w:color w:val="auto"/>
                      <w:sz w:val="21"/>
                      <w:szCs w:val="21"/>
                      <w:lang w:val="en-US" w:eastAsia="zh-CN"/>
                    </w:rPr>
                    <w:t>安徽中鑫宏伟科技有限公司</w:t>
                  </w:r>
                  <w:r>
                    <w:rPr>
                      <w:rFonts w:hint="eastAsia" w:cs="Times New Roman"/>
                      <w:color w:val="auto"/>
                      <w:sz w:val="21"/>
                      <w:szCs w:val="21"/>
                      <w:lang w:val="en-US" w:eastAsia="zh-CN"/>
                    </w:rPr>
                    <w:t>的水路管网</w:t>
                  </w:r>
                </w:p>
              </w:tc>
            </w:tr>
            <w:tr w14:paraId="1FD9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613389F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noWrap w:val="0"/>
                  <w:vAlign w:val="center"/>
                </w:tcPr>
                <w:p w14:paraId="0B450F5A">
                  <w:pPr>
                    <w:pStyle w:val="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21"/>
                      <w:szCs w:val="21"/>
                    </w:rPr>
                  </w:pPr>
                  <w:r>
                    <w:rPr>
                      <w:rFonts w:hint="eastAsia"/>
                      <w:color w:val="auto"/>
                      <w:sz w:val="21"/>
                      <w:szCs w:val="21"/>
                    </w:rPr>
                    <w:t>排水工程</w:t>
                  </w:r>
                </w:p>
              </w:tc>
              <w:tc>
                <w:tcPr>
                  <w:tcW w:w="3820" w:type="pct"/>
                  <w:gridSpan w:val="3"/>
                  <w:noWrap w:val="0"/>
                  <w:vAlign w:val="center"/>
                </w:tcPr>
                <w:p w14:paraId="2612FBEE">
                  <w:pPr>
                    <w:pStyle w:val="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21"/>
                      <w:szCs w:val="21"/>
                    </w:rPr>
                  </w:pPr>
                  <w:r>
                    <w:rPr>
                      <w:rFonts w:hint="eastAsia"/>
                      <w:color w:val="auto"/>
                      <w:sz w:val="21"/>
                      <w:szCs w:val="21"/>
                      <w:lang w:eastAsia="zh-CN"/>
                    </w:rPr>
                    <w:t>雨污分流，雨水进入市政雨水管道；生产废水、生活</w:t>
                  </w:r>
                  <w:r>
                    <w:rPr>
                      <w:rFonts w:hint="eastAsia"/>
                      <w:color w:val="auto"/>
                      <w:sz w:val="21"/>
                      <w:szCs w:val="21"/>
                      <w:lang w:val="en-US" w:eastAsia="zh-CN"/>
                    </w:rPr>
                    <w:t>污水</w:t>
                  </w:r>
                  <w:r>
                    <w:rPr>
                      <w:rFonts w:hint="eastAsia"/>
                      <w:color w:val="auto"/>
                      <w:sz w:val="21"/>
                      <w:szCs w:val="21"/>
                      <w:lang w:eastAsia="zh-CN"/>
                    </w:rPr>
                    <w:t>经处理</w:t>
                  </w:r>
                  <w:r>
                    <w:rPr>
                      <w:rFonts w:hint="eastAsia"/>
                      <w:color w:val="auto"/>
                      <w:sz w:val="21"/>
                      <w:szCs w:val="21"/>
                      <w:lang w:val="en-US" w:eastAsia="zh-CN"/>
                    </w:rPr>
                    <w:t>达标</w:t>
                  </w:r>
                  <w:r>
                    <w:rPr>
                      <w:rFonts w:hint="eastAsia"/>
                      <w:color w:val="auto"/>
                      <w:sz w:val="21"/>
                      <w:szCs w:val="21"/>
                      <w:lang w:eastAsia="zh-CN"/>
                    </w:rPr>
                    <w:t>后汇合排入金寨现代产业园污水处理厂，</w:t>
                  </w:r>
                  <w:r>
                    <w:rPr>
                      <w:rFonts w:hint="eastAsia"/>
                      <w:color w:val="auto"/>
                      <w:sz w:val="21"/>
                      <w:szCs w:val="21"/>
                      <w:lang w:val="en-US" w:eastAsia="zh-CN"/>
                    </w:rPr>
                    <w:t>经深度处理后</w:t>
                  </w:r>
                  <w:r>
                    <w:rPr>
                      <w:rFonts w:hint="eastAsia"/>
                      <w:color w:val="auto"/>
                      <w:sz w:val="21"/>
                      <w:szCs w:val="21"/>
                    </w:rPr>
                    <w:t>排入</w:t>
                  </w:r>
                  <w:r>
                    <w:rPr>
                      <w:rFonts w:hint="eastAsia"/>
                      <w:color w:val="auto"/>
                      <w:sz w:val="21"/>
                      <w:szCs w:val="21"/>
                      <w:lang w:val="en-US" w:eastAsia="zh-CN"/>
                    </w:rPr>
                    <w:t>史河干渠</w:t>
                  </w:r>
                </w:p>
              </w:tc>
            </w:tr>
            <w:tr w14:paraId="1E3A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0C79C7D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vMerge w:val="restart"/>
                  <w:noWrap w:val="0"/>
                  <w:vAlign w:val="center"/>
                </w:tcPr>
                <w:p w14:paraId="67849B8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废气治理</w:t>
                  </w:r>
                </w:p>
              </w:tc>
              <w:tc>
                <w:tcPr>
                  <w:tcW w:w="3820" w:type="pct"/>
                  <w:gridSpan w:val="3"/>
                  <w:noWrap w:val="0"/>
                  <w:vAlign w:val="center"/>
                </w:tcPr>
                <w:p w14:paraId="44E4FE0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熔融挤出废气：</w:t>
                  </w:r>
                  <w:r>
                    <w:rPr>
                      <w:rFonts w:hint="eastAsia" w:cs="Times New Roman"/>
                      <w:color w:val="000000"/>
                      <w:kern w:val="0"/>
                      <w:sz w:val="21"/>
                      <w:szCs w:val="21"/>
                      <w:lang w:val="en-US" w:eastAsia="zh-CN" w:bidi="ar"/>
                    </w:rPr>
                    <w:t>集气罩+软帘</w:t>
                  </w:r>
                  <w:r>
                    <w:rPr>
                      <w:rFonts w:hint="eastAsia" w:ascii="Times New Roman" w:hAnsi="Times New Roman" w:cs="Times New Roman"/>
                      <w:color w:val="000000"/>
                      <w:kern w:val="0"/>
                      <w:sz w:val="21"/>
                      <w:szCs w:val="21"/>
                      <w:lang w:val="en-US" w:eastAsia="zh-CN" w:bidi="ar"/>
                    </w:rPr>
                    <w:t>收集后</w:t>
                  </w:r>
                  <w:r>
                    <w:rPr>
                      <w:rFonts w:hint="default" w:ascii="Times New Roman" w:hAnsi="Times New Roman" w:cs="Times New Roman"/>
                      <w:color w:val="000000"/>
                      <w:kern w:val="0"/>
                      <w:sz w:val="21"/>
                      <w:szCs w:val="21"/>
                      <w:lang w:val="en-US" w:eastAsia="zh-CN" w:bidi="ar"/>
                    </w:rPr>
                    <w:t>，</w:t>
                  </w:r>
                  <w:r>
                    <w:rPr>
                      <w:rFonts w:hint="eastAsia" w:cs="Times New Roman"/>
                      <w:color w:val="000000"/>
                      <w:kern w:val="0"/>
                      <w:sz w:val="21"/>
                      <w:szCs w:val="21"/>
                      <w:lang w:val="en-US" w:eastAsia="zh-CN" w:bidi="ar"/>
                    </w:rPr>
                    <w:t>经</w:t>
                  </w:r>
                  <w:r>
                    <w:rPr>
                      <w:rFonts w:hint="eastAsia" w:cs="Times New Roman"/>
                      <w:sz w:val="21"/>
                      <w:szCs w:val="21"/>
                      <w:lang w:val="en-US" w:eastAsia="zh-CN"/>
                    </w:rPr>
                    <w:t>1套“水喷淋+干燥棉+二级活性炭吸附装置”</w:t>
                  </w:r>
                  <w:r>
                    <w:rPr>
                      <w:rFonts w:hint="eastAsia" w:cs="Times New Roman"/>
                      <w:color w:val="000000"/>
                      <w:kern w:val="0"/>
                      <w:sz w:val="21"/>
                      <w:szCs w:val="21"/>
                      <w:lang w:val="en-US" w:eastAsia="zh-CN" w:bidi="ar"/>
                    </w:rPr>
                    <w:t>处理后，</w:t>
                  </w:r>
                  <w:r>
                    <w:rPr>
                      <w:rFonts w:hint="default" w:ascii="Times New Roman" w:hAnsi="Times New Roman" w:eastAsia="宋体" w:cs="Times New Roman"/>
                      <w:color w:val="000000"/>
                      <w:kern w:val="0"/>
                      <w:sz w:val="21"/>
                      <w:szCs w:val="21"/>
                      <w:lang w:val="en-US" w:eastAsia="zh-CN" w:bidi="ar"/>
                    </w:rPr>
                    <w:t>通过</w:t>
                  </w:r>
                  <w:r>
                    <w:rPr>
                      <w:rFonts w:hint="eastAsia" w:cs="Times New Roman"/>
                      <w:color w:val="000000"/>
                      <w:kern w:val="0"/>
                      <w:sz w:val="21"/>
                      <w:szCs w:val="21"/>
                      <w:lang w:val="en-US" w:eastAsia="zh-CN" w:bidi="ar"/>
                    </w:rPr>
                    <w:t>20</w:t>
                  </w:r>
                  <w:r>
                    <w:rPr>
                      <w:rFonts w:hint="default" w:ascii="Times New Roman" w:hAnsi="Times New Roman" w:eastAsia="宋体" w:cs="Times New Roman"/>
                      <w:color w:val="000000"/>
                      <w:kern w:val="0"/>
                      <w:sz w:val="21"/>
                      <w:szCs w:val="21"/>
                      <w:lang w:val="en-US" w:eastAsia="zh-CN" w:bidi="ar"/>
                    </w:rPr>
                    <w:t>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p>
              </w:tc>
            </w:tr>
            <w:tr w14:paraId="2F78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7214556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vMerge w:val="continue"/>
                  <w:noWrap w:val="0"/>
                  <w:vAlign w:val="center"/>
                </w:tcPr>
                <w:p w14:paraId="4BE8D22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sz w:val="21"/>
                      <w:szCs w:val="21"/>
                      <w:lang w:val="en-US" w:eastAsia="zh-CN"/>
                    </w:rPr>
                  </w:pPr>
                </w:p>
              </w:tc>
              <w:tc>
                <w:tcPr>
                  <w:tcW w:w="3820" w:type="pct"/>
                  <w:gridSpan w:val="3"/>
                  <w:noWrap w:val="0"/>
                  <w:vAlign w:val="center"/>
                </w:tcPr>
                <w:p w14:paraId="768AFF8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lang w:val="en-US"/>
                    </w:rPr>
                  </w:pPr>
                  <w:r>
                    <w:rPr>
                      <w:rFonts w:hint="eastAsia" w:cs="Times New Roman"/>
                      <w:color w:val="000000"/>
                      <w:spacing w:val="0"/>
                      <w:sz w:val="21"/>
                      <w:szCs w:val="21"/>
                      <w:lang w:val="en-US" w:eastAsia="zh-CN"/>
                    </w:rPr>
                    <w:t>天然气燃烧废气：经低氮燃烧后，通过1根20m高排气筒排放（DA002）</w:t>
                  </w:r>
                </w:p>
              </w:tc>
            </w:tr>
            <w:tr w14:paraId="0FC5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420FB5B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vMerge w:val="restart"/>
                  <w:noWrap w:val="0"/>
                  <w:vAlign w:val="center"/>
                </w:tcPr>
                <w:p w14:paraId="338D84F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rPr>
                    <w:t>废水治理</w:t>
                  </w:r>
                </w:p>
              </w:tc>
              <w:tc>
                <w:tcPr>
                  <w:tcW w:w="3820" w:type="pct"/>
                  <w:gridSpan w:val="3"/>
                  <w:noWrap w:val="0"/>
                  <w:vAlign w:val="center"/>
                </w:tcPr>
                <w:p w14:paraId="2B5C8140">
                  <w:pPr>
                    <w:pStyle w:val="11"/>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沉浮分离废水、清洗废水、高温清洗废水经项目自建的沉淀设施处理后回用于清洗线，每隔1周沉浮分离废水、清洗废水、高温清洗废水经项目自建的沉淀设施处理后依托</w:t>
                  </w:r>
                  <w:r>
                    <w:rPr>
                      <w:rFonts w:hint="eastAsia" w:ascii="Times New Roman" w:hAnsi="Times New Roman" w:cs="Times New Roman"/>
                      <w:color w:val="auto"/>
                      <w:sz w:val="21"/>
                      <w:szCs w:val="21"/>
                      <w:lang w:val="en-US" w:eastAsia="zh-CN"/>
                    </w:rPr>
                    <w:t>安徽中鑫宏伟科技有限公司污水处理站处理</w:t>
                  </w:r>
                  <w:r>
                    <w:rPr>
                      <w:rFonts w:hint="eastAsia" w:cs="Times New Roman"/>
                      <w:color w:val="auto"/>
                      <w:sz w:val="21"/>
                      <w:szCs w:val="21"/>
                      <w:lang w:val="en-US" w:eastAsia="zh-CN"/>
                    </w:rPr>
                    <w:t>达标后排入</w:t>
                  </w:r>
                  <w:r>
                    <w:rPr>
                      <w:rFonts w:hint="eastAsia" w:ascii="Times New Roman" w:hAnsi="Times New Roman" w:cs="Times New Roman"/>
                      <w:color w:val="auto"/>
                      <w:sz w:val="21"/>
                      <w:szCs w:val="21"/>
                      <w:lang w:val="en-US" w:eastAsia="zh-CN"/>
                    </w:rPr>
                    <w:t>金寨现代产业园污水处理厂</w:t>
                  </w:r>
                  <w:r>
                    <w:rPr>
                      <w:rFonts w:hint="eastAsia"/>
                      <w:color w:val="auto"/>
                      <w:sz w:val="21"/>
                      <w:szCs w:val="21"/>
                    </w:rPr>
                    <w:t>处理达标后排放</w:t>
                  </w:r>
                </w:p>
              </w:tc>
            </w:tr>
            <w:tr w14:paraId="2BF5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1303F8C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vMerge w:val="continue"/>
                  <w:noWrap w:val="0"/>
                  <w:vAlign w:val="center"/>
                </w:tcPr>
                <w:p w14:paraId="02F478B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3820" w:type="pct"/>
                  <w:gridSpan w:val="3"/>
                  <w:noWrap w:val="0"/>
                  <w:vAlign w:val="center"/>
                </w:tcPr>
                <w:p w14:paraId="5B9D9C9E">
                  <w:pPr>
                    <w:pStyle w:val="11"/>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eastAsia="宋体" w:cs="Times New Roman"/>
                      <w:color w:val="auto"/>
                      <w:kern w:val="0"/>
                      <w:sz w:val="21"/>
                      <w:szCs w:val="21"/>
                      <w:highlight w:val="yellow"/>
                    </w:rPr>
                  </w:pPr>
                  <w:r>
                    <w:rPr>
                      <w:rFonts w:hint="eastAsia"/>
                      <w:color w:val="auto"/>
                      <w:sz w:val="21"/>
                      <w:szCs w:val="21"/>
                      <w:highlight w:val="none"/>
                      <w:shd w:val="clear"/>
                      <w:lang w:val="en-US" w:eastAsia="zh-CN"/>
                    </w:rPr>
                    <w:t>蒸汽冷凝水通过厂区废水总排口进入</w:t>
                  </w:r>
                  <w:r>
                    <w:rPr>
                      <w:rFonts w:hint="eastAsia" w:ascii="Times New Roman" w:hAnsi="Times New Roman" w:cs="Times New Roman"/>
                      <w:color w:val="auto"/>
                      <w:sz w:val="21"/>
                      <w:szCs w:val="21"/>
                      <w:lang w:val="en-US" w:eastAsia="zh-CN"/>
                    </w:rPr>
                    <w:t>金寨现代产业园污水处理厂</w:t>
                  </w:r>
                  <w:r>
                    <w:rPr>
                      <w:rFonts w:hint="eastAsia"/>
                      <w:color w:val="auto"/>
                      <w:sz w:val="21"/>
                      <w:szCs w:val="21"/>
                    </w:rPr>
                    <w:t>处理达标后排放</w:t>
                  </w:r>
                </w:p>
              </w:tc>
            </w:tr>
            <w:tr w14:paraId="1A75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2DBBD17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vMerge w:val="continue"/>
                  <w:noWrap w:val="0"/>
                  <w:vAlign w:val="center"/>
                </w:tcPr>
                <w:p w14:paraId="1E27B10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3820" w:type="pct"/>
                  <w:gridSpan w:val="3"/>
                  <w:noWrap w:val="0"/>
                  <w:vAlign w:val="center"/>
                </w:tcPr>
                <w:p w14:paraId="7069C86A">
                  <w:pPr>
                    <w:pStyle w:val="11"/>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冷却废水</w:t>
                  </w:r>
                  <w:r>
                    <w:rPr>
                      <w:rFonts w:hint="eastAsia" w:cs="Times New Roman"/>
                      <w:kern w:val="2"/>
                      <w:sz w:val="21"/>
                      <w:szCs w:val="21"/>
                      <w:lang w:val="en-US" w:eastAsia="zh-CN" w:bidi="ar-SA"/>
                    </w:rPr>
                    <w:t>定期打捞浮油，</w:t>
                  </w:r>
                  <w:r>
                    <w:rPr>
                      <w:rFonts w:hint="default" w:ascii="Times New Roman" w:hAnsi="Times New Roman" w:eastAsia="宋体" w:cs="Times New Roman"/>
                      <w:kern w:val="2"/>
                      <w:sz w:val="21"/>
                      <w:szCs w:val="21"/>
                      <w:lang w:val="en-US" w:eastAsia="zh-CN" w:bidi="ar-SA"/>
                    </w:rPr>
                    <w:t>循环使用</w:t>
                  </w:r>
                  <w:r>
                    <w:rPr>
                      <w:rFonts w:hint="eastAsia" w:cs="Times New Roman"/>
                      <w:kern w:val="2"/>
                      <w:sz w:val="21"/>
                      <w:szCs w:val="21"/>
                      <w:lang w:val="en-US" w:eastAsia="zh-CN" w:bidi="ar-SA"/>
                    </w:rPr>
                    <w:t>并定期添加损耗，</w:t>
                  </w:r>
                  <w:r>
                    <w:rPr>
                      <w:rFonts w:hint="default" w:ascii="Times New Roman" w:hAnsi="Times New Roman" w:eastAsia="宋体" w:cs="Times New Roman"/>
                      <w:kern w:val="2"/>
                      <w:sz w:val="21"/>
                      <w:szCs w:val="21"/>
                      <w:lang w:val="en-US" w:eastAsia="zh-CN" w:bidi="ar-SA"/>
                    </w:rPr>
                    <w:t>不外排</w:t>
                  </w:r>
                </w:p>
              </w:tc>
            </w:tr>
            <w:tr w14:paraId="7DA3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31E8546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vMerge w:val="continue"/>
                  <w:noWrap w:val="0"/>
                  <w:vAlign w:val="center"/>
                </w:tcPr>
                <w:p w14:paraId="07AF1E4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3820" w:type="pct"/>
                  <w:gridSpan w:val="3"/>
                  <w:noWrap w:val="0"/>
                  <w:vAlign w:val="center"/>
                </w:tcPr>
                <w:p w14:paraId="45F1C60D">
                  <w:pPr>
                    <w:pStyle w:val="11"/>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生活</w:t>
                  </w:r>
                  <w:r>
                    <w:rPr>
                      <w:rFonts w:hint="eastAsia"/>
                      <w:color w:val="auto"/>
                      <w:sz w:val="21"/>
                      <w:szCs w:val="21"/>
                    </w:rPr>
                    <w:t>污水依托安徽中鑫宏伟科技有限公司化粪池预处理后进入金寨现代产业园污水处理厂处理达标后排放</w:t>
                  </w:r>
                </w:p>
              </w:tc>
            </w:tr>
            <w:tr w14:paraId="2EF5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58D4A49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noWrap w:val="0"/>
                  <w:vAlign w:val="center"/>
                </w:tcPr>
                <w:p w14:paraId="22BAEA4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噪声治理</w:t>
                  </w:r>
                </w:p>
              </w:tc>
              <w:tc>
                <w:tcPr>
                  <w:tcW w:w="3820" w:type="pct"/>
                  <w:gridSpan w:val="3"/>
                  <w:noWrap w:val="0"/>
                  <w:vAlign w:val="center"/>
                </w:tcPr>
                <w:p w14:paraId="6BE53DC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选用低噪声设备，基础减振、车间隔声、风机隔声罩等措施</w:t>
                  </w:r>
                </w:p>
              </w:tc>
            </w:tr>
            <w:tr w14:paraId="3E92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14DC628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p>
              </w:tc>
              <w:tc>
                <w:tcPr>
                  <w:tcW w:w="779" w:type="pct"/>
                  <w:gridSpan w:val="2"/>
                  <w:vMerge w:val="restart"/>
                  <w:noWrap w:val="0"/>
                  <w:vAlign w:val="center"/>
                </w:tcPr>
                <w:p w14:paraId="31CE2BF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固废</w:t>
                  </w:r>
                </w:p>
                <w:p w14:paraId="19B5CBC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w:t>
                  </w:r>
                </w:p>
              </w:tc>
              <w:tc>
                <w:tcPr>
                  <w:tcW w:w="532" w:type="pct"/>
                  <w:noWrap w:val="0"/>
                  <w:vAlign w:val="center"/>
                </w:tcPr>
                <w:p w14:paraId="4CCA326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一般工业固废</w:t>
                  </w:r>
                </w:p>
              </w:tc>
              <w:tc>
                <w:tcPr>
                  <w:tcW w:w="3287" w:type="pct"/>
                  <w:gridSpan w:val="2"/>
                  <w:noWrap w:val="0"/>
                  <w:vAlign w:val="center"/>
                </w:tcPr>
                <w:p w14:paraId="52E5902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sz w:val="21"/>
                      <w:szCs w:val="21"/>
                      <w:lang w:val="en-US" w:eastAsia="zh-CN"/>
                    </w:rPr>
                    <w:t>厂房内</w:t>
                  </w:r>
                  <w:r>
                    <w:rPr>
                      <w:rFonts w:hint="eastAsia" w:cs="Times New Roman"/>
                      <w:sz w:val="21"/>
                      <w:szCs w:val="21"/>
                      <w:lang w:val="en-US" w:eastAsia="zh-CN"/>
                    </w:rPr>
                    <w:t>南侧</w:t>
                  </w:r>
                  <w:r>
                    <w:rPr>
                      <w:rFonts w:hint="default" w:ascii="Times New Roman" w:hAnsi="Times New Roman" w:cs="Times New Roman"/>
                      <w:sz w:val="21"/>
                      <w:szCs w:val="21"/>
                      <w:lang w:val="en-US" w:eastAsia="zh-CN"/>
                    </w:rPr>
                    <w:t>，建筑面积</w:t>
                  </w:r>
                  <w:r>
                    <w:rPr>
                      <w:rFonts w:hint="eastAsia" w:cs="Times New Roman"/>
                      <w:sz w:val="21"/>
                      <w:szCs w:val="21"/>
                      <w:lang w:val="en-US" w:eastAsia="zh-CN"/>
                    </w:rPr>
                    <w:t>约50m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w:t>
                  </w:r>
                  <w:r>
                    <w:rPr>
                      <w:rFonts w:hint="eastAsia" w:cs="Times New Roman"/>
                      <w:bCs/>
                      <w:color w:val="auto"/>
                      <w:sz w:val="21"/>
                      <w:szCs w:val="21"/>
                      <w:lang w:val="en-US" w:eastAsia="zh-CN"/>
                    </w:rPr>
                    <w:t>一般固废</w:t>
                  </w:r>
                  <w:r>
                    <w:rPr>
                      <w:rFonts w:hint="default" w:ascii="Times New Roman" w:hAnsi="Times New Roman" w:cs="Times New Roman"/>
                      <w:bCs/>
                      <w:color w:val="auto"/>
                      <w:sz w:val="21"/>
                      <w:szCs w:val="21"/>
                    </w:rPr>
                    <w:t>集中收集于一般工业固废暂存场所，</w:t>
                  </w:r>
                  <w:r>
                    <w:rPr>
                      <w:rFonts w:hint="default" w:ascii="Times New Roman" w:hAnsi="Times New Roman" w:cs="Times New Roman"/>
                      <w:bCs/>
                      <w:color w:val="auto"/>
                      <w:sz w:val="21"/>
                      <w:szCs w:val="21"/>
                      <w:lang w:val="en-US" w:eastAsia="zh-CN"/>
                    </w:rPr>
                    <w:t>定期</w:t>
                  </w:r>
                  <w:r>
                    <w:rPr>
                      <w:rFonts w:hint="default" w:ascii="Times New Roman" w:hAnsi="Times New Roman" w:cs="Times New Roman"/>
                      <w:color w:val="auto"/>
                      <w:sz w:val="21"/>
                      <w:szCs w:val="21"/>
                    </w:rPr>
                    <w:t>资源外售</w:t>
                  </w:r>
                </w:p>
              </w:tc>
            </w:tr>
            <w:tr w14:paraId="4270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6327D80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rPr>
                  </w:pPr>
                </w:p>
              </w:tc>
              <w:tc>
                <w:tcPr>
                  <w:tcW w:w="779" w:type="pct"/>
                  <w:gridSpan w:val="2"/>
                  <w:vMerge w:val="continue"/>
                  <w:noWrap w:val="0"/>
                  <w:vAlign w:val="center"/>
                </w:tcPr>
                <w:p w14:paraId="02F3485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rPr>
                  </w:pPr>
                </w:p>
              </w:tc>
              <w:tc>
                <w:tcPr>
                  <w:tcW w:w="532" w:type="pct"/>
                  <w:noWrap w:val="0"/>
                  <w:vAlign w:val="center"/>
                </w:tcPr>
                <w:p w14:paraId="3379521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w:t>
                  </w:r>
                </w:p>
              </w:tc>
              <w:tc>
                <w:tcPr>
                  <w:tcW w:w="3287" w:type="pct"/>
                  <w:gridSpan w:val="2"/>
                  <w:noWrap w:val="0"/>
                  <w:vAlign w:val="center"/>
                </w:tcPr>
                <w:p w14:paraId="3CFF742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lang w:val="en-US"/>
                    </w:rPr>
                  </w:pPr>
                  <w:r>
                    <w:rPr>
                      <w:rFonts w:hint="default" w:ascii="Times New Roman" w:hAnsi="Times New Roman" w:cs="Times New Roman"/>
                      <w:sz w:val="21"/>
                      <w:szCs w:val="21"/>
                      <w:lang w:val="en-US" w:eastAsia="zh-CN"/>
                    </w:rPr>
                    <w:t>厂房内</w:t>
                  </w:r>
                  <w:r>
                    <w:rPr>
                      <w:rFonts w:hint="eastAsia" w:cs="Times New Roman"/>
                      <w:sz w:val="21"/>
                      <w:szCs w:val="21"/>
                      <w:lang w:val="en-US" w:eastAsia="zh-CN"/>
                    </w:rPr>
                    <w:t>南侧</w:t>
                  </w:r>
                  <w:r>
                    <w:rPr>
                      <w:rFonts w:hint="default" w:ascii="Times New Roman" w:hAnsi="Times New Roman" w:cs="Times New Roman"/>
                      <w:sz w:val="21"/>
                      <w:szCs w:val="21"/>
                      <w:lang w:val="en-US" w:eastAsia="zh-CN"/>
                    </w:rPr>
                    <w:t>，建筑面积</w:t>
                  </w:r>
                  <w:r>
                    <w:rPr>
                      <w:rFonts w:hint="eastAsia" w:cs="Times New Roman"/>
                      <w:sz w:val="21"/>
                      <w:szCs w:val="21"/>
                      <w:lang w:val="en-US" w:eastAsia="zh-CN"/>
                    </w:rPr>
                    <w:t>约</w:t>
                  </w:r>
                  <w:r>
                    <w:rPr>
                      <w:rFonts w:hint="eastAsia" w:cs="Times New Roman"/>
                      <w:sz w:val="21"/>
                      <w:szCs w:val="21"/>
                      <w:highlight w:val="none"/>
                      <w:lang w:val="en-US" w:eastAsia="zh-CN"/>
                    </w:rPr>
                    <w:t>50m</w:t>
                  </w:r>
                  <w:r>
                    <w:rPr>
                      <w:rFonts w:hint="default" w:ascii="Times New Roman" w:hAnsi="Times New Roman" w:cs="Times New Roman"/>
                      <w:sz w:val="21"/>
                      <w:szCs w:val="21"/>
                      <w:highlight w:val="none"/>
                      <w:vertAlign w:val="superscript"/>
                      <w:lang w:val="en-US" w:eastAsia="zh-CN"/>
                    </w:rPr>
                    <w:t>2</w:t>
                  </w:r>
                  <w:r>
                    <w:rPr>
                      <w:rFonts w:hint="eastAsia" w:cs="Times New Roman"/>
                      <w:bCs/>
                      <w:color w:val="auto"/>
                      <w:sz w:val="21"/>
                      <w:szCs w:val="21"/>
                      <w:lang w:val="en-US" w:eastAsia="zh-CN"/>
                    </w:rPr>
                    <w:t>，危险废物分类</w:t>
                  </w:r>
                  <w:r>
                    <w:rPr>
                      <w:rFonts w:hint="default" w:ascii="Times New Roman" w:hAnsi="Times New Roman" w:cs="Times New Roman"/>
                      <w:bCs/>
                      <w:color w:val="auto"/>
                      <w:sz w:val="21"/>
                      <w:szCs w:val="21"/>
                      <w:lang w:val="en-US" w:eastAsia="zh-CN"/>
                    </w:rPr>
                    <w:t>收集于危废贮存库，</w:t>
                  </w:r>
                  <w:r>
                    <w:rPr>
                      <w:rFonts w:hint="eastAsia" w:cs="Times New Roman"/>
                      <w:bCs/>
                      <w:color w:val="auto"/>
                      <w:sz w:val="21"/>
                      <w:szCs w:val="21"/>
                      <w:lang w:val="en-US" w:eastAsia="zh-CN"/>
                    </w:rPr>
                    <w:t>委托有资质的单位定期清运处理</w:t>
                  </w:r>
                </w:p>
              </w:tc>
            </w:tr>
            <w:tr w14:paraId="36CB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7EAA997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rPr>
                  </w:pPr>
                </w:p>
              </w:tc>
              <w:tc>
                <w:tcPr>
                  <w:tcW w:w="779" w:type="pct"/>
                  <w:gridSpan w:val="2"/>
                  <w:vMerge w:val="continue"/>
                  <w:noWrap w:val="0"/>
                  <w:vAlign w:val="center"/>
                </w:tcPr>
                <w:p w14:paraId="04F841F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rPr>
                  </w:pPr>
                </w:p>
              </w:tc>
              <w:tc>
                <w:tcPr>
                  <w:tcW w:w="532" w:type="pct"/>
                  <w:noWrap w:val="0"/>
                  <w:vAlign w:val="center"/>
                </w:tcPr>
                <w:p w14:paraId="3100CF2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生活</w:t>
                  </w:r>
                </w:p>
                <w:p w14:paraId="2A646B8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垃圾</w:t>
                  </w:r>
                </w:p>
              </w:tc>
              <w:tc>
                <w:tcPr>
                  <w:tcW w:w="3287" w:type="pct"/>
                  <w:gridSpan w:val="2"/>
                  <w:noWrap w:val="0"/>
                  <w:vAlign w:val="center"/>
                </w:tcPr>
                <w:p w14:paraId="6610BA2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设置分类收集垃圾桶，委托环卫部门清运</w:t>
                  </w:r>
                </w:p>
              </w:tc>
            </w:tr>
            <w:tr w14:paraId="7667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36B9AA1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rPr>
                  </w:pPr>
                </w:p>
              </w:tc>
              <w:tc>
                <w:tcPr>
                  <w:tcW w:w="779" w:type="pct"/>
                  <w:gridSpan w:val="2"/>
                  <w:noWrap w:val="0"/>
                  <w:vAlign w:val="center"/>
                </w:tcPr>
                <w:p w14:paraId="4C47D0D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土壤和地下水治理</w:t>
                  </w:r>
                </w:p>
              </w:tc>
              <w:tc>
                <w:tcPr>
                  <w:tcW w:w="3820" w:type="pct"/>
                  <w:gridSpan w:val="3"/>
                  <w:noWrap w:val="0"/>
                  <w:vAlign w:val="center"/>
                </w:tcPr>
                <w:p w14:paraId="02253FA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sz w:val="21"/>
                      <w:szCs w:val="21"/>
                      <w:highlight w:val="none"/>
                    </w:rPr>
                    <w:t>按分区防渗要求，落实不同区域的防渗措施；</w:t>
                  </w:r>
                  <w:r>
                    <w:rPr>
                      <w:rFonts w:hint="default" w:ascii="Times New Roman" w:hAnsi="Times New Roman" w:eastAsia="宋体" w:cs="Times New Roman"/>
                      <w:color w:val="auto"/>
                      <w:sz w:val="21"/>
                      <w:szCs w:val="21"/>
                      <w:highlight w:val="none"/>
                      <w:lang w:val="en-US" w:eastAsia="zh-CN"/>
                    </w:rPr>
                    <w:t>其中重点防渗区：</w:t>
                  </w:r>
                  <w:r>
                    <w:rPr>
                      <w:rFonts w:hint="default" w:ascii="Times New Roman" w:hAnsi="Times New Roman" w:cs="Times New Roman"/>
                      <w:color w:val="auto"/>
                      <w:sz w:val="21"/>
                      <w:szCs w:val="21"/>
                      <w:highlight w:val="none"/>
                      <w:lang w:val="en-US" w:eastAsia="zh-CN"/>
                    </w:rPr>
                    <w:t>危废贮存库</w:t>
                  </w:r>
                  <w:r>
                    <w:rPr>
                      <w:rFonts w:hint="eastAsia" w:cs="Times New Roman"/>
                      <w:color w:val="auto"/>
                      <w:sz w:val="21"/>
                      <w:szCs w:val="21"/>
                      <w:highlight w:val="none"/>
                      <w:lang w:val="en-US" w:eastAsia="zh-CN"/>
                    </w:rPr>
                    <w:t>、辅料库</w:t>
                  </w:r>
                  <w:r>
                    <w:rPr>
                      <w:rFonts w:hint="default" w:ascii="Times New Roman" w:hAnsi="Times New Roman" w:eastAsia="宋体" w:cs="Times New Roman"/>
                      <w:color w:val="auto"/>
                      <w:kern w:val="2"/>
                      <w:sz w:val="21"/>
                      <w:szCs w:val="21"/>
                      <w:lang w:val="en-US" w:eastAsia="zh-CN" w:bidi="ar-SA"/>
                    </w:rPr>
                    <w:t>；一般防渗区：生产区域；简单防渗区：办公区域</w:t>
                  </w:r>
                </w:p>
              </w:tc>
            </w:tr>
            <w:tr w14:paraId="0062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32BE4B2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rPr>
                  </w:pPr>
                </w:p>
              </w:tc>
              <w:tc>
                <w:tcPr>
                  <w:tcW w:w="779" w:type="pct"/>
                  <w:gridSpan w:val="2"/>
                  <w:noWrap w:val="0"/>
                  <w:vAlign w:val="center"/>
                </w:tcPr>
                <w:p w14:paraId="1056406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highlight w:val="none"/>
                    </w:rPr>
                    <w:t>环境风险防范和应急</w:t>
                  </w:r>
                </w:p>
              </w:tc>
              <w:tc>
                <w:tcPr>
                  <w:tcW w:w="3820" w:type="pct"/>
                  <w:gridSpan w:val="3"/>
                  <w:noWrap w:val="0"/>
                  <w:vAlign w:val="center"/>
                </w:tcPr>
                <w:p w14:paraId="258FB31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编制事故应急预案和备案</w:t>
                  </w:r>
                  <w:r>
                    <w:rPr>
                      <w:rFonts w:hint="default" w:ascii="Times New Roman" w:hAnsi="Times New Roman" w:eastAsia="宋体" w:cs="Times New Roman"/>
                      <w:color w:val="auto"/>
                      <w:sz w:val="21"/>
                      <w:szCs w:val="21"/>
                      <w:highlight w:val="none"/>
                      <w:lang w:val="en-US" w:eastAsia="zh-CN"/>
                    </w:rPr>
                    <w:t>并配套相关应急物资，</w:t>
                  </w:r>
                  <w:r>
                    <w:rPr>
                      <w:rFonts w:hint="default" w:ascii="Times New Roman" w:hAnsi="Times New Roman" w:eastAsia="宋体" w:cs="Times New Roman"/>
                      <w:color w:val="auto"/>
                      <w:sz w:val="21"/>
                      <w:szCs w:val="21"/>
                      <w:highlight w:val="none"/>
                    </w:rPr>
                    <w:t>加强应急演练和培训，与区域应急预案联动</w:t>
                  </w:r>
                </w:p>
              </w:tc>
            </w:tr>
          </w:tbl>
          <w:p w14:paraId="55BC6C77">
            <w:pPr>
              <w:snapToGrid w:val="0"/>
              <w:spacing w:line="360" w:lineRule="auto"/>
              <w:ind w:firstLine="480" w:firstLineChars="200"/>
              <w:rPr>
                <w:rFonts w:hint="default" w:ascii="Times New Roman" w:hAnsi="Times New Roman"/>
                <w:bCs/>
                <w:sz w:val="24"/>
              </w:rPr>
            </w:pPr>
            <w:r>
              <w:rPr>
                <w:rFonts w:ascii="Times New Roman" w:hAnsi="Times New Roman"/>
                <w:bCs/>
                <w:sz w:val="24"/>
              </w:rPr>
              <w:t>（</w:t>
            </w:r>
            <w:r>
              <w:rPr>
                <w:rFonts w:hint="eastAsia" w:ascii="Times New Roman" w:hAnsi="Times New Roman"/>
                <w:bCs/>
                <w:sz w:val="24"/>
                <w:lang w:val="en-US" w:eastAsia="zh-CN"/>
              </w:rPr>
              <w:t>7</w:t>
            </w:r>
            <w:r>
              <w:rPr>
                <w:rFonts w:ascii="Times New Roman" w:hAnsi="Times New Roman"/>
                <w:bCs/>
                <w:sz w:val="24"/>
              </w:rPr>
              <w:t>）</w:t>
            </w:r>
            <w:r>
              <w:rPr>
                <w:rFonts w:hint="default" w:ascii="Times New Roman" w:hAnsi="Times New Roman"/>
                <w:bCs/>
                <w:sz w:val="24"/>
              </w:rPr>
              <w:t>产品</w:t>
            </w:r>
            <w:r>
              <w:rPr>
                <w:rFonts w:hint="default" w:ascii="Times New Roman" w:hAnsi="Times New Roman"/>
                <w:bCs/>
                <w:sz w:val="24"/>
                <w:lang w:eastAsia="zh-CN"/>
              </w:rPr>
              <w:t>方案</w:t>
            </w:r>
          </w:p>
          <w:p w14:paraId="2E6452D6">
            <w:pPr>
              <w:keepNext w:val="0"/>
              <w:keepLines w:val="0"/>
              <w:suppressLineNumbers w:val="0"/>
              <w:spacing w:before="0" w:beforeAutospacing="0" w:after="0" w:afterAutospacing="0" w:line="360" w:lineRule="auto"/>
              <w:ind w:left="0" w:right="0"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具体产品方案详见下表：</w:t>
            </w:r>
          </w:p>
          <w:p w14:paraId="25567B73">
            <w:pPr>
              <w:pStyle w:val="59"/>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4"/>
                <w:szCs w:val="24"/>
                <w:lang w:val="en-US"/>
              </w:rPr>
            </w:pPr>
            <w:r>
              <w:rPr>
                <w:rFonts w:hint="default" w:ascii="Times New Roman" w:hAnsi="Times New Roman" w:cs="Times New Roman"/>
                <w:b/>
                <w:bCs/>
                <w:color w:val="auto"/>
                <w:kern w:val="2"/>
                <w:sz w:val="24"/>
                <w:szCs w:val="24"/>
                <w:lang w:val="en-US"/>
              </w:rPr>
              <w:t>表2</w:t>
            </w:r>
            <w:r>
              <w:rPr>
                <w:rFonts w:hint="eastAsia" w:ascii="Times New Roman" w:hAnsi="Times New Roman" w:cs="Times New Roman"/>
                <w:b/>
                <w:bCs/>
                <w:color w:val="auto"/>
                <w:kern w:val="2"/>
                <w:sz w:val="24"/>
                <w:szCs w:val="24"/>
                <w:lang w:val="en-US" w:eastAsia="zh-CN"/>
              </w:rPr>
              <w:t>.3</w:t>
            </w:r>
            <w:r>
              <w:rPr>
                <w:rFonts w:hint="default" w:ascii="Times New Roman" w:hAnsi="Times New Roman" w:cs="Times New Roman"/>
                <w:b/>
                <w:bCs/>
                <w:color w:val="auto"/>
                <w:kern w:val="2"/>
                <w:sz w:val="24"/>
                <w:szCs w:val="24"/>
                <w:lang w:val="en-US"/>
              </w:rPr>
              <w:t xml:space="preserve"> 主要产品方案一览表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2669"/>
              <w:gridCol w:w="2558"/>
              <w:gridCol w:w="1976"/>
            </w:tblGrid>
            <w:tr w14:paraId="6440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1" w:type="pct"/>
                  <w:tcBorders>
                    <w:tl2br w:val="nil"/>
                    <w:tr2bl w:val="nil"/>
                  </w:tcBorders>
                  <w:vAlign w:val="center"/>
                </w:tcPr>
                <w:p w14:paraId="482ECE86">
                  <w:pPr>
                    <w:keepNext w:val="0"/>
                    <w:keepLines w:val="0"/>
                    <w:suppressLineNumbers w:val="0"/>
                    <w:snapToGrid w:val="0"/>
                    <w:spacing w:before="0" w:beforeAutospacing="0" w:after="0" w:afterAutospacing="0"/>
                    <w:ind w:left="0" w:right="0"/>
                    <w:jc w:val="center"/>
                    <w:rPr>
                      <w:rFonts w:hint="eastAsia" w:eastAsia="宋体"/>
                      <w:b/>
                      <w:bCs w:val="0"/>
                      <w:color w:val="auto"/>
                      <w:sz w:val="21"/>
                      <w:szCs w:val="21"/>
                      <w:lang w:eastAsia="zh-CN"/>
                    </w:rPr>
                  </w:pPr>
                  <w:r>
                    <w:rPr>
                      <w:rFonts w:hint="eastAsia"/>
                      <w:b/>
                      <w:bCs w:val="0"/>
                      <w:color w:val="auto"/>
                      <w:sz w:val="21"/>
                      <w:szCs w:val="21"/>
                      <w:lang w:eastAsia="zh-CN"/>
                    </w:rPr>
                    <w:t>序号</w:t>
                  </w:r>
                </w:p>
              </w:tc>
              <w:tc>
                <w:tcPr>
                  <w:tcW w:w="1592" w:type="pct"/>
                  <w:tcBorders>
                    <w:tl2br w:val="nil"/>
                    <w:tr2bl w:val="nil"/>
                  </w:tcBorders>
                  <w:vAlign w:val="center"/>
                </w:tcPr>
                <w:p w14:paraId="27A4C070">
                  <w:pPr>
                    <w:keepNext w:val="0"/>
                    <w:keepLines w:val="0"/>
                    <w:suppressLineNumbers w:val="0"/>
                    <w:snapToGrid w:val="0"/>
                    <w:spacing w:before="0" w:beforeAutospacing="0" w:after="0" w:afterAutospacing="0"/>
                    <w:ind w:left="0" w:right="0"/>
                    <w:jc w:val="center"/>
                    <w:rPr>
                      <w:rFonts w:hint="eastAsia" w:eastAsia="宋体"/>
                      <w:b/>
                      <w:bCs w:val="0"/>
                      <w:color w:val="auto"/>
                      <w:sz w:val="21"/>
                      <w:szCs w:val="21"/>
                      <w:lang w:eastAsia="zh-CN"/>
                    </w:rPr>
                  </w:pPr>
                  <w:r>
                    <w:rPr>
                      <w:rFonts w:hint="eastAsia"/>
                      <w:b/>
                      <w:bCs w:val="0"/>
                      <w:color w:val="auto"/>
                      <w:sz w:val="21"/>
                      <w:szCs w:val="21"/>
                      <w:lang w:eastAsia="zh-CN"/>
                    </w:rPr>
                    <w:t>产品名称</w:t>
                  </w:r>
                </w:p>
              </w:tc>
              <w:tc>
                <w:tcPr>
                  <w:tcW w:w="1526" w:type="pct"/>
                  <w:tcBorders>
                    <w:tl2br w:val="nil"/>
                    <w:tr2bl w:val="nil"/>
                  </w:tcBorders>
                  <w:vAlign w:val="center"/>
                </w:tcPr>
                <w:p w14:paraId="5B8DD303">
                  <w:pPr>
                    <w:keepNext w:val="0"/>
                    <w:keepLines w:val="0"/>
                    <w:suppressLineNumbers w:val="0"/>
                    <w:snapToGrid w:val="0"/>
                    <w:spacing w:before="0" w:beforeAutospacing="0" w:after="0" w:afterAutospacing="0"/>
                    <w:ind w:left="0" w:right="0"/>
                    <w:jc w:val="center"/>
                    <w:rPr>
                      <w:rFonts w:hint="default"/>
                      <w:b/>
                      <w:bCs w:val="0"/>
                      <w:color w:val="auto"/>
                      <w:sz w:val="21"/>
                      <w:szCs w:val="21"/>
                      <w:lang w:val="en-US"/>
                    </w:rPr>
                  </w:pPr>
                  <w:r>
                    <w:rPr>
                      <w:rFonts w:hint="eastAsia"/>
                      <w:b/>
                      <w:bCs w:val="0"/>
                      <w:color w:val="auto"/>
                      <w:sz w:val="21"/>
                      <w:szCs w:val="21"/>
                      <w:lang w:eastAsia="zh-CN"/>
                    </w:rPr>
                    <w:t>产品产量</w:t>
                  </w:r>
                  <w:r>
                    <w:rPr>
                      <w:rFonts w:hint="eastAsia"/>
                      <w:b/>
                      <w:bCs w:val="0"/>
                      <w:color w:val="auto"/>
                      <w:sz w:val="21"/>
                      <w:szCs w:val="21"/>
                      <w:lang w:val="en-US" w:eastAsia="zh-CN"/>
                    </w:rPr>
                    <w:t>t/a</w:t>
                  </w:r>
                </w:p>
              </w:tc>
              <w:tc>
                <w:tcPr>
                  <w:tcW w:w="1178" w:type="pct"/>
                  <w:tcBorders>
                    <w:tl2br w:val="nil"/>
                    <w:tr2bl w:val="nil"/>
                  </w:tcBorders>
                  <w:vAlign w:val="center"/>
                </w:tcPr>
                <w:p w14:paraId="43882638">
                  <w:pPr>
                    <w:keepNext w:val="0"/>
                    <w:keepLines w:val="0"/>
                    <w:suppressLineNumbers w:val="0"/>
                    <w:snapToGrid w:val="0"/>
                    <w:spacing w:before="0" w:beforeAutospacing="0" w:after="0" w:afterAutospacing="0"/>
                    <w:ind w:left="0" w:right="0"/>
                    <w:jc w:val="center"/>
                    <w:rPr>
                      <w:rFonts w:hint="default"/>
                      <w:b/>
                      <w:bCs w:val="0"/>
                      <w:color w:val="auto"/>
                      <w:sz w:val="21"/>
                      <w:szCs w:val="21"/>
                      <w:lang w:val="en-US" w:eastAsia="zh-CN"/>
                    </w:rPr>
                  </w:pPr>
                  <w:r>
                    <w:rPr>
                      <w:rFonts w:hint="eastAsia" w:eastAsia="宋体" w:cs="Times New Roman"/>
                      <w:b/>
                      <w:bCs/>
                      <w:color w:val="auto"/>
                      <w:sz w:val="21"/>
                      <w:szCs w:val="21"/>
                    </w:rPr>
                    <w:t>规格尺寸</w:t>
                  </w:r>
                </w:p>
              </w:tc>
            </w:tr>
            <w:tr w14:paraId="0B2A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1" w:type="pct"/>
                  <w:tcBorders>
                    <w:tl2br w:val="nil"/>
                    <w:tr2bl w:val="nil"/>
                  </w:tcBorders>
                  <w:vAlign w:val="center"/>
                </w:tcPr>
                <w:p w14:paraId="26BB3599">
                  <w:pPr>
                    <w:keepNext w:val="0"/>
                    <w:keepLines w:val="0"/>
                    <w:suppressLineNumbers w:val="0"/>
                    <w:snapToGrid w:val="0"/>
                    <w:spacing w:before="0" w:beforeAutospacing="0" w:after="0" w:afterAutospacing="0"/>
                    <w:ind w:left="0" w:right="0"/>
                    <w:jc w:val="center"/>
                    <w:rPr>
                      <w:rFonts w:hint="eastAsia" w:eastAsia="宋体"/>
                      <w:bCs/>
                      <w:color w:val="auto"/>
                      <w:sz w:val="21"/>
                      <w:szCs w:val="21"/>
                      <w:lang w:val="en-US" w:eastAsia="zh-CN"/>
                    </w:rPr>
                  </w:pPr>
                  <w:r>
                    <w:rPr>
                      <w:rFonts w:hint="eastAsia"/>
                      <w:bCs/>
                      <w:color w:val="auto"/>
                      <w:sz w:val="21"/>
                      <w:szCs w:val="21"/>
                      <w:lang w:val="en-US" w:eastAsia="zh-CN"/>
                    </w:rPr>
                    <w:t>1</w:t>
                  </w:r>
                </w:p>
              </w:tc>
              <w:tc>
                <w:tcPr>
                  <w:tcW w:w="1592" w:type="pct"/>
                  <w:tcBorders>
                    <w:tl2br w:val="nil"/>
                    <w:tr2bl w:val="nil"/>
                  </w:tcBorders>
                  <w:vAlign w:val="center"/>
                </w:tcPr>
                <w:p w14:paraId="2AE6C66A">
                  <w:pPr>
                    <w:keepNext w:val="0"/>
                    <w:keepLines w:val="0"/>
                    <w:suppressLineNumbers w:val="0"/>
                    <w:snapToGrid w:val="0"/>
                    <w:spacing w:before="0" w:beforeAutospacing="0" w:after="0" w:afterAutospacing="0"/>
                    <w:ind w:left="0" w:right="0"/>
                    <w:jc w:val="center"/>
                    <w:rPr>
                      <w:rFonts w:hint="eastAsia"/>
                      <w:bCs/>
                      <w:color w:val="auto"/>
                      <w:sz w:val="21"/>
                      <w:szCs w:val="21"/>
                      <w:lang w:eastAsia="zh-CN"/>
                    </w:rPr>
                  </w:pPr>
                  <w:r>
                    <w:rPr>
                      <w:rFonts w:hint="default"/>
                      <w:bCs/>
                      <w:color w:val="auto"/>
                      <w:sz w:val="21"/>
                      <w:szCs w:val="21"/>
                      <w:lang w:val="en-US" w:eastAsia="zh-CN"/>
                    </w:rPr>
                    <w:t>PP</w:t>
                  </w:r>
                  <w:r>
                    <w:rPr>
                      <w:rFonts w:hint="eastAsia"/>
                      <w:bCs/>
                      <w:color w:val="auto"/>
                      <w:sz w:val="21"/>
                      <w:szCs w:val="21"/>
                      <w:lang w:val="en-US" w:eastAsia="zh-CN"/>
                    </w:rPr>
                    <w:t>再生塑料颗粒</w:t>
                  </w:r>
                </w:p>
              </w:tc>
              <w:tc>
                <w:tcPr>
                  <w:tcW w:w="1526" w:type="pct"/>
                  <w:tcBorders>
                    <w:tl2br w:val="nil"/>
                    <w:tr2bl w:val="nil"/>
                  </w:tcBorders>
                  <w:vAlign w:val="center"/>
                </w:tcPr>
                <w:p w14:paraId="2029A712">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10000</w:t>
                  </w:r>
                </w:p>
              </w:tc>
              <w:tc>
                <w:tcPr>
                  <w:tcW w:w="1178" w:type="pct"/>
                  <w:tcBorders>
                    <w:tl2br w:val="nil"/>
                    <w:tr2bl w:val="nil"/>
                  </w:tcBorders>
                  <w:vAlign w:val="center"/>
                </w:tcPr>
                <w:p w14:paraId="781F8F99">
                  <w:pPr>
                    <w:keepNext w:val="0"/>
                    <w:keepLines w:val="0"/>
                    <w:suppressLineNumbers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3~5mm</w:t>
                  </w:r>
                </w:p>
              </w:tc>
            </w:tr>
            <w:tr w14:paraId="078F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1" w:type="pct"/>
                  <w:tcBorders>
                    <w:tl2br w:val="nil"/>
                    <w:tr2bl w:val="nil"/>
                  </w:tcBorders>
                  <w:vAlign w:val="center"/>
                </w:tcPr>
                <w:p w14:paraId="08716D1D">
                  <w:pPr>
                    <w:keepNext w:val="0"/>
                    <w:keepLines w:val="0"/>
                    <w:suppressLineNumbers w:val="0"/>
                    <w:snapToGrid w:val="0"/>
                    <w:spacing w:before="0" w:beforeAutospacing="0" w:after="0" w:afterAutospacing="0"/>
                    <w:ind w:left="0" w:right="0"/>
                    <w:jc w:val="center"/>
                    <w:rPr>
                      <w:rFonts w:hint="eastAsia"/>
                      <w:bCs/>
                      <w:color w:val="auto"/>
                      <w:sz w:val="21"/>
                      <w:szCs w:val="21"/>
                      <w:lang w:val="en-US" w:eastAsia="zh-CN"/>
                    </w:rPr>
                  </w:pPr>
                  <w:r>
                    <w:rPr>
                      <w:rFonts w:hint="default"/>
                      <w:bCs/>
                      <w:color w:val="auto"/>
                      <w:sz w:val="21"/>
                      <w:szCs w:val="21"/>
                      <w:lang w:val="en-US" w:eastAsia="zh-CN"/>
                    </w:rPr>
                    <w:t>2</w:t>
                  </w:r>
                </w:p>
              </w:tc>
              <w:tc>
                <w:tcPr>
                  <w:tcW w:w="1592" w:type="pct"/>
                  <w:tcBorders>
                    <w:tl2br w:val="nil"/>
                    <w:tr2bl w:val="nil"/>
                  </w:tcBorders>
                  <w:vAlign w:val="center"/>
                </w:tcPr>
                <w:p w14:paraId="0D4B06BB">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ABS</w:t>
                  </w:r>
                  <w:r>
                    <w:rPr>
                      <w:rFonts w:hint="eastAsia"/>
                      <w:bCs/>
                      <w:color w:val="auto"/>
                      <w:sz w:val="21"/>
                      <w:szCs w:val="21"/>
                      <w:lang w:val="en-US" w:eastAsia="zh-CN"/>
                    </w:rPr>
                    <w:t>再生塑料颗粒</w:t>
                  </w:r>
                </w:p>
              </w:tc>
              <w:tc>
                <w:tcPr>
                  <w:tcW w:w="1526" w:type="pct"/>
                  <w:tcBorders>
                    <w:tl2br w:val="nil"/>
                    <w:tr2bl w:val="nil"/>
                  </w:tcBorders>
                  <w:vAlign w:val="center"/>
                </w:tcPr>
                <w:p w14:paraId="876EA771">
                  <w:pPr>
                    <w:keepNext w:val="0"/>
                    <w:keepLines w:val="0"/>
                    <w:suppressLineNumbers w:val="0"/>
                    <w:snapToGrid w:val="0"/>
                    <w:spacing w:before="0" w:beforeAutospacing="0" w:after="0" w:afterAutospacing="0"/>
                    <w:ind w:left="0" w:right="0"/>
                    <w:jc w:val="center"/>
                    <w:rPr>
                      <w:rFonts w:hint="eastAsia"/>
                      <w:bCs/>
                      <w:color w:val="auto"/>
                      <w:sz w:val="21"/>
                      <w:szCs w:val="21"/>
                      <w:lang w:val="en-US" w:eastAsia="zh-CN"/>
                    </w:rPr>
                  </w:pPr>
                  <w:r>
                    <w:rPr>
                      <w:rFonts w:hint="default"/>
                      <w:bCs/>
                      <w:color w:val="auto"/>
                      <w:sz w:val="21"/>
                      <w:szCs w:val="21"/>
                      <w:lang w:val="en-US" w:eastAsia="zh-CN"/>
                    </w:rPr>
                    <w:t>1000</w:t>
                  </w:r>
                </w:p>
              </w:tc>
              <w:tc>
                <w:tcPr>
                  <w:tcW w:w="1178" w:type="pct"/>
                  <w:tcBorders>
                    <w:tl2br w:val="nil"/>
                    <w:tr2bl w:val="nil"/>
                  </w:tcBorders>
                  <w:vAlign w:val="center"/>
                </w:tcPr>
                <w:p w14:paraId="FC6F5CD2">
                  <w:pPr>
                    <w:keepNext w:val="0"/>
                    <w:keepLines w:val="0"/>
                    <w:suppressLineNumbers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3~5mm</w:t>
                  </w:r>
                </w:p>
              </w:tc>
            </w:tr>
            <w:tr w14:paraId="0433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1" w:type="pct"/>
                  <w:tcBorders>
                    <w:tl2br w:val="nil"/>
                    <w:tr2bl w:val="nil"/>
                  </w:tcBorders>
                  <w:vAlign w:val="center"/>
                </w:tcPr>
                <w:p w14:paraId="A56EC659">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3</w:t>
                  </w:r>
                </w:p>
              </w:tc>
              <w:tc>
                <w:tcPr>
                  <w:tcW w:w="1592" w:type="pct"/>
                  <w:tcBorders>
                    <w:tl2br w:val="nil"/>
                    <w:tr2bl w:val="nil"/>
                  </w:tcBorders>
                  <w:vAlign w:val="center"/>
                </w:tcPr>
                <w:p w14:paraId="C45C3455">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PE</w:t>
                  </w:r>
                  <w:r>
                    <w:rPr>
                      <w:rFonts w:hint="eastAsia"/>
                      <w:bCs/>
                      <w:color w:val="auto"/>
                      <w:sz w:val="21"/>
                      <w:szCs w:val="21"/>
                      <w:lang w:val="en-US" w:eastAsia="zh-CN"/>
                    </w:rPr>
                    <w:t>再生塑料颗粒</w:t>
                  </w:r>
                </w:p>
              </w:tc>
              <w:tc>
                <w:tcPr>
                  <w:tcW w:w="1526" w:type="pct"/>
                  <w:tcBorders>
                    <w:tl2br w:val="nil"/>
                    <w:tr2bl w:val="nil"/>
                  </w:tcBorders>
                  <w:vAlign w:val="center"/>
                </w:tcPr>
                <w:p w14:paraId="982C0C60">
                  <w:pPr>
                    <w:keepNext w:val="0"/>
                    <w:keepLines w:val="0"/>
                    <w:suppressLineNumbers w:val="0"/>
                    <w:snapToGrid w:val="0"/>
                    <w:spacing w:before="0" w:beforeAutospacing="0" w:after="0" w:afterAutospacing="0"/>
                    <w:ind w:left="0" w:right="0"/>
                    <w:jc w:val="center"/>
                    <w:rPr>
                      <w:rFonts w:hint="eastAsia"/>
                      <w:bCs/>
                      <w:color w:val="auto"/>
                      <w:sz w:val="21"/>
                      <w:szCs w:val="21"/>
                      <w:lang w:val="en-US" w:eastAsia="zh-CN"/>
                    </w:rPr>
                  </w:pPr>
                  <w:r>
                    <w:rPr>
                      <w:rFonts w:hint="default"/>
                      <w:bCs/>
                      <w:color w:val="auto"/>
                      <w:sz w:val="21"/>
                      <w:szCs w:val="21"/>
                      <w:lang w:val="en-US" w:eastAsia="zh-CN"/>
                    </w:rPr>
                    <w:t>2000</w:t>
                  </w:r>
                </w:p>
              </w:tc>
              <w:tc>
                <w:tcPr>
                  <w:tcW w:w="1178" w:type="pct"/>
                  <w:tcBorders>
                    <w:tl2br w:val="nil"/>
                    <w:tr2bl w:val="nil"/>
                  </w:tcBorders>
                  <w:vAlign w:val="center"/>
                </w:tcPr>
                <w:p w14:paraId="A0AA4584">
                  <w:pPr>
                    <w:keepNext w:val="0"/>
                    <w:keepLines w:val="0"/>
                    <w:suppressLineNumbers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3~5mm</w:t>
                  </w:r>
                </w:p>
              </w:tc>
            </w:tr>
            <w:tr w14:paraId="C4CC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1" w:type="pct"/>
                  <w:tcBorders>
                    <w:tl2br w:val="nil"/>
                    <w:tr2bl w:val="nil"/>
                  </w:tcBorders>
                  <w:vAlign w:val="center"/>
                </w:tcPr>
                <w:p w14:paraId="66AE7444">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4</w:t>
                  </w:r>
                </w:p>
              </w:tc>
              <w:tc>
                <w:tcPr>
                  <w:tcW w:w="1592" w:type="pct"/>
                  <w:tcBorders>
                    <w:tl2br w:val="nil"/>
                    <w:tr2bl w:val="nil"/>
                  </w:tcBorders>
                  <w:vAlign w:val="center"/>
                </w:tcPr>
                <w:p w14:paraId="D60AC337">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PS</w:t>
                  </w:r>
                  <w:r>
                    <w:rPr>
                      <w:rFonts w:hint="eastAsia"/>
                      <w:bCs/>
                      <w:color w:val="auto"/>
                      <w:sz w:val="21"/>
                      <w:szCs w:val="21"/>
                      <w:lang w:val="en-US" w:eastAsia="zh-CN"/>
                    </w:rPr>
                    <w:t>再生塑料颗粒</w:t>
                  </w:r>
                </w:p>
              </w:tc>
              <w:tc>
                <w:tcPr>
                  <w:tcW w:w="1526" w:type="pct"/>
                  <w:tcBorders>
                    <w:tl2br w:val="nil"/>
                    <w:tr2bl w:val="nil"/>
                  </w:tcBorders>
                  <w:vAlign w:val="center"/>
                </w:tcPr>
                <w:p w14:paraId="6D63500B">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1000</w:t>
                  </w:r>
                </w:p>
              </w:tc>
              <w:tc>
                <w:tcPr>
                  <w:tcW w:w="1178" w:type="pct"/>
                  <w:tcBorders>
                    <w:tl2br w:val="nil"/>
                    <w:tr2bl w:val="nil"/>
                  </w:tcBorders>
                  <w:vAlign w:val="center"/>
                </w:tcPr>
                <w:p w14:paraId="A580B684">
                  <w:pPr>
                    <w:keepNext w:val="0"/>
                    <w:keepLines w:val="0"/>
                    <w:suppressLineNumbers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3~5mm</w:t>
                  </w:r>
                </w:p>
              </w:tc>
            </w:tr>
            <w:tr w14:paraId="D077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1" w:type="pct"/>
                  <w:tcBorders>
                    <w:tl2br w:val="nil"/>
                    <w:tr2bl w:val="nil"/>
                  </w:tcBorders>
                  <w:vAlign w:val="center"/>
                </w:tcPr>
                <w:p w14:paraId="BECDE619">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5</w:t>
                  </w:r>
                </w:p>
              </w:tc>
              <w:tc>
                <w:tcPr>
                  <w:tcW w:w="1592" w:type="pct"/>
                  <w:tcBorders>
                    <w:tl2br w:val="nil"/>
                    <w:tr2bl w:val="nil"/>
                  </w:tcBorders>
                  <w:vAlign w:val="center"/>
                </w:tcPr>
                <w:p w14:paraId="941FCBF3">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PA</w:t>
                  </w:r>
                  <w:r>
                    <w:rPr>
                      <w:rFonts w:hint="eastAsia"/>
                      <w:bCs/>
                      <w:color w:val="auto"/>
                      <w:sz w:val="21"/>
                      <w:szCs w:val="21"/>
                      <w:lang w:val="en-US" w:eastAsia="zh-CN"/>
                    </w:rPr>
                    <w:t>再生塑料颗粒</w:t>
                  </w:r>
                </w:p>
              </w:tc>
              <w:tc>
                <w:tcPr>
                  <w:tcW w:w="1526" w:type="pct"/>
                  <w:tcBorders>
                    <w:tl2br w:val="nil"/>
                    <w:tr2bl w:val="nil"/>
                  </w:tcBorders>
                  <w:vAlign w:val="center"/>
                </w:tcPr>
                <w:p w14:paraId="D993D2F0">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eastAsia"/>
                      <w:bCs/>
                      <w:color w:val="auto"/>
                      <w:sz w:val="21"/>
                      <w:szCs w:val="21"/>
                      <w:lang w:val="en-US" w:eastAsia="zh-CN"/>
                    </w:rPr>
                    <w:t>5</w:t>
                  </w:r>
                  <w:r>
                    <w:rPr>
                      <w:rFonts w:hint="default"/>
                      <w:bCs/>
                      <w:color w:val="auto"/>
                      <w:sz w:val="21"/>
                      <w:szCs w:val="21"/>
                      <w:lang w:val="en-US" w:eastAsia="zh-CN"/>
                    </w:rPr>
                    <w:t>00</w:t>
                  </w:r>
                </w:p>
              </w:tc>
              <w:tc>
                <w:tcPr>
                  <w:tcW w:w="1178" w:type="pct"/>
                  <w:tcBorders>
                    <w:tl2br w:val="nil"/>
                    <w:tr2bl w:val="nil"/>
                  </w:tcBorders>
                  <w:vAlign w:val="center"/>
                </w:tcPr>
                <w:p w14:paraId="7CD7F98F">
                  <w:pPr>
                    <w:keepNext w:val="0"/>
                    <w:keepLines w:val="0"/>
                    <w:suppressLineNumbers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3~5mm</w:t>
                  </w:r>
                </w:p>
              </w:tc>
            </w:tr>
            <w:tr w14:paraId="6BAE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1" w:type="pct"/>
                  <w:tcBorders>
                    <w:tl2br w:val="nil"/>
                    <w:tr2bl w:val="nil"/>
                  </w:tcBorders>
                  <w:vAlign w:val="center"/>
                </w:tcPr>
                <w:p w14:paraId="4E4B26A8">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6</w:t>
                  </w:r>
                </w:p>
              </w:tc>
              <w:tc>
                <w:tcPr>
                  <w:tcW w:w="1592" w:type="pct"/>
                  <w:tcBorders>
                    <w:tl2br w:val="nil"/>
                    <w:tr2bl w:val="nil"/>
                  </w:tcBorders>
                  <w:vAlign w:val="center"/>
                </w:tcPr>
                <w:p w14:paraId="2B9B864F">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default"/>
                      <w:bCs/>
                      <w:color w:val="auto"/>
                      <w:sz w:val="21"/>
                      <w:szCs w:val="21"/>
                      <w:lang w:val="en-US" w:eastAsia="zh-CN"/>
                    </w:rPr>
                    <w:t>PET</w:t>
                  </w:r>
                  <w:r>
                    <w:rPr>
                      <w:rFonts w:hint="eastAsia"/>
                      <w:bCs/>
                      <w:color w:val="auto"/>
                      <w:sz w:val="21"/>
                      <w:szCs w:val="21"/>
                      <w:lang w:val="en-US" w:eastAsia="zh-CN"/>
                    </w:rPr>
                    <w:t>再生塑料颗粒</w:t>
                  </w:r>
                </w:p>
              </w:tc>
              <w:tc>
                <w:tcPr>
                  <w:tcW w:w="1526" w:type="pct"/>
                  <w:tcBorders>
                    <w:tl2br w:val="nil"/>
                    <w:tr2bl w:val="nil"/>
                  </w:tcBorders>
                  <w:vAlign w:val="center"/>
                </w:tcPr>
                <w:p w14:paraId="037FDCD4">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eastAsia"/>
                      <w:bCs/>
                      <w:color w:val="auto"/>
                      <w:sz w:val="21"/>
                      <w:szCs w:val="21"/>
                      <w:lang w:val="en-US" w:eastAsia="zh-CN"/>
                    </w:rPr>
                    <w:t>5</w:t>
                  </w:r>
                  <w:r>
                    <w:rPr>
                      <w:rFonts w:hint="default"/>
                      <w:bCs/>
                      <w:color w:val="auto"/>
                      <w:sz w:val="21"/>
                      <w:szCs w:val="21"/>
                      <w:lang w:val="en-US" w:eastAsia="zh-CN"/>
                    </w:rPr>
                    <w:t>00</w:t>
                  </w:r>
                </w:p>
              </w:tc>
              <w:tc>
                <w:tcPr>
                  <w:tcW w:w="1178" w:type="pct"/>
                  <w:tcBorders>
                    <w:tl2br w:val="nil"/>
                    <w:tr2bl w:val="nil"/>
                  </w:tcBorders>
                  <w:vAlign w:val="center"/>
                </w:tcPr>
                <w:p w14:paraId="D32AC374">
                  <w:pPr>
                    <w:keepNext w:val="0"/>
                    <w:keepLines w:val="0"/>
                    <w:suppressLineNumbers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3~5mm</w:t>
                  </w:r>
                </w:p>
              </w:tc>
            </w:tr>
            <w:tr w14:paraId="652E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1" w:type="pct"/>
                  <w:tcBorders>
                    <w:tl2br w:val="nil"/>
                    <w:tr2bl w:val="nil"/>
                  </w:tcBorders>
                  <w:vAlign w:val="center"/>
                </w:tcPr>
                <w:p w14:paraId="6FDF5596">
                  <w:pPr>
                    <w:keepNext w:val="0"/>
                    <w:keepLines w:val="0"/>
                    <w:suppressLineNumbers w:val="0"/>
                    <w:snapToGrid w:val="0"/>
                    <w:spacing w:before="0" w:beforeAutospacing="0" w:after="0" w:afterAutospacing="0"/>
                    <w:ind w:left="0" w:right="0"/>
                    <w:jc w:val="center"/>
                    <w:rPr>
                      <w:rFonts w:hint="eastAsia" w:eastAsia="宋体"/>
                      <w:bCs/>
                      <w:color w:val="auto"/>
                      <w:sz w:val="21"/>
                      <w:szCs w:val="21"/>
                      <w:lang w:val="en-US" w:eastAsia="zh-CN"/>
                    </w:rPr>
                  </w:pPr>
                  <w:r>
                    <w:rPr>
                      <w:rFonts w:hint="eastAsia"/>
                      <w:lang w:val="en-US" w:eastAsia="zh-CN"/>
                    </w:rPr>
                    <w:t>7</w:t>
                  </w:r>
                </w:p>
              </w:tc>
              <w:tc>
                <w:tcPr>
                  <w:tcW w:w="1592" w:type="pct"/>
                  <w:tcBorders>
                    <w:tl2br w:val="nil"/>
                    <w:tr2bl w:val="nil"/>
                  </w:tcBorders>
                  <w:vAlign w:val="center"/>
                </w:tcPr>
                <w:p w14:paraId="392538B6">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eastAsia"/>
                      <w:lang w:val="en-US" w:eastAsia="zh-CN"/>
                    </w:rPr>
                    <w:t>合计</w:t>
                  </w:r>
                </w:p>
              </w:tc>
              <w:tc>
                <w:tcPr>
                  <w:tcW w:w="1526" w:type="pct"/>
                  <w:tcBorders>
                    <w:tl2br w:val="nil"/>
                    <w:tr2bl w:val="nil"/>
                  </w:tcBorders>
                  <w:vAlign w:val="center"/>
                </w:tcPr>
                <w:p w14:paraId="6875BE89">
                  <w:pPr>
                    <w:keepNext w:val="0"/>
                    <w:keepLines w:val="0"/>
                    <w:suppressLineNumbers w:val="0"/>
                    <w:snapToGrid w:val="0"/>
                    <w:spacing w:before="0" w:beforeAutospacing="0" w:after="0" w:afterAutospacing="0"/>
                    <w:ind w:left="0" w:right="0"/>
                    <w:jc w:val="center"/>
                    <w:rPr>
                      <w:rFonts w:hint="default"/>
                      <w:bCs/>
                      <w:color w:val="auto"/>
                      <w:sz w:val="21"/>
                      <w:szCs w:val="21"/>
                      <w:lang w:val="en-US" w:eastAsia="zh-CN"/>
                    </w:rPr>
                  </w:pPr>
                  <w:r>
                    <w:rPr>
                      <w:rFonts w:hint="eastAsia"/>
                      <w:bCs/>
                      <w:color w:val="auto"/>
                      <w:sz w:val="21"/>
                      <w:szCs w:val="21"/>
                      <w:lang w:val="en-US" w:eastAsia="zh-CN"/>
                    </w:rPr>
                    <w:t>15000</w:t>
                  </w:r>
                </w:p>
              </w:tc>
              <w:tc>
                <w:tcPr>
                  <w:tcW w:w="1178" w:type="pct"/>
                  <w:tcBorders>
                    <w:tl2br w:val="nil"/>
                    <w:tr2bl w:val="nil"/>
                  </w:tcBorders>
                  <w:vAlign w:val="center"/>
                </w:tcPr>
                <w:p w14:paraId="5CE13940">
                  <w:pPr>
                    <w:keepNext w:val="0"/>
                    <w:keepLines w:val="0"/>
                    <w:suppressLineNumbers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3~5mm</w:t>
                  </w:r>
                </w:p>
              </w:tc>
            </w:tr>
          </w:tbl>
          <w:p w14:paraId="3E58B5FB">
            <w:pPr>
              <w:snapToGrid w:val="0"/>
              <w:spacing w:line="360" w:lineRule="auto"/>
              <w:ind w:firstLine="480" w:firstLineChars="200"/>
              <w:rPr>
                <w:rFonts w:hint="default" w:ascii="Times New Roman" w:hAnsi="Times New Roman"/>
                <w:bCs/>
                <w:sz w:val="24"/>
              </w:rPr>
            </w:pPr>
            <w:r>
              <w:rPr>
                <w:rFonts w:ascii="Times New Roman" w:hAnsi="Times New Roman"/>
                <w:bCs/>
                <w:sz w:val="24"/>
              </w:rPr>
              <w:t>（</w:t>
            </w:r>
            <w:r>
              <w:rPr>
                <w:rFonts w:hint="eastAsia" w:ascii="Times New Roman" w:hAnsi="Times New Roman"/>
                <w:bCs/>
                <w:sz w:val="24"/>
                <w:lang w:val="en-US" w:eastAsia="zh-CN"/>
              </w:rPr>
              <w:t>8</w:t>
            </w:r>
            <w:r>
              <w:rPr>
                <w:rFonts w:ascii="Times New Roman" w:hAnsi="Times New Roman"/>
                <w:bCs/>
                <w:sz w:val="24"/>
              </w:rPr>
              <w:t>）</w:t>
            </w:r>
            <w:r>
              <w:rPr>
                <w:rFonts w:hint="default" w:ascii="Times New Roman" w:hAnsi="Times New Roman"/>
                <w:bCs/>
                <w:sz w:val="24"/>
              </w:rPr>
              <w:t>主要原辅料及能源消耗</w:t>
            </w:r>
          </w:p>
          <w:p w14:paraId="3FDC0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color w:val="auto"/>
                <w:sz w:val="24"/>
                <w:szCs w:val="24"/>
                <w:highlight w:val="none"/>
              </w:rPr>
            </w:pPr>
            <w:bookmarkStart w:id="5" w:name="OLE_LINK137"/>
            <w:r>
              <w:rPr>
                <w:rFonts w:hint="eastAsia" w:cs="Times New Roman"/>
                <w:color w:val="auto"/>
                <w:sz w:val="24"/>
                <w:szCs w:val="24"/>
                <w:lang w:val="en-US" w:eastAsia="zh-CN"/>
              </w:rPr>
              <w:t>1.</w:t>
            </w:r>
            <w:r>
              <w:rPr>
                <w:rFonts w:hint="default" w:ascii="Times New Roman" w:hAnsi="Times New Roman" w:cs="Times New Roman"/>
                <w:color w:val="auto"/>
                <w:sz w:val="24"/>
              </w:rPr>
              <w:t>主要原辅料及能源消耗组成详见下表：</w:t>
            </w:r>
          </w:p>
          <w:p w14:paraId="4E7A71BE">
            <w:pPr>
              <w:keepNext w:val="0"/>
              <w:keepLines w:val="0"/>
              <w:pageBreakBefore w:val="0"/>
              <w:widowControl w:val="0"/>
              <w:suppressLineNumbers w:val="0"/>
              <w:tabs>
                <w:tab w:val="left" w:pos="840"/>
                <w:tab w:val="right" w:leader="dot" w:pos="8820"/>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w:t>
            </w:r>
            <w:r>
              <w:rPr>
                <w:rFonts w:hint="eastAsia"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 xml:space="preserve"> 主要原辅料及能源消耗一览表</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72"/>
              <w:gridCol w:w="1351"/>
              <w:gridCol w:w="993"/>
              <w:gridCol w:w="1138"/>
              <w:gridCol w:w="919"/>
              <w:gridCol w:w="944"/>
              <w:gridCol w:w="1930"/>
            </w:tblGrid>
            <w:tr w14:paraId="5A3D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7BB726C0">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rPr>
                  </w:pPr>
                  <w:r>
                    <w:rPr>
                      <w:rFonts w:hint="default"/>
                      <w:b/>
                      <w:bCs/>
                      <w:color w:val="auto"/>
                      <w:sz w:val="21"/>
                      <w:szCs w:val="21"/>
                    </w:rPr>
                    <w:t>序号</w:t>
                  </w:r>
                </w:p>
              </w:tc>
              <w:tc>
                <w:tcPr>
                  <w:tcW w:w="401" w:type="pct"/>
                  <w:tcBorders>
                    <w:tl2br w:val="nil"/>
                    <w:tr2bl w:val="nil"/>
                  </w:tcBorders>
                  <w:vAlign w:val="center"/>
                </w:tcPr>
                <w:p w14:paraId="28EEDE1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类别</w:t>
                  </w:r>
                </w:p>
              </w:tc>
              <w:tc>
                <w:tcPr>
                  <w:tcW w:w="806" w:type="pct"/>
                  <w:tcBorders>
                    <w:tl2br w:val="nil"/>
                    <w:tr2bl w:val="nil"/>
                  </w:tcBorders>
                  <w:vAlign w:val="center"/>
                </w:tcPr>
                <w:p w14:paraId="4984E2D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rPr>
                  </w:pPr>
                  <w:r>
                    <w:rPr>
                      <w:rFonts w:hint="default"/>
                      <w:b/>
                      <w:bCs/>
                      <w:color w:val="auto"/>
                      <w:sz w:val="21"/>
                      <w:szCs w:val="21"/>
                    </w:rPr>
                    <w:t>名称</w:t>
                  </w:r>
                </w:p>
              </w:tc>
              <w:tc>
                <w:tcPr>
                  <w:tcW w:w="592" w:type="pct"/>
                  <w:tcBorders>
                    <w:tl2br w:val="nil"/>
                    <w:tr2bl w:val="nil"/>
                  </w:tcBorders>
                  <w:vAlign w:val="center"/>
                </w:tcPr>
                <w:p w14:paraId="4BF3D548">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rPr>
                  </w:pPr>
                  <w:r>
                    <w:rPr>
                      <w:rFonts w:hint="default"/>
                      <w:b/>
                      <w:bCs/>
                      <w:color w:val="auto"/>
                      <w:sz w:val="21"/>
                      <w:szCs w:val="21"/>
                    </w:rPr>
                    <w:t>年耗量</w:t>
                  </w:r>
                  <w:r>
                    <w:rPr>
                      <w:rFonts w:hint="eastAsia"/>
                      <w:b/>
                      <w:bCs/>
                      <w:color w:val="auto"/>
                      <w:sz w:val="21"/>
                      <w:szCs w:val="21"/>
                    </w:rPr>
                    <w:t>（t）</w:t>
                  </w:r>
                </w:p>
              </w:tc>
              <w:tc>
                <w:tcPr>
                  <w:tcW w:w="679" w:type="pct"/>
                  <w:tcBorders>
                    <w:tl2br w:val="nil"/>
                    <w:tr2bl w:val="nil"/>
                  </w:tcBorders>
                  <w:vAlign w:val="center"/>
                </w:tcPr>
                <w:p w14:paraId="0551F0F4">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rPr>
                  </w:pPr>
                  <w:r>
                    <w:rPr>
                      <w:rFonts w:hint="eastAsia"/>
                      <w:b/>
                      <w:bCs/>
                      <w:color w:val="auto"/>
                      <w:sz w:val="21"/>
                      <w:szCs w:val="21"/>
                    </w:rPr>
                    <w:t>包装规格</w:t>
                  </w:r>
                </w:p>
              </w:tc>
              <w:tc>
                <w:tcPr>
                  <w:tcW w:w="548" w:type="pct"/>
                  <w:tcBorders>
                    <w:tl2br w:val="nil"/>
                    <w:tr2bl w:val="nil"/>
                  </w:tcBorders>
                  <w:vAlign w:val="center"/>
                </w:tcPr>
                <w:p w14:paraId="3314893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rPr>
                  </w:pPr>
                  <w:r>
                    <w:rPr>
                      <w:rFonts w:hint="default"/>
                      <w:b/>
                      <w:bCs/>
                      <w:color w:val="auto"/>
                      <w:sz w:val="21"/>
                      <w:szCs w:val="21"/>
                    </w:rPr>
                    <w:t>最大储存量</w:t>
                  </w:r>
                  <w:r>
                    <w:rPr>
                      <w:rFonts w:hint="eastAsia"/>
                      <w:b/>
                      <w:bCs/>
                      <w:color w:val="auto"/>
                      <w:sz w:val="21"/>
                      <w:szCs w:val="21"/>
                    </w:rPr>
                    <w:t>（t）</w:t>
                  </w:r>
                </w:p>
              </w:tc>
              <w:tc>
                <w:tcPr>
                  <w:tcW w:w="563" w:type="pct"/>
                  <w:tcBorders>
                    <w:tl2br w:val="nil"/>
                    <w:tr2bl w:val="nil"/>
                  </w:tcBorders>
                  <w:vAlign w:val="center"/>
                </w:tcPr>
                <w:p w14:paraId="2BD928C9">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储存周期</w:t>
                  </w:r>
                </w:p>
              </w:tc>
              <w:tc>
                <w:tcPr>
                  <w:tcW w:w="1151" w:type="pct"/>
                  <w:tcBorders>
                    <w:tl2br w:val="nil"/>
                    <w:tr2bl w:val="nil"/>
                  </w:tcBorders>
                  <w:vAlign w:val="center"/>
                </w:tcPr>
                <w:p w14:paraId="0EA6A12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b/>
                      <w:bCs/>
                      <w:color w:val="auto"/>
                      <w:sz w:val="21"/>
                      <w:szCs w:val="21"/>
                      <w:lang w:eastAsia="zh-CN"/>
                    </w:rPr>
                  </w:pPr>
                  <w:r>
                    <w:rPr>
                      <w:rFonts w:hint="eastAsia"/>
                      <w:b/>
                      <w:bCs/>
                      <w:color w:val="auto"/>
                      <w:sz w:val="21"/>
                      <w:szCs w:val="21"/>
                      <w:lang w:eastAsia="zh-CN"/>
                    </w:rPr>
                    <w:t>备注</w:t>
                  </w:r>
                </w:p>
              </w:tc>
            </w:tr>
            <w:tr w14:paraId="164C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1DD13D2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s="Times New Roman"/>
                      <w:color w:val="auto"/>
                      <w:kern w:val="2"/>
                      <w:sz w:val="21"/>
                      <w:szCs w:val="21"/>
                      <w:lang w:val="en-US" w:eastAsia="zh-CN" w:bidi="ar-SA"/>
                    </w:rPr>
                    <w:t>1</w:t>
                  </w:r>
                </w:p>
              </w:tc>
              <w:tc>
                <w:tcPr>
                  <w:tcW w:w="401" w:type="pct"/>
                  <w:vMerge w:val="restart"/>
                  <w:tcBorders>
                    <w:tl2br w:val="nil"/>
                    <w:tr2bl w:val="nil"/>
                  </w:tcBorders>
                  <w:vAlign w:val="center"/>
                </w:tcPr>
                <w:p w14:paraId="03ABDB5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原料</w:t>
                  </w:r>
                </w:p>
              </w:tc>
              <w:tc>
                <w:tcPr>
                  <w:tcW w:w="806" w:type="pct"/>
                  <w:tcBorders>
                    <w:tl2br w:val="nil"/>
                    <w:tr2bl w:val="nil"/>
                  </w:tcBorders>
                  <w:vAlign w:val="center"/>
                </w:tcPr>
                <w:p w14:paraId="205D62B6">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r>
                    <w:rPr>
                      <w:rFonts w:hint="default" w:eastAsia="宋体"/>
                      <w:color w:val="auto"/>
                      <w:sz w:val="21"/>
                      <w:szCs w:val="21"/>
                      <w:lang w:val="en-US" w:eastAsia="zh-CN"/>
                    </w:rPr>
                    <w:t>PP</w:t>
                  </w:r>
                  <w:r>
                    <w:rPr>
                      <w:rFonts w:hint="eastAsia" w:eastAsia="宋体"/>
                      <w:color w:val="auto"/>
                      <w:sz w:val="21"/>
                      <w:szCs w:val="21"/>
                      <w:lang w:eastAsia="zh-CN"/>
                    </w:rPr>
                    <w:t>塑料片</w:t>
                  </w:r>
                </w:p>
              </w:tc>
              <w:tc>
                <w:tcPr>
                  <w:tcW w:w="592" w:type="pct"/>
                  <w:tcBorders>
                    <w:tl2br w:val="nil"/>
                    <w:tr2bl w:val="nil"/>
                  </w:tcBorders>
                  <w:vAlign w:val="center"/>
                </w:tcPr>
                <w:p w14:paraId="1269857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r>
                    <w:rPr>
                      <w:rFonts w:hint="eastAsia"/>
                      <w:bCs/>
                      <w:color w:val="auto"/>
                      <w:kern w:val="0"/>
                      <w:sz w:val="21"/>
                      <w:szCs w:val="21"/>
                      <w:lang w:val="en-US" w:eastAsia="zh-CN"/>
                    </w:rPr>
                    <w:t>10020</w:t>
                  </w:r>
                </w:p>
              </w:tc>
              <w:tc>
                <w:tcPr>
                  <w:tcW w:w="679" w:type="pct"/>
                  <w:tcBorders>
                    <w:tl2br w:val="nil"/>
                    <w:tr2bl w:val="nil"/>
                  </w:tcBorders>
                  <w:vAlign w:val="center"/>
                </w:tcPr>
                <w:p w14:paraId="304E8AD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包/吨</w:t>
                  </w:r>
                </w:p>
              </w:tc>
              <w:tc>
                <w:tcPr>
                  <w:tcW w:w="548" w:type="pct"/>
                  <w:tcBorders>
                    <w:tl2br w:val="nil"/>
                    <w:tr2bl w:val="nil"/>
                  </w:tcBorders>
                  <w:vAlign w:val="center"/>
                </w:tcPr>
                <w:p w14:paraId="1B6104A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900</w:t>
                  </w:r>
                </w:p>
              </w:tc>
              <w:tc>
                <w:tcPr>
                  <w:tcW w:w="563" w:type="pct"/>
                  <w:vMerge w:val="restart"/>
                  <w:tcBorders>
                    <w:tl2br w:val="nil"/>
                    <w:tr2bl w:val="nil"/>
                  </w:tcBorders>
                  <w:vAlign w:val="center"/>
                </w:tcPr>
                <w:p w14:paraId="72382B2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1个月</w:t>
                  </w:r>
                </w:p>
              </w:tc>
              <w:tc>
                <w:tcPr>
                  <w:tcW w:w="1151" w:type="pct"/>
                  <w:tcBorders>
                    <w:tl2br w:val="nil"/>
                    <w:tr2bl w:val="nil"/>
                  </w:tcBorders>
                  <w:vAlign w:val="center"/>
                </w:tcPr>
                <w:p w14:paraId="29B8918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r>
            <w:tr w14:paraId="2CC5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1043F309">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401" w:type="pct"/>
                  <w:vMerge w:val="continue"/>
                  <w:tcBorders>
                    <w:tl2br w:val="nil"/>
                    <w:tr2bl w:val="nil"/>
                  </w:tcBorders>
                  <w:vAlign w:val="center"/>
                </w:tcPr>
                <w:p w14:paraId="7D1F023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p>
              </w:tc>
              <w:tc>
                <w:tcPr>
                  <w:tcW w:w="806" w:type="pct"/>
                  <w:tcBorders>
                    <w:tl2br w:val="nil"/>
                    <w:tr2bl w:val="nil"/>
                  </w:tcBorders>
                  <w:vAlign w:val="center"/>
                </w:tcPr>
                <w:p w14:paraId="31163701">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bCs/>
                      <w:color w:val="auto"/>
                      <w:sz w:val="21"/>
                      <w:szCs w:val="21"/>
                      <w:lang w:val="en-US" w:eastAsia="zh-CN"/>
                    </w:rPr>
                    <w:t>ABS</w:t>
                  </w:r>
                  <w:r>
                    <w:rPr>
                      <w:rFonts w:hint="eastAsia" w:eastAsia="宋体"/>
                      <w:color w:val="auto"/>
                      <w:sz w:val="21"/>
                      <w:szCs w:val="21"/>
                      <w:lang w:eastAsia="zh-CN"/>
                    </w:rPr>
                    <w:t>塑料片</w:t>
                  </w:r>
                </w:p>
              </w:tc>
              <w:tc>
                <w:tcPr>
                  <w:tcW w:w="592" w:type="pct"/>
                  <w:tcBorders>
                    <w:tl2br w:val="nil"/>
                    <w:tr2bl w:val="nil"/>
                  </w:tcBorders>
                  <w:vAlign w:val="center"/>
                </w:tcPr>
                <w:p w14:paraId="3940C3DE">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bCs/>
                      <w:color w:val="auto"/>
                      <w:sz w:val="21"/>
                      <w:szCs w:val="21"/>
                      <w:lang w:val="en-US" w:eastAsia="zh-CN"/>
                    </w:rPr>
                    <w:t>100</w:t>
                  </w:r>
                  <w:r>
                    <w:rPr>
                      <w:rFonts w:hint="eastAsia"/>
                      <w:bCs/>
                      <w:color w:val="auto"/>
                      <w:sz w:val="21"/>
                      <w:szCs w:val="21"/>
                      <w:lang w:val="en-US" w:eastAsia="zh-CN"/>
                    </w:rPr>
                    <w:t>1</w:t>
                  </w:r>
                </w:p>
              </w:tc>
              <w:tc>
                <w:tcPr>
                  <w:tcW w:w="679" w:type="pct"/>
                  <w:tcBorders>
                    <w:tl2br w:val="nil"/>
                    <w:tr2bl w:val="nil"/>
                  </w:tcBorders>
                  <w:vAlign w:val="center"/>
                </w:tcPr>
                <w:p w14:paraId="5DB5511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包/吨</w:t>
                  </w:r>
                </w:p>
              </w:tc>
              <w:tc>
                <w:tcPr>
                  <w:tcW w:w="548" w:type="pct"/>
                  <w:tcBorders>
                    <w:tl2br w:val="nil"/>
                    <w:tr2bl w:val="nil"/>
                  </w:tcBorders>
                  <w:vAlign w:val="center"/>
                </w:tcPr>
                <w:p w14:paraId="0B44B2F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70</w:t>
                  </w:r>
                </w:p>
              </w:tc>
              <w:tc>
                <w:tcPr>
                  <w:tcW w:w="563" w:type="pct"/>
                  <w:vMerge w:val="continue"/>
                  <w:tcBorders>
                    <w:tl2br w:val="nil"/>
                    <w:tr2bl w:val="nil"/>
                  </w:tcBorders>
                  <w:vAlign w:val="center"/>
                </w:tcPr>
                <w:p w14:paraId="3CABA14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c>
                <w:tcPr>
                  <w:tcW w:w="1151" w:type="pct"/>
                  <w:tcBorders>
                    <w:tl2br w:val="nil"/>
                    <w:tr2bl w:val="nil"/>
                  </w:tcBorders>
                  <w:vAlign w:val="center"/>
                </w:tcPr>
                <w:p w14:paraId="2934EF3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r>
            <w:tr w14:paraId="61A9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6BDC6F9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401" w:type="pct"/>
                  <w:vMerge w:val="continue"/>
                  <w:tcBorders>
                    <w:tl2br w:val="nil"/>
                    <w:tr2bl w:val="nil"/>
                  </w:tcBorders>
                  <w:vAlign w:val="center"/>
                </w:tcPr>
                <w:p w14:paraId="4EF469E8">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p>
              </w:tc>
              <w:tc>
                <w:tcPr>
                  <w:tcW w:w="806" w:type="pct"/>
                  <w:tcBorders>
                    <w:tl2br w:val="nil"/>
                    <w:tr2bl w:val="nil"/>
                  </w:tcBorders>
                  <w:vAlign w:val="center"/>
                </w:tcPr>
                <w:p w14:paraId="3D2F933B">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bCs/>
                      <w:color w:val="auto"/>
                      <w:sz w:val="21"/>
                      <w:szCs w:val="21"/>
                      <w:lang w:val="en-US" w:eastAsia="zh-CN"/>
                    </w:rPr>
                    <w:t>PE</w:t>
                  </w:r>
                  <w:r>
                    <w:rPr>
                      <w:rFonts w:hint="eastAsia" w:eastAsia="宋体"/>
                      <w:color w:val="auto"/>
                      <w:sz w:val="21"/>
                      <w:szCs w:val="21"/>
                      <w:lang w:eastAsia="zh-CN"/>
                    </w:rPr>
                    <w:t>塑料片</w:t>
                  </w:r>
                </w:p>
              </w:tc>
              <w:tc>
                <w:tcPr>
                  <w:tcW w:w="592" w:type="pct"/>
                  <w:tcBorders>
                    <w:tl2br w:val="nil"/>
                    <w:tr2bl w:val="nil"/>
                  </w:tcBorders>
                  <w:vAlign w:val="center"/>
                </w:tcPr>
                <w:p w14:paraId="4E0B9CC7">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bCs/>
                      <w:color w:val="auto"/>
                      <w:sz w:val="21"/>
                      <w:szCs w:val="21"/>
                      <w:lang w:val="en-US" w:eastAsia="zh-CN"/>
                    </w:rPr>
                    <w:t>200</w:t>
                  </w:r>
                  <w:r>
                    <w:rPr>
                      <w:rFonts w:hint="eastAsia"/>
                      <w:bCs/>
                      <w:color w:val="auto"/>
                      <w:sz w:val="21"/>
                      <w:szCs w:val="21"/>
                      <w:lang w:val="en-US" w:eastAsia="zh-CN"/>
                    </w:rPr>
                    <w:t>4</w:t>
                  </w:r>
                </w:p>
              </w:tc>
              <w:tc>
                <w:tcPr>
                  <w:tcW w:w="679" w:type="pct"/>
                  <w:tcBorders>
                    <w:tl2br w:val="nil"/>
                    <w:tr2bl w:val="nil"/>
                  </w:tcBorders>
                  <w:vAlign w:val="center"/>
                </w:tcPr>
                <w:p w14:paraId="3A5BC21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包/吨</w:t>
                  </w:r>
                </w:p>
              </w:tc>
              <w:tc>
                <w:tcPr>
                  <w:tcW w:w="548" w:type="pct"/>
                  <w:tcBorders>
                    <w:tl2br w:val="nil"/>
                    <w:tr2bl w:val="nil"/>
                  </w:tcBorders>
                  <w:vAlign w:val="center"/>
                </w:tcPr>
                <w:p w14:paraId="6060242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140</w:t>
                  </w:r>
                </w:p>
              </w:tc>
              <w:tc>
                <w:tcPr>
                  <w:tcW w:w="563" w:type="pct"/>
                  <w:vMerge w:val="continue"/>
                  <w:tcBorders>
                    <w:tl2br w:val="nil"/>
                    <w:tr2bl w:val="nil"/>
                  </w:tcBorders>
                  <w:vAlign w:val="center"/>
                </w:tcPr>
                <w:p w14:paraId="43F6312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c>
                <w:tcPr>
                  <w:tcW w:w="1151" w:type="pct"/>
                  <w:tcBorders>
                    <w:tl2br w:val="nil"/>
                    <w:tr2bl w:val="nil"/>
                  </w:tcBorders>
                  <w:vAlign w:val="center"/>
                </w:tcPr>
                <w:p w14:paraId="23ACE0D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r>
            <w:tr w14:paraId="5B7B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0C6CD10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401" w:type="pct"/>
                  <w:vMerge w:val="continue"/>
                  <w:tcBorders>
                    <w:tl2br w:val="nil"/>
                    <w:tr2bl w:val="nil"/>
                  </w:tcBorders>
                  <w:vAlign w:val="center"/>
                </w:tcPr>
                <w:p w14:paraId="5928A6A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p>
              </w:tc>
              <w:tc>
                <w:tcPr>
                  <w:tcW w:w="806" w:type="pct"/>
                  <w:tcBorders>
                    <w:tl2br w:val="nil"/>
                    <w:tr2bl w:val="nil"/>
                  </w:tcBorders>
                  <w:vAlign w:val="center"/>
                </w:tcPr>
                <w:p w14:paraId="69845C9C">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bCs/>
                      <w:color w:val="auto"/>
                      <w:sz w:val="21"/>
                      <w:szCs w:val="21"/>
                      <w:lang w:val="en-US" w:eastAsia="zh-CN"/>
                    </w:rPr>
                    <w:t>PS</w:t>
                  </w:r>
                  <w:r>
                    <w:rPr>
                      <w:rFonts w:hint="eastAsia" w:eastAsia="宋体"/>
                      <w:color w:val="auto"/>
                      <w:sz w:val="21"/>
                      <w:szCs w:val="21"/>
                      <w:lang w:eastAsia="zh-CN"/>
                    </w:rPr>
                    <w:t>塑料片</w:t>
                  </w:r>
                </w:p>
              </w:tc>
              <w:tc>
                <w:tcPr>
                  <w:tcW w:w="592" w:type="pct"/>
                  <w:tcBorders>
                    <w:tl2br w:val="nil"/>
                    <w:tr2bl w:val="nil"/>
                  </w:tcBorders>
                  <w:vAlign w:val="center"/>
                </w:tcPr>
                <w:p w14:paraId="35C69B9F">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bCs/>
                      <w:color w:val="auto"/>
                      <w:sz w:val="21"/>
                      <w:szCs w:val="21"/>
                      <w:lang w:val="en-US" w:eastAsia="zh-CN"/>
                    </w:rPr>
                    <w:t>100</w:t>
                  </w:r>
                  <w:r>
                    <w:rPr>
                      <w:rFonts w:hint="eastAsia"/>
                      <w:bCs/>
                      <w:color w:val="auto"/>
                      <w:sz w:val="21"/>
                      <w:szCs w:val="21"/>
                      <w:lang w:val="en-US" w:eastAsia="zh-CN"/>
                    </w:rPr>
                    <w:t>1</w:t>
                  </w:r>
                </w:p>
              </w:tc>
              <w:tc>
                <w:tcPr>
                  <w:tcW w:w="679" w:type="pct"/>
                  <w:tcBorders>
                    <w:tl2br w:val="nil"/>
                    <w:tr2bl w:val="nil"/>
                  </w:tcBorders>
                  <w:vAlign w:val="center"/>
                </w:tcPr>
                <w:p w14:paraId="262B451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包/吨</w:t>
                  </w:r>
                </w:p>
              </w:tc>
              <w:tc>
                <w:tcPr>
                  <w:tcW w:w="548" w:type="pct"/>
                  <w:tcBorders>
                    <w:tl2br w:val="nil"/>
                    <w:tr2bl w:val="nil"/>
                  </w:tcBorders>
                  <w:vAlign w:val="center"/>
                </w:tcPr>
                <w:p w14:paraId="587EC71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70</w:t>
                  </w:r>
                </w:p>
              </w:tc>
              <w:tc>
                <w:tcPr>
                  <w:tcW w:w="563" w:type="pct"/>
                  <w:vMerge w:val="continue"/>
                  <w:tcBorders>
                    <w:tl2br w:val="nil"/>
                    <w:tr2bl w:val="nil"/>
                  </w:tcBorders>
                  <w:vAlign w:val="center"/>
                </w:tcPr>
                <w:p w14:paraId="392C4E9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c>
                <w:tcPr>
                  <w:tcW w:w="1151" w:type="pct"/>
                  <w:tcBorders>
                    <w:tl2br w:val="nil"/>
                    <w:tr2bl w:val="nil"/>
                  </w:tcBorders>
                  <w:vAlign w:val="center"/>
                </w:tcPr>
                <w:p w14:paraId="41B2360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r>
            <w:tr w14:paraId="5975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30A6EBA9">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401" w:type="pct"/>
                  <w:vMerge w:val="continue"/>
                  <w:tcBorders>
                    <w:tl2br w:val="nil"/>
                    <w:tr2bl w:val="nil"/>
                  </w:tcBorders>
                  <w:vAlign w:val="center"/>
                </w:tcPr>
                <w:p w14:paraId="02722B9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p>
              </w:tc>
              <w:tc>
                <w:tcPr>
                  <w:tcW w:w="806" w:type="pct"/>
                  <w:tcBorders>
                    <w:tl2br w:val="nil"/>
                    <w:tr2bl w:val="nil"/>
                  </w:tcBorders>
                  <w:vAlign w:val="center"/>
                </w:tcPr>
                <w:p w14:paraId="634E7228">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bCs/>
                      <w:color w:val="auto"/>
                      <w:sz w:val="21"/>
                      <w:szCs w:val="21"/>
                      <w:lang w:val="en-US" w:eastAsia="zh-CN"/>
                    </w:rPr>
                    <w:t>PA</w:t>
                  </w:r>
                  <w:r>
                    <w:rPr>
                      <w:rFonts w:hint="eastAsia" w:eastAsia="宋体"/>
                      <w:color w:val="auto"/>
                      <w:sz w:val="21"/>
                      <w:szCs w:val="21"/>
                      <w:lang w:eastAsia="zh-CN"/>
                    </w:rPr>
                    <w:t>塑料片</w:t>
                  </w:r>
                </w:p>
              </w:tc>
              <w:tc>
                <w:tcPr>
                  <w:tcW w:w="592" w:type="pct"/>
                  <w:tcBorders>
                    <w:tl2br w:val="nil"/>
                    <w:tr2bl w:val="nil"/>
                  </w:tcBorders>
                  <w:vAlign w:val="center"/>
                </w:tcPr>
                <w:p w14:paraId="777F0F6C">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eastAsia"/>
                      <w:bCs/>
                      <w:color w:val="auto"/>
                      <w:sz w:val="21"/>
                      <w:szCs w:val="21"/>
                      <w:lang w:val="en-US" w:eastAsia="zh-CN"/>
                    </w:rPr>
                    <w:t>5</w:t>
                  </w:r>
                  <w:r>
                    <w:rPr>
                      <w:rFonts w:hint="default"/>
                      <w:bCs/>
                      <w:color w:val="auto"/>
                      <w:sz w:val="21"/>
                      <w:szCs w:val="21"/>
                      <w:lang w:val="en-US" w:eastAsia="zh-CN"/>
                    </w:rPr>
                    <w:t>0</w:t>
                  </w:r>
                  <w:r>
                    <w:rPr>
                      <w:rFonts w:hint="eastAsia"/>
                      <w:bCs/>
                      <w:color w:val="auto"/>
                      <w:sz w:val="21"/>
                      <w:szCs w:val="21"/>
                      <w:lang w:val="en-US" w:eastAsia="zh-CN"/>
                    </w:rPr>
                    <w:t>1</w:t>
                  </w:r>
                </w:p>
              </w:tc>
              <w:tc>
                <w:tcPr>
                  <w:tcW w:w="679" w:type="pct"/>
                  <w:tcBorders>
                    <w:tl2br w:val="nil"/>
                    <w:tr2bl w:val="nil"/>
                  </w:tcBorders>
                  <w:vAlign w:val="center"/>
                </w:tcPr>
                <w:p w14:paraId="3EFBF9C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包/吨</w:t>
                  </w:r>
                </w:p>
              </w:tc>
              <w:tc>
                <w:tcPr>
                  <w:tcW w:w="548" w:type="pct"/>
                  <w:tcBorders>
                    <w:tl2br w:val="nil"/>
                    <w:tr2bl w:val="nil"/>
                  </w:tcBorders>
                  <w:vAlign w:val="center"/>
                </w:tcPr>
                <w:p w14:paraId="7FC9E9C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563" w:type="pct"/>
                  <w:vMerge w:val="continue"/>
                  <w:tcBorders>
                    <w:tl2br w:val="nil"/>
                    <w:tr2bl w:val="nil"/>
                  </w:tcBorders>
                  <w:vAlign w:val="center"/>
                </w:tcPr>
                <w:p w14:paraId="474C808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c>
                <w:tcPr>
                  <w:tcW w:w="1151" w:type="pct"/>
                  <w:tcBorders>
                    <w:tl2br w:val="nil"/>
                    <w:tr2bl w:val="nil"/>
                  </w:tcBorders>
                  <w:vAlign w:val="center"/>
                </w:tcPr>
                <w:p w14:paraId="6B273E1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r>
            <w:tr w14:paraId="4B10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3BCDC09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r>
                    <w:rPr>
                      <w:rFonts w:hint="eastAsia"/>
                      <w:color w:val="auto"/>
                      <w:sz w:val="21"/>
                      <w:szCs w:val="21"/>
                      <w:lang w:val="en-US" w:eastAsia="zh-CN"/>
                    </w:rPr>
                    <w:t>6</w:t>
                  </w:r>
                </w:p>
              </w:tc>
              <w:tc>
                <w:tcPr>
                  <w:tcW w:w="401" w:type="pct"/>
                  <w:vMerge w:val="continue"/>
                  <w:tcBorders>
                    <w:tl2br w:val="nil"/>
                    <w:tr2bl w:val="nil"/>
                  </w:tcBorders>
                  <w:vAlign w:val="center"/>
                </w:tcPr>
                <w:p w14:paraId="4B17E3CD">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p>
              </w:tc>
              <w:tc>
                <w:tcPr>
                  <w:tcW w:w="806" w:type="pct"/>
                  <w:tcBorders>
                    <w:tl2br w:val="nil"/>
                    <w:tr2bl w:val="nil"/>
                  </w:tcBorders>
                  <w:vAlign w:val="center"/>
                </w:tcPr>
                <w:p w14:paraId="476D4192">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bCs/>
                      <w:color w:val="auto"/>
                      <w:sz w:val="21"/>
                      <w:szCs w:val="21"/>
                      <w:lang w:val="en-US" w:eastAsia="zh-CN"/>
                    </w:rPr>
                    <w:t>PET</w:t>
                  </w:r>
                  <w:r>
                    <w:rPr>
                      <w:rFonts w:hint="eastAsia" w:eastAsia="宋体"/>
                      <w:color w:val="auto"/>
                      <w:sz w:val="21"/>
                      <w:szCs w:val="21"/>
                      <w:lang w:eastAsia="zh-CN"/>
                    </w:rPr>
                    <w:t>塑料片</w:t>
                  </w:r>
                </w:p>
              </w:tc>
              <w:tc>
                <w:tcPr>
                  <w:tcW w:w="592" w:type="pct"/>
                  <w:tcBorders>
                    <w:tl2br w:val="nil"/>
                    <w:tr2bl w:val="nil"/>
                  </w:tcBorders>
                  <w:vAlign w:val="center"/>
                </w:tcPr>
                <w:p w14:paraId="04451C50">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eastAsia"/>
                      <w:bCs/>
                      <w:color w:val="auto"/>
                      <w:sz w:val="21"/>
                      <w:szCs w:val="21"/>
                      <w:lang w:val="en-US" w:eastAsia="zh-CN"/>
                    </w:rPr>
                    <w:t>5</w:t>
                  </w:r>
                  <w:r>
                    <w:rPr>
                      <w:rFonts w:hint="default"/>
                      <w:bCs/>
                      <w:color w:val="auto"/>
                      <w:sz w:val="21"/>
                      <w:szCs w:val="21"/>
                      <w:lang w:val="en-US" w:eastAsia="zh-CN"/>
                    </w:rPr>
                    <w:t>0</w:t>
                  </w:r>
                  <w:r>
                    <w:rPr>
                      <w:rFonts w:hint="eastAsia"/>
                      <w:bCs/>
                      <w:color w:val="auto"/>
                      <w:sz w:val="21"/>
                      <w:szCs w:val="21"/>
                      <w:lang w:val="en-US" w:eastAsia="zh-CN"/>
                    </w:rPr>
                    <w:t>1</w:t>
                  </w:r>
                </w:p>
              </w:tc>
              <w:tc>
                <w:tcPr>
                  <w:tcW w:w="679" w:type="pct"/>
                  <w:tcBorders>
                    <w:tl2br w:val="nil"/>
                    <w:tr2bl w:val="nil"/>
                  </w:tcBorders>
                  <w:vAlign w:val="center"/>
                </w:tcPr>
                <w:p w14:paraId="6182C44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包/吨</w:t>
                  </w:r>
                </w:p>
              </w:tc>
              <w:tc>
                <w:tcPr>
                  <w:tcW w:w="548" w:type="pct"/>
                  <w:tcBorders>
                    <w:tl2br w:val="nil"/>
                    <w:tr2bl w:val="nil"/>
                  </w:tcBorders>
                  <w:vAlign w:val="center"/>
                </w:tcPr>
                <w:p w14:paraId="4F94E90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563" w:type="pct"/>
                  <w:vMerge w:val="continue"/>
                  <w:tcBorders>
                    <w:tl2br w:val="nil"/>
                    <w:tr2bl w:val="nil"/>
                  </w:tcBorders>
                  <w:vAlign w:val="center"/>
                </w:tcPr>
                <w:p w14:paraId="309EE97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c>
                <w:tcPr>
                  <w:tcW w:w="1151" w:type="pct"/>
                  <w:tcBorders>
                    <w:tl2br w:val="nil"/>
                    <w:tr2bl w:val="nil"/>
                  </w:tcBorders>
                  <w:vAlign w:val="center"/>
                </w:tcPr>
                <w:p w14:paraId="2F71A46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r>
            <w:tr w14:paraId="0135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17519A2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2"/>
                      <w:sz w:val="21"/>
                      <w:szCs w:val="21"/>
                      <w:lang w:val="en-US" w:eastAsia="zh-CN" w:bidi="ar-SA"/>
                    </w:rPr>
                  </w:pPr>
                  <w:r>
                    <w:rPr>
                      <w:rFonts w:hint="default"/>
                      <w:color w:val="auto"/>
                      <w:sz w:val="21"/>
                      <w:szCs w:val="21"/>
                      <w:lang w:val="en-US" w:eastAsia="zh-CN"/>
                    </w:rPr>
                    <w:t>7</w:t>
                  </w:r>
                </w:p>
              </w:tc>
              <w:tc>
                <w:tcPr>
                  <w:tcW w:w="401" w:type="pct"/>
                  <w:vMerge w:val="restart"/>
                  <w:tcBorders>
                    <w:tl2br w:val="nil"/>
                    <w:tr2bl w:val="nil"/>
                  </w:tcBorders>
                  <w:vAlign w:val="center"/>
                </w:tcPr>
                <w:p w14:paraId="0618F9F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辅料</w:t>
                  </w:r>
                </w:p>
              </w:tc>
              <w:tc>
                <w:tcPr>
                  <w:tcW w:w="806" w:type="pct"/>
                  <w:tcBorders>
                    <w:tl2br w:val="nil"/>
                    <w:tr2bl w:val="nil"/>
                  </w:tcBorders>
                  <w:vAlign w:val="center"/>
                </w:tcPr>
                <w:p w14:paraId="10EE52D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工业片碱</w:t>
                  </w:r>
                </w:p>
              </w:tc>
              <w:tc>
                <w:tcPr>
                  <w:tcW w:w="592" w:type="pct"/>
                  <w:tcBorders>
                    <w:tl2br w:val="nil"/>
                    <w:tr2bl w:val="nil"/>
                  </w:tcBorders>
                  <w:vAlign w:val="center"/>
                </w:tcPr>
                <w:p w14:paraId="0F2E999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r>
                    <w:rPr>
                      <w:rFonts w:hint="default"/>
                      <w:bCs/>
                      <w:color w:val="auto"/>
                      <w:kern w:val="0"/>
                      <w:sz w:val="21"/>
                      <w:szCs w:val="21"/>
                      <w:lang w:val="en-US" w:eastAsia="zh-CN"/>
                    </w:rPr>
                    <w:t>8</w:t>
                  </w:r>
                </w:p>
              </w:tc>
              <w:tc>
                <w:tcPr>
                  <w:tcW w:w="679" w:type="pct"/>
                  <w:tcBorders>
                    <w:tl2br w:val="nil"/>
                    <w:tr2bl w:val="nil"/>
                  </w:tcBorders>
                  <w:vAlign w:val="center"/>
                </w:tcPr>
                <w:p w14:paraId="1B475D5B">
                  <w:pPr>
                    <w:pStyle w:val="6"/>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r>
                    <w:rPr>
                      <w:rFonts w:hint="eastAsia"/>
                      <w:color w:val="auto"/>
                      <w:sz w:val="21"/>
                      <w:szCs w:val="21"/>
                      <w:lang w:val="en-US" w:eastAsia="zh-CN"/>
                    </w:rPr>
                    <w:t>包/20</w:t>
                  </w:r>
                  <w:r>
                    <w:rPr>
                      <w:rFonts w:hint="eastAsia"/>
                      <w:color w:val="auto"/>
                      <w:sz w:val="21"/>
                      <w:szCs w:val="21"/>
                    </w:rPr>
                    <w:t>kg</w:t>
                  </w:r>
                </w:p>
              </w:tc>
              <w:tc>
                <w:tcPr>
                  <w:tcW w:w="548" w:type="pct"/>
                  <w:tcBorders>
                    <w:tl2br w:val="nil"/>
                    <w:tr2bl w:val="nil"/>
                  </w:tcBorders>
                  <w:vAlign w:val="center"/>
                </w:tcPr>
                <w:p w14:paraId="7014D2C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2</w:t>
                  </w:r>
                </w:p>
              </w:tc>
              <w:tc>
                <w:tcPr>
                  <w:tcW w:w="563" w:type="pct"/>
                  <w:tcBorders>
                    <w:tl2br w:val="nil"/>
                    <w:tr2bl w:val="nil"/>
                  </w:tcBorders>
                  <w:vAlign w:val="center"/>
                </w:tcPr>
                <w:p w14:paraId="16DB34B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3个月</w:t>
                  </w:r>
                </w:p>
              </w:tc>
              <w:tc>
                <w:tcPr>
                  <w:tcW w:w="1151" w:type="pct"/>
                  <w:tcBorders>
                    <w:tl2br w:val="nil"/>
                    <w:tr2bl w:val="nil"/>
                  </w:tcBorders>
                  <w:vAlign w:val="center"/>
                </w:tcPr>
                <w:p w14:paraId="5CA0361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用于原料清洗</w:t>
                  </w:r>
                </w:p>
              </w:tc>
            </w:tr>
            <w:tr w14:paraId="1DEB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1C1E8F29">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401" w:type="pct"/>
                  <w:vMerge w:val="continue"/>
                  <w:tcBorders>
                    <w:tl2br w:val="nil"/>
                    <w:tr2bl w:val="nil"/>
                  </w:tcBorders>
                  <w:vAlign w:val="center"/>
                </w:tcPr>
                <w:p w14:paraId="695515C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p>
              </w:tc>
              <w:tc>
                <w:tcPr>
                  <w:tcW w:w="806" w:type="pct"/>
                  <w:tcBorders>
                    <w:tl2br w:val="nil"/>
                    <w:tr2bl w:val="nil"/>
                  </w:tcBorders>
                  <w:vAlign w:val="center"/>
                </w:tcPr>
                <w:p w14:paraId="3449DF9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eastAsia="zh-CN"/>
                    </w:rPr>
                  </w:pPr>
                  <w:r>
                    <w:rPr>
                      <w:rFonts w:hint="eastAsia"/>
                      <w:color w:val="auto"/>
                      <w:sz w:val="21"/>
                      <w:szCs w:val="21"/>
                      <w:lang w:eastAsia="zh-CN"/>
                    </w:rPr>
                    <w:t>机油</w:t>
                  </w:r>
                </w:p>
              </w:tc>
              <w:tc>
                <w:tcPr>
                  <w:tcW w:w="592" w:type="pct"/>
                  <w:tcBorders>
                    <w:tl2br w:val="nil"/>
                    <w:tr2bl w:val="nil"/>
                  </w:tcBorders>
                  <w:vAlign w:val="center"/>
                </w:tcPr>
                <w:p w14:paraId="4CAE5B2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bCs/>
                      <w:color w:val="auto"/>
                      <w:kern w:val="0"/>
                      <w:sz w:val="21"/>
                      <w:szCs w:val="21"/>
                      <w:lang w:val="en-US" w:eastAsia="zh-CN"/>
                    </w:rPr>
                    <w:t>0.5</w:t>
                  </w:r>
                </w:p>
              </w:tc>
              <w:tc>
                <w:tcPr>
                  <w:tcW w:w="679" w:type="pct"/>
                  <w:tcBorders>
                    <w:tl2br w:val="nil"/>
                    <w:tr2bl w:val="nil"/>
                  </w:tcBorders>
                  <w:vAlign w:val="center"/>
                </w:tcPr>
                <w:p w14:paraId="530FCCC2">
                  <w:pPr>
                    <w:pStyle w:val="6"/>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lang w:eastAsia="zh-CN"/>
                    </w:rPr>
                    <w:t>桶装</w:t>
                  </w:r>
                  <w:r>
                    <w:rPr>
                      <w:rFonts w:hint="eastAsia"/>
                      <w:color w:val="auto"/>
                      <w:sz w:val="21"/>
                      <w:szCs w:val="21"/>
                      <w:lang w:val="en-US" w:eastAsia="zh-CN"/>
                    </w:rPr>
                    <w:t>/25</w:t>
                  </w:r>
                  <w:r>
                    <w:rPr>
                      <w:rFonts w:hint="eastAsia"/>
                      <w:color w:val="auto"/>
                      <w:sz w:val="21"/>
                      <w:szCs w:val="21"/>
                    </w:rPr>
                    <w:t>kg</w:t>
                  </w:r>
                </w:p>
              </w:tc>
              <w:tc>
                <w:tcPr>
                  <w:tcW w:w="548" w:type="pct"/>
                  <w:tcBorders>
                    <w:tl2br w:val="nil"/>
                    <w:tr2bl w:val="nil"/>
                  </w:tcBorders>
                  <w:vAlign w:val="center"/>
                </w:tcPr>
                <w:p w14:paraId="1F4CD6BD">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0.125</w:t>
                  </w:r>
                </w:p>
              </w:tc>
              <w:tc>
                <w:tcPr>
                  <w:tcW w:w="563" w:type="pct"/>
                  <w:tcBorders>
                    <w:tl2br w:val="nil"/>
                    <w:tr2bl w:val="nil"/>
                  </w:tcBorders>
                  <w:vAlign w:val="center"/>
                </w:tcPr>
                <w:p w14:paraId="35FEFDA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3个月</w:t>
                  </w:r>
                </w:p>
              </w:tc>
              <w:tc>
                <w:tcPr>
                  <w:tcW w:w="1151" w:type="pct"/>
                  <w:tcBorders>
                    <w:tl2br w:val="nil"/>
                    <w:tr2bl w:val="nil"/>
                  </w:tcBorders>
                  <w:vAlign w:val="center"/>
                </w:tcPr>
                <w:p w14:paraId="5135AEE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eastAsia="zh-CN"/>
                    </w:rPr>
                  </w:pPr>
                  <w:r>
                    <w:rPr>
                      <w:rFonts w:hint="eastAsia"/>
                      <w:color w:val="auto"/>
                      <w:sz w:val="21"/>
                      <w:szCs w:val="21"/>
                      <w:lang w:eastAsia="zh-CN"/>
                    </w:rPr>
                    <w:t>用于机械设备润滑</w:t>
                  </w:r>
                </w:p>
              </w:tc>
            </w:tr>
            <w:tr w14:paraId="269F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4103BCF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401" w:type="pct"/>
                  <w:vMerge w:val="continue"/>
                  <w:tcBorders>
                    <w:tl2br w:val="nil"/>
                    <w:tr2bl w:val="nil"/>
                  </w:tcBorders>
                  <w:vAlign w:val="center"/>
                </w:tcPr>
                <w:p w14:paraId="2FA199C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p>
              </w:tc>
              <w:tc>
                <w:tcPr>
                  <w:tcW w:w="806" w:type="pct"/>
                  <w:tcBorders>
                    <w:tl2br w:val="nil"/>
                    <w:tr2bl w:val="nil"/>
                  </w:tcBorders>
                  <w:vAlign w:val="center"/>
                </w:tcPr>
                <w:p w14:paraId="6BCF5CE9">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eastAsia="zh-CN"/>
                    </w:rPr>
                    <w:t>工业盐</w:t>
                  </w:r>
                </w:p>
              </w:tc>
              <w:tc>
                <w:tcPr>
                  <w:tcW w:w="592" w:type="pct"/>
                  <w:tcBorders>
                    <w:tl2br w:val="nil"/>
                    <w:tr2bl w:val="nil"/>
                  </w:tcBorders>
                  <w:vAlign w:val="center"/>
                </w:tcPr>
                <w:p w14:paraId="54B583C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bCs/>
                      <w:color w:val="auto"/>
                      <w:kern w:val="0"/>
                      <w:sz w:val="21"/>
                      <w:szCs w:val="21"/>
                      <w:lang w:val="en-US" w:eastAsia="zh-CN"/>
                    </w:rPr>
                  </w:pPr>
                  <w:r>
                    <w:rPr>
                      <w:rFonts w:hint="default"/>
                      <w:color w:val="auto"/>
                      <w:sz w:val="21"/>
                      <w:szCs w:val="21"/>
                      <w:lang w:val="en-US" w:eastAsia="zh-CN"/>
                    </w:rPr>
                    <w:t>20</w:t>
                  </w:r>
                </w:p>
              </w:tc>
              <w:tc>
                <w:tcPr>
                  <w:tcW w:w="679" w:type="pct"/>
                  <w:tcBorders>
                    <w:tl2br w:val="nil"/>
                    <w:tr2bl w:val="nil"/>
                  </w:tcBorders>
                  <w:vAlign w:val="center"/>
                </w:tcPr>
                <w:p w14:paraId="7CE8F9CE">
                  <w:pPr>
                    <w:pStyle w:val="6"/>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lang w:eastAsia="zh-CN"/>
                    </w:rPr>
                    <w:t>包</w:t>
                  </w:r>
                  <w:r>
                    <w:rPr>
                      <w:rFonts w:hint="default"/>
                      <w:color w:val="auto"/>
                      <w:sz w:val="21"/>
                      <w:szCs w:val="21"/>
                      <w:lang w:val="en-US" w:eastAsia="zh-CN"/>
                    </w:rPr>
                    <w:t>/</w:t>
                  </w:r>
                  <w:r>
                    <w:rPr>
                      <w:rFonts w:hint="eastAsia"/>
                      <w:color w:val="auto"/>
                      <w:sz w:val="21"/>
                      <w:szCs w:val="21"/>
                      <w:lang w:val="en-US" w:eastAsia="zh-CN"/>
                    </w:rPr>
                    <w:t>20</w:t>
                  </w:r>
                  <w:r>
                    <w:rPr>
                      <w:rFonts w:hint="eastAsia"/>
                      <w:color w:val="auto"/>
                      <w:sz w:val="21"/>
                      <w:szCs w:val="21"/>
                    </w:rPr>
                    <w:t>kg</w:t>
                  </w:r>
                </w:p>
              </w:tc>
              <w:tc>
                <w:tcPr>
                  <w:tcW w:w="548" w:type="pct"/>
                  <w:tcBorders>
                    <w:tl2br w:val="nil"/>
                    <w:tr2bl w:val="nil"/>
                  </w:tcBorders>
                  <w:vAlign w:val="center"/>
                </w:tcPr>
                <w:p w14:paraId="00B91AA9">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default"/>
                      <w:color w:val="auto"/>
                      <w:sz w:val="21"/>
                      <w:szCs w:val="21"/>
                      <w:lang w:val="en-US"/>
                    </w:rPr>
                    <w:t>2</w:t>
                  </w:r>
                </w:p>
              </w:tc>
              <w:tc>
                <w:tcPr>
                  <w:tcW w:w="563" w:type="pct"/>
                  <w:tcBorders>
                    <w:tl2br w:val="nil"/>
                    <w:tr2bl w:val="nil"/>
                  </w:tcBorders>
                  <w:vAlign w:val="center"/>
                </w:tcPr>
                <w:p w14:paraId="37A8114D">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default"/>
                      <w:color w:val="auto"/>
                      <w:sz w:val="21"/>
                      <w:szCs w:val="21"/>
                      <w:lang w:val="en-US"/>
                    </w:rPr>
                    <w:t>1</w:t>
                  </w:r>
                  <w:r>
                    <w:rPr>
                      <w:rFonts w:hint="eastAsia"/>
                      <w:color w:val="auto"/>
                      <w:sz w:val="21"/>
                      <w:szCs w:val="21"/>
                      <w:lang w:val="en-US" w:eastAsia="zh-CN"/>
                    </w:rPr>
                    <w:t>个月</w:t>
                  </w:r>
                </w:p>
              </w:tc>
              <w:tc>
                <w:tcPr>
                  <w:tcW w:w="1151" w:type="pct"/>
                  <w:tcBorders>
                    <w:tl2br w:val="nil"/>
                    <w:tr2bl w:val="nil"/>
                  </w:tcBorders>
                  <w:vAlign w:val="center"/>
                </w:tcPr>
                <w:p w14:paraId="4CF5FD4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用于原料盐选</w:t>
                  </w:r>
                </w:p>
              </w:tc>
            </w:tr>
            <w:tr w14:paraId="5EAA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0F40577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401" w:type="pct"/>
                  <w:vMerge w:val="continue"/>
                  <w:tcBorders>
                    <w:tl2br w:val="nil"/>
                    <w:tr2bl w:val="nil"/>
                  </w:tcBorders>
                  <w:vAlign w:val="center"/>
                </w:tcPr>
                <w:p w14:paraId="5501B69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p>
              </w:tc>
              <w:tc>
                <w:tcPr>
                  <w:tcW w:w="806" w:type="pct"/>
                  <w:tcBorders>
                    <w:tl2br w:val="nil"/>
                    <w:tr2bl w:val="nil"/>
                  </w:tcBorders>
                  <w:vAlign w:val="center"/>
                </w:tcPr>
                <w:p w14:paraId="7930A01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过滤网</w:t>
                  </w:r>
                </w:p>
              </w:tc>
              <w:tc>
                <w:tcPr>
                  <w:tcW w:w="592" w:type="pct"/>
                  <w:tcBorders>
                    <w:tl2br w:val="nil"/>
                    <w:tr2bl w:val="nil"/>
                  </w:tcBorders>
                  <w:vAlign w:val="center"/>
                </w:tcPr>
                <w:p w14:paraId="18A1E1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r>
                    <w:rPr>
                      <w:rFonts w:hint="eastAsia"/>
                      <w:bCs/>
                      <w:color w:val="auto"/>
                      <w:kern w:val="0"/>
                      <w:sz w:val="21"/>
                      <w:szCs w:val="21"/>
                      <w:lang w:val="en-US" w:eastAsia="zh-CN"/>
                    </w:rPr>
                    <w:t>1.44</w:t>
                  </w:r>
                </w:p>
              </w:tc>
              <w:tc>
                <w:tcPr>
                  <w:tcW w:w="679" w:type="pct"/>
                  <w:tcBorders>
                    <w:tl2br w:val="nil"/>
                    <w:tr2bl w:val="nil"/>
                  </w:tcBorders>
                  <w:vAlign w:val="center"/>
                </w:tcPr>
                <w:p w14:paraId="0781A919">
                  <w:pPr>
                    <w:pStyle w:val="6"/>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lang w:eastAsia="zh-CN"/>
                    </w:rPr>
                    <w:t>包</w:t>
                  </w:r>
                  <w:r>
                    <w:rPr>
                      <w:rFonts w:hint="default"/>
                      <w:color w:val="auto"/>
                      <w:sz w:val="21"/>
                      <w:szCs w:val="21"/>
                      <w:lang w:val="en-US" w:eastAsia="zh-CN"/>
                    </w:rPr>
                    <w:t>/</w:t>
                  </w:r>
                  <w:r>
                    <w:rPr>
                      <w:rFonts w:hint="eastAsia"/>
                      <w:color w:val="auto"/>
                      <w:sz w:val="21"/>
                      <w:szCs w:val="21"/>
                      <w:lang w:val="en-US" w:eastAsia="zh-CN"/>
                    </w:rPr>
                    <w:t>20</w:t>
                  </w:r>
                  <w:r>
                    <w:rPr>
                      <w:rFonts w:hint="eastAsia"/>
                      <w:color w:val="auto"/>
                      <w:sz w:val="21"/>
                      <w:szCs w:val="21"/>
                    </w:rPr>
                    <w:t>kg</w:t>
                  </w:r>
                </w:p>
              </w:tc>
              <w:tc>
                <w:tcPr>
                  <w:tcW w:w="548" w:type="pct"/>
                  <w:tcBorders>
                    <w:tl2br w:val="nil"/>
                    <w:tr2bl w:val="nil"/>
                  </w:tcBorders>
                  <w:vAlign w:val="center"/>
                </w:tcPr>
                <w:p w14:paraId="0D2F1F9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0.72</w:t>
                  </w:r>
                </w:p>
              </w:tc>
              <w:tc>
                <w:tcPr>
                  <w:tcW w:w="563" w:type="pct"/>
                  <w:tcBorders>
                    <w:tl2br w:val="nil"/>
                    <w:tr2bl w:val="nil"/>
                  </w:tcBorders>
                  <w:vAlign w:val="center"/>
                </w:tcPr>
                <w:p w14:paraId="00526AD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6个月</w:t>
                  </w:r>
                </w:p>
              </w:tc>
              <w:tc>
                <w:tcPr>
                  <w:tcW w:w="1151" w:type="pct"/>
                  <w:tcBorders>
                    <w:tl2br w:val="nil"/>
                    <w:tr2bl w:val="nil"/>
                  </w:tcBorders>
                  <w:vAlign w:val="center"/>
                </w:tcPr>
                <w:p w14:paraId="21779C98">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用于熔融挤出时过滤</w:t>
                  </w:r>
                </w:p>
              </w:tc>
            </w:tr>
            <w:tr w14:paraId="2AC9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08E05EAD">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401" w:type="pct"/>
                  <w:vMerge w:val="continue"/>
                  <w:tcBorders>
                    <w:tl2br w:val="nil"/>
                    <w:tr2bl w:val="nil"/>
                  </w:tcBorders>
                  <w:vAlign w:val="center"/>
                </w:tcPr>
                <w:p w14:paraId="506C5528">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p>
              </w:tc>
              <w:tc>
                <w:tcPr>
                  <w:tcW w:w="806" w:type="pct"/>
                  <w:tcBorders>
                    <w:tl2br w:val="nil"/>
                    <w:tr2bl w:val="nil"/>
                  </w:tcBorders>
                  <w:vAlign w:val="center"/>
                </w:tcPr>
                <w:p w14:paraId="0F494684">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r>
                    <w:rPr>
                      <w:rFonts w:hint="eastAsia"/>
                      <w:color w:val="auto"/>
                      <w:sz w:val="21"/>
                      <w:szCs w:val="21"/>
                      <w:lang w:eastAsia="zh-CN"/>
                    </w:rPr>
                    <w:t>包装袋</w:t>
                  </w:r>
                </w:p>
              </w:tc>
              <w:tc>
                <w:tcPr>
                  <w:tcW w:w="592" w:type="pct"/>
                  <w:tcBorders>
                    <w:tl2br w:val="nil"/>
                    <w:tr2bl w:val="nil"/>
                  </w:tcBorders>
                  <w:vAlign w:val="center"/>
                </w:tcPr>
                <w:p w14:paraId="72EEC81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r>
                    <w:rPr>
                      <w:rFonts w:hint="eastAsia"/>
                      <w:bCs/>
                      <w:color w:val="auto"/>
                      <w:kern w:val="0"/>
                      <w:sz w:val="21"/>
                      <w:szCs w:val="21"/>
                      <w:lang w:val="en-US" w:eastAsia="zh-CN"/>
                    </w:rPr>
                    <w:t>15</w:t>
                  </w:r>
                </w:p>
              </w:tc>
              <w:tc>
                <w:tcPr>
                  <w:tcW w:w="679" w:type="pct"/>
                  <w:tcBorders>
                    <w:tl2br w:val="nil"/>
                    <w:tr2bl w:val="nil"/>
                  </w:tcBorders>
                  <w:vAlign w:val="center"/>
                </w:tcPr>
                <w:p w14:paraId="76EEDC81">
                  <w:pPr>
                    <w:pStyle w:val="6"/>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548" w:type="pct"/>
                  <w:tcBorders>
                    <w:tl2br w:val="nil"/>
                    <w:tr2bl w:val="nil"/>
                  </w:tcBorders>
                  <w:vAlign w:val="center"/>
                </w:tcPr>
                <w:p w14:paraId="4B8C880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563" w:type="pct"/>
                  <w:tcBorders>
                    <w:tl2br w:val="nil"/>
                    <w:tr2bl w:val="nil"/>
                  </w:tcBorders>
                  <w:vAlign w:val="center"/>
                </w:tcPr>
                <w:p w14:paraId="5025CE90">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lang w:val="en-US" w:eastAsia="zh-CN"/>
                    </w:rPr>
                    <w:t>4个月</w:t>
                  </w:r>
                </w:p>
              </w:tc>
              <w:tc>
                <w:tcPr>
                  <w:tcW w:w="1151" w:type="pct"/>
                  <w:tcBorders>
                    <w:tl2br w:val="nil"/>
                    <w:tr2bl w:val="nil"/>
                  </w:tcBorders>
                  <w:vAlign w:val="center"/>
                </w:tcPr>
                <w:p w14:paraId="721FCB8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r>
                    <w:rPr>
                      <w:rFonts w:hint="eastAsia"/>
                      <w:color w:val="auto"/>
                      <w:sz w:val="21"/>
                      <w:szCs w:val="21"/>
                      <w:lang w:val="en-US" w:eastAsia="zh-CN"/>
                    </w:rPr>
                    <w:t>产品</w:t>
                  </w:r>
                  <w:r>
                    <w:rPr>
                      <w:rFonts w:hint="eastAsia"/>
                      <w:color w:val="auto"/>
                      <w:sz w:val="21"/>
                      <w:szCs w:val="21"/>
                      <w:lang w:eastAsia="zh-CN"/>
                    </w:rPr>
                    <w:t>包装</w:t>
                  </w:r>
                </w:p>
              </w:tc>
            </w:tr>
            <w:tr w14:paraId="423D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54" w:type="pct"/>
                  <w:tcBorders>
                    <w:tl2br w:val="nil"/>
                    <w:tr2bl w:val="nil"/>
                  </w:tcBorders>
                  <w:shd w:val="clear" w:color="auto" w:fill="auto"/>
                  <w:vAlign w:val="center"/>
                </w:tcPr>
                <w:p w14:paraId="003F1AB0">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401" w:type="pct"/>
                  <w:tcBorders>
                    <w:tl2br w:val="nil"/>
                    <w:tr2bl w:val="nil"/>
                  </w:tcBorders>
                  <w:vAlign w:val="center"/>
                </w:tcPr>
                <w:p w14:paraId="429B4E7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806" w:type="pct"/>
                  <w:tcBorders>
                    <w:tl2br w:val="nil"/>
                    <w:tr2bl w:val="nil"/>
                  </w:tcBorders>
                  <w:shd w:val="clear" w:color="auto" w:fill="auto"/>
                  <w:vAlign w:val="center"/>
                </w:tcPr>
                <w:p w14:paraId="7EBE64E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抹布及劳保用品</w:t>
                  </w:r>
                </w:p>
              </w:tc>
              <w:tc>
                <w:tcPr>
                  <w:tcW w:w="592" w:type="pct"/>
                  <w:tcBorders>
                    <w:tl2br w:val="nil"/>
                    <w:tr2bl w:val="nil"/>
                  </w:tcBorders>
                  <w:vAlign w:val="center"/>
                </w:tcPr>
                <w:p w14:paraId="4FC3914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r>
                    <w:rPr>
                      <w:rFonts w:hint="eastAsia"/>
                      <w:bCs/>
                      <w:color w:val="auto"/>
                      <w:kern w:val="0"/>
                      <w:sz w:val="21"/>
                      <w:szCs w:val="21"/>
                      <w:lang w:val="en-US" w:eastAsia="zh-CN"/>
                    </w:rPr>
                    <w:t>0.2</w:t>
                  </w:r>
                </w:p>
              </w:tc>
              <w:tc>
                <w:tcPr>
                  <w:tcW w:w="679" w:type="pct"/>
                  <w:tcBorders>
                    <w:tl2br w:val="nil"/>
                    <w:tr2bl w:val="nil"/>
                  </w:tcBorders>
                  <w:vAlign w:val="center"/>
                </w:tcPr>
                <w:p w14:paraId="3771DA9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548" w:type="pct"/>
                  <w:tcBorders>
                    <w:tl2br w:val="nil"/>
                    <w:tr2bl w:val="nil"/>
                  </w:tcBorders>
                  <w:vAlign w:val="center"/>
                </w:tcPr>
                <w:p w14:paraId="1FA06C0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0.2</w:t>
                  </w:r>
                </w:p>
              </w:tc>
              <w:tc>
                <w:tcPr>
                  <w:tcW w:w="563" w:type="pct"/>
                  <w:tcBorders>
                    <w:tl2br w:val="nil"/>
                    <w:tr2bl w:val="nil"/>
                  </w:tcBorders>
                  <w:vAlign w:val="center"/>
                </w:tcPr>
                <w:p w14:paraId="58E05D3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12个月</w:t>
                  </w:r>
                </w:p>
              </w:tc>
              <w:tc>
                <w:tcPr>
                  <w:tcW w:w="1151" w:type="pct"/>
                  <w:tcBorders>
                    <w:tl2br w:val="nil"/>
                    <w:tr2bl w:val="nil"/>
                  </w:tcBorders>
                  <w:vAlign w:val="center"/>
                </w:tcPr>
                <w:p w14:paraId="78410C4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r>
            <w:tr w14:paraId="1000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4" w:type="pct"/>
                  <w:tcBorders>
                    <w:tl2br w:val="nil"/>
                    <w:tr2bl w:val="nil"/>
                  </w:tcBorders>
                  <w:shd w:val="clear" w:color="auto" w:fill="auto"/>
                  <w:vAlign w:val="center"/>
                </w:tcPr>
                <w:p w14:paraId="1C31F57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401" w:type="pct"/>
                  <w:vMerge w:val="restart"/>
                  <w:tcBorders>
                    <w:tl2br w:val="nil"/>
                    <w:tr2bl w:val="nil"/>
                  </w:tcBorders>
                  <w:vAlign w:val="center"/>
                </w:tcPr>
                <w:p w14:paraId="594D380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环保设施辅材</w:t>
                  </w:r>
                </w:p>
              </w:tc>
              <w:tc>
                <w:tcPr>
                  <w:tcW w:w="806" w:type="pct"/>
                  <w:tcBorders>
                    <w:tl2br w:val="nil"/>
                    <w:tr2bl w:val="nil"/>
                  </w:tcBorders>
                  <w:shd w:val="clear" w:color="auto" w:fill="auto"/>
                  <w:vAlign w:val="center"/>
                </w:tcPr>
                <w:p w14:paraId="5702FE68">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活性炭</w:t>
                  </w:r>
                </w:p>
              </w:tc>
              <w:tc>
                <w:tcPr>
                  <w:tcW w:w="592" w:type="pct"/>
                  <w:tcBorders>
                    <w:tl2br w:val="nil"/>
                    <w:tr2bl w:val="nil"/>
                  </w:tcBorders>
                  <w:vAlign w:val="center"/>
                </w:tcPr>
                <w:p w14:paraId="6222E52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r>
                    <w:rPr>
                      <w:rFonts w:hint="eastAsia"/>
                      <w:bCs/>
                      <w:color w:val="auto"/>
                      <w:kern w:val="0"/>
                      <w:sz w:val="21"/>
                      <w:szCs w:val="21"/>
                      <w:lang w:val="en-US" w:eastAsia="zh-CN"/>
                    </w:rPr>
                    <w:t>28.685</w:t>
                  </w:r>
                </w:p>
              </w:tc>
              <w:tc>
                <w:tcPr>
                  <w:tcW w:w="679" w:type="pct"/>
                  <w:tcBorders>
                    <w:tl2br w:val="nil"/>
                    <w:tr2bl w:val="nil"/>
                  </w:tcBorders>
                  <w:vAlign w:val="center"/>
                </w:tcPr>
                <w:p w14:paraId="7E77499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rPr>
                    <w:t>/</w:t>
                  </w:r>
                </w:p>
              </w:tc>
              <w:tc>
                <w:tcPr>
                  <w:tcW w:w="548" w:type="pct"/>
                  <w:tcBorders>
                    <w:tl2br w:val="nil"/>
                    <w:tr2bl w:val="nil"/>
                  </w:tcBorders>
                  <w:vAlign w:val="center"/>
                </w:tcPr>
                <w:p w14:paraId="1C1D832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563" w:type="pct"/>
                  <w:tcBorders>
                    <w:tl2br w:val="nil"/>
                    <w:tr2bl w:val="nil"/>
                  </w:tcBorders>
                  <w:vAlign w:val="center"/>
                </w:tcPr>
                <w:p w14:paraId="7941BEB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151" w:type="pct"/>
                  <w:vMerge w:val="restart"/>
                  <w:tcBorders>
                    <w:tl2br w:val="nil"/>
                    <w:tr2bl w:val="nil"/>
                  </w:tcBorders>
                  <w:vAlign w:val="center"/>
                </w:tcPr>
                <w:p w14:paraId="028D967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定期采购，不在厂区内储存</w:t>
                  </w:r>
                </w:p>
              </w:tc>
            </w:tr>
            <w:tr w14:paraId="5A16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shd w:val="clear" w:color="auto" w:fill="auto"/>
                  <w:vAlign w:val="center"/>
                </w:tcPr>
                <w:p w14:paraId="0554018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w:t>
                  </w:r>
                </w:p>
              </w:tc>
              <w:tc>
                <w:tcPr>
                  <w:tcW w:w="401" w:type="pct"/>
                  <w:vMerge w:val="continue"/>
                  <w:tcBorders>
                    <w:tl2br w:val="nil"/>
                    <w:tr2bl w:val="nil"/>
                  </w:tcBorders>
                  <w:vAlign w:val="center"/>
                </w:tcPr>
                <w:p w14:paraId="3DD9AA20">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p>
              </w:tc>
              <w:tc>
                <w:tcPr>
                  <w:tcW w:w="806" w:type="pct"/>
                  <w:tcBorders>
                    <w:tl2br w:val="nil"/>
                    <w:tr2bl w:val="nil"/>
                  </w:tcBorders>
                  <w:shd w:val="clear" w:color="auto" w:fill="auto"/>
                  <w:vAlign w:val="center"/>
                </w:tcPr>
                <w:p w14:paraId="23D32A9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干燥棉</w:t>
                  </w:r>
                </w:p>
              </w:tc>
              <w:tc>
                <w:tcPr>
                  <w:tcW w:w="592" w:type="pct"/>
                  <w:tcBorders>
                    <w:tl2br w:val="nil"/>
                    <w:tr2bl w:val="nil"/>
                  </w:tcBorders>
                  <w:vAlign w:val="center"/>
                </w:tcPr>
                <w:p w14:paraId="05F8CFF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r>
                    <w:rPr>
                      <w:rFonts w:hint="eastAsia"/>
                      <w:bCs/>
                      <w:color w:val="auto"/>
                      <w:kern w:val="0"/>
                      <w:sz w:val="21"/>
                      <w:szCs w:val="21"/>
                      <w:lang w:val="en-US" w:eastAsia="zh-CN"/>
                    </w:rPr>
                    <w:t>0.01</w:t>
                  </w:r>
                </w:p>
              </w:tc>
              <w:tc>
                <w:tcPr>
                  <w:tcW w:w="679" w:type="pct"/>
                  <w:tcBorders>
                    <w:tl2br w:val="nil"/>
                    <w:tr2bl w:val="nil"/>
                  </w:tcBorders>
                  <w:vAlign w:val="center"/>
                </w:tcPr>
                <w:p w14:paraId="44B5344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rPr>
                    <w:t>/</w:t>
                  </w:r>
                </w:p>
              </w:tc>
              <w:tc>
                <w:tcPr>
                  <w:tcW w:w="548" w:type="pct"/>
                  <w:tcBorders>
                    <w:tl2br w:val="nil"/>
                    <w:tr2bl w:val="nil"/>
                  </w:tcBorders>
                  <w:vAlign w:val="center"/>
                </w:tcPr>
                <w:p w14:paraId="59721CD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563" w:type="pct"/>
                  <w:tcBorders>
                    <w:tl2br w:val="nil"/>
                    <w:tr2bl w:val="nil"/>
                  </w:tcBorders>
                  <w:vAlign w:val="center"/>
                </w:tcPr>
                <w:p w14:paraId="59B5A36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151" w:type="pct"/>
                  <w:vMerge w:val="continue"/>
                  <w:tcBorders>
                    <w:tl2br w:val="nil"/>
                    <w:tr2bl w:val="nil"/>
                  </w:tcBorders>
                  <w:vAlign w:val="center"/>
                </w:tcPr>
                <w:p w14:paraId="1C6DBE3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r>
            <w:tr w14:paraId="0AC1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shd w:val="clear" w:color="auto" w:fill="auto"/>
                  <w:vAlign w:val="center"/>
                </w:tcPr>
                <w:p w14:paraId="7D271DD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p>
              </w:tc>
              <w:tc>
                <w:tcPr>
                  <w:tcW w:w="401" w:type="pct"/>
                  <w:vMerge w:val="restart"/>
                  <w:tcBorders>
                    <w:tl2br w:val="nil"/>
                    <w:tr2bl w:val="nil"/>
                  </w:tcBorders>
                  <w:vAlign w:val="center"/>
                </w:tcPr>
                <w:p w14:paraId="3F2EF752">
                  <w:pPr>
                    <w:keepNext w:val="0"/>
                    <w:keepLines w:val="0"/>
                    <w:suppressLineNumbers w:val="0"/>
                    <w:spacing w:before="0" w:beforeAutospacing="0" w:after="0" w:afterAutospacing="0"/>
                    <w:ind w:left="0" w:right="0"/>
                    <w:jc w:val="center"/>
                    <w:rPr>
                      <w:rFonts w:hint="eastAsia"/>
                      <w:color w:val="auto"/>
                      <w:sz w:val="21"/>
                      <w:szCs w:val="21"/>
                    </w:rPr>
                  </w:pPr>
                  <w:r>
                    <w:rPr>
                      <w:rFonts w:hint="default" w:ascii="Times New Roman" w:hAnsi="Times New Roman" w:eastAsia="宋体" w:cs="Times New Roman"/>
                      <w:color w:val="auto"/>
                      <w:sz w:val="21"/>
                      <w:szCs w:val="21"/>
                      <w:lang w:val="en-US" w:eastAsia="zh-CN"/>
                    </w:rPr>
                    <w:t>能源</w:t>
                  </w:r>
                </w:p>
              </w:tc>
              <w:tc>
                <w:tcPr>
                  <w:tcW w:w="806" w:type="pct"/>
                  <w:tcBorders>
                    <w:tl2br w:val="nil"/>
                    <w:tr2bl w:val="nil"/>
                  </w:tcBorders>
                  <w:vAlign w:val="center"/>
                </w:tcPr>
                <w:p w14:paraId="3D96B0D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rPr>
                    <w:t>水</w:t>
                  </w:r>
                </w:p>
              </w:tc>
              <w:tc>
                <w:tcPr>
                  <w:tcW w:w="592" w:type="pct"/>
                  <w:tcBorders>
                    <w:tl2br w:val="nil"/>
                    <w:tr2bl w:val="nil"/>
                  </w:tcBorders>
                  <w:vAlign w:val="center"/>
                </w:tcPr>
                <w:p w14:paraId="5349851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color w:val="auto"/>
                      <w:sz w:val="21"/>
                      <w:szCs w:val="21"/>
                      <w:highlight w:val="none"/>
                      <w:lang w:val="en-US" w:eastAsia="zh-CN"/>
                    </w:rPr>
                    <w:t>8785.8</w:t>
                  </w:r>
                </w:p>
              </w:tc>
              <w:tc>
                <w:tcPr>
                  <w:tcW w:w="679" w:type="pct"/>
                  <w:tcBorders>
                    <w:tl2br w:val="nil"/>
                    <w:tr2bl w:val="nil"/>
                  </w:tcBorders>
                  <w:vAlign w:val="center"/>
                </w:tcPr>
                <w:p w14:paraId="6DF44AEF">
                  <w:pPr>
                    <w:pStyle w:val="6"/>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rPr>
                    <w:t>/</w:t>
                  </w:r>
                </w:p>
              </w:tc>
              <w:tc>
                <w:tcPr>
                  <w:tcW w:w="548" w:type="pct"/>
                  <w:tcBorders>
                    <w:tl2br w:val="nil"/>
                    <w:tr2bl w:val="nil"/>
                  </w:tcBorders>
                  <w:vAlign w:val="center"/>
                </w:tcPr>
                <w:p w14:paraId="4D2560D9">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rPr>
                    <w:t>/</w:t>
                  </w:r>
                </w:p>
              </w:tc>
              <w:tc>
                <w:tcPr>
                  <w:tcW w:w="563" w:type="pct"/>
                  <w:tcBorders>
                    <w:tl2br w:val="nil"/>
                    <w:tr2bl w:val="nil"/>
                  </w:tcBorders>
                  <w:vAlign w:val="center"/>
                </w:tcPr>
                <w:p w14:paraId="559D3D6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rPr>
                    <w:t>/</w:t>
                  </w:r>
                </w:p>
              </w:tc>
              <w:tc>
                <w:tcPr>
                  <w:tcW w:w="1151" w:type="pct"/>
                  <w:tcBorders>
                    <w:tl2br w:val="nil"/>
                    <w:tr2bl w:val="nil"/>
                  </w:tcBorders>
                  <w:vAlign w:val="center"/>
                </w:tcPr>
                <w:p w14:paraId="5885764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val="en-US" w:eastAsia="zh-CN"/>
                    </w:rPr>
                  </w:pPr>
                </w:p>
              </w:tc>
            </w:tr>
            <w:tr w14:paraId="2C04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shd w:val="clear" w:color="auto" w:fill="auto"/>
                  <w:vAlign w:val="center"/>
                </w:tcPr>
                <w:p w14:paraId="15BA9030">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w:t>
                  </w:r>
                </w:p>
              </w:tc>
              <w:tc>
                <w:tcPr>
                  <w:tcW w:w="401" w:type="pct"/>
                  <w:vMerge w:val="continue"/>
                  <w:tcBorders>
                    <w:tl2br w:val="nil"/>
                    <w:tr2bl w:val="nil"/>
                  </w:tcBorders>
                  <w:vAlign w:val="center"/>
                </w:tcPr>
                <w:p w14:paraId="543A4CF8">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p>
              </w:tc>
              <w:tc>
                <w:tcPr>
                  <w:tcW w:w="806" w:type="pct"/>
                  <w:tcBorders>
                    <w:tl2br w:val="nil"/>
                    <w:tr2bl w:val="nil"/>
                  </w:tcBorders>
                  <w:vAlign w:val="center"/>
                </w:tcPr>
                <w:p w14:paraId="60A50FD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rPr>
                    <w:t>电</w:t>
                  </w:r>
                </w:p>
              </w:tc>
              <w:tc>
                <w:tcPr>
                  <w:tcW w:w="592" w:type="pct"/>
                  <w:tcBorders>
                    <w:tl2br w:val="nil"/>
                    <w:tr2bl w:val="nil"/>
                  </w:tcBorders>
                  <w:vAlign w:val="center"/>
                </w:tcPr>
                <w:p w14:paraId="1F793D9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lang w:val="en-US" w:eastAsia="zh-CN"/>
                    </w:rPr>
                    <w:t>510</w:t>
                  </w:r>
                  <w:r>
                    <w:rPr>
                      <w:rFonts w:hint="eastAsia"/>
                      <w:color w:val="auto"/>
                      <w:sz w:val="21"/>
                      <w:szCs w:val="21"/>
                    </w:rPr>
                    <w:t>万kWh</w:t>
                  </w:r>
                </w:p>
              </w:tc>
              <w:tc>
                <w:tcPr>
                  <w:tcW w:w="679" w:type="pct"/>
                  <w:tcBorders>
                    <w:tl2br w:val="nil"/>
                    <w:tr2bl w:val="nil"/>
                  </w:tcBorders>
                  <w:vAlign w:val="center"/>
                </w:tcPr>
                <w:p w14:paraId="244AC924">
                  <w:pPr>
                    <w:pStyle w:val="6"/>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rPr>
                    <w:t>/</w:t>
                  </w:r>
                </w:p>
              </w:tc>
              <w:tc>
                <w:tcPr>
                  <w:tcW w:w="548" w:type="pct"/>
                  <w:tcBorders>
                    <w:tl2br w:val="nil"/>
                    <w:tr2bl w:val="nil"/>
                  </w:tcBorders>
                  <w:vAlign w:val="center"/>
                </w:tcPr>
                <w:p w14:paraId="6F045F8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rPr>
                    <w:t>/</w:t>
                  </w:r>
                </w:p>
              </w:tc>
              <w:tc>
                <w:tcPr>
                  <w:tcW w:w="563" w:type="pct"/>
                  <w:tcBorders>
                    <w:tl2br w:val="nil"/>
                    <w:tr2bl w:val="nil"/>
                  </w:tcBorders>
                  <w:vAlign w:val="center"/>
                </w:tcPr>
                <w:p w14:paraId="2BE77D0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rPr>
                    <w:t>/</w:t>
                  </w:r>
                </w:p>
              </w:tc>
              <w:tc>
                <w:tcPr>
                  <w:tcW w:w="1151" w:type="pct"/>
                  <w:tcBorders>
                    <w:tl2br w:val="nil"/>
                    <w:tr2bl w:val="nil"/>
                  </w:tcBorders>
                  <w:vAlign w:val="center"/>
                </w:tcPr>
                <w:p w14:paraId="386A817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val="en-US" w:eastAsia="zh-CN"/>
                    </w:rPr>
                  </w:pPr>
                </w:p>
              </w:tc>
            </w:tr>
            <w:tr w14:paraId="12BA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tcBorders>
                    <w:tl2br w:val="nil"/>
                    <w:tr2bl w:val="nil"/>
                  </w:tcBorders>
                  <w:vAlign w:val="center"/>
                </w:tcPr>
                <w:p w14:paraId="4497419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17</w:t>
                  </w:r>
                </w:p>
              </w:tc>
              <w:tc>
                <w:tcPr>
                  <w:tcW w:w="401" w:type="pct"/>
                  <w:vMerge w:val="continue"/>
                  <w:tcBorders>
                    <w:tl2br w:val="nil"/>
                    <w:tr2bl w:val="nil"/>
                  </w:tcBorders>
                  <w:vAlign w:val="center"/>
                </w:tcPr>
                <w:p w14:paraId="35CC92F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p>
              </w:tc>
              <w:tc>
                <w:tcPr>
                  <w:tcW w:w="806" w:type="pct"/>
                  <w:tcBorders>
                    <w:tl2br w:val="nil"/>
                    <w:tr2bl w:val="nil"/>
                  </w:tcBorders>
                  <w:vAlign w:val="center"/>
                </w:tcPr>
                <w:p w14:paraId="23C7D24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天然气</w:t>
                  </w:r>
                </w:p>
              </w:tc>
              <w:tc>
                <w:tcPr>
                  <w:tcW w:w="592" w:type="pct"/>
                  <w:tcBorders>
                    <w:tl2br w:val="nil"/>
                    <w:tr2bl w:val="nil"/>
                  </w:tcBorders>
                  <w:vAlign w:val="center"/>
                </w:tcPr>
                <w:p w14:paraId="51BB222D">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27万</w:t>
                  </w:r>
                  <w:r>
                    <w:rPr>
                      <w:rFonts w:hint="default" w:ascii="Times New Roman" w:hAnsi="Times New Roman" w:cs="Times New Roman"/>
                      <w:color w:val="auto"/>
                      <w:sz w:val="21"/>
                      <w:szCs w:val="21"/>
                      <w:lang w:val="en-US" w:eastAsia="zh-CN"/>
                    </w:rPr>
                    <w:t>m³</w:t>
                  </w:r>
                </w:p>
              </w:tc>
              <w:tc>
                <w:tcPr>
                  <w:tcW w:w="679" w:type="pct"/>
                  <w:tcBorders>
                    <w:tl2br w:val="nil"/>
                    <w:tr2bl w:val="nil"/>
                  </w:tcBorders>
                  <w:vAlign w:val="center"/>
                </w:tcPr>
                <w:p w14:paraId="5EE9DEF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rPr>
                    <w:t>/</w:t>
                  </w:r>
                </w:p>
              </w:tc>
              <w:tc>
                <w:tcPr>
                  <w:tcW w:w="548" w:type="pct"/>
                  <w:tcBorders>
                    <w:tl2br w:val="nil"/>
                    <w:tr2bl w:val="nil"/>
                  </w:tcBorders>
                  <w:vAlign w:val="center"/>
                </w:tcPr>
                <w:p w14:paraId="4E70A4E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rPr>
                    <w:t>/</w:t>
                  </w:r>
                </w:p>
              </w:tc>
              <w:tc>
                <w:tcPr>
                  <w:tcW w:w="563" w:type="pct"/>
                  <w:tcBorders>
                    <w:tl2br w:val="nil"/>
                    <w:tr2bl w:val="nil"/>
                  </w:tcBorders>
                  <w:vAlign w:val="center"/>
                </w:tcPr>
                <w:p w14:paraId="6290A1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rPr>
                    <w:t>/</w:t>
                  </w:r>
                </w:p>
              </w:tc>
              <w:tc>
                <w:tcPr>
                  <w:tcW w:w="1151" w:type="pct"/>
                  <w:tcBorders>
                    <w:tl2br w:val="nil"/>
                    <w:tr2bl w:val="nil"/>
                  </w:tcBorders>
                  <w:vAlign w:val="center"/>
                </w:tcPr>
                <w:p w14:paraId="5C5A9D7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r>
            <w:bookmarkEnd w:id="5"/>
          </w:tbl>
          <w:p w14:paraId="37F3C2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2.废塑料原料来源与进厂控制要求</w:t>
            </w:r>
          </w:p>
          <w:p w14:paraId="0F03CE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kern w:val="0"/>
                <w:sz w:val="24"/>
                <w:szCs w:val="24"/>
                <w:highlight w:val="none"/>
                <w:lang w:val="en-US" w:eastAsia="zh-CN"/>
              </w:rPr>
            </w:pPr>
            <w:r>
              <w:rPr>
                <w:rFonts w:ascii="Times New Roman" w:hAnsi="Times New Roman" w:eastAsia="宋体" w:cs="Times New Roman"/>
                <w:color w:val="auto"/>
                <w:kern w:val="2"/>
                <w:sz w:val="24"/>
                <w:szCs w:val="24"/>
                <w:lang w:val="en-US" w:eastAsia="zh-CN" w:bidi="ar-SA"/>
              </w:rPr>
              <w:t>本项目回收的废塑料</w:t>
            </w:r>
            <w:r>
              <w:rPr>
                <w:rFonts w:hint="eastAsia" w:ascii="Times New Roman" w:hAnsi="Times New Roman" w:eastAsia="宋体" w:cs="Times New Roman"/>
                <w:color w:val="auto"/>
                <w:kern w:val="2"/>
                <w:sz w:val="24"/>
                <w:szCs w:val="24"/>
                <w:lang w:val="en-US" w:eastAsia="zh-CN" w:bidi="ar-SA"/>
              </w:rPr>
              <w:t>主要</w:t>
            </w:r>
            <w:r>
              <w:rPr>
                <w:rFonts w:ascii="Times New Roman" w:hAnsi="Times New Roman" w:eastAsia="宋体" w:cs="Times New Roman"/>
                <w:color w:val="auto"/>
                <w:kern w:val="2"/>
                <w:sz w:val="24"/>
                <w:szCs w:val="24"/>
                <w:lang w:val="en-US" w:eastAsia="zh-CN" w:bidi="ar-SA"/>
              </w:rPr>
              <w:t>为</w:t>
            </w:r>
            <w:r>
              <w:rPr>
                <w:rFonts w:hint="eastAsia" w:cs="Times New Roman"/>
                <w:color w:val="000000"/>
                <w:kern w:val="0"/>
                <w:sz w:val="24"/>
                <w:szCs w:val="24"/>
                <w:lang w:val="en-US" w:eastAsia="zh-CN" w:bidi="ar"/>
              </w:rPr>
              <w:t>市场已简单清洗分拣归类的破碎料</w:t>
            </w:r>
            <w:r>
              <w:rPr>
                <w:rFonts w:ascii="Times New Roman" w:hAnsi="Times New Roman" w:eastAsia="宋体" w:cs="Times New Roman"/>
                <w:color w:val="auto"/>
                <w:kern w:val="2"/>
                <w:sz w:val="24"/>
                <w:szCs w:val="24"/>
                <w:lang w:val="en-US" w:eastAsia="zh-CN" w:bidi="ar-SA"/>
              </w:rPr>
              <w:t>，企业承诺项目回收加工的废弃资源均不含危险废物或沾染化学品的外包装物等。回收原料来源严格按照国家规定采购，不使用含有卤族元素的塑料，不使用受到危险化学品、农药、药物等污染的废弃塑料包装物，不使用废弃一次性医疗用塑料制品等塑料类危险废物，不使用氟塑料等特种工程塑料；不采用含有橡胶、纤维、渣土、油脂</w:t>
            </w:r>
            <w:r>
              <w:rPr>
                <w:rFonts w:hint="eastAsia" w:ascii="Times New Roman" w:hAnsi="Times New Roman" w:eastAsia="宋体" w:cs="Times New Roman"/>
                <w:color w:val="auto"/>
                <w:kern w:val="2"/>
                <w:sz w:val="24"/>
                <w:szCs w:val="24"/>
                <w:lang w:val="en-US" w:eastAsia="zh-CN" w:bidi="ar-SA"/>
              </w:rPr>
              <w:t>等</w:t>
            </w:r>
            <w:r>
              <w:rPr>
                <w:rFonts w:ascii="Times New Roman" w:hAnsi="Times New Roman" w:eastAsia="宋体" w:cs="Times New Roman"/>
                <w:color w:val="auto"/>
                <w:kern w:val="2"/>
                <w:sz w:val="24"/>
                <w:szCs w:val="24"/>
                <w:lang w:val="en-US" w:eastAsia="zh-CN" w:bidi="ar-SA"/>
              </w:rPr>
              <w:t>添加物的废塑料。</w:t>
            </w:r>
          </w:p>
          <w:p w14:paraId="7C7C0B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Cs/>
                <w:color w:val="auto"/>
                <w:kern w:val="0"/>
                <w:sz w:val="24"/>
                <w:szCs w:val="24"/>
                <w:highlight w:val="none"/>
                <w:lang w:val="en-US" w:eastAsia="zh-CN"/>
              </w:rPr>
              <w:t>3.</w:t>
            </w:r>
            <w:r>
              <w:rPr>
                <w:rFonts w:hint="default" w:ascii="Times New Roman" w:hAnsi="Times New Roman" w:cs="Times New Roman"/>
                <w:color w:val="auto"/>
                <w:sz w:val="24"/>
                <w:highlight w:val="none"/>
              </w:rPr>
              <w:t>主要原辅材料</w:t>
            </w:r>
            <w:r>
              <w:rPr>
                <w:rFonts w:hint="default" w:ascii="Times New Roman" w:hAnsi="Times New Roman" w:eastAsia="宋体" w:cs="Times New Roman"/>
                <w:b w:val="0"/>
                <w:bCs w:val="0"/>
                <w:color w:val="auto"/>
                <w:sz w:val="24"/>
                <w:szCs w:val="24"/>
                <w:highlight w:val="none"/>
                <w:lang w:val="en-US" w:eastAsia="zh-CN"/>
              </w:rPr>
              <w:t>理化特性详见下表：</w:t>
            </w:r>
          </w:p>
          <w:p w14:paraId="339E9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表2</w:t>
            </w:r>
            <w:r>
              <w:rPr>
                <w:rFonts w:hint="eastAsia"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 xml:space="preserve"> 主要原辅材料理化性质一览表</w:t>
            </w:r>
          </w:p>
          <w:tbl>
            <w:tblPr>
              <w:tblStyle w:val="35"/>
              <w:tblW w:w="8475" w:type="dxa"/>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110"/>
              <w:gridCol w:w="6675"/>
            </w:tblGrid>
            <w:tr w14:paraId="1CAE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vAlign w:val="center"/>
                </w:tcPr>
                <w:p w14:paraId="36D896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1110" w:type="dxa"/>
                  <w:tcBorders>
                    <w:tl2br w:val="nil"/>
                    <w:tr2bl w:val="nil"/>
                  </w:tcBorders>
                  <w:vAlign w:val="center"/>
                </w:tcPr>
                <w:p w14:paraId="4CFFCEB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highlight w:val="none"/>
                    </w:rPr>
                    <w:t>原辅材料</w:t>
                  </w:r>
                </w:p>
              </w:tc>
              <w:tc>
                <w:tcPr>
                  <w:tcW w:w="6675" w:type="dxa"/>
                  <w:tcBorders>
                    <w:tl2br w:val="nil"/>
                    <w:tr2bl w:val="nil"/>
                  </w:tcBorders>
                  <w:vAlign w:val="center"/>
                </w:tcPr>
                <w:p w14:paraId="4AE4B83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理化性质</w:t>
                  </w:r>
                </w:p>
              </w:tc>
            </w:tr>
            <w:tr w14:paraId="1E12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shd w:val="clear" w:color="auto" w:fill="auto"/>
                  <w:vAlign w:val="center"/>
                </w:tcPr>
                <w:p w14:paraId="2DE89B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110" w:type="dxa"/>
                  <w:tcBorders>
                    <w:tl2br w:val="nil"/>
                    <w:tr2bl w:val="nil"/>
                  </w:tcBorders>
                  <w:vAlign w:val="center"/>
                </w:tcPr>
                <w:p w14:paraId="5DAD71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PP（聚丙烯）</w:t>
                  </w:r>
                </w:p>
              </w:tc>
              <w:tc>
                <w:tcPr>
                  <w:tcW w:w="6675" w:type="dxa"/>
                  <w:tcBorders>
                    <w:tl2br w:val="nil"/>
                    <w:tr2bl w:val="nil"/>
                  </w:tcBorders>
                  <w:vAlign w:val="center"/>
                </w:tcPr>
                <w:p w14:paraId="1E8FDDA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聚丙烯是丙烯加聚反应而成的聚合物。系白色蜡状材料，外观透明而轻。密度为0.90～0.91g/cm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，易燃，熔融温度在</w:t>
                  </w:r>
                  <w:r>
                    <w:rPr>
                      <w:rFonts w:hint="eastAsia" w:eastAsia="宋体" w:cs="Times New Roman"/>
                      <w:color w:val="auto"/>
                      <w:sz w:val="21"/>
                      <w:szCs w:val="21"/>
                      <w:lang w:val="en-US" w:eastAsia="zh-CN"/>
                    </w:rPr>
                    <w:t>165</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170</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热分解温度为350～380℃</w:t>
                  </w:r>
                </w:p>
              </w:tc>
            </w:tr>
            <w:tr w14:paraId="3964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shd w:val="clear" w:color="auto" w:fill="auto"/>
                  <w:vAlign w:val="center"/>
                </w:tcPr>
                <w:p w14:paraId="3B5BC4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10" w:type="dxa"/>
                  <w:tcBorders>
                    <w:tl2br w:val="nil"/>
                    <w:tr2bl w:val="nil"/>
                  </w:tcBorders>
                  <w:vAlign w:val="center"/>
                </w:tcPr>
                <w:p w14:paraId="2BAA3D8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ABS（丙烯腈-丁二烯-苯乙烯）</w:t>
                  </w:r>
                </w:p>
              </w:tc>
              <w:tc>
                <w:tcPr>
                  <w:tcW w:w="6675" w:type="dxa"/>
                  <w:tcBorders>
                    <w:tl2br w:val="nil"/>
                    <w:tr2bl w:val="nil"/>
                  </w:tcBorders>
                  <w:vAlign w:val="center"/>
                </w:tcPr>
                <w:p w14:paraId="304391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丙烯腈-丁二烯-苯乙烯系不透明的乳白色或浅黄色固体，表面光泽度高、硬度大。密度为1.04～1.06 g/cm³，易燃，燃烧时有黑烟和特殊气味。玻璃化转变温度约为105℃，热变形温度为90～105℃，熔融温度在217~237℃</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热分解温度</w:t>
                  </w:r>
                  <w:r>
                    <w:rPr>
                      <w:rFonts w:hint="eastAsia" w:cs="Times New Roman"/>
                      <w:color w:val="auto"/>
                      <w:sz w:val="21"/>
                      <w:szCs w:val="21"/>
                      <w:lang w:val="en-US" w:eastAsia="zh-CN"/>
                    </w:rPr>
                    <w:t>在270</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以上</w:t>
                  </w:r>
                </w:p>
              </w:tc>
            </w:tr>
            <w:tr w14:paraId="12E1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shd w:val="clear" w:color="auto" w:fill="auto"/>
                  <w:vAlign w:val="center"/>
                </w:tcPr>
                <w:p w14:paraId="3015E92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1110" w:type="dxa"/>
                  <w:tcBorders>
                    <w:tl2br w:val="nil"/>
                    <w:tr2bl w:val="nil"/>
                  </w:tcBorders>
                  <w:vAlign w:val="center"/>
                </w:tcPr>
                <w:p w14:paraId="0958284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PE（聚乙烯）</w:t>
                  </w:r>
                </w:p>
              </w:tc>
              <w:tc>
                <w:tcPr>
                  <w:tcW w:w="6675" w:type="dxa"/>
                  <w:tcBorders>
                    <w:tl2br w:val="nil"/>
                    <w:tr2bl w:val="nil"/>
                  </w:tcBorders>
                  <w:vAlign w:val="center"/>
                </w:tcPr>
                <w:p w14:paraId="01A924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聚乙烯系白色蜡状半透明材料，质地柔软而韧。密度因类型不同而异：LDPE为0.91～0.93 g/cm³，HDPE为0.94～0.97 g/cm³。易燃，燃烧时有熔滴、石蜡气味。熔点：LDPE约105～115℃，HDPE约130～137℃；使用温度范围一般为-70～80℃（LDPE）或-50～100℃（HDPE）。PE热分解温度约为300～400℃</w:t>
                  </w:r>
                </w:p>
              </w:tc>
            </w:tr>
            <w:tr w14:paraId="28F2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shd w:val="clear" w:color="auto" w:fill="auto"/>
                  <w:vAlign w:val="center"/>
                </w:tcPr>
                <w:p w14:paraId="63C5FF5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110" w:type="dxa"/>
                  <w:tcBorders>
                    <w:tl2br w:val="nil"/>
                    <w:tr2bl w:val="nil"/>
                  </w:tcBorders>
                  <w:vAlign w:val="center"/>
                </w:tcPr>
                <w:p w14:paraId="7C9907B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PS（聚苯乙烯系塑料）</w:t>
                  </w:r>
                </w:p>
              </w:tc>
              <w:tc>
                <w:tcPr>
                  <w:tcW w:w="6675" w:type="dxa"/>
                  <w:tcBorders>
                    <w:tl2br w:val="nil"/>
                    <w:tr2bl w:val="nil"/>
                  </w:tcBorders>
                  <w:vAlign w:val="center"/>
                </w:tcPr>
                <w:p w14:paraId="6E06ED0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种无色透明的热塑性塑料，具有高光泽度。密度约为1.04 - 1.09g/cm³，易燃，燃烧时火焰呈橙黄色，冒黑烟，有浓烈的苯乙烯气味。玻璃化转变温度（可近似看作软化温度）在80-100℃之间，熔点约为160-210℃，使用温度范围一般在-30～70℃。PS热分解温度在330℃左右，在高温下会分解产生苯乙烯单体等物质</w:t>
                  </w:r>
                </w:p>
              </w:tc>
            </w:tr>
            <w:tr w14:paraId="56B9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shd w:val="clear" w:color="auto" w:fill="auto"/>
                  <w:vAlign w:val="center"/>
                </w:tcPr>
                <w:p w14:paraId="51415D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10" w:type="dxa"/>
                  <w:tcBorders>
                    <w:tl2br w:val="nil"/>
                    <w:tr2bl w:val="nil"/>
                  </w:tcBorders>
                  <w:vAlign w:val="center"/>
                </w:tcPr>
                <w:p w14:paraId="1AD351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PA（聚酰胺）</w:t>
                  </w:r>
                </w:p>
              </w:tc>
              <w:tc>
                <w:tcPr>
                  <w:tcW w:w="6675" w:type="dxa"/>
                  <w:tcBorders>
                    <w:tl2br w:val="nil"/>
                    <w:tr2bl w:val="nil"/>
                  </w:tcBorders>
                  <w:vAlign w:val="center"/>
                </w:tcPr>
                <w:p w14:paraId="4A4D14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俗称尼龙，系乳白色至淡黄色半透明或不透明固体，强韧耐磨。密度因种类不同而异，如PA6为1.13～1.15g/cm³，PA66为1.14～1.16 g/cm³。可燃，燃烧时有芹菜味，熔融滴落。熔点约215～225℃</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使用温度范围一般为-40～120℃（短期可更高）。PA热分解温度约为350～400℃</w:t>
                  </w:r>
                </w:p>
              </w:tc>
            </w:tr>
            <w:tr w14:paraId="6391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shd w:val="clear" w:color="auto" w:fill="auto"/>
                  <w:vAlign w:val="center"/>
                </w:tcPr>
                <w:p w14:paraId="142E5B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1110" w:type="dxa"/>
                  <w:tcBorders>
                    <w:tl2br w:val="nil"/>
                    <w:tr2bl w:val="nil"/>
                  </w:tcBorders>
                  <w:vAlign w:val="center"/>
                </w:tcPr>
                <w:p w14:paraId="1C46AFE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PET（聚对苯二甲酸乙二醇酯）</w:t>
                  </w:r>
                </w:p>
              </w:tc>
              <w:tc>
                <w:tcPr>
                  <w:tcW w:w="6675" w:type="dxa"/>
                  <w:tcBorders>
                    <w:tl2br w:val="nil"/>
                    <w:tr2bl w:val="nil"/>
                  </w:tcBorders>
                  <w:vAlign w:val="center"/>
                </w:tcPr>
                <w:p w14:paraId="4D3641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系无色透明或淡黄色结晶性材料，刚硬且强度高。密度为1.30～1.38 g/cm³，可燃，燃烧时有黑烟和芳香味。熔点约250～260℃，玻璃化转变温度约70～80℃，使用温度范围一般为-40～120℃（非结晶态）或可达150℃（结晶增强型）。PET热分解温度约为350～400℃</w:t>
                  </w:r>
                </w:p>
              </w:tc>
            </w:tr>
            <w:tr w14:paraId="1483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vAlign w:val="center"/>
                </w:tcPr>
                <w:p w14:paraId="298824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110" w:type="dxa"/>
                  <w:tcBorders>
                    <w:tl2br w:val="nil"/>
                    <w:tr2bl w:val="nil"/>
                  </w:tcBorders>
                  <w:vAlign w:val="center"/>
                </w:tcPr>
                <w:p w14:paraId="59127C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val="0"/>
                      <w:color w:val="auto"/>
                      <w:kern w:val="2"/>
                      <w:sz w:val="21"/>
                      <w:szCs w:val="21"/>
                      <w:vertAlign w:val="baseline"/>
                      <w:lang w:val="en-US" w:eastAsia="zh-CN" w:bidi="ar-SA"/>
                    </w:rPr>
                    <w:t>机油</w:t>
                  </w:r>
                </w:p>
              </w:tc>
              <w:tc>
                <w:tcPr>
                  <w:tcW w:w="6675" w:type="dxa"/>
                  <w:tcBorders>
                    <w:tl2br w:val="nil"/>
                    <w:tr2bl w:val="nil"/>
                  </w:tcBorders>
                  <w:vAlign w:val="center"/>
                </w:tcPr>
                <w:p w14:paraId="4D12A2F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状液体，颜色为淡黄色至褐色，无气味或略带异味。其闪点为76℃，可燃，遇明火、高热可燃。消防人员在灭火时应佩戴防毒面具和全身消防服，并在上风向灭火。灭火剂可使用雾状水、泡沫、干粉、二氧化碳、</w:t>
                  </w:r>
                  <w:r>
                    <w:rPr>
                      <w:rFonts w:hint="eastAsia" w:cs="Times New Roman"/>
                      <w:color w:val="auto"/>
                      <w:sz w:val="21"/>
                      <w:szCs w:val="21"/>
                      <w:lang w:eastAsia="zh-CN"/>
                    </w:rPr>
                    <w:t>砂土</w:t>
                  </w:r>
                  <w:r>
                    <w:rPr>
                      <w:rFonts w:hint="default" w:ascii="Times New Roman" w:hAnsi="Times New Roman" w:eastAsia="宋体" w:cs="Times New Roman"/>
                      <w:color w:val="auto"/>
                      <w:sz w:val="21"/>
                      <w:szCs w:val="21"/>
                    </w:rPr>
                    <w:t>等。机油的稳定性较好，不易分解</w:t>
                  </w:r>
                </w:p>
              </w:tc>
            </w:tr>
            <w:tr w14:paraId="2459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vAlign w:val="center"/>
                </w:tcPr>
                <w:p w14:paraId="5153F3C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1110" w:type="dxa"/>
                  <w:tcBorders>
                    <w:tl2br w:val="nil"/>
                    <w:tr2bl w:val="nil"/>
                  </w:tcBorders>
                  <w:vAlign w:val="center"/>
                </w:tcPr>
                <w:p w14:paraId="7D442E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val="0"/>
                      <w:color w:val="auto"/>
                      <w:kern w:val="2"/>
                      <w:sz w:val="21"/>
                      <w:szCs w:val="21"/>
                      <w:vertAlign w:val="baseline"/>
                      <w:lang w:val="en-US" w:eastAsia="zh-CN" w:bidi="ar-SA"/>
                    </w:rPr>
                    <w:t>工业片碱</w:t>
                  </w:r>
                </w:p>
              </w:tc>
              <w:tc>
                <w:tcPr>
                  <w:tcW w:w="6675" w:type="dxa"/>
                  <w:tcBorders>
                    <w:tl2br w:val="nil"/>
                    <w:tr2bl w:val="nil"/>
                  </w:tcBorders>
                  <w:vAlign w:val="center"/>
                </w:tcPr>
                <w:p w14:paraId="2BEC38B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NaOH，白色不透明固体，易潮解，易溶于水、乙醇、甘油，不溶于丙酮。熔点318.4℃，沸点1390℃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相对密度2.12，不燃，遇水和</w:t>
                  </w:r>
                  <w:r>
                    <w:rPr>
                      <w:rFonts w:hint="eastAsia" w:cs="Times New Roman"/>
                      <w:color w:val="auto"/>
                      <w:sz w:val="21"/>
                      <w:szCs w:val="21"/>
                      <w:lang w:eastAsia="zh-CN"/>
                    </w:rPr>
                    <w:t>水蒸气</w:t>
                  </w:r>
                  <w:r>
                    <w:rPr>
                      <w:rFonts w:hint="default" w:ascii="Times New Roman" w:hAnsi="Times New Roman" w:eastAsia="宋体" w:cs="Times New Roman"/>
                      <w:color w:val="auto"/>
                      <w:sz w:val="21"/>
                      <w:szCs w:val="21"/>
                    </w:rPr>
                    <w:t>大量放热，形成腐蚀性溶液</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具有强腐蚀性</w:t>
                  </w:r>
                </w:p>
              </w:tc>
            </w:tr>
            <w:tr w14:paraId="6AF5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tcBorders>
                    <w:tl2br w:val="nil"/>
                    <w:tr2bl w:val="nil"/>
                  </w:tcBorders>
                  <w:vAlign w:val="center"/>
                </w:tcPr>
                <w:p w14:paraId="37F1480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1110" w:type="dxa"/>
                  <w:tcBorders>
                    <w:tl2br w:val="nil"/>
                    <w:tr2bl w:val="nil"/>
                  </w:tcBorders>
                  <w:vAlign w:val="center"/>
                </w:tcPr>
                <w:p w14:paraId="5C35884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工业盐</w:t>
                  </w:r>
                </w:p>
              </w:tc>
              <w:tc>
                <w:tcPr>
                  <w:tcW w:w="6675" w:type="dxa"/>
                  <w:tcBorders>
                    <w:tl2br w:val="nil"/>
                    <w:tr2bl w:val="nil"/>
                  </w:tcBorders>
                  <w:vAlign w:val="center"/>
                </w:tcPr>
                <w:p w14:paraId="66F163D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NaCl，白色立方晶体或细小结晶粉末，无臭，味咸。易溶于水，微溶于乙醇，不溶于浓盐酸。熔点801℃，沸点1413℃，相对密度2.165（25℃）。不燃，遇水溶解时吸热，但热效应微弱；其水溶液呈中性，无腐蚀性</w:t>
                  </w:r>
                </w:p>
              </w:tc>
            </w:tr>
          </w:tbl>
          <w:p w14:paraId="2F7C809C">
            <w:pPr>
              <w:snapToGrid w:val="0"/>
              <w:spacing w:line="360" w:lineRule="auto"/>
              <w:ind w:firstLine="480" w:firstLineChars="200"/>
              <w:rPr>
                <w:rFonts w:hint="default" w:ascii="Times New Roman" w:hAnsi="Times New Roman"/>
                <w:bCs/>
                <w:sz w:val="24"/>
              </w:rPr>
            </w:pPr>
            <w:r>
              <w:rPr>
                <w:rFonts w:ascii="Times New Roman" w:hAnsi="Times New Roman"/>
                <w:bCs/>
                <w:sz w:val="24"/>
              </w:rPr>
              <w:t>（</w:t>
            </w:r>
            <w:r>
              <w:rPr>
                <w:rFonts w:hint="eastAsia" w:ascii="Times New Roman" w:hAnsi="Times New Roman"/>
                <w:bCs/>
                <w:sz w:val="24"/>
                <w:lang w:val="en-US" w:eastAsia="zh-CN"/>
              </w:rPr>
              <w:t>9</w:t>
            </w:r>
            <w:r>
              <w:rPr>
                <w:rFonts w:ascii="Times New Roman" w:hAnsi="Times New Roman"/>
                <w:bCs/>
                <w:sz w:val="24"/>
              </w:rPr>
              <w:t>）</w:t>
            </w:r>
            <w:r>
              <w:rPr>
                <w:rFonts w:hint="default" w:ascii="Times New Roman" w:hAnsi="Times New Roman"/>
                <w:bCs/>
                <w:sz w:val="24"/>
              </w:rPr>
              <w:t>主要设备</w:t>
            </w:r>
          </w:p>
          <w:p w14:paraId="099F9861">
            <w:pPr>
              <w:keepNext w:val="0"/>
              <w:keepLines w:val="0"/>
              <w:pageBreakBefore w:val="0"/>
              <w:widowControl w:val="0"/>
              <w:suppressLineNumbers w:val="0"/>
              <w:tabs>
                <w:tab w:val="left" w:pos="840"/>
                <w:tab w:val="right" w:leader="dot" w:pos="8820"/>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主要设备详见下表：</w:t>
            </w:r>
          </w:p>
          <w:p w14:paraId="0B7A7D70">
            <w:pPr>
              <w:keepNext w:val="0"/>
              <w:keepLines w:val="0"/>
              <w:suppressLineNumbers w:val="0"/>
              <w:tabs>
                <w:tab w:val="left" w:pos="840"/>
                <w:tab w:val="right" w:leader="dot" w:pos="8820"/>
              </w:tabs>
              <w:spacing w:before="0" w:beforeAutospacing="0" w:after="0" w:afterAutospacing="0"/>
              <w:ind w:left="0" w:right="0"/>
              <w:jc w:val="center"/>
              <w:rPr>
                <w:rFonts w:hint="default" w:ascii="Times New Roman" w:hAnsi="Times New Roman" w:cs="Times New Roman"/>
                <w:b/>
                <w:bCs w:val="0"/>
                <w:color w:val="auto"/>
                <w:sz w:val="24"/>
                <w:szCs w:val="24"/>
                <w:lang w:eastAsia="zh-CN"/>
              </w:rPr>
            </w:pPr>
            <w:r>
              <w:rPr>
                <w:rFonts w:hint="default" w:ascii="Times New Roman" w:hAnsi="Times New Roman" w:cs="Times New Roman"/>
                <w:b/>
                <w:color w:val="auto"/>
                <w:sz w:val="24"/>
                <w:szCs w:val="24"/>
              </w:rPr>
              <w:t>表2</w:t>
            </w:r>
            <w:r>
              <w:rPr>
                <w:rFonts w:hint="eastAsia" w:cs="Times New Roman"/>
                <w:b/>
                <w:color w:val="auto"/>
                <w:sz w:val="24"/>
                <w:szCs w:val="24"/>
                <w:lang w:val="en-US" w:eastAsia="zh-CN"/>
              </w:rPr>
              <w:t xml:space="preserve">.6 </w:t>
            </w:r>
            <w:r>
              <w:rPr>
                <w:rFonts w:hint="default" w:ascii="Times New Roman" w:hAnsi="Times New Roman" w:cs="Times New Roman"/>
                <w:b/>
                <w:color w:val="auto"/>
                <w:sz w:val="24"/>
                <w:szCs w:val="24"/>
                <w:highlight w:val="none"/>
              </w:rPr>
              <w:t>主要生产设备清单</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bCs w:val="0"/>
                <w:color w:val="auto"/>
                <w:sz w:val="24"/>
                <w:szCs w:val="24"/>
                <w:lang w:eastAsia="zh-CN"/>
              </w:rPr>
              <w:t>单位：台</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26"/>
              <w:gridCol w:w="1574"/>
              <w:gridCol w:w="1901"/>
              <w:gridCol w:w="962"/>
              <w:gridCol w:w="2866"/>
            </w:tblGrid>
            <w:tr w14:paraId="2095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64CE220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193" w:type="pct"/>
                  <w:gridSpan w:val="2"/>
                  <w:tcBorders>
                    <w:tl2br w:val="nil"/>
                    <w:tr2bl w:val="nil"/>
                  </w:tcBorders>
                  <w:vAlign w:val="center"/>
                </w:tcPr>
                <w:p w14:paraId="2070BD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设备名称</w:t>
                  </w:r>
                </w:p>
              </w:tc>
              <w:tc>
                <w:tcPr>
                  <w:tcW w:w="1134" w:type="pct"/>
                  <w:tcBorders>
                    <w:tl2br w:val="nil"/>
                    <w:tr2bl w:val="nil"/>
                  </w:tcBorders>
                  <w:vAlign w:val="center"/>
                </w:tcPr>
                <w:p w14:paraId="7CCC832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型号</w:t>
                  </w:r>
                </w:p>
              </w:tc>
              <w:tc>
                <w:tcPr>
                  <w:tcW w:w="574" w:type="pct"/>
                  <w:tcBorders>
                    <w:tl2br w:val="nil"/>
                    <w:tr2bl w:val="nil"/>
                  </w:tcBorders>
                  <w:vAlign w:val="center"/>
                </w:tcPr>
                <w:p w14:paraId="2659347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数量</w:t>
                  </w:r>
                </w:p>
              </w:tc>
              <w:tc>
                <w:tcPr>
                  <w:tcW w:w="1710" w:type="pct"/>
                  <w:tcBorders>
                    <w:tl2br w:val="nil"/>
                    <w:tr2bl w:val="nil"/>
                  </w:tcBorders>
                  <w:vAlign w:val="center"/>
                </w:tcPr>
                <w:p w14:paraId="28FCC35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3153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0A6FAE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193" w:type="pct"/>
                  <w:gridSpan w:val="2"/>
                  <w:tcBorders>
                    <w:tl2br w:val="nil"/>
                    <w:tr2bl w:val="nil"/>
                  </w:tcBorders>
                  <w:vAlign w:val="center"/>
                </w:tcPr>
                <w:p w14:paraId="31446D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造粒机</w:t>
                  </w:r>
                </w:p>
              </w:tc>
              <w:tc>
                <w:tcPr>
                  <w:tcW w:w="1134" w:type="pct"/>
                  <w:tcBorders>
                    <w:tl2br w:val="nil"/>
                    <w:tr2bl w:val="nil"/>
                  </w:tcBorders>
                  <w:vAlign w:val="center"/>
                </w:tcPr>
                <w:p w14:paraId="0B480D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130</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4200</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/150</w:t>
                  </w:r>
                </w:p>
              </w:tc>
              <w:tc>
                <w:tcPr>
                  <w:tcW w:w="574" w:type="pct"/>
                  <w:tcBorders>
                    <w:tl2br w:val="nil"/>
                    <w:tr2bl w:val="nil"/>
                  </w:tcBorders>
                  <w:vAlign w:val="center"/>
                </w:tcPr>
                <w:p w14:paraId="31C0D4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bCs/>
                      <w:color w:val="auto"/>
                      <w:sz w:val="21"/>
                      <w:szCs w:val="21"/>
                      <w:lang w:val="en-US" w:eastAsia="zh-CN"/>
                    </w:rPr>
                    <w:t>5</w:t>
                  </w:r>
                </w:p>
              </w:tc>
              <w:tc>
                <w:tcPr>
                  <w:tcW w:w="1710" w:type="pct"/>
                  <w:tcBorders>
                    <w:tl2br w:val="nil"/>
                    <w:tr2bl w:val="nil"/>
                  </w:tcBorders>
                  <w:vAlign w:val="center"/>
                </w:tcPr>
                <w:p w14:paraId="47B338E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熔融挤出</w:t>
                  </w:r>
                </w:p>
              </w:tc>
            </w:tr>
            <w:tr w14:paraId="19EC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53B73A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193" w:type="pct"/>
                  <w:gridSpan w:val="2"/>
                  <w:tcBorders>
                    <w:tl2br w:val="nil"/>
                    <w:tr2bl w:val="nil"/>
                  </w:tcBorders>
                  <w:vAlign w:val="center"/>
                </w:tcPr>
                <w:p w14:paraId="1047BF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分选机</w:t>
                  </w:r>
                </w:p>
              </w:tc>
              <w:tc>
                <w:tcPr>
                  <w:tcW w:w="1134" w:type="pct"/>
                  <w:tcBorders>
                    <w:tl2br w:val="nil"/>
                    <w:tr2bl w:val="nil"/>
                  </w:tcBorders>
                  <w:vAlign w:val="center"/>
                </w:tcPr>
                <w:p w14:paraId="62400F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74" w:type="pct"/>
                  <w:tcBorders>
                    <w:tl2br w:val="nil"/>
                    <w:tr2bl w:val="nil"/>
                  </w:tcBorders>
                  <w:vAlign w:val="center"/>
                </w:tcPr>
                <w:p w14:paraId="01B98BB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710" w:type="pct"/>
                  <w:tcBorders>
                    <w:tl2br w:val="nil"/>
                    <w:tr2bl w:val="nil"/>
                  </w:tcBorders>
                  <w:vAlign w:val="center"/>
                </w:tcPr>
                <w:p w14:paraId="4565D02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对原料的颜色进行分类</w:t>
                  </w:r>
                </w:p>
              </w:tc>
            </w:tr>
            <w:tr w14:paraId="7182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7B4601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54" w:type="pct"/>
                  <w:vMerge w:val="restart"/>
                  <w:tcBorders>
                    <w:tl2br w:val="nil"/>
                    <w:tr2bl w:val="nil"/>
                  </w:tcBorders>
                  <w:vAlign w:val="center"/>
                </w:tcPr>
                <w:p w14:paraId="12707B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清</w:t>
                  </w:r>
                  <w:r>
                    <w:rPr>
                      <w:rFonts w:hint="default" w:ascii="Times New Roman" w:hAnsi="Times New Roman" w:eastAsia="宋体" w:cs="Times New Roman"/>
                      <w:color w:val="auto"/>
                      <w:sz w:val="21"/>
                      <w:szCs w:val="21"/>
                      <w:lang w:val="en-US" w:eastAsia="zh-CN"/>
                    </w:rPr>
                    <w:t>洗线</w:t>
                  </w:r>
                </w:p>
              </w:tc>
              <w:tc>
                <w:tcPr>
                  <w:tcW w:w="939" w:type="pct"/>
                  <w:tcBorders>
                    <w:tl2br w:val="nil"/>
                    <w:tr2bl w:val="nil"/>
                  </w:tcBorders>
                  <w:vAlign w:val="center"/>
                </w:tcPr>
                <w:p w14:paraId="063362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盐选</w:t>
                  </w:r>
                  <w:r>
                    <w:rPr>
                      <w:rFonts w:hint="default" w:ascii="Times New Roman" w:hAnsi="Times New Roman" w:eastAsia="宋体" w:cs="Times New Roman"/>
                      <w:color w:val="auto"/>
                      <w:sz w:val="21"/>
                      <w:szCs w:val="21"/>
                      <w:lang w:val="en-US" w:eastAsia="zh-CN"/>
                    </w:rPr>
                    <w:t>罐</w:t>
                  </w:r>
                </w:p>
              </w:tc>
              <w:tc>
                <w:tcPr>
                  <w:tcW w:w="1134" w:type="pct"/>
                  <w:vMerge w:val="restart"/>
                  <w:tcBorders>
                    <w:tl2br w:val="nil"/>
                    <w:tr2bl w:val="nil"/>
                  </w:tcBorders>
                  <w:vAlign w:val="center"/>
                </w:tcPr>
                <w:p w14:paraId="50C839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3000型</w:t>
                  </w:r>
                </w:p>
              </w:tc>
              <w:tc>
                <w:tcPr>
                  <w:tcW w:w="574" w:type="pct"/>
                  <w:tcBorders>
                    <w:tl2br w:val="nil"/>
                    <w:tr2bl w:val="nil"/>
                  </w:tcBorders>
                  <w:vAlign w:val="center"/>
                </w:tcPr>
                <w:p w14:paraId="6E98B37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w:t>
                  </w:r>
                </w:p>
              </w:tc>
              <w:tc>
                <w:tcPr>
                  <w:tcW w:w="1710" w:type="pct"/>
                  <w:tcBorders>
                    <w:tl2br w:val="nil"/>
                    <w:tr2bl w:val="nil"/>
                  </w:tcBorders>
                  <w:vAlign w:val="center"/>
                </w:tcPr>
                <w:p w14:paraId="6BFF9AE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盐选</w:t>
                  </w:r>
                </w:p>
              </w:tc>
            </w:tr>
            <w:tr w14:paraId="1CBD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7FB9B2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254" w:type="pct"/>
                  <w:vMerge w:val="continue"/>
                  <w:tcBorders>
                    <w:tl2br w:val="nil"/>
                    <w:tr2bl w:val="nil"/>
                  </w:tcBorders>
                  <w:vAlign w:val="center"/>
                </w:tcPr>
                <w:p w14:paraId="0AD707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39" w:type="pct"/>
                  <w:tcBorders>
                    <w:tl2br w:val="nil"/>
                    <w:tr2bl w:val="nil"/>
                  </w:tcBorders>
                  <w:shd w:val="clear" w:color="auto" w:fill="auto"/>
                  <w:vAlign w:val="center"/>
                </w:tcPr>
                <w:p w14:paraId="707A67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color w:val="auto"/>
                      <w:sz w:val="21"/>
                      <w:szCs w:val="21"/>
                      <w:lang w:val="en-US" w:eastAsia="zh-CN"/>
                    </w:rPr>
                    <w:t>沉浮分离水槽</w:t>
                  </w:r>
                </w:p>
              </w:tc>
              <w:tc>
                <w:tcPr>
                  <w:tcW w:w="1134" w:type="pct"/>
                  <w:vMerge w:val="continue"/>
                  <w:tcBorders>
                    <w:tl2br w:val="nil"/>
                    <w:tr2bl w:val="nil"/>
                  </w:tcBorders>
                  <w:vAlign w:val="center"/>
                </w:tcPr>
                <w:p w14:paraId="35B96C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74" w:type="pct"/>
                  <w:tcBorders>
                    <w:tl2br w:val="nil"/>
                    <w:tr2bl w:val="nil"/>
                  </w:tcBorders>
                  <w:vAlign w:val="center"/>
                </w:tcPr>
                <w:p w14:paraId="37C04774">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2</w:t>
                  </w:r>
                </w:p>
              </w:tc>
              <w:tc>
                <w:tcPr>
                  <w:tcW w:w="1710" w:type="pct"/>
                  <w:tcBorders>
                    <w:tl2br w:val="nil"/>
                    <w:tr2bl w:val="nil"/>
                  </w:tcBorders>
                  <w:vAlign w:val="center"/>
                </w:tcPr>
                <w:p w14:paraId="62109A5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沉浮分离</w:t>
                  </w:r>
                </w:p>
              </w:tc>
            </w:tr>
            <w:tr w14:paraId="76E1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2B1984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254" w:type="pct"/>
                  <w:vMerge w:val="continue"/>
                  <w:tcBorders>
                    <w:tl2br w:val="nil"/>
                    <w:tr2bl w:val="nil"/>
                  </w:tcBorders>
                  <w:vAlign w:val="center"/>
                </w:tcPr>
                <w:p w14:paraId="37BC38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39" w:type="pct"/>
                  <w:tcBorders>
                    <w:tl2br w:val="nil"/>
                    <w:tr2bl w:val="nil"/>
                  </w:tcBorders>
                  <w:vAlign w:val="center"/>
                </w:tcPr>
                <w:p w14:paraId="64943C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破碎机</w:t>
                  </w:r>
                </w:p>
              </w:tc>
              <w:tc>
                <w:tcPr>
                  <w:tcW w:w="1134" w:type="pct"/>
                  <w:vMerge w:val="continue"/>
                  <w:tcBorders>
                    <w:tl2br w:val="nil"/>
                    <w:tr2bl w:val="nil"/>
                  </w:tcBorders>
                  <w:vAlign w:val="center"/>
                </w:tcPr>
                <w:p w14:paraId="21E51F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74" w:type="pct"/>
                  <w:tcBorders>
                    <w:tl2br w:val="nil"/>
                    <w:tr2bl w:val="nil"/>
                  </w:tcBorders>
                  <w:vAlign w:val="center"/>
                </w:tcPr>
                <w:p w14:paraId="22E89F55">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2</w:t>
                  </w:r>
                </w:p>
              </w:tc>
              <w:tc>
                <w:tcPr>
                  <w:tcW w:w="1710" w:type="pct"/>
                  <w:tcBorders>
                    <w:tl2br w:val="nil"/>
                    <w:tr2bl w:val="nil"/>
                  </w:tcBorders>
                  <w:vAlign w:val="center"/>
                </w:tcPr>
                <w:p w14:paraId="49BFAFC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破碎</w:t>
                  </w:r>
                </w:p>
              </w:tc>
            </w:tr>
            <w:tr w14:paraId="2CE7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0D7CCB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254" w:type="pct"/>
                  <w:vMerge w:val="continue"/>
                  <w:tcBorders>
                    <w:tl2br w:val="nil"/>
                    <w:tr2bl w:val="nil"/>
                  </w:tcBorders>
                  <w:vAlign w:val="center"/>
                </w:tcPr>
                <w:p w14:paraId="790F6C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39" w:type="pct"/>
                  <w:tcBorders>
                    <w:tl2br w:val="nil"/>
                    <w:tr2bl w:val="nil"/>
                  </w:tcBorders>
                  <w:vAlign w:val="center"/>
                </w:tcPr>
                <w:p w14:paraId="1FA843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风选机</w:t>
                  </w:r>
                </w:p>
              </w:tc>
              <w:tc>
                <w:tcPr>
                  <w:tcW w:w="1134" w:type="pct"/>
                  <w:vMerge w:val="continue"/>
                  <w:tcBorders>
                    <w:tl2br w:val="nil"/>
                    <w:tr2bl w:val="nil"/>
                  </w:tcBorders>
                  <w:vAlign w:val="center"/>
                </w:tcPr>
                <w:p w14:paraId="5B6B52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74" w:type="pct"/>
                  <w:tcBorders>
                    <w:tl2br w:val="nil"/>
                    <w:tr2bl w:val="nil"/>
                  </w:tcBorders>
                  <w:vAlign w:val="center"/>
                </w:tcPr>
                <w:p w14:paraId="35446175">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2</w:t>
                  </w:r>
                </w:p>
              </w:tc>
              <w:tc>
                <w:tcPr>
                  <w:tcW w:w="1710" w:type="pct"/>
                  <w:tcBorders>
                    <w:tl2br w:val="nil"/>
                    <w:tr2bl w:val="nil"/>
                  </w:tcBorders>
                  <w:vAlign w:val="center"/>
                </w:tcPr>
                <w:p w14:paraId="6B37A37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风选</w:t>
                  </w:r>
                </w:p>
              </w:tc>
            </w:tr>
            <w:tr w14:paraId="090E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7EA072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254" w:type="pct"/>
                  <w:vMerge w:val="continue"/>
                  <w:tcBorders>
                    <w:tl2br w:val="nil"/>
                    <w:tr2bl w:val="nil"/>
                  </w:tcBorders>
                  <w:vAlign w:val="center"/>
                </w:tcPr>
                <w:p w14:paraId="05437C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39" w:type="pct"/>
                  <w:tcBorders>
                    <w:tl2br w:val="nil"/>
                    <w:tr2bl w:val="nil"/>
                  </w:tcBorders>
                  <w:vAlign w:val="center"/>
                </w:tcPr>
                <w:p w14:paraId="5852F3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高温清洗缸</w:t>
                  </w:r>
                </w:p>
              </w:tc>
              <w:tc>
                <w:tcPr>
                  <w:tcW w:w="1134" w:type="pct"/>
                  <w:vMerge w:val="continue"/>
                  <w:tcBorders>
                    <w:tl2br w:val="nil"/>
                    <w:tr2bl w:val="nil"/>
                  </w:tcBorders>
                  <w:vAlign w:val="center"/>
                </w:tcPr>
                <w:p w14:paraId="5DAB40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74" w:type="pct"/>
                  <w:tcBorders>
                    <w:tl2br w:val="nil"/>
                    <w:tr2bl w:val="nil"/>
                  </w:tcBorders>
                  <w:vAlign w:val="center"/>
                </w:tcPr>
                <w:p w14:paraId="7086C867">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6</w:t>
                  </w:r>
                </w:p>
              </w:tc>
              <w:tc>
                <w:tcPr>
                  <w:tcW w:w="1710" w:type="pct"/>
                  <w:tcBorders>
                    <w:tl2br w:val="nil"/>
                    <w:tr2bl w:val="nil"/>
                  </w:tcBorders>
                  <w:vAlign w:val="center"/>
                </w:tcPr>
                <w:p w14:paraId="4F43EAF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高温</w:t>
                  </w:r>
                  <w:r>
                    <w:rPr>
                      <w:rFonts w:hint="eastAsia" w:cs="Times New Roman"/>
                      <w:bCs/>
                      <w:color w:val="auto"/>
                      <w:sz w:val="21"/>
                      <w:szCs w:val="21"/>
                      <w:lang w:val="en-US" w:eastAsia="zh-CN"/>
                    </w:rPr>
                    <w:t>清洗</w:t>
                  </w:r>
                </w:p>
              </w:tc>
            </w:tr>
            <w:tr w14:paraId="4D90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35454F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254" w:type="pct"/>
                  <w:vMerge w:val="continue"/>
                  <w:tcBorders>
                    <w:tl2br w:val="nil"/>
                    <w:tr2bl w:val="nil"/>
                  </w:tcBorders>
                  <w:vAlign w:val="center"/>
                </w:tcPr>
                <w:p w14:paraId="5718D8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39" w:type="pct"/>
                  <w:tcBorders>
                    <w:tl2br w:val="nil"/>
                    <w:tr2bl w:val="nil"/>
                  </w:tcBorders>
                  <w:vAlign w:val="center"/>
                </w:tcPr>
                <w:p w14:paraId="10220A9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清洗罐</w:t>
                  </w:r>
                </w:p>
              </w:tc>
              <w:tc>
                <w:tcPr>
                  <w:tcW w:w="1134" w:type="pct"/>
                  <w:vMerge w:val="continue"/>
                  <w:tcBorders>
                    <w:tl2br w:val="nil"/>
                    <w:tr2bl w:val="nil"/>
                  </w:tcBorders>
                  <w:vAlign w:val="center"/>
                </w:tcPr>
                <w:p w14:paraId="0B423D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74" w:type="pct"/>
                  <w:tcBorders>
                    <w:tl2br w:val="nil"/>
                    <w:tr2bl w:val="nil"/>
                  </w:tcBorders>
                  <w:vAlign w:val="center"/>
                </w:tcPr>
                <w:p w14:paraId="1523B973">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2</w:t>
                  </w:r>
                </w:p>
              </w:tc>
              <w:tc>
                <w:tcPr>
                  <w:tcW w:w="1710" w:type="pct"/>
                  <w:tcBorders>
                    <w:tl2br w:val="nil"/>
                    <w:tr2bl w:val="nil"/>
                  </w:tcBorders>
                  <w:vAlign w:val="center"/>
                </w:tcPr>
                <w:p w14:paraId="6421695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清洗</w:t>
                  </w:r>
                </w:p>
              </w:tc>
            </w:tr>
            <w:tr w14:paraId="1B5F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775AF00A">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254" w:type="pct"/>
                  <w:vMerge w:val="continue"/>
                  <w:tcBorders>
                    <w:tl2br w:val="nil"/>
                    <w:tr2bl w:val="nil"/>
                  </w:tcBorders>
                  <w:vAlign w:val="center"/>
                </w:tcPr>
                <w:p w14:paraId="4C81F4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39" w:type="pct"/>
                  <w:tcBorders>
                    <w:tl2br w:val="nil"/>
                    <w:tr2bl w:val="nil"/>
                  </w:tcBorders>
                  <w:vAlign w:val="center"/>
                </w:tcPr>
                <w:p w14:paraId="1564AF35">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高速脱水机</w:t>
                  </w:r>
                </w:p>
              </w:tc>
              <w:tc>
                <w:tcPr>
                  <w:tcW w:w="1134" w:type="pct"/>
                  <w:vMerge w:val="continue"/>
                  <w:tcBorders>
                    <w:tl2br w:val="nil"/>
                    <w:tr2bl w:val="nil"/>
                  </w:tcBorders>
                  <w:vAlign w:val="center"/>
                </w:tcPr>
                <w:p w14:paraId="755904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74" w:type="pct"/>
                  <w:tcBorders>
                    <w:tl2br w:val="nil"/>
                    <w:tr2bl w:val="nil"/>
                  </w:tcBorders>
                  <w:vAlign w:val="center"/>
                </w:tcPr>
                <w:p w14:paraId="7BE32459">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4</w:t>
                  </w:r>
                </w:p>
              </w:tc>
              <w:tc>
                <w:tcPr>
                  <w:tcW w:w="1710" w:type="pct"/>
                  <w:tcBorders>
                    <w:tl2br w:val="nil"/>
                    <w:tr2bl w:val="nil"/>
                  </w:tcBorders>
                  <w:vAlign w:val="center"/>
                </w:tcPr>
                <w:p w14:paraId="1169FEA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脱水</w:t>
                  </w:r>
                </w:p>
              </w:tc>
            </w:tr>
            <w:tr w14:paraId="5A32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051A40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254" w:type="pct"/>
                  <w:vMerge w:val="continue"/>
                  <w:tcBorders>
                    <w:tl2br w:val="nil"/>
                    <w:tr2bl w:val="nil"/>
                  </w:tcBorders>
                  <w:vAlign w:val="center"/>
                </w:tcPr>
                <w:p w14:paraId="56AB89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39" w:type="pct"/>
                  <w:tcBorders>
                    <w:tl2br w:val="nil"/>
                    <w:tr2bl w:val="nil"/>
                  </w:tcBorders>
                  <w:vAlign w:val="center"/>
                </w:tcPr>
                <w:p w14:paraId="1C0231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螺杆输送机</w:t>
                  </w:r>
                </w:p>
              </w:tc>
              <w:tc>
                <w:tcPr>
                  <w:tcW w:w="1134" w:type="pct"/>
                  <w:vMerge w:val="continue"/>
                  <w:tcBorders>
                    <w:tl2br w:val="nil"/>
                    <w:tr2bl w:val="nil"/>
                  </w:tcBorders>
                  <w:vAlign w:val="center"/>
                </w:tcPr>
                <w:p w14:paraId="1D280B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74" w:type="pct"/>
                  <w:tcBorders>
                    <w:tl2br w:val="nil"/>
                    <w:tr2bl w:val="nil"/>
                  </w:tcBorders>
                  <w:vAlign w:val="center"/>
                </w:tcPr>
                <w:p w14:paraId="7B662A97">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18</w:t>
                  </w:r>
                </w:p>
              </w:tc>
              <w:tc>
                <w:tcPr>
                  <w:tcW w:w="1710" w:type="pct"/>
                  <w:tcBorders>
                    <w:tl2br w:val="nil"/>
                    <w:tr2bl w:val="nil"/>
                  </w:tcBorders>
                  <w:vAlign w:val="center"/>
                </w:tcPr>
                <w:p w14:paraId="2D05EEC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原料输送</w:t>
                  </w:r>
                </w:p>
              </w:tc>
            </w:tr>
            <w:tr w14:paraId="079E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089140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1193" w:type="pct"/>
                  <w:gridSpan w:val="2"/>
                  <w:tcBorders>
                    <w:tl2br w:val="nil"/>
                    <w:tr2bl w:val="nil"/>
                  </w:tcBorders>
                  <w:vAlign w:val="center"/>
                </w:tcPr>
                <w:p w14:paraId="297A60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均质罐</w:t>
                  </w:r>
                </w:p>
              </w:tc>
              <w:tc>
                <w:tcPr>
                  <w:tcW w:w="1134" w:type="pct"/>
                  <w:tcBorders>
                    <w:tl2br w:val="nil"/>
                    <w:tr2bl w:val="nil"/>
                  </w:tcBorders>
                  <w:vAlign w:val="center"/>
                </w:tcPr>
                <w:p w14:paraId="1A43389A">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10立方米</w:t>
                  </w:r>
                </w:p>
              </w:tc>
              <w:tc>
                <w:tcPr>
                  <w:tcW w:w="574" w:type="pct"/>
                  <w:tcBorders>
                    <w:tl2br w:val="nil"/>
                    <w:tr2bl w:val="nil"/>
                  </w:tcBorders>
                  <w:vAlign w:val="center"/>
                </w:tcPr>
                <w:p w14:paraId="156547C4">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1</w:t>
                  </w:r>
                </w:p>
              </w:tc>
              <w:tc>
                <w:tcPr>
                  <w:tcW w:w="1710" w:type="pct"/>
                  <w:tcBorders>
                    <w:tl2br w:val="nil"/>
                    <w:tr2bl w:val="nil"/>
                  </w:tcBorders>
                  <w:vAlign w:val="center"/>
                </w:tcPr>
                <w:p w14:paraId="01720D7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混料</w:t>
                  </w:r>
                </w:p>
              </w:tc>
            </w:tr>
            <w:tr w14:paraId="7315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0BF831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1193" w:type="pct"/>
                  <w:gridSpan w:val="2"/>
                  <w:tcBorders>
                    <w:tl2br w:val="nil"/>
                    <w:tr2bl w:val="nil"/>
                  </w:tcBorders>
                  <w:vAlign w:val="center"/>
                </w:tcPr>
                <w:p w14:paraId="0263A97B">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均质罐</w:t>
                  </w:r>
                </w:p>
              </w:tc>
              <w:tc>
                <w:tcPr>
                  <w:tcW w:w="1134" w:type="pct"/>
                  <w:tcBorders>
                    <w:tl2br w:val="nil"/>
                    <w:tr2bl w:val="nil"/>
                  </w:tcBorders>
                  <w:vAlign w:val="center"/>
                </w:tcPr>
                <w:p w14:paraId="56D90FB8">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20立方米</w:t>
                  </w:r>
                </w:p>
              </w:tc>
              <w:tc>
                <w:tcPr>
                  <w:tcW w:w="574" w:type="pct"/>
                  <w:tcBorders>
                    <w:tl2br w:val="nil"/>
                    <w:tr2bl w:val="nil"/>
                  </w:tcBorders>
                  <w:vAlign w:val="center"/>
                </w:tcPr>
                <w:p w14:paraId="4258C49B">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2</w:t>
                  </w:r>
                </w:p>
              </w:tc>
              <w:tc>
                <w:tcPr>
                  <w:tcW w:w="1710" w:type="pct"/>
                  <w:tcBorders>
                    <w:tl2br w:val="nil"/>
                    <w:tr2bl w:val="nil"/>
                  </w:tcBorders>
                  <w:vAlign w:val="center"/>
                </w:tcPr>
                <w:p w14:paraId="7582F0B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混料</w:t>
                  </w:r>
                </w:p>
              </w:tc>
            </w:tr>
            <w:tr w14:paraId="0F16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1C3D8D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1193" w:type="pct"/>
                  <w:gridSpan w:val="2"/>
                  <w:tcBorders>
                    <w:tl2br w:val="nil"/>
                    <w:tr2bl w:val="nil"/>
                  </w:tcBorders>
                  <w:vAlign w:val="center"/>
                </w:tcPr>
                <w:p w14:paraId="4C30BD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天然气蒸汽机</w:t>
                  </w:r>
                </w:p>
              </w:tc>
              <w:tc>
                <w:tcPr>
                  <w:tcW w:w="1134" w:type="pct"/>
                  <w:tcBorders>
                    <w:tl2br w:val="nil"/>
                    <w:tr2bl w:val="nil"/>
                  </w:tcBorders>
                  <w:vAlign w:val="center"/>
                </w:tcPr>
                <w:p w14:paraId="17B4FD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2t/h</w:t>
                  </w:r>
                </w:p>
              </w:tc>
              <w:tc>
                <w:tcPr>
                  <w:tcW w:w="574" w:type="pct"/>
                  <w:tcBorders>
                    <w:tl2br w:val="nil"/>
                    <w:tr2bl w:val="nil"/>
                  </w:tcBorders>
                  <w:vAlign w:val="center"/>
                </w:tcPr>
                <w:p w14:paraId="7096C6D6">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bCs/>
                      <w:color w:val="auto"/>
                      <w:sz w:val="21"/>
                      <w:szCs w:val="21"/>
                      <w:lang w:val="en-US" w:eastAsia="zh-CN"/>
                    </w:rPr>
                    <w:t>1</w:t>
                  </w:r>
                </w:p>
              </w:tc>
              <w:tc>
                <w:tcPr>
                  <w:tcW w:w="1710" w:type="pct"/>
                  <w:tcBorders>
                    <w:tl2br w:val="nil"/>
                    <w:tr2bl w:val="nil"/>
                  </w:tcBorders>
                  <w:vAlign w:val="center"/>
                </w:tcPr>
                <w:p w14:paraId="56AC5FC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蒸汽制备</w:t>
                  </w:r>
                </w:p>
              </w:tc>
            </w:tr>
            <w:tr w14:paraId="7FA5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11C137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4</w:t>
                  </w:r>
                </w:p>
              </w:tc>
              <w:tc>
                <w:tcPr>
                  <w:tcW w:w="1193" w:type="pct"/>
                  <w:gridSpan w:val="2"/>
                  <w:tcBorders>
                    <w:tl2br w:val="nil"/>
                    <w:tr2bl w:val="nil"/>
                  </w:tcBorders>
                  <w:vAlign w:val="center"/>
                </w:tcPr>
                <w:p w14:paraId="2E2210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切粒机</w:t>
                  </w:r>
                </w:p>
              </w:tc>
              <w:tc>
                <w:tcPr>
                  <w:tcW w:w="1134" w:type="pct"/>
                  <w:tcBorders>
                    <w:tl2br w:val="nil"/>
                    <w:tr2bl w:val="nil"/>
                  </w:tcBorders>
                  <w:vAlign w:val="center"/>
                </w:tcPr>
                <w:p w14:paraId="768C34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74" w:type="pct"/>
                  <w:tcBorders>
                    <w:tl2br w:val="nil"/>
                    <w:tr2bl w:val="nil"/>
                  </w:tcBorders>
                  <w:vAlign w:val="center"/>
                </w:tcPr>
                <w:p w14:paraId="50D01D0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5</w:t>
                  </w:r>
                </w:p>
              </w:tc>
              <w:tc>
                <w:tcPr>
                  <w:tcW w:w="1710" w:type="pct"/>
                  <w:tcBorders>
                    <w:tl2br w:val="nil"/>
                    <w:tr2bl w:val="nil"/>
                  </w:tcBorders>
                  <w:vAlign w:val="center"/>
                </w:tcPr>
                <w:p w14:paraId="66CA084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切割成塑料粒子</w:t>
                  </w:r>
                </w:p>
              </w:tc>
            </w:tr>
            <w:tr w14:paraId="5ABE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2C0897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5</w:t>
                  </w:r>
                </w:p>
              </w:tc>
              <w:tc>
                <w:tcPr>
                  <w:tcW w:w="1193" w:type="pct"/>
                  <w:gridSpan w:val="2"/>
                  <w:tcBorders>
                    <w:tl2br w:val="nil"/>
                    <w:tr2bl w:val="nil"/>
                  </w:tcBorders>
                  <w:vAlign w:val="center"/>
                </w:tcPr>
                <w:p w14:paraId="28C093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冷却水槽</w:t>
                  </w:r>
                </w:p>
              </w:tc>
              <w:tc>
                <w:tcPr>
                  <w:tcW w:w="1134" w:type="pct"/>
                  <w:tcBorders>
                    <w:tl2br w:val="nil"/>
                    <w:tr2bl w:val="nil"/>
                  </w:tcBorders>
                  <w:vAlign w:val="center"/>
                </w:tcPr>
                <w:p w14:paraId="1DBD4B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.8</w:t>
                  </w:r>
                  <w:r>
                    <w:rPr>
                      <w:rFonts w:hint="eastAsia" w:cs="Times New Roman"/>
                      <w:color w:val="auto"/>
                      <w:sz w:val="21"/>
                      <w:szCs w:val="21"/>
                      <w:lang w:val="en-US" w:eastAsia="zh-CN"/>
                    </w:rPr>
                    <w:t>立方米</w:t>
                  </w:r>
                </w:p>
              </w:tc>
              <w:tc>
                <w:tcPr>
                  <w:tcW w:w="574" w:type="pct"/>
                  <w:tcBorders>
                    <w:tl2br w:val="nil"/>
                    <w:tr2bl w:val="nil"/>
                  </w:tcBorders>
                  <w:vAlign w:val="center"/>
                </w:tcPr>
                <w:p w14:paraId="7A9212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w:t>
                  </w:r>
                </w:p>
              </w:tc>
              <w:tc>
                <w:tcPr>
                  <w:tcW w:w="1710" w:type="pct"/>
                  <w:tcBorders>
                    <w:tl2br w:val="nil"/>
                    <w:tr2bl w:val="nil"/>
                  </w:tcBorders>
                  <w:vAlign w:val="center"/>
                </w:tcPr>
                <w:p w14:paraId="53A67C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冷却熔融挤出后的</w:t>
                  </w:r>
                  <w:r>
                    <w:rPr>
                      <w:rFonts w:hint="default" w:ascii="Times New Roman" w:hAnsi="Times New Roman" w:eastAsia="宋体" w:cs="Times New Roman"/>
                      <w:bCs/>
                      <w:color w:val="auto"/>
                      <w:sz w:val="21"/>
                      <w:szCs w:val="21"/>
                      <w:lang w:val="en-US" w:eastAsia="zh-CN"/>
                    </w:rPr>
                    <w:t>塑料长条</w:t>
                  </w:r>
                </w:p>
              </w:tc>
            </w:tr>
            <w:tr w14:paraId="61BF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4ECC84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6</w:t>
                  </w:r>
                </w:p>
              </w:tc>
              <w:tc>
                <w:tcPr>
                  <w:tcW w:w="1193" w:type="pct"/>
                  <w:gridSpan w:val="2"/>
                  <w:tcBorders>
                    <w:tl2br w:val="nil"/>
                    <w:tr2bl w:val="nil"/>
                  </w:tcBorders>
                  <w:shd w:val="clear" w:color="auto" w:fill="auto"/>
                  <w:vAlign w:val="center"/>
                </w:tcPr>
                <w:p w14:paraId="583D2C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不锈钢水槽</w:t>
                  </w:r>
                </w:p>
              </w:tc>
              <w:tc>
                <w:tcPr>
                  <w:tcW w:w="1134" w:type="pct"/>
                  <w:tcBorders>
                    <w:tl2br w:val="nil"/>
                    <w:tr2bl w:val="nil"/>
                  </w:tcBorders>
                  <w:shd w:val="clear" w:color="auto" w:fill="auto"/>
                  <w:vAlign w:val="center"/>
                </w:tcPr>
                <w:p w14:paraId="608AA5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r>
                    <w:rPr>
                      <w:rFonts w:hint="eastAsia" w:cs="Times New Roman"/>
                      <w:color w:val="auto"/>
                      <w:sz w:val="21"/>
                      <w:szCs w:val="21"/>
                      <w:lang w:val="en-US" w:eastAsia="zh-CN"/>
                    </w:rPr>
                    <w:t>立方米</w:t>
                  </w:r>
                </w:p>
              </w:tc>
              <w:tc>
                <w:tcPr>
                  <w:tcW w:w="574" w:type="pct"/>
                  <w:tcBorders>
                    <w:tl2br w:val="nil"/>
                    <w:tr2bl w:val="nil"/>
                  </w:tcBorders>
                  <w:shd w:val="clear" w:color="auto" w:fill="auto"/>
                  <w:vAlign w:val="center"/>
                </w:tcPr>
                <w:p w14:paraId="5A3FD9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10" w:type="pct"/>
                  <w:tcBorders>
                    <w:tl2br w:val="nil"/>
                    <w:tr2bl w:val="nil"/>
                  </w:tcBorders>
                  <w:vAlign w:val="center"/>
                </w:tcPr>
                <w:p w14:paraId="2198F8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储存冷却水</w:t>
                  </w:r>
                </w:p>
              </w:tc>
            </w:tr>
            <w:tr w14:paraId="5C22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25D6F0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7</w:t>
                  </w:r>
                </w:p>
              </w:tc>
              <w:tc>
                <w:tcPr>
                  <w:tcW w:w="1193" w:type="pct"/>
                  <w:gridSpan w:val="2"/>
                  <w:tcBorders>
                    <w:tl2br w:val="nil"/>
                    <w:tr2bl w:val="nil"/>
                  </w:tcBorders>
                  <w:vAlign w:val="center"/>
                </w:tcPr>
                <w:p w14:paraId="646453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冷却水塔</w:t>
                  </w:r>
                </w:p>
              </w:tc>
              <w:tc>
                <w:tcPr>
                  <w:tcW w:w="1134" w:type="pct"/>
                  <w:tcBorders>
                    <w:tl2br w:val="nil"/>
                    <w:tr2bl w:val="nil"/>
                  </w:tcBorders>
                  <w:vAlign w:val="center"/>
                </w:tcPr>
                <w:p w14:paraId="59F6B0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循环量</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t/h</w:t>
                  </w:r>
                </w:p>
              </w:tc>
              <w:tc>
                <w:tcPr>
                  <w:tcW w:w="574" w:type="pct"/>
                  <w:tcBorders>
                    <w:tl2br w:val="nil"/>
                    <w:tr2bl w:val="nil"/>
                  </w:tcBorders>
                  <w:vAlign w:val="center"/>
                </w:tcPr>
                <w:p w14:paraId="1ED2A6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10" w:type="pct"/>
                  <w:tcBorders>
                    <w:tl2br w:val="nil"/>
                    <w:tr2bl w:val="nil"/>
                  </w:tcBorders>
                  <w:vAlign w:val="center"/>
                </w:tcPr>
                <w:p w14:paraId="7A7DFA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加速冷却</w:t>
                  </w:r>
                </w:p>
              </w:tc>
            </w:tr>
            <w:tr w14:paraId="57CC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7ED1E0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1193" w:type="pct"/>
                  <w:gridSpan w:val="2"/>
                  <w:tcBorders>
                    <w:tl2br w:val="nil"/>
                    <w:tr2bl w:val="nil"/>
                  </w:tcBorders>
                  <w:vAlign w:val="center"/>
                </w:tcPr>
                <w:p w14:paraId="095210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循环水泵</w:t>
                  </w:r>
                </w:p>
              </w:tc>
              <w:tc>
                <w:tcPr>
                  <w:tcW w:w="1134" w:type="pct"/>
                  <w:tcBorders>
                    <w:tl2br w:val="nil"/>
                    <w:tr2bl w:val="nil"/>
                  </w:tcBorders>
                  <w:vAlign w:val="center"/>
                </w:tcPr>
                <w:p w14:paraId="9912DF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0.75</w:t>
                  </w:r>
                  <w:r>
                    <w:rPr>
                      <w:rFonts w:hint="eastAsia" w:cs="Times New Roman"/>
                      <w:color w:val="auto"/>
                      <w:sz w:val="21"/>
                      <w:szCs w:val="21"/>
                      <w:highlight w:val="none"/>
                      <w:vertAlign w:val="baseline"/>
                      <w:lang w:val="en-US" w:eastAsia="zh-CN"/>
                    </w:rPr>
                    <w:t>kW</w:t>
                  </w:r>
                  <w:r>
                    <w:rPr>
                      <w:rFonts w:hint="default" w:ascii="Times New Roman" w:hAnsi="Times New Roman" w:eastAsia="宋体" w:cs="Times New Roman"/>
                      <w:color w:val="auto"/>
                      <w:sz w:val="21"/>
                      <w:szCs w:val="21"/>
                      <w:highlight w:val="none"/>
                      <w:vertAlign w:val="baseline"/>
                      <w:lang w:val="en-US" w:eastAsia="zh-CN"/>
                    </w:rPr>
                    <w:t>/2.5</w:t>
                  </w:r>
                  <w:r>
                    <w:rPr>
                      <w:rFonts w:hint="eastAsia" w:cs="Times New Roman"/>
                      <w:color w:val="auto"/>
                      <w:sz w:val="21"/>
                      <w:szCs w:val="21"/>
                      <w:highlight w:val="none"/>
                      <w:vertAlign w:val="baseline"/>
                      <w:lang w:val="en-US" w:eastAsia="zh-CN"/>
                    </w:rPr>
                    <w:t>kW</w:t>
                  </w:r>
                </w:p>
              </w:tc>
              <w:tc>
                <w:tcPr>
                  <w:tcW w:w="574" w:type="pct"/>
                  <w:tcBorders>
                    <w:tl2br w:val="nil"/>
                    <w:tr2bl w:val="nil"/>
                  </w:tcBorders>
                  <w:vAlign w:val="center"/>
                </w:tcPr>
                <w:p w14:paraId="0A7A10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710" w:type="pct"/>
                  <w:tcBorders>
                    <w:tl2br w:val="nil"/>
                    <w:tr2bl w:val="nil"/>
                  </w:tcBorders>
                  <w:vAlign w:val="center"/>
                </w:tcPr>
                <w:p w14:paraId="66D06D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15D3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7" w:type="dxa"/>
                  <w:tcBorders>
                    <w:tl2br w:val="nil"/>
                    <w:tr2bl w:val="nil"/>
                  </w:tcBorders>
                  <w:vAlign w:val="center"/>
                </w:tcPr>
                <w:p w14:paraId="069A76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1193" w:type="pct"/>
                  <w:gridSpan w:val="2"/>
                  <w:tcBorders>
                    <w:tl2br w:val="nil"/>
                    <w:tr2bl w:val="nil"/>
                  </w:tcBorders>
                  <w:vAlign w:val="center"/>
                </w:tcPr>
                <w:p w14:paraId="533CDE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空压机</w:t>
                  </w:r>
                </w:p>
              </w:tc>
              <w:tc>
                <w:tcPr>
                  <w:tcW w:w="1134" w:type="pct"/>
                  <w:tcBorders>
                    <w:tl2br w:val="nil"/>
                    <w:tr2bl w:val="nil"/>
                  </w:tcBorders>
                  <w:vAlign w:val="center"/>
                </w:tcPr>
                <w:p w14:paraId="63ABE5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30B/60B</w:t>
                  </w:r>
                </w:p>
              </w:tc>
              <w:tc>
                <w:tcPr>
                  <w:tcW w:w="574" w:type="pct"/>
                  <w:tcBorders>
                    <w:tl2br w:val="nil"/>
                    <w:tr2bl w:val="nil"/>
                  </w:tcBorders>
                  <w:vAlign w:val="center"/>
                </w:tcPr>
                <w:p w14:paraId="286FF4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10" w:type="pct"/>
                  <w:tcBorders>
                    <w:tl2br w:val="nil"/>
                    <w:tr2bl w:val="nil"/>
                  </w:tcBorders>
                  <w:vAlign w:val="center"/>
                </w:tcPr>
                <w:p w14:paraId="058662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551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3A5E02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193" w:type="pct"/>
                  <w:gridSpan w:val="2"/>
                  <w:tcBorders>
                    <w:tl2br w:val="nil"/>
                    <w:tr2bl w:val="nil"/>
                  </w:tcBorders>
                  <w:vAlign w:val="center"/>
                </w:tcPr>
                <w:p w14:paraId="43AE33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电动叉车</w:t>
                  </w:r>
                </w:p>
              </w:tc>
              <w:tc>
                <w:tcPr>
                  <w:tcW w:w="1134" w:type="pct"/>
                  <w:tcBorders>
                    <w:tl2br w:val="nil"/>
                    <w:tr2bl w:val="nil"/>
                  </w:tcBorders>
                  <w:vAlign w:val="center"/>
                </w:tcPr>
                <w:p w14:paraId="29FE42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3.5</w:t>
                  </w:r>
                  <w:r>
                    <w:rPr>
                      <w:rFonts w:hint="eastAsia" w:ascii="Times New Roman" w:hAnsi="Times New Roman" w:eastAsia="宋体" w:cs="Times New Roman"/>
                      <w:color w:val="auto"/>
                      <w:sz w:val="21"/>
                      <w:szCs w:val="21"/>
                      <w:highlight w:val="none"/>
                      <w:vertAlign w:val="baseline"/>
                      <w:lang w:val="en-US" w:eastAsia="zh-CN"/>
                    </w:rPr>
                    <w:t>吨</w:t>
                  </w:r>
                </w:p>
              </w:tc>
              <w:tc>
                <w:tcPr>
                  <w:tcW w:w="574" w:type="pct"/>
                  <w:tcBorders>
                    <w:tl2br w:val="nil"/>
                    <w:tr2bl w:val="nil"/>
                  </w:tcBorders>
                  <w:vAlign w:val="center"/>
                </w:tcPr>
                <w:p w14:paraId="38E372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710" w:type="pct"/>
                  <w:tcBorders>
                    <w:tl2br w:val="nil"/>
                    <w:tr2bl w:val="nil"/>
                  </w:tcBorders>
                  <w:vAlign w:val="center"/>
                </w:tcPr>
                <w:p w14:paraId="26B450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28F5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50490B6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1193" w:type="pct"/>
                  <w:gridSpan w:val="2"/>
                  <w:tcBorders>
                    <w:tl2br w:val="nil"/>
                    <w:tr2bl w:val="nil"/>
                  </w:tcBorders>
                  <w:vAlign w:val="center"/>
                </w:tcPr>
                <w:p w14:paraId="0902B6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地磅</w:t>
                  </w:r>
                </w:p>
              </w:tc>
              <w:tc>
                <w:tcPr>
                  <w:tcW w:w="1134" w:type="pct"/>
                  <w:tcBorders>
                    <w:tl2br w:val="nil"/>
                    <w:tr2bl w:val="nil"/>
                  </w:tcBorders>
                  <w:vAlign w:val="center"/>
                </w:tcPr>
                <w:p w14:paraId="24E53F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574" w:type="pct"/>
                  <w:tcBorders>
                    <w:tl2br w:val="nil"/>
                    <w:tr2bl w:val="nil"/>
                  </w:tcBorders>
                  <w:vAlign w:val="center"/>
                </w:tcPr>
                <w:p w14:paraId="4352A7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10" w:type="pct"/>
                  <w:tcBorders>
                    <w:tl2br w:val="nil"/>
                    <w:tr2bl w:val="nil"/>
                  </w:tcBorders>
                  <w:vAlign w:val="center"/>
                </w:tcPr>
                <w:p w14:paraId="2D06D2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5D33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6CE7A4D3">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22</w:t>
                  </w:r>
                </w:p>
              </w:tc>
              <w:tc>
                <w:tcPr>
                  <w:tcW w:w="1193" w:type="pct"/>
                  <w:gridSpan w:val="2"/>
                  <w:tcBorders>
                    <w:tl2br w:val="nil"/>
                    <w:tr2bl w:val="nil"/>
                  </w:tcBorders>
                  <w:vAlign w:val="center"/>
                </w:tcPr>
                <w:p w14:paraId="4B67F1CC">
                  <w:pPr>
                    <w:keepNext w:val="0"/>
                    <w:keepLines w:val="0"/>
                    <w:suppressLineNumbers w:val="0"/>
                    <w:spacing w:before="0" w:beforeAutospacing="0" w:after="0" w:afterAutospacing="0"/>
                    <w:ind w:left="0" w:right="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风机</w:t>
                  </w:r>
                </w:p>
              </w:tc>
              <w:tc>
                <w:tcPr>
                  <w:tcW w:w="1134" w:type="pct"/>
                  <w:tcBorders>
                    <w:tl2br w:val="nil"/>
                    <w:tr2bl w:val="nil"/>
                  </w:tcBorders>
                  <w:vAlign w:val="center"/>
                </w:tcPr>
                <w:p w14:paraId="4C6E7013">
                  <w:pPr>
                    <w:keepNext w:val="0"/>
                    <w:keepLines w:val="0"/>
                    <w:suppressLineNumbers w:val="0"/>
                    <w:spacing w:before="0" w:beforeAutospacing="0" w:after="0" w:afterAutospacing="0"/>
                    <w:ind w:left="0" w:right="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12000</w:t>
                  </w:r>
                  <w:r>
                    <w:rPr>
                      <w:rFonts w:hint="default" w:ascii="Times New Roman" w:hAnsi="Times New Roman" w:cs="Times New Roman"/>
                      <w:color w:val="auto"/>
                      <w:sz w:val="21"/>
                      <w:szCs w:val="21"/>
                      <w:highlight w:val="none"/>
                      <w:vertAlign w:val="baseline"/>
                      <w:lang w:val="en-US" w:eastAsia="zh-CN"/>
                    </w:rPr>
                    <w:t>m³</w:t>
                  </w:r>
                  <w:r>
                    <w:rPr>
                      <w:rFonts w:hint="eastAsia" w:cs="Times New Roman"/>
                      <w:color w:val="auto"/>
                      <w:sz w:val="21"/>
                      <w:szCs w:val="21"/>
                      <w:highlight w:val="none"/>
                      <w:vertAlign w:val="baseline"/>
                      <w:lang w:val="en-US" w:eastAsia="zh-CN"/>
                    </w:rPr>
                    <w:t>/h</w:t>
                  </w:r>
                </w:p>
              </w:tc>
              <w:tc>
                <w:tcPr>
                  <w:tcW w:w="574" w:type="pct"/>
                  <w:tcBorders>
                    <w:tl2br w:val="nil"/>
                    <w:tr2bl w:val="nil"/>
                  </w:tcBorders>
                  <w:vAlign w:val="center"/>
                </w:tcPr>
                <w:p w14:paraId="54B7EA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710" w:type="pct"/>
                  <w:tcBorders>
                    <w:tl2br w:val="nil"/>
                    <w:tr2bl w:val="nil"/>
                  </w:tcBorders>
                  <w:vAlign w:val="center"/>
                </w:tcPr>
                <w:p w14:paraId="4EA05C70">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14:paraId="5C7E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09A0EF3D">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s="Times New Roman"/>
                      <w:color w:val="auto"/>
                      <w:kern w:val="2"/>
                      <w:sz w:val="21"/>
                      <w:szCs w:val="21"/>
                      <w:lang w:val="en-US" w:eastAsia="zh-CN" w:bidi="ar-SA"/>
                    </w:rPr>
                    <w:t>23</w:t>
                  </w:r>
                </w:p>
              </w:tc>
              <w:tc>
                <w:tcPr>
                  <w:tcW w:w="1193" w:type="pct"/>
                  <w:gridSpan w:val="2"/>
                  <w:tcBorders>
                    <w:tl2br w:val="nil"/>
                    <w:tr2bl w:val="nil"/>
                  </w:tcBorders>
                  <w:vAlign w:val="center"/>
                </w:tcPr>
                <w:p w14:paraId="219AB7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集水槽</w:t>
                  </w:r>
                </w:p>
              </w:tc>
              <w:tc>
                <w:tcPr>
                  <w:tcW w:w="1134" w:type="pct"/>
                  <w:tcBorders>
                    <w:tl2br w:val="nil"/>
                    <w:tr2bl w:val="nil"/>
                  </w:tcBorders>
                  <w:vAlign w:val="center"/>
                </w:tcPr>
                <w:p w14:paraId="79907A34">
                  <w:pPr>
                    <w:keepNext w:val="0"/>
                    <w:keepLines w:val="0"/>
                    <w:suppressLineNumbers w:val="0"/>
                    <w:spacing w:before="0" w:beforeAutospacing="0" w:after="0" w:afterAutospacing="0"/>
                    <w:ind w:left="0" w:right="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574" w:type="pct"/>
                  <w:tcBorders>
                    <w:tl2br w:val="nil"/>
                    <w:tr2bl w:val="nil"/>
                  </w:tcBorders>
                  <w:vAlign w:val="center"/>
                </w:tcPr>
                <w:p w14:paraId="2FBBB3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710" w:type="pct"/>
                  <w:tcBorders>
                    <w:tl2br w:val="nil"/>
                    <w:tr2bl w:val="nil"/>
                  </w:tcBorders>
                  <w:vAlign w:val="center"/>
                </w:tcPr>
                <w:p w14:paraId="4CB68994">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14:paraId="7497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046254A9">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1193" w:type="pct"/>
                  <w:gridSpan w:val="2"/>
                  <w:tcBorders>
                    <w:tl2br w:val="nil"/>
                    <w:tr2bl w:val="nil"/>
                  </w:tcBorders>
                  <w:vAlign w:val="center"/>
                </w:tcPr>
                <w:p w14:paraId="61259B70">
                  <w:pPr>
                    <w:keepNext w:val="0"/>
                    <w:keepLines w:val="0"/>
                    <w:suppressLineNumbers w:val="0"/>
                    <w:spacing w:before="0" w:beforeAutospacing="0" w:after="0" w:afterAutospacing="0"/>
                    <w:ind w:left="0" w:right="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沉淀设施</w:t>
                  </w:r>
                </w:p>
              </w:tc>
              <w:tc>
                <w:tcPr>
                  <w:tcW w:w="1134" w:type="pct"/>
                  <w:tcBorders>
                    <w:tl2br w:val="nil"/>
                    <w:tr2bl w:val="nil"/>
                  </w:tcBorders>
                  <w:vAlign w:val="center"/>
                </w:tcPr>
                <w:p w14:paraId="1BD57E4B">
                  <w:pPr>
                    <w:keepNext w:val="0"/>
                    <w:keepLines w:val="0"/>
                    <w:suppressLineNumbers w:val="0"/>
                    <w:spacing w:before="0" w:beforeAutospacing="0" w:after="0" w:afterAutospacing="0"/>
                    <w:ind w:left="0" w:right="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处理能力5t/h</w:t>
                  </w:r>
                </w:p>
              </w:tc>
              <w:tc>
                <w:tcPr>
                  <w:tcW w:w="574" w:type="pct"/>
                  <w:tcBorders>
                    <w:tl2br w:val="nil"/>
                    <w:tr2bl w:val="nil"/>
                  </w:tcBorders>
                  <w:vAlign w:val="center"/>
                </w:tcPr>
                <w:p w14:paraId="225B8C9C">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710" w:type="pct"/>
                  <w:tcBorders>
                    <w:tl2br w:val="nil"/>
                    <w:tr2bl w:val="nil"/>
                  </w:tcBorders>
                  <w:vAlign w:val="center"/>
                </w:tcPr>
                <w:p w14:paraId="30378897">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40E6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l2br w:val="nil"/>
                    <w:tr2bl w:val="nil"/>
                  </w:tcBorders>
                  <w:vAlign w:val="center"/>
                </w:tcPr>
                <w:p w14:paraId="5B58DC89">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1193" w:type="pct"/>
                  <w:gridSpan w:val="2"/>
                  <w:tcBorders>
                    <w:tl2br w:val="nil"/>
                    <w:tr2bl w:val="nil"/>
                  </w:tcBorders>
                  <w:vAlign w:val="center"/>
                </w:tcPr>
                <w:p w14:paraId="63AD13F0">
                  <w:pPr>
                    <w:keepNext w:val="0"/>
                    <w:keepLines w:val="0"/>
                    <w:suppressLineNumbers w:val="0"/>
                    <w:spacing w:before="0" w:beforeAutospacing="0" w:after="0" w:afterAutospacing="0"/>
                    <w:ind w:left="0" w:right="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板框压滤机</w:t>
                  </w:r>
                </w:p>
              </w:tc>
              <w:tc>
                <w:tcPr>
                  <w:tcW w:w="1134" w:type="pct"/>
                  <w:tcBorders>
                    <w:tl2br w:val="nil"/>
                    <w:tr2bl w:val="nil"/>
                  </w:tcBorders>
                  <w:vAlign w:val="center"/>
                </w:tcPr>
                <w:p w14:paraId="23A89799">
                  <w:pPr>
                    <w:keepNext w:val="0"/>
                    <w:keepLines w:val="0"/>
                    <w:suppressLineNumbers w:val="0"/>
                    <w:spacing w:before="0" w:beforeAutospacing="0" w:after="0" w:afterAutospacing="0"/>
                    <w:ind w:left="0" w:right="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574" w:type="pct"/>
                  <w:tcBorders>
                    <w:tl2br w:val="nil"/>
                    <w:tr2bl w:val="nil"/>
                  </w:tcBorders>
                  <w:vAlign w:val="center"/>
                </w:tcPr>
                <w:p w14:paraId="0D92B630">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710" w:type="pct"/>
                  <w:tcBorders>
                    <w:tl2br w:val="nil"/>
                    <w:tr2bl w:val="nil"/>
                  </w:tcBorders>
                  <w:vAlign w:val="center"/>
                </w:tcPr>
                <w:p w14:paraId="2A0E08BD">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bl>
          <w:p w14:paraId="0F050F04">
            <w:pPr>
              <w:snapToGrid w:val="0"/>
              <w:spacing w:line="360" w:lineRule="auto"/>
              <w:ind w:firstLine="482" w:firstLineChars="200"/>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3、物料</w:t>
            </w:r>
            <w:r>
              <w:rPr>
                <w:rFonts w:hint="default" w:ascii="Times New Roman" w:hAnsi="Times New Roman" w:eastAsia="宋体" w:cs="Times New Roman"/>
                <w:b/>
                <w:sz w:val="24"/>
                <w:lang w:val="en-US" w:eastAsia="zh-CN"/>
              </w:rPr>
              <w:t>平衡</w:t>
            </w:r>
          </w:p>
          <w:p w14:paraId="6C3C90E2">
            <w:pPr>
              <w:keepNext w:val="0"/>
              <w:keepLines w:val="0"/>
              <w:pageBreakBefore w:val="0"/>
              <w:widowControl/>
              <w:numPr>
                <w:ilvl w:val="0"/>
                <w:numId w:val="0"/>
              </w:numPr>
              <w:suppressLineNumbers w:val="0"/>
              <w:tabs>
                <w:tab w:val="left" w:pos="6930"/>
              </w:tabs>
              <w:kinsoku/>
              <w:wordWrap/>
              <w:overflowPunct/>
              <w:topLinePunct w:val="0"/>
              <w:autoSpaceDE/>
              <w:autoSpaceDN/>
              <w:bidi w:val="0"/>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本项目物料平衡见</w:t>
            </w:r>
            <w:r>
              <w:rPr>
                <w:rFonts w:hint="eastAsia"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lang w:val="en-US" w:eastAsia="zh-CN"/>
              </w:rPr>
              <w:t>表</w:t>
            </w:r>
          </w:p>
          <w:p w14:paraId="25DF31E0">
            <w:pPr>
              <w:keepNext w:val="0"/>
              <w:keepLines w:val="0"/>
              <w:pageBreakBefore w:val="0"/>
              <w:widowControl w:val="0"/>
              <w:suppressLineNumbers w:val="0"/>
              <w:tabs>
                <w:tab w:val="left" w:pos="840"/>
                <w:tab w:val="right" w:leader="dot" w:pos="8820"/>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表2</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物料平衡一览表</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673"/>
              <w:gridCol w:w="1676"/>
              <w:gridCol w:w="836"/>
              <w:gridCol w:w="2678"/>
              <w:gridCol w:w="1525"/>
            </w:tblGrid>
            <w:tr w14:paraId="15D099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83" w:hRule="atLeast"/>
                <w:jc w:val="center"/>
              </w:trPr>
              <w:tc>
                <w:tcPr>
                  <w:tcW w:w="1996" w:type="pct"/>
                  <w:gridSpan w:val="2"/>
                  <w:noWrap w:val="0"/>
                  <w:vAlign w:val="center"/>
                </w:tcPr>
                <w:p w14:paraId="33C426AC">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投入（t/a</w:t>
                  </w:r>
                  <w:r>
                    <w:rPr>
                      <w:rFonts w:hint="eastAsia" w:eastAsia="宋体" w:cs="Times New Roman"/>
                      <w:b/>
                      <w:bCs/>
                      <w:color w:val="auto"/>
                      <w:sz w:val="21"/>
                      <w:szCs w:val="21"/>
                      <w:lang w:val="en-US" w:eastAsia="zh-CN"/>
                    </w:rPr>
                    <w:t>）</w:t>
                  </w:r>
                </w:p>
              </w:tc>
              <w:tc>
                <w:tcPr>
                  <w:tcW w:w="3003" w:type="pct"/>
                  <w:gridSpan w:val="3"/>
                  <w:tcBorders>
                    <w:left w:val="single" w:color="auto" w:sz="4" w:space="0"/>
                  </w:tcBorders>
                  <w:noWrap w:val="0"/>
                  <w:vAlign w:val="center"/>
                </w:tcPr>
                <w:p w14:paraId="36A1A29F">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产出（t/a</w:t>
                  </w:r>
                  <w:r>
                    <w:rPr>
                      <w:rFonts w:hint="eastAsia" w:eastAsia="宋体" w:cs="Times New Roman"/>
                      <w:b/>
                      <w:bCs/>
                      <w:color w:val="auto"/>
                      <w:sz w:val="21"/>
                      <w:szCs w:val="21"/>
                      <w:lang w:val="en-US" w:eastAsia="zh-CN"/>
                    </w:rPr>
                    <w:t>）</w:t>
                  </w:r>
                </w:p>
              </w:tc>
            </w:tr>
            <w:tr w14:paraId="5A2530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6486F6A0">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eastAsia="宋体"/>
                      <w:color w:val="auto"/>
                      <w:sz w:val="21"/>
                      <w:szCs w:val="21"/>
                      <w:lang w:val="en-US" w:eastAsia="zh-CN"/>
                    </w:rPr>
                    <w:t>PP</w:t>
                  </w:r>
                  <w:r>
                    <w:rPr>
                      <w:rFonts w:hint="eastAsia" w:eastAsia="宋体"/>
                      <w:color w:val="auto"/>
                      <w:sz w:val="21"/>
                      <w:szCs w:val="21"/>
                      <w:lang w:eastAsia="zh-CN"/>
                    </w:rPr>
                    <w:t>塑料片</w:t>
                  </w:r>
                </w:p>
              </w:tc>
              <w:tc>
                <w:tcPr>
                  <w:tcW w:w="999" w:type="pct"/>
                  <w:noWrap w:val="0"/>
                  <w:vAlign w:val="center"/>
                </w:tcPr>
                <w:p w14:paraId="2BB02018">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10020</w:t>
                  </w:r>
                </w:p>
              </w:tc>
              <w:tc>
                <w:tcPr>
                  <w:tcW w:w="498" w:type="pct"/>
                  <w:vMerge w:val="restart"/>
                  <w:tcBorders>
                    <w:left w:val="single" w:color="auto" w:sz="4" w:space="0"/>
                    <w:right w:val="single" w:color="auto" w:sz="4" w:space="0"/>
                  </w:tcBorders>
                  <w:noWrap w:val="0"/>
                  <w:vAlign w:val="center"/>
                </w:tcPr>
                <w:p w14:paraId="27A73380">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产品</w:t>
                  </w:r>
                </w:p>
              </w:tc>
              <w:tc>
                <w:tcPr>
                  <w:tcW w:w="1596" w:type="pct"/>
                  <w:tcBorders>
                    <w:left w:val="single" w:color="auto" w:sz="4" w:space="0"/>
                    <w:right w:val="single" w:color="auto" w:sz="4" w:space="0"/>
                  </w:tcBorders>
                  <w:noWrap w:val="0"/>
                  <w:vAlign w:val="center"/>
                </w:tcPr>
                <w:p w14:paraId="6FA6CAE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bCs/>
                      <w:color w:val="auto"/>
                      <w:sz w:val="21"/>
                      <w:szCs w:val="21"/>
                      <w:lang w:val="en-US" w:eastAsia="zh-CN"/>
                    </w:rPr>
                    <w:t>PP</w:t>
                  </w:r>
                  <w:r>
                    <w:rPr>
                      <w:rFonts w:hint="eastAsia"/>
                      <w:bCs/>
                      <w:color w:val="auto"/>
                      <w:sz w:val="21"/>
                      <w:szCs w:val="21"/>
                      <w:lang w:val="en-US" w:eastAsia="zh-CN"/>
                    </w:rPr>
                    <w:t>再生塑料颗粒</w:t>
                  </w:r>
                </w:p>
              </w:tc>
              <w:tc>
                <w:tcPr>
                  <w:tcW w:w="908" w:type="pct"/>
                  <w:tcBorders>
                    <w:left w:val="single" w:color="auto" w:sz="4" w:space="0"/>
                  </w:tcBorders>
                  <w:noWrap w:val="0"/>
                  <w:vAlign w:val="center"/>
                </w:tcPr>
                <w:p w14:paraId="78B3F34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bCs/>
                      <w:color w:val="auto"/>
                      <w:sz w:val="21"/>
                      <w:szCs w:val="21"/>
                      <w:lang w:val="en-US" w:eastAsia="zh-CN"/>
                    </w:rPr>
                    <w:t>10000</w:t>
                  </w:r>
                </w:p>
              </w:tc>
            </w:tr>
            <w:tr w14:paraId="495CF9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646B5F6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bCs/>
                      <w:color w:val="auto"/>
                      <w:sz w:val="21"/>
                      <w:szCs w:val="21"/>
                      <w:lang w:val="en-US" w:eastAsia="zh-CN"/>
                    </w:rPr>
                    <w:t>ABS</w:t>
                  </w:r>
                  <w:r>
                    <w:rPr>
                      <w:rFonts w:hint="eastAsia" w:eastAsia="宋体"/>
                      <w:color w:val="auto"/>
                      <w:sz w:val="21"/>
                      <w:szCs w:val="21"/>
                      <w:lang w:eastAsia="zh-CN"/>
                    </w:rPr>
                    <w:t>塑料片</w:t>
                  </w:r>
                </w:p>
              </w:tc>
              <w:tc>
                <w:tcPr>
                  <w:tcW w:w="999" w:type="pct"/>
                  <w:noWrap w:val="0"/>
                  <w:vAlign w:val="center"/>
                </w:tcPr>
                <w:p w14:paraId="7CB02675">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1001</w:t>
                  </w:r>
                </w:p>
              </w:tc>
              <w:tc>
                <w:tcPr>
                  <w:tcW w:w="498" w:type="pct"/>
                  <w:vMerge w:val="continue"/>
                  <w:tcBorders>
                    <w:left w:val="single" w:color="auto" w:sz="4" w:space="0"/>
                    <w:right w:val="single" w:color="auto" w:sz="4" w:space="0"/>
                  </w:tcBorders>
                  <w:noWrap w:val="0"/>
                  <w:vAlign w:val="center"/>
                </w:tcPr>
                <w:p w14:paraId="1915D841">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596" w:type="pct"/>
                  <w:tcBorders>
                    <w:left w:val="single" w:color="auto" w:sz="4" w:space="0"/>
                    <w:right w:val="single" w:color="auto" w:sz="4" w:space="0"/>
                  </w:tcBorders>
                  <w:noWrap w:val="0"/>
                  <w:vAlign w:val="center"/>
                </w:tcPr>
                <w:p w14:paraId="77F7641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bCs/>
                      <w:color w:val="auto"/>
                      <w:sz w:val="21"/>
                      <w:szCs w:val="21"/>
                      <w:lang w:val="en-US" w:eastAsia="zh-CN"/>
                    </w:rPr>
                    <w:t>ABS</w:t>
                  </w:r>
                  <w:r>
                    <w:rPr>
                      <w:rFonts w:hint="eastAsia"/>
                      <w:bCs/>
                      <w:color w:val="auto"/>
                      <w:sz w:val="21"/>
                      <w:szCs w:val="21"/>
                      <w:lang w:val="en-US" w:eastAsia="zh-CN"/>
                    </w:rPr>
                    <w:t>再生塑料颗粒</w:t>
                  </w:r>
                </w:p>
              </w:tc>
              <w:tc>
                <w:tcPr>
                  <w:tcW w:w="908" w:type="pct"/>
                  <w:tcBorders>
                    <w:left w:val="single" w:color="auto" w:sz="4" w:space="0"/>
                  </w:tcBorders>
                  <w:noWrap w:val="0"/>
                  <w:vAlign w:val="center"/>
                </w:tcPr>
                <w:p w14:paraId="6071B69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bCs/>
                      <w:color w:val="auto"/>
                      <w:sz w:val="21"/>
                      <w:szCs w:val="21"/>
                      <w:lang w:val="en-US" w:eastAsia="zh-CN"/>
                    </w:rPr>
                    <w:t>1000</w:t>
                  </w:r>
                </w:p>
              </w:tc>
            </w:tr>
            <w:tr w14:paraId="3755D4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4957936E">
                  <w:pPr>
                    <w:keepNext w:val="0"/>
                    <w:keepLines w:val="0"/>
                    <w:suppressLineNumbers w:val="0"/>
                    <w:snapToGrid w:val="0"/>
                    <w:spacing w:before="0" w:beforeAutospacing="0" w:after="0" w:afterAutospacing="0"/>
                    <w:ind w:left="0" w:leftChars="0" w:right="0" w:rightChars="0"/>
                    <w:jc w:val="center"/>
                    <w:rPr>
                      <w:rFonts w:hint="eastAsia" w:cs="Times New Roman"/>
                      <w:color w:val="auto"/>
                      <w:sz w:val="21"/>
                      <w:szCs w:val="21"/>
                      <w:lang w:val="en-US" w:eastAsia="zh-CN"/>
                    </w:rPr>
                  </w:pPr>
                  <w:r>
                    <w:rPr>
                      <w:rFonts w:hint="default"/>
                      <w:bCs/>
                      <w:color w:val="auto"/>
                      <w:sz w:val="21"/>
                      <w:szCs w:val="21"/>
                      <w:lang w:val="en-US" w:eastAsia="zh-CN"/>
                    </w:rPr>
                    <w:t>PE</w:t>
                  </w:r>
                  <w:r>
                    <w:rPr>
                      <w:rFonts w:hint="eastAsia" w:eastAsia="宋体"/>
                      <w:color w:val="auto"/>
                      <w:sz w:val="21"/>
                      <w:szCs w:val="21"/>
                      <w:lang w:eastAsia="zh-CN"/>
                    </w:rPr>
                    <w:t>塑料片</w:t>
                  </w:r>
                </w:p>
              </w:tc>
              <w:tc>
                <w:tcPr>
                  <w:tcW w:w="999" w:type="pct"/>
                  <w:noWrap w:val="0"/>
                  <w:vAlign w:val="center"/>
                </w:tcPr>
                <w:p w14:paraId="25F13171">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2004</w:t>
                  </w:r>
                </w:p>
              </w:tc>
              <w:tc>
                <w:tcPr>
                  <w:tcW w:w="498" w:type="pct"/>
                  <w:vMerge w:val="continue"/>
                  <w:tcBorders>
                    <w:left w:val="single" w:color="auto" w:sz="4" w:space="0"/>
                    <w:right w:val="single" w:color="auto" w:sz="4" w:space="0"/>
                  </w:tcBorders>
                  <w:noWrap w:val="0"/>
                  <w:vAlign w:val="center"/>
                </w:tcPr>
                <w:p w14:paraId="041FD0DB">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596" w:type="pct"/>
                  <w:tcBorders>
                    <w:left w:val="single" w:color="auto" w:sz="4" w:space="0"/>
                    <w:right w:val="single" w:color="auto" w:sz="4" w:space="0"/>
                  </w:tcBorders>
                  <w:noWrap w:val="0"/>
                  <w:vAlign w:val="center"/>
                </w:tcPr>
                <w:p w14:paraId="35F1E34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default"/>
                      <w:bCs/>
                      <w:color w:val="auto"/>
                      <w:sz w:val="21"/>
                      <w:szCs w:val="21"/>
                      <w:lang w:val="en-US" w:eastAsia="zh-CN"/>
                    </w:rPr>
                    <w:t>PE</w:t>
                  </w:r>
                  <w:r>
                    <w:rPr>
                      <w:rFonts w:hint="eastAsia"/>
                      <w:bCs/>
                      <w:color w:val="auto"/>
                      <w:sz w:val="21"/>
                      <w:szCs w:val="21"/>
                      <w:lang w:val="en-US" w:eastAsia="zh-CN"/>
                    </w:rPr>
                    <w:t>再生塑料颗粒</w:t>
                  </w:r>
                </w:p>
              </w:tc>
              <w:tc>
                <w:tcPr>
                  <w:tcW w:w="908" w:type="pct"/>
                  <w:tcBorders>
                    <w:left w:val="single" w:color="auto" w:sz="4" w:space="0"/>
                  </w:tcBorders>
                  <w:noWrap w:val="0"/>
                  <w:vAlign w:val="center"/>
                </w:tcPr>
                <w:p w14:paraId="3C8816D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default"/>
                      <w:bCs/>
                      <w:color w:val="auto"/>
                      <w:sz w:val="21"/>
                      <w:szCs w:val="21"/>
                      <w:lang w:val="en-US" w:eastAsia="zh-CN"/>
                    </w:rPr>
                    <w:t>2000</w:t>
                  </w:r>
                </w:p>
              </w:tc>
            </w:tr>
            <w:tr w14:paraId="43813A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44462337">
                  <w:pPr>
                    <w:keepNext w:val="0"/>
                    <w:keepLines w:val="0"/>
                    <w:suppressLineNumbers w:val="0"/>
                    <w:snapToGrid w:val="0"/>
                    <w:spacing w:before="0" w:beforeAutospacing="0" w:after="0" w:afterAutospacing="0"/>
                    <w:ind w:left="0" w:leftChars="0" w:right="0" w:rightChars="0"/>
                    <w:jc w:val="center"/>
                    <w:rPr>
                      <w:rFonts w:hint="eastAsia" w:cs="Times New Roman"/>
                      <w:color w:val="auto"/>
                      <w:sz w:val="21"/>
                      <w:szCs w:val="21"/>
                      <w:lang w:val="en-US" w:eastAsia="zh-CN"/>
                    </w:rPr>
                  </w:pPr>
                  <w:r>
                    <w:rPr>
                      <w:rFonts w:hint="default"/>
                      <w:bCs/>
                      <w:color w:val="auto"/>
                      <w:sz w:val="21"/>
                      <w:szCs w:val="21"/>
                      <w:lang w:val="en-US" w:eastAsia="zh-CN"/>
                    </w:rPr>
                    <w:t>PS</w:t>
                  </w:r>
                  <w:r>
                    <w:rPr>
                      <w:rFonts w:hint="eastAsia" w:eastAsia="宋体"/>
                      <w:color w:val="auto"/>
                      <w:sz w:val="21"/>
                      <w:szCs w:val="21"/>
                      <w:lang w:eastAsia="zh-CN"/>
                    </w:rPr>
                    <w:t>塑料片</w:t>
                  </w:r>
                </w:p>
              </w:tc>
              <w:tc>
                <w:tcPr>
                  <w:tcW w:w="999" w:type="pct"/>
                  <w:noWrap w:val="0"/>
                  <w:vAlign w:val="center"/>
                </w:tcPr>
                <w:p w14:paraId="58782CEE">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1001</w:t>
                  </w:r>
                </w:p>
              </w:tc>
              <w:tc>
                <w:tcPr>
                  <w:tcW w:w="498" w:type="pct"/>
                  <w:vMerge w:val="continue"/>
                  <w:tcBorders>
                    <w:left w:val="single" w:color="auto" w:sz="4" w:space="0"/>
                    <w:right w:val="single" w:color="auto" w:sz="4" w:space="0"/>
                  </w:tcBorders>
                  <w:noWrap w:val="0"/>
                  <w:vAlign w:val="center"/>
                </w:tcPr>
                <w:p w14:paraId="7CF3D28B">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596" w:type="pct"/>
                  <w:tcBorders>
                    <w:left w:val="single" w:color="auto" w:sz="4" w:space="0"/>
                    <w:right w:val="single" w:color="auto" w:sz="4" w:space="0"/>
                  </w:tcBorders>
                  <w:noWrap w:val="0"/>
                  <w:vAlign w:val="center"/>
                </w:tcPr>
                <w:p w14:paraId="3630E19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default"/>
                      <w:bCs/>
                      <w:color w:val="auto"/>
                      <w:sz w:val="21"/>
                      <w:szCs w:val="21"/>
                      <w:lang w:val="en-US" w:eastAsia="zh-CN"/>
                    </w:rPr>
                    <w:t>PS</w:t>
                  </w:r>
                  <w:r>
                    <w:rPr>
                      <w:rFonts w:hint="eastAsia"/>
                      <w:bCs/>
                      <w:color w:val="auto"/>
                      <w:sz w:val="21"/>
                      <w:szCs w:val="21"/>
                      <w:lang w:val="en-US" w:eastAsia="zh-CN"/>
                    </w:rPr>
                    <w:t>再生塑料颗粒</w:t>
                  </w:r>
                </w:p>
              </w:tc>
              <w:tc>
                <w:tcPr>
                  <w:tcW w:w="908" w:type="pct"/>
                  <w:tcBorders>
                    <w:left w:val="single" w:color="auto" w:sz="4" w:space="0"/>
                  </w:tcBorders>
                  <w:noWrap w:val="0"/>
                  <w:vAlign w:val="center"/>
                </w:tcPr>
                <w:p w14:paraId="560D788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default"/>
                      <w:bCs/>
                      <w:color w:val="auto"/>
                      <w:sz w:val="21"/>
                      <w:szCs w:val="21"/>
                      <w:lang w:val="en-US" w:eastAsia="zh-CN"/>
                    </w:rPr>
                    <w:t>1000</w:t>
                  </w:r>
                </w:p>
              </w:tc>
            </w:tr>
            <w:tr w14:paraId="3BBB7C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7C60732A">
                  <w:pPr>
                    <w:keepNext w:val="0"/>
                    <w:keepLines w:val="0"/>
                    <w:suppressLineNumbers w:val="0"/>
                    <w:snapToGrid w:val="0"/>
                    <w:spacing w:before="0" w:beforeAutospacing="0" w:after="0" w:afterAutospacing="0"/>
                    <w:ind w:left="0" w:leftChars="0" w:right="0" w:rightChars="0"/>
                    <w:jc w:val="center"/>
                    <w:rPr>
                      <w:rFonts w:hint="eastAsia" w:cs="Times New Roman"/>
                      <w:color w:val="auto"/>
                      <w:sz w:val="21"/>
                      <w:szCs w:val="21"/>
                      <w:lang w:val="en-US" w:eastAsia="zh-CN"/>
                    </w:rPr>
                  </w:pPr>
                  <w:r>
                    <w:rPr>
                      <w:rFonts w:hint="default"/>
                      <w:bCs/>
                      <w:color w:val="auto"/>
                      <w:sz w:val="21"/>
                      <w:szCs w:val="21"/>
                      <w:lang w:val="en-US" w:eastAsia="zh-CN"/>
                    </w:rPr>
                    <w:t>PA</w:t>
                  </w:r>
                  <w:r>
                    <w:rPr>
                      <w:rFonts w:hint="eastAsia" w:eastAsia="宋体"/>
                      <w:color w:val="auto"/>
                      <w:sz w:val="21"/>
                      <w:szCs w:val="21"/>
                      <w:lang w:eastAsia="zh-CN"/>
                    </w:rPr>
                    <w:t>塑料片</w:t>
                  </w:r>
                </w:p>
              </w:tc>
              <w:tc>
                <w:tcPr>
                  <w:tcW w:w="999" w:type="pct"/>
                  <w:noWrap w:val="0"/>
                  <w:vAlign w:val="center"/>
                </w:tcPr>
                <w:p w14:paraId="4944720D">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501</w:t>
                  </w:r>
                </w:p>
              </w:tc>
              <w:tc>
                <w:tcPr>
                  <w:tcW w:w="498" w:type="pct"/>
                  <w:vMerge w:val="continue"/>
                  <w:tcBorders>
                    <w:left w:val="single" w:color="auto" w:sz="4" w:space="0"/>
                    <w:right w:val="single" w:color="auto" w:sz="4" w:space="0"/>
                  </w:tcBorders>
                  <w:noWrap w:val="0"/>
                  <w:vAlign w:val="center"/>
                </w:tcPr>
                <w:p w14:paraId="22BE6FAF">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596" w:type="pct"/>
                  <w:tcBorders>
                    <w:left w:val="single" w:color="auto" w:sz="4" w:space="0"/>
                    <w:right w:val="single" w:color="auto" w:sz="4" w:space="0"/>
                  </w:tcBorders>
                  <w:noWrap w:val="0"/>
                  <w:vAlign w:val="center"/>
                </w:tcPr>
                <w:p w14:paraId="7B2D48A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default"/>
                      <w:bCs/>
                      <w:color w:val="auto"/>
                      <w:sz w:val="21"/>
                      <w:szCs w:val="21"/>
                      <w:lang w:val="en-US" w:eastAsia="zh-CN"/>
                    </w:rPr>
                    <w:t>PA</w:t>
                  </w:r>
                  <w:r>
                    <w:rPr>
                      <w:rFonts w:hint="eastAsia"/>
                      <w:bCs/>
                      <w:color w:val="auto"/>
                      <w:sz w:val="21"/>
                      <w:szCs w:val="21"/>
                      <w:lang w:val="en-US" w:eastAsia="zh-CN"/>
                    </w:rPr>
                    <w:t>再生塑料颗粒</w:t>
                  </w:r>
                </w:p>
              </w:tc>
              <w:tc>
                <w:tcPr>
                  <w:tcW w:w="908" w:type="pct"/>
                  <w:tcBorders>
                    <w:left w:val="single" w:color="auto" w:sz="4" w:space="0"/>
                  </w:tcBorders>
                  <w:noWrap w:val="0"/>
                  <w:vAlign w:val="center"/>
                </w:tcPr>
                <w:p w14:paraId="4FE2114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bCs/>
                      <w:color w:val="auto"/>
                      <w:sz w:val="21"/>
                      <w:szCs w:val="21"/>
                      <w:lang w:val="en-US" w:eastAsia="zh-CN"/>
                    </w:rPr>
                    <w:t>5</w:t>
                  </w:r>
                  <w:r>
                    <w:rPr>
                      <w:rFonts w:hint="default"/>
                      <w:bCs/>
                      <w:color w:val="auto"/>
                      <w:sz w:val="21"/>
                      <w:szCs w:val="21"/>
                      <w:lang w:val="en-US" w:eastAsia="zh-CN"/>
                    </w:rPr>
                    <w:t>00</w:t>
                  </w:r>
                </w:p>
              </w:tc>
            </w:tr>
            <w:tr w14:paraId="2056DC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09AA783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bCs/>
                      <w:color w:val="auto"/>
                      <w:sz w:val="21"/>
                      <w:szCs w:val="21"/>
                      <w:lang w:val="en-US" w:eastAsia="zh-CN"/>
                    </w:rPr>
                    <w:t>PET</w:t>
                  </w:r>
                  <w:r>
                    <w:rPr>
                      <w:rFonts w:hint="eastAsia" w:eastAsia="宋体"/>
                      <w:color w:val="auto"/>
                      <w:sz w:val="21"/>
                      <w:szCs w:val="21"/>
                      <w:lang w:eastAsia="zh-CN"/>
                    </w:rPr>
                    <w:t>塑料片</w:t>
                  </w:r>
                </w:p>
              </w:tc>
              <w:tc>
                <w:tcPr>
                  <w:tcW w:w="999" w:type="pct"/>
                  <w:noWrap w:val="0"/>
                  <w:vAlign w:val="center"/>
                </w:tcPr>
                <w:p w14:paraId="121DEDC0">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501</w:t>
                  </w:r>
                </w:p>
              </w:tc>
              <w:tc>
                <w:tcPr>
                  <w:tcW w:w="498" w:type="pct"/>
                  <w:vMerge w:val="continue"/>
                  <w:tcBorders>
                    <w:left w:val="single" w:color="auto" w:sz="4" w:space="0"/>
                    <w:right w:val="single" w:color="auto" w:sz="4" w:space="0"/>
                  </w:tcBorders>
                  <w:noWrap w:val="0"/>
                  <w:vAlign w:val="center"/>
                </w:tcPr>
                <w:p w14:paraId="0AC820FF">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596" w:type="pct"/>
                  <w:tcBorders>
                    <w:left w:val="single" w:color="auto" w:sz="4" w:space="0"/>
                    <w:right w:val="single" w:color="auto" w:sz="4" w:space="0"/>
                  </w:tcBorders>
                  <w:noWrap w:val="0"/>
                  <w:vAlign w:val="center"/>
                </w:tcPr>
                <w:p w14:paraId="05FF077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bCs/>
                      <w:color w:val="auto"/>
                      <w:sz w:val="21"/>
                      <w:szCs w:val="21"/>
                      <w:lang w:val="en-US" w:eastAsia="zh-CN"/>
                    </w:rPr>
                    <w:t>PET</w:t>
                  </w:r>
                  <w:r>
                    <w:rPr>
                      <w:rFonts w:hint="eastAsia"/>
                      <w:bCs/>
                      <w:color w:val="auto"/>
                      <w:sz w:val="21"/>
                      <w:szCs w:val="21"/>
                      <w:lang w:val="en-US" w:eastAsia="zh-CN"/>
                    </w:rPr>
                    <w:t>再生塑料颗粒</w:t>
                  </w:r>
                </w:p>
              </w:tc>
              <w:tc>
                <w:tcPr>
                  <w:tcW w:w="908" w:type="pct"/>
                  <w:tcBorders>
                    <w:left w:val="single" w:color="auto" w:sz="4" w:space="0"/>
                  </w:tcBorders>
                  <w:noWrap w:val="0"/>
                  <w:vAlign w:val="center"/>
                </w:tcPr>
                <w:p w14:paraId="1B1D4B5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bCs/>
                      <w:color w:val="auto"/>
                      <w:sz w:val="21"/>
                      <w:szCs w:val="21"/>
                      <w:lang w:val="en-US" w:eastAsia="zh-CN"/>
                    </w:rPr>
                    <w:t>5</w:t>
                  </w:r>
                  <w:r>
                    <w:rPr>
                      <w:rFonts w:hint="default"/>
                      <w:bCs/>
                      <w:color w:val="auto"/>
                      <w:sz w:val="21"/>
                      <w:szCs w:val="21"/>
                      <w:lang w:val="en-US" w:eastAsia="zh-CN"/>
                    </w:rPr>
                    <w:t>00</w:t>
                  </w:r>
                </w:p>
              </w:tc>
            </w:tr>
            <w:tr w14:paraId="2E96870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2BB10CEF">
                  <w:pPr>
                    <w:keepNext w:val="0"/>
                    <w:keepLines w:val="0"/>
                    <w:suppressLineNumbers w:val="0"/>
                    <w:bidi w:val="0"/>
                    <w:spacing w:before="0"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过滤网</w:t>
                  </w:r>
                </w:p>
              </w:tc>
              <w:tc>
                <w:tcPr>
                  <w:tcW w:w="999" w:type="pct"/>
                  <w:shd w:val="clear" w:color="auto" w:fill="auto"/>
                  <w:noWrap w:val="0"/>
                  <w:vAlign w:val="center"/>
                </w:tcPr>
                <w:p w14:paraId="774A5728">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1.44</w:t>
                  </w:r>
                </w:p>
              </w:tc>
              <w:tc>
                <w:tcPr>
                  <w:tcW w:w="498" w:type="pct"/>
                  <w:vMerge w:val="restart"/>
                  <w:tcBorders>
                    <w:left w:val="single" w:color="auto" w:sz="4" w:space="0"/>
                    <w:right w:val="single" w:color="auto" w:sz="4" w:space="0"/>
                  </w:tcBorders>
                  <w:noWrap w:val="0"/>
                  <w:vAlign w:val="center"/>
                </w:tcPr>
                <w:p w14:paraId="2A456865">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w:t>
                  </w:r>
                </w:p>
              </w:tc>
              <w:tc>
                <w:tcPr>
                  <w:tcW w:w="1596" w:type="pct"/>
                  <w:tcBorders>
                    <w:left w:val="single" w:color="auto" w:sz="4" w:space="0"/>
                    <w:right w:val="single" w:color="auto" w:sz="4" w:space="0"/>
                  </w:tcBorders>
                  <w:noWrap w:val="0"/>
                  <w:vAlign w:val="center"/>
                </w:tcPr>
                <w:p w14:paraId="77818D66">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产生的非甲烷总烃</w:t>
                  </w:r>
                </w:p>
              </w:tc>
              <w:tc>
                <w:tcPr>
                  <w:tcW w:w="908" w:type="pct"/>
                  <w:tcBorders>
                    <w:left w:val="single" w:color="auto" w:sz="4" w:space="0"/>
                  </w:tcBorders>
                  <w:noWrap w:val="0"/>
                  <w:vAlign w:val="center"/>
                </w:tcPr>
                <w:p w14:paraId="1F1FEF2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7.08</w:t>
                  </w:r>
                  <w:r>
                    <w:rPr>
                      <w:rFonts w:hint="eastAsia" w:ascii="Times New Roman" w:hAnsi="Times New Roman" w:eastAsia="宋体" w:cs="Times New Roman"/>
                      <w:bCs/>
                      <w:color w:val="auto"/>
                      <w:sz w:val="21"/>
                      <w:szCs w:val="21"/>
                      <w:lang w:val="en-US" w:eastAsia="zh-CN"/>
                    </w:rPr>
                    <w:t>2</w:t>
                  </w:r>
                </w:p>
              </w:tc>
            </w:tr>
            <w:tr w14:paraId="284510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4A134D5E">
                  <w:pPr>
                    <w:keepNext w:val="0"/>
                    <w:keepLines w:val="0"/>
                    <w:suppressLineNumbers w:val="0"/>
                    <w:bidi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99" w:type="pct"/>
                  <w:noWrap w:val="0"/>
                  <w:vAlign w:val="center"/>
                </w:tcPr>
                <w:p w14:paraId="0F8353AA">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w:t>
                  </w:r>
                </w:p>
              </w:tc>
              <w:tc>
                <w:tcPr>
                  <w:tcW w:w="498" w:type="pct"/>
                  <w:vMerge w:val="continue"/>
                  <w:tcBorders>
                    <w:left w:val="single" w:color="auto" w:sz="4" w:space="0"/>
                    <w:right w:val="single" w:color="auto" w:sz="4" w:space="0"/>
                  </w:tcBorders>
                  <w:noWrap w:val="0"/>
                  <w:vAlign w:val="center"/>
                </w:tcPr>
                <w:p w14:paraId="032AE096">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596" w:type="pct"/>
                  <w:tcBorders>
                    <w:left w:val="single" w:color="auto" w:sz="4" w:space="0"/>
                    <w:right w:val="single" w:color="auto" w:sz="4" w:space="0"/>
                  </w:tcBorders>
                  <w:noWrap w:val="0"/>
                  <w:vAlign w:val="center"/>
                </w:tcPr>
                <w:p w14:paraId="223A71FA">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产生的颗粒物</w:t>
                  </w:r>
                </w:p>
              </w:tc>
              <w:tc>
                <w:tcPr>
                  <w:tcW w:w="908" w:type="pct"/>
                  <w:tcBorders>
                    <w:left w:val="single" w:color="auto" w:sz="4" w:space="0"/>
                  </w:tcBorders>
                  <w:noWrap w:val="0"/>
                  <w:vAlign w:val="center"/>
                </w:tcPr>
                <w:p w14:paraId="5421A31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0.751</w:t>
                  </w:r>
                </w:p>
              </w:tc>
            </w:tr>
            <w:tr w14:paraId="0516D7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290C36FE">
                  <w:pPr>
                    <w:keepNext w:val="0"/>
                    <w:keepLines w:val="0"/>
                    <w:suppressLineNumbers w:val="0"/>
                    <w:bidi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99" w:type="pct"/>
                  <w:noWrap w:val="0"/>
                  <w:vAlign w:val="center"/>
                </w:tcPr>
                <w:p w14:paraId="487B64AF">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kern w:val="2"/>
                      <w:sz w:val="21"/>
                      <w:szCs w:val="21"/>
                      <w:lang w:val="en-US" w:eastAsia="zh-CN" w:bidi="ar-SA"/>
                    </w:rPr>
                    <w:t>/</w:t>
                  </w:r>
                </w:p>
              </w:tc>
              <w:tc>
                <w:tcPr>
                  <w:tcW w:w="498" w:type="pct"/>
                  <w:vMerge w:val="restart"/>
                  <w:tcBorders>
                    <w:left w:val="single" w:color="auto" w:sz="4" w:space="0"/>
                    <w:right w:val="single" w:color="auto" w:sz="4" w:space="0"/>
                  </w:tcBorders>
                  <w:shd w:val="clear" w:color="auto" w:fill="auto"/>
                  <w:noWrap w:val="0"/>
                  <w:vAlign w:val="center"/>
                </w:tcPr>
                <w:p w14:paraId="35B1F758">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固废</w:t>
                  </w:r>
                </w:p>
              </w:tc>
              <w:tc>
                <w:tcPr>
                  <w:tcW w:w="1596" w:type="pct"/>
                  <w:tcBorders>
                    <w:left w:val="single" w:color="auto" w:sz="4" w:space="0"/>
                    <w:right w:val="single" w:color="auto" w:sz="4" w:space="0"/>
                  </w:tcBorders>
                  <w:shd w:val="clear" w:color="auto" w:fill="auto"/>
                  <w:noWrap w:val="0"/>
                  <w:vAlign w:val="center"/>
                </w:tcPr>
                <w:p w14:paraId="36E964B8">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盐选杂质</w:t>
                  </w:r>
                </w:p>
              </w:tc>
              <w:tc>
                <w:tcPr>
                  <w:tcW w:w="908" w:type="pct"/>
                  <w:tcBorders>
                    <w:left w:val="single" w:color="auto" w:sz="4" w:space="0"/>
                  </w:tcBorders>
                  <w:noWrap w:val="0"/>
                  <w:vAlign w:val="center"/>
                </w:tcPr>
                <w:p w14:paraId="18024738">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142BDD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49B18982">
                  <w:pPr>
                    <w:keepNext w:val="0"/>
                    <w:keepLines w:val="0"/>
                    <w:suppressLineNumbers w:val="0"/>
                    <w:bidi w:val="0"/>
                    <w:spacing w:before="0"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99" w:type="pct"/>
                  <w:noWrap w:val="0"/>
                  <w:vAlign w:val="center"/>
                </w:tcPr>
                <w:p w14:paraId="184FEBAE">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498" w:type="pct"/>
                  <w:vMerge w:val="continue"/>
                  <w:tcBorders>
                    <w:left w:val="single" w:color="auto" w:sz="4" w:space="0"/>
                    <w:right w:val="single" w:color="auto" w:sz="4" w:space="0"/>
                  </w:tcBorders>
                  <w:shd w:val="clear" w:color="auto" w:fill="auto"/>
                  <w:noWrap w:val="0"/>
                  <w:vAlign w:val="center"/>
                </w:tcPr>
                <w:p w14:paraId="5E8146C4">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596" w:type="pct"/>
                  <w:tcBorders>
                    <w:left w:val="single" w:color="auto" w:sz="4" w:space="0"/>
                    <w:right w:val="single" w:color="auto" w:sz="4" w:space="0"/>
                  </w:tcBorders>
                  <w:shd w:val="clear" w:color="auto" w:fill="auto"/>
                  <w:noWrap w:val="0"/>
                  <w:vAlign w:val="center"/>
                </w:tcPr>
                <w:p w14:paraId="4B1C8722">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风选杂质</w:t>
                  </w:r>
                </w:p>
              </w:tc>
              <w:tc>
                <w:tcPr>
                  <w:tcW w:w="908" w:type="pct"/>
                  <w:tcBorders>
                    <w:left w:val="single" w:color="auto" w:sz="4" w:space="0"/>
                  </w:tcBorders>
                  <w:noWrap w:val="0"/>
                  <w:vAlign w:val="center"/>
                </w:tcPr>
                <w:p w14:paraId="13B7A2AC">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r>
            <w:tr w14:paraId="703F86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69179864">
                  <w:pPr>
                    <w:keepNext w:val="0"/>
                    <w:keepLines w:val="0"/>
                    <w:suppressLineNumbers w:val="0"/>
                    <w:bidi w:val="0"/>
                    <w:spacing w:before="0"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99" w:type="pct"/>
                  <w:noWrap w:val="0"/>
                  <w:vAlign w:val="center"/>
                </w:tcPr>
                <w:p w14:paraId="055B5920">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498" w:type="pct"/>
                  <w:vMerge w:val="continue"/>
                  <w:tcBorders>
                    <w:left w:val="single" w:color="auto" w:sz="4" w:space="0"/>
                    <w:right w:val="single" w:color="auto" w:sz="4" w:space="0"/>
                  </w:tcBorders>
                  <w:shd w:val="clear" w:color="auto" w:fill="auto"/>
                  <w:noWrap w:val="0"/>
                  <w:vAlign w:val="center"/>
                </w:tcPr>
                <w:p w14:paraId="28254E9D">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596" w:type="pct"/>
                  <w:tcBorders>
                    <w:left w:val="single" w:color="auto" w:sz="4" w:space="0"/>
                    <w:right w:val="single" w:color="auto" w:sz="4" w:space="0"/>
                  </w:tcBorders>
                  <w:shd w:val="clear" w:color="auto" w:fill="auto"/>
                  <w:noWrap w:val="0"/>
                  <w:vAlign w:val="center"/>
                </w:tcPr>
                <w:p w14:paraId="1C1A823C">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sz w:val="21"/>
                      <w:szCs w:val="21"/>
                      <w:lang w:val="en-US" w:eastAsia="zh-CN"/>
                    </w:rPr>
                    <w:t>废过滤网</w:t>
                  </w:r>
                </w:p>
              </w:tc>
              <w:tc>
                <w:tcPr>
                  <w:tcW w:w="908" w:type="pct"/>
                  <w:tcBorders>
                    <w:left w:val="single" w:color="auto" w:sz="4" w:space="0"/>
                  </w:tcBorders>
                  <w:noWrap w:val="0"/>
                  <w:vAlign w:val="center"/>
                </w:tcPr>
                <w:p w14:paraId="51FEB1B7">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2.88</w:t>
                  </w:r>
                </w:p>
              </w:tc>
            </w:tr>
            <w:tr w14:paraId="5948FD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24830EC4">
                  <w:pPr>
                    <w:keepNext w:val="0"/>
                    <w:keepLines w:val="0"/>
                    <w:suppressLineNumbers w:val="0"/>
                    <w:bidi w:val="0"/>
                    <w:spacing w:before="0"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99" w:type="pct"/>
                  <w:noWrap w:val="0"/>
                  <w:vAlign w:val="center"/>
                </w:tcPr>
                <w:p w14:paraId="76819258">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498" w:type="pct"/>
                  <w:vMerge w:val="continue"/>
                  <w:tcBorders>
                    <w:left w:val="single" w:color="auto" w:sz="4" w:space="0"/>
                    <w:right w:val="single" w:color="auto" w:sz="4" w:space="0"/>
                  </w:tcBorders>
                  <w:shd w:val="clear" w:color="auto" w:fill="auto"/>
                  <w:noWrap w:val="0"/>
                  <w:vAlign w:val="center"/>
                </w:tcPr>
                <w:p w14:paraId="43CA3396">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596" w:type="pct"/>
                  <w:tcBorders>
                    <w:left w:val="single" w:color="auto" w:sz="4" w:space="0"/>
                    <w:right w:val="single" w:color="auto" w:sz="4" w:space="0"/>
                  </w:tcBorders>
                  <w:shd w:val="clear" w:color="auto" w:fill="auto"/>
                  <w:noWrap w:val="0"/>
                  <w:vAlign w:val="center"/>
                </w:tcPr>
                <w:p w14:paraId="6E2CFCE7">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污泥内含的悬浮物</w:t>
                  </w:r>
                </w:p>
              </w:tc>
              <w:tc>
                <w:tcPr>
                  <w:tcW w:w="908" w:type="pct"/>
                  <w:tcBorders>
                    <w:left w:val="single" w:color="auto" w:sz="4" w:space="0"/>
                  </w:tcBorders>
                  <w:noWrap w:val="0"/>
                  <w:vAlign w:val="center"/>
                </w:tcPr>
                <w:p w14:paraId="00945682">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3.149</w:t>
                  </w:r>
                </w:p>
              </w:tc>
            </w:tr>
            <w:tr w14:paraId="321C2F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57A9F926">
                  <w:pPr>
                    <w:keepNext w:val="0"/>
                    <w:keepLines w:val="0"/>
                    <w:suppressLineNumbers w:val="0"/>
                    <w:bidi w:val="0"/>
                    <w:spacing w:before="0"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99" w:type="pct"/>
                  <w:noWrap w:val="0"/>
                  <w:vAlign w:val="center"/>
                </w:tcPr>
                <w:p w14:paraId="49824DE4">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kern w:val="2"/>
                      <w:sz w:val="21"/>
                      <w:szCs w:val="21"/>
                      <w:lang w:val="en-US" w:eastAsia="zh-CN" w:bidi="ar-SA"/>
                    </w:rPr>
                    <w:t>/</w:t>
                  </w:r>
                </w:p>
              </w:tc>
              <w:tc>
                <w:tcPr>
                  <w:tcW w:w="498" w:type="pct"/>
                  <w:vMerge w:val="continue"/>
                  <w:tcBorders>
                    <w:left w:val="single" w:color="auto" w:sz="4" w:space="0"/>
                    <w:right w:val="single" w:color="auto" w:sz="4" w:space="0"/>
                  </w:tcBorders>
                  <w:shd w:val="clear" w:color="auto" w:fill="auto"/>
                  <w:noWrap w:val="0"/>
                  <w:vAlign w:val="center"/>
                </w:tcPr>
                <w:p w14:paraId="48352E6E">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596" w:type="pct"/>
                  <w:tcBorders>
                    <w:left w:val="single" w:color="auto" w:sz="4" w:space="0"/>
                    <w:right w:val="single" w:color="auto" w:sz="4" w:space="0"/>
                  </w:tcBorders>
                  <w:shd w:val="clear" w:color="auto" w:fill="auto"/>
                  <w:noWrap w:val="0"/>
                  <w:vAlign w:val="center"/>
                </w:tcPr>
                <w:p w14:paraId="26B9E996">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排入</w:t>
                  </w:r>
                  <w:r>
                    <w:rPr>
                      <w:rFonts w:hint="default" w:ascii="Times New Roman" w:hAnsi="Times New Roman" w:eastAsia="宋体" w:cs="Times New Roman"/>
                      <w:color w:val="auto"/>
                      <w:kern w:val="2"/>
                      <w:sz w:val="21"/>
                      <w:szCs w:val="21"/>
                      <w:lang w:val="en-US" w:eastAsia="zh-CN" w:bidi="ar-SA"/>
                    </w:rPr>
                    <w:t>安徽中鑫宏伟科技有限公司污水处理站</w:t>
                  </w:r>
                  <w:r>
                    <w:rPr>
                      <w:rFonts w:hint="eastAsia" w:ascii="Times New Roman" w:hAnsi="Times New Roman" w:eastAsia="宋体" w:cs="Times New Roman"/>
                      <w:color w:val="auto"/>
                      <w:kern w:val="2"/>
                      <w:sz w:val="21"/>
                      <w:szCs w:val="21"/>
                      <w:lang w:val="en-US" w:eastAsia="zh-CN" w:bidi="ar-SA"/>
                    </w:rPr>
                    <w:t>的悬浮物</w:t>
                  </w:r>
                </w:p>
              </w:tc>
              <w:tc>
                <w:tcPr>
                  <w:tcW w:w="908" w:type="pct"/>
                  <w:tcBorders>
                    <w:left w:val="single" w:color="auto" w:sz="4" w:space="0"/>
                  </w:tcBorders>
                  <w:shd w:val="clear" w:color="auto" w:fill="auto"/>
                  <w:noWrap w:val="0"/>
                  <w:vAlign w:val="center"/>
                </w:tcPr>
                <w:p w14:paraId="3C2FD5BA">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0.576</w:t>
                  </w:r>
                </w:p>
              </w:tc>
            </w:tr>
            <w:tr w14:paraId="17E683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97" w:type="pct"/>
                  <w:shd w:val="clear" w:color="auto" w:fill="auto"/>
                  <w:noWrap w:val="0"/>
                  <w:vAlign w:val="center"/>
                </w:tcPr>
                <w:p w14:paraId="7402EAFA">
                  <w:pPr>
                    <w:pStyle w:val="107"/>
                    <w:keepNext w:val="0"/>
                    <w:keepLines w:val="0"/>
                    <w:suppressLineNumbers w:val="0"/>
                    <w:bidi w:val="0"/>
                    <w:spacing w:before="0" w:beforeLines="0" w:beforeAutospacing="0" w:after="0" w:afterLines="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投入合计</w:t>
                  </w:r>
                </w:p>
              </w:tc>
              <w:tc>
                <w:tcPr>
                  <w:tcW w:w="999" w:type="pct"/>
                  <w:noWrap w:val="0"/>
                  <w:vAlign w:val="center"/>
                </w:tcPr>
                <w:p w14:paraId="1E8B5959">
                  <w:pPr>
                    <w:keepNext w:val="0"/>
                    <w:keepLines w:val="0"/>
                    <w:pageBreakBefore w:val="0"/>
                    <w:widowControl w:val="0"/>
                    <w:suppressLineNumbers w:val="0"/>
                    <w:kinsoku/>
                    <w:wordWrap w:val="0"/>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15029.44</w:t>
                  </w:r>
                </w:p>
              </w:tc>
              <w:tc>
                <w:tcPr>
                  <w:tcW w:w="2094" w:type="pct"/>
                  <w:gridSpan w:val="2"/>
                  <w:tcBorders>
                    <w:left w:val="single" w:color="auto" w:sz="4" w:space="0"/>
                    <w:right w:val="single" w:color="auto" w:sz="4" w:space="0"/>
                  </w:tcBorders>
                  <w:shd w:val="clear" w:color="auto" w:fill="auto"/>
                  <w:noWrap w:val="0"/>
                  <w:vAlign w:val="center"/>
                </w:tcPr>
                <w:p w14:paraId="1A9D8B32">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产出合计</w:t>
                  </w:r>
                </w:p>
              </w:tc>
              <w:tc>
                <w:tcPr>
                  <w:tcW w:w="908" w:type="pct"/>
                  <w:tcBorders>
                    <w:left w:val="single" w:color="auto" w:sz="4" w:space="0"/>
                  </w:tcBorders>
                  <w:noWrap w:val="0"/>
                  <w:vAlign w:val="center"/>
                </w:tcPr>
                <w:p w14:paraId="5C7973F1">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15029.44</w:t>
                  </w:r>
                </w:p>
              </w:tc>
            </w:tr>
          </w:tbl>
          <w:p w14:paraId="05538CCF">
            <w:pPr>
              <w:snapToGrid w:val="0"/>
              <w:spacing w:line="360" w:lineRule="auto"/>
              <w:ind w:firstLine="482" w:firstLineChars="200"/>
              <w:rPr>
                <w:rFonts w:ascii="Times New Roman" w:hAnsi="Times New Roman" w:eastAsia="宋体" w:cs="Times New Roman"/>
                <w:b/>
                <w:sz w:val="24"/>
              </w:rPr>
            </w:pPr>
            <w:r>
              <w:rPr>
                <w:rFonts w:hint="eastAsia" w:cs="Times New Roman"/>
                <w:b/>
                <w:sz w:val="24"/>
                <w:lang w:val="en-US" w:eastAsia="zh-CN"/>
              </w:rPr>
              <w:t>4</w:t>
            </w:r>
            <w:r>
              <w:rPr>
                <w:rFonts w:ascii="Times New Roman" w:hAnsi="Times New Roman" w:eastAsia="宋体" w:cs="Times New Roman"/>
                <w:b/>
                <w:sz w:val="24"/>
              </w:rPr>
              <w:t>、项目用水及排水分析</w:t>
            </w:r>
          </w:p>
          <w:p w14:paraId="2DF7B5A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项目营运期用水主要</w:t>
            </w:r>
            <w:r>
              <w:rPr>
                <w:rFonts w:hint="eastAsia" w:cs="Times New Roman"/>
                <w:color w:val="auto"/>
                <w:sz w:val="24"/>
                <w:lang w:val="en-US" w:eastAsia="zh-CN"/>
              </w:rPr>
              <w:t>为盐选用水、蒸汽制备用水、沉浮分离用水、高温清洗用水、清洗用水、冷却用水、喷淋用水和</w:t>
            </w:r>
            <w:r>
              <w:rPr>
                <w:rFonts w:hint="default" w:ascii="Times New Roman" w:hAnsi="Times New Roman" w:cs="Times New Roman"/>
                <w:color w:val="auto"/>
                <w:sz w:val="24"/>
              </w:rPr>
              <w:t>职工生活用水。项目用水及排水情况分析如下：</w:t>
            </w:r>
          </w:p>
          <w:p w14:paraId="19998ACE">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盐选用水</w:t>
            </w:r>
          </w:p>
          <w:p w14:paraId="22C5CAA2">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rPr>
                <w:rFonts w:hint="eastAsia" w:cs="Times New Roman"/>
                <w:bCs/>
                <w:color w:val="auto"/>
                <w:sz w:val="24"/>
                <w:lang w:val="en-US" w:eastAsia="zh-CN"/>
              </w:rPr>
            </w:pPr>
            <w:r>
              <w:rPr>
                <w:rFonts w:hint="eastAsia" w:cs="Times New Roman"/>
                <w:bCs/>
                <w:color w:val="auto"/>
                <w:sz w:val="24"/>
                <w:highlight w:val="none"/>
                <w:lang w:val="en-US" w:eastAsia="zh-CN"/>
              </w:rPr>
              <w:t>盐选废水不外排，仅定期打捞杂质、补充水和工业盐</w:t>
            </w:r>
            <w:r>
              <w:rPr>
                <w:rFonts w:hint="eastAsia" w:cs="Times New Roman"/>
                <w:bCs/>
                <w:color w:val="auto"/>
                <w:sz w:val="24"/>
                <w:lang w:val="en-US" w:eastAsia="zh-CN"/>
              </w:rPr>
              <w:t>，补充水量约1t/个</w:t>
            </w:r>
            <w:r>
              <w:rPr>
                <w:rFonts w:hint="default" w:ascii="Times New Roman" w:hAnsi="Times New Roman" w:cs="Times New Roman"/>
                <w:b w:val="0"/>
                <w:bCs/>
                <w:color w:val="auto"/>
                <w:sz w:val="21"/>
                <w:szCs w:val="21"/>
                <w:lang w:val="en-US" w:eastAsia="zh-CN"/>
              </w:rPr>
              <w:t>•</w:t>
            </w:r>
            <w:r>
              <w:rPr>
                <w:rFonts w:hint="eastAsia" w:cs="Times New Roman"/>
                <w:bCs/>
                <w:color w:val="auto"/>
                <w:sz w:val="24"/>
                <w:lang w:val="en-US" w:eastAsia="zh-CN"/>
              </w:rPr>
              <w:t>d，则盐选用水为3t/d（900t/d）。</w:t>
            </w:r>
          </w:p>
          <w:p w14:paraId="61FEC74E">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jc w:val="left"/>
              <w:textAlignment w:val="auto"/>
              <w:rPr>
                <w:rFonts w:hint="eastAsia"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盐选废水不外排的可行性</w:t>
            </w:r>
            <w:r>
              <w:rPr>
                <w:rFonts w:hint="eastAsia" w:cs="Times New Roman"/>
                <w:b/>
                <w:bCs/>
                <w:color w:val="auto"/>
                <w:sz w:val="24"/>
                <w:szCs w:val="24"/>
                <w:vertAlign w:val="baseline"/>
                <w:lang w:val="en-US" w:eastAsia="zh-CN"/>
              </w:rPr>
              <w:t>分析</w:t>
            </w:r>
          </w:p>
          <w:p w14:paraId="7277B913">
            <w:pPr>
              <w:keepNext w:val="0"/>
              <w:keepLines w:val="0"/>
              <w:widowControl/>
              <w:suppressLineNumbers w:val="0"/>
              <w:spacing w:line="360" w:lineRule="auto"/>
              <w:ind w:firstLine="480" w:firstLineChars="20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项目在生产过程中，将回收的废塑料原料投入盐选罐，并加入水和工业盐，通过调控盐水密度实现不同材质塑料的初步分选。由于该工序在常温下连续运行，水分因蒸发及物料夹带损失较大，需根据实际生产负荷定期补充水和工业盐以维持盐水浓度稳定。鉴于盐选仅为物理分选环节，且后续设有沉浮分离、高温清洗、清洗等清洗工序，因此对盐选用水水质无特殊要求，仅需定期打捞杂质即可保障系统正常运行。在此工艺条件下，盐选废水全部在系统内循环使用，不设外排口，既可有效避免污染物排放，又符合清洁生产和资源节约原则。综上，盐选废水不外排在工艺逻辑、运行管理及环保合规方面均具备充分可行性。</w:t>
            </w:r>
          </w:p>
          <w:p w14:paraId="0494C469">
            <w:pPr>
              <w:keepNext w:val="0"/>
              <w:keepLines w:val="0"/>
              <w:widowControl/>
              <w:suppressLineNumbers w:val="0"/>
              <w:spacing w:line="360" w:lineRule="auto"/>
              <w:ind w:firstLine="480" w:firstLineChars="200"/>
              <w:jc w:val="left"/>
              <w:rPr>
                <w:rFonts w:hint="default" w:cs="Times New Roman"/>
                <w:color w:val="auto"/>
                <w:sz w:val="24"/>
                <w:lang w:val="en-US" w:eastAsia="zh-CN"/>
              </w:rPr>
            </w:pPr>
            <w:r>
              <w:rPr>
                <w:rFonts w:hint="eastAsia" w:cs="Times New Roman"/>
                <w:color w:val="auto"/>
                <w:sz w:val="24"/>
                <w:lang w:val="en-US" w:eastAsia="zh-CN"/>
              </w:rPr>
              <w:t>（2）蒸汽制备用水</w:t>
            </w:r>
          </w:p>
          <w:p w14:paraId="32F3DF14">
            <w:pPr>
              <w:keepNext w:val="0"/>
              <w:keepLines w:val="0"/>
              <w:widowControl/>
              <w:suppressLineNumbers w:val="0"/>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本项目使用</w:t>
            </w:r>
            <w:r>
              <w:rPr>
                <w:rFonts w:hint="eastAsia" w:cs="Times New Roman"/>
                <w:bCs/>
                <w:color w:val="auto"/>
                <w:sz w:val="24"/>
                <w:lang w:val="en-US" w:eastAsia="zh-CN"/>
              </w:rPr>
              <w:t>天然气蒸汽机进行蒸汽制备，根据建设单位提供资料，蒸汽机的蒸汽制备效率为2t/h，每天运行6h，</w:t>
            </w:r>
            <w:r>
              <w:rPr>
                <w:rFonts w:hint="eastAsia" w:cs="Times New Roman"/>
                <w:bCs/>
                <w:color w:val="auto"/>
                <w:sz w:val="24"/>
                <w:highlight w:val="none"/>
                <w:lang w:val="en-US" w:eastAsia="zh-CN"/>
              </w:rPr>
              <w:t>蒸汽制备效率为85%</w:t>
            </w:r>
            <w:r>
              <w:rPr>
                <w:rFonts w:hint="eastAsia" w:cs="Times New Roman"/>
                <w:bCs/>
                <w:color w:val="auto"/>
                <w:sz w:val="24"/>
                <w:lang w:val="en-US" w:eastAsia="zh-CN"/>
              </w:rPr>
              <w:t>，</w:t>
            </w:r>
            <w:r>
              <w:rPr>
                <w:rFonts w:hint="eastAsia" w:cs="Times New Roman"/>
                <w:bCs/>
                <w:strike w:val="0"/>
                <w:dstrike w:val="0"/>
                <w:color w:val="auto"/>
                <w:sz w:val="24"/>
                <w:lang w:val="en-US" w:eastAsia="zh-CN"/>
              </w:rPr>
              <w:t>则蒸汽制备用水量为14.118t/d</w:t>
            </w:r>
            <w:r>
              <w:rPr>
                <w:rFonts w:hint="eastAsia" w:cs="Times New Roman"/>
                <w:bCs/>
                <w:color w:val="auto"/>
                <w:sz w:val="24"/>
                <w:lang w:val="en-US" w:eastAsia="zh-CN"/>
              </w:rPr>
              <w:t>（4235.4t/d）</w:t>
            </w:r>
            <w:r>
              <w:rPr>
                <w:rFonts w:hint="eastAsia" w:cs="Times New Roman"/>
                <w:bCs/>
                <w:strike w:val="0"/>
                <w:dstrike w:val="0"/>
                <w:color w:val="auto"/>
                <w:sz w:val="24"/>
                <w:lang w:val="en-US" w:eastAsia="zh-CN"/>
              </w:rPr>
              <w:t>，蒸汽损耗以5%计，则蒸汽制备和冷凝的损耗水量为2.718t/d</w:t>
            </w:r>
            <w:r>
              <w:rPr>
                <w:rFonts w:hint="eastAsia" w:cs="Times New Roman"/>
                <w:bCs/>
                <w:strike w:val="0"/>
                <w:color w:val="auto"/>
                <w:sz w:val="24"/>
                <w:lang w:val="en-US" w:eastAsia="zh-CN"/>
              </w:rPr>
              <w:t>，</w:t>
            </w:r>
            <w:r>
              <w:rPr>
                <w:rFonts w:hint="eastAsia" w:cs="Times New Roman"/>
                <w:bCs/>
                <w:strike w:val="0"/>
                <w:dstrike w:val="0"/>
                <w:color w:val="auto"/>
                <w:sz w:val="24"/>
                <w:lang w:val="en-US" w:eastAsia="zh-CN"/>
              </w:rPr>
              <w:t>蒸汽冷凝水量11.4t/d，蒸汽冷凝水通过厂区废水总排口进入金寨现代产业园污水处理厂处理达标后排放</w:t>
            </w:r>
            <w:r>
              <w:rPr>
                <w:rFonts w:hint="eastAsia" w:eastAsia="宋体" w:cs="Times New Roman"/>
                <w:bCs/>
                <w:color w:val="auto"/>
                <w:sz w:val="24"/>
                <w:lang w:val="en-US" w:eastAsia="zh-CN"/>
              </w:rPr>
              <w:t>。</w:t>
            </w:r>
          </w:p>
          <w:p w14:paraId="66196C91">
            <w:pPr>
              <w:keepNext w:val="0"/>
              <w:keepLines w:val="0"/>
              <w:widowControl/>
              <w:numPr>
                <w:ilvl w:val="0"/>
                <w:numId w:val="0"/>
              </w:numPr>
              <w:suppressLineNumbers w:val="0"/>
              <w:spacing w:line="360" w:lineRule="auto"/>
              <w:ind w:firstLine="480" w:firstLineChars="200"/>
              <w:jc w:val="left"/>
              <w:rPr>
                <w:rFonts w:hint="eastAsia"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（3）</w:t>
            </w:r>
            <w:r>
              <w:rPr>
                <w:rFonts w:hint="eastAsia" w:cs="Times New Roman"/>
                <w:color w:val="auto"/>
                <w:sz w:val="24"/>
                <w:lang w:val="en-US" w:eastAsia="zh-CN"/>
              </w:rPr>
              <w:t>沉浮分离用水</w:t>
            </w:r>
          </w:p>
          <w:p w14:paraId="5DDB68EE">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cs="Times New Roman"/>
                <w:color w:val="000000"/>
                <w:kern w:val="0"/>
                <w:sz w:val="24"/>
                <w:szCs w:val="24"/>
                <w:lang w:val="en-US" w:eastAsia="zh-CN" w:bidi="ar"/>
              </w:rPr>
              <w:t>将盐选分拣后的原料送入沉浮分离水槽，通过水的密度对原料再次进行分离</w:t>
            </w:r>
            <w:r>
              <w:rPr>
                <w:rFonts w:hint="eastAsia" w:cs="Times New Roman"/>
                <w:color w:val="auto"/>
                <w:sz w:val="24"/>
                <w:lang w:val="en-US" w:eastAsia="zh-CN"/>
              </w:rPr>
              <w:t>。</w:t>
            </w:r>
            <w:r>
              <w:rPr>
                <w:rFonts w:hint="eastAsia" w:cs="Times New Roman"/>
                <w:bCs/>
                <w:color w:val="auto"/>
                <w:sz w:val="24"/>
                <w:lang w:val="en-US" w:eastAsia="zh-CN"/>
              </w:rPr>
              <w:t>根据建设单位提供资料，项目设有2个沉浮分离水槽</w:t>
            </w:r>
            <w:r>
              <w:rPr>
                <w:rFonts w:hint="eastAsia" w:cs="Times New Roman"/>
                <w:color w:val="000000"/>
                <w:kern w:val="0"/>
                <w:sz w:val="24"/>
                <w:szCs w:val="24"/>
                <w:lang w:val="en-US" w:eastAsia="zh-CN" w:bidi="ar"/>
              </w:rPr>
              <w:t>（L12.5m*W1.7m*H4m）</w:t>
            </w:r>
            <w:r>
              <w:rPr>
                <w:rFonts w:hint="eastAsia" w:cs="Times New Roman"/>
                <w:bCs/>
                <w:color w:val="auto"/>
                <w:sz w:val="24"/>
                <w:lang w:val="en-US" w:eastAsia="zh-CN"/>
              </w:rPr>
              <w:t>，补充水量约10t/个</w:t>
            </w:r>
            <w:r>
              <w:rPr>
                <w:rFonts w:hint="default" w:ascii="Times New Roman" w:hAnsi="Times New Roman" w:cs="Times New Roman"/>
                <w:b w:val="0"/>
                <w:bCs/>
                <w:color w:val="auto"/>
                <w:sz w:val="21"/>
                <w:szCs w:val="21"/>
                <w:lang w:val="en-US" w:eastAsia="zh-CN"/>
              </w:rPr>
              <w:t>•</w:t>
            </w:r>
            <w:r>
              <w:rPr>
                <w:rFonts w:hint="eastAsia" w:cs="Times New Roman"/>
                <w:bCs/>
                <w:color w:val="auto"/>
                <w:sz w:val="24"/>
                <w:lang w:val="en-US" w:eastAsia="zh-CN"/>
              </w:rPr>
              <w:t>d，则沉浮分离用水为20t/d（6000t/d），</w:t>
            </w:r>
            <w:r>
              <w:rPr>
                <w:rFonts w:hint="default" w:ascii="Times New Roman" w:hAnsi="Times New Roman" w:cs="Times New Roman"/>
                <w:bCs/>
                <w:color w:val="auto"/>
                <w:sz w:val="24"/>
              </w:rPr>
              <w:t>由物料带出及自然蒸发损耗水量按</w:t>
            </w:r>
            <w:r>
              <w:rPr>
                <w:rFonts w:hint="eastAsia" w:ascii="Times New Roman" w:hAnsi="Times New Roman" w:cs="Times New Roman"/>
                <w:bCs/>
                <w:color w:val="auto"/>
                <w:sz w:val="24"/>
                <w:lang w:val="en-US" w:eastAsia="zh-CN"/>
              </w:rPr>
              <w:t>10</w:t>
            </w:r>
            <w:r>
              <w:rPr>
                <w:rFonts w:hint="default" w:ascii="Times New Roman" w:hAnsi="Times New Roman" w:cs="Times New Roman"/>
                <w:bCs/>
                <w:color w:val="auto"/>
                <w:sz w:val="24"/>
              </w:rPr>
              <w:t>%计</w:t>
            </w:r>
            <w:r>
              <w:rPr>
                <w:rFonts w:hint="eastAsia" w:ascii="Times New Roman" w:hAnsi="Times New Roman" w:cs="Times New Roman"/>
                <w:bCs/>
                <w:color w:val="auto"/>
                <w:sz w:val="24"/>
                <w:lang w:eastAsia="zh-CN"/>
              </w:rPr>
              <w:t>，</w:t>
            </w:r>
            <w:r>
              <w:rPr>
                <w:rFonts w:hint="eastAsia" w:cs="Times New Roman"/>
                <w:bCs/>
                <w:color w:val="auto"/>
                <w:sz w:val="24"/>
                <w:lang w:val="en-US" w:eastAsia="zh-CN"/>
              </w:rPr>
              <w:t>则沉浮分离废水为18t/d（5400t/d），经项目自建的沉淀设施处理后回用于清洗线，每隔1周沉浮分离废水经项目自建的沉淀设施处理后依托安徽中鑫宏伟科技有限公司污水处理站处理达标后排入金寨现代产业园污水处理厂深度处理。</w:t>
            </w:r>
          </w:p>
          <w:p w14:paraId="4F246DEE">
            <w:pPr>
              <w:keepNext w:val="0"/>
              <w:keepLines w:val="0"/>
              <w:widowControl/>
              <w:suppressLineNumbers w:val="0"/>
              <w:spacing w:line="360" w:lineRule="auto"/>
              <w:ind w:firstLine="480" w:firstLineChars="200"/>
              <w:jc w:val="left"/>
              <w:rPr>
                <w:rFonts w:hint="eastAsia" w:cs="Times New Roman"/>
                <w:color w:val="auto"/>
                <w:sz w:val="24"/>
                <w:lang w:val="en-US" w:eastAsia="zh-CN"/>
              </w:rPr>
            </w:pPr>
            <w:r>
              <w:rPr>
                <w:rFonts w:hint="eastAsia" w:cs="Times New Roman"/>
                <w:color w:val="auto"/>
                <w:sz w:val="24"/>
                <w:lang w:val="en-US" w:eastAsia="zh-CN"/>
              </w:rPr>
              <w:t>（4）高温清洗用水</w:t>
            </w:r>
          </w:p>
          <w:p w14:paraId="30A4CE8E">
            <w:pPr>
              <w:keepNext w:val="0"/>
              <w:keepLines w:val="0"/>
              <w:widowControl/>
              <w:suppressLineNumbers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本项目使用塑料原料均进行高温清洗，根据</w:t>
            </w:r>
            <w:r>
              <w:rPr>
                <w:rFonts w:ascii="Times New Roman" w:hAnsi="Times New Roman"/>
                <w:color w:val="auto"/>
                <w:kern w:val="0"/>
                <w:sz w:val="24"/>
                <w:highlight w:val="none"/>
              </w:rPr>
              <w:t>《</w:t>
            </w:r>
            <w:r>
              <w:rPr>
                <w:rFonts w:hint="default" w:ascii="Times New Roman" w:hAnsi="Times New Roman" w:cs="Times New Roman"/>
                <w:bCs/>
                <w:color w:val="auto"/>
                <w:sz w:val="24"/>
              </w:rPr>
              <w:t>排污许可证申请与核发技术规范 废弃资源加工工业</w:t>
            </w:r>
            <w:r>
              <w:rPr>
                <w:rFonts w:ascii="Times New Roman" w:hAnsi="Times New Roman"/>
                <w:color w:val="auto"/>
                <w:kern w:val="0"/>
                <w:sz w:val="24"/>
                <w:highlight w:val="none"/>
              </w:rPr>
              <w:t>》</w:t>
            </w:r>
            <w:r>
              <w:rPr>
                <w:rFonts w:hint="eastAsia" w:ascii="Times New Roman" w:hAnsi="Times New Roman"/>
                <w:color w:val="auto"/>
                <w:kern w:val="0"/>
                <w:sz w:val="24"/>
                <w:highlight w:val="none"/>
                <w:lang w:val="en-US" w:eastAsia="zh-CN"/>
              </w:rPr>
              <w:t>中</w:t>
            </w:r>
            <w:r>
              <w:rPr>
                <w:rFonts w:ascii="Times New Roman" w:hAnsi="Times New Roman"/>
                <w:color w:val="auto"/>
                <w:kern w:val="0"/>
                <w:sz w:val="24"/>
                <w:highlight w:val="none"/>
              </w:rPr>
              <w:t>《</w:t>
            </w:r>
            <w:r>
              <w:rPr>
                <w:rFonts w:hint="eastAsia" w:ascii="Times New Roman" w:hAnsi="Times New Roman"/>
                <w:color w:val="auto"/>
                <w:kern w:val="0"/>
                <w:sz w:val="24"/>
                <w:highlight w:val="none"/>
                <w:lang w:val="en-US" w:eastAsia="zh-CN"/>
              </w:rPr>
              <w:t>表30 废塑料加工单位原料废水排放量</w:t>
            </w:r>
            <w:r>
              <w:rPr>
                <w:rFonts w:ascii="Times New Roman" w:hAnsi="Times New Roman"/>
                <w:color w:val="auto"/>
                <w:kern w:val="0"/>
                <w:sz w:val="24"/>
                <w:highlight w:val="none"/>
              </w:rPr>
              <w:t>》</w:t>
            </w:r>
            <w:r>
              <w:rPr>
                <w:rFonts w:hint="eastAsia" w:ascii="Times New Roman" w:hAnsi="Times New Roman"/>
                <w:color w:val="auto"/>
                <w:kern w:val="0"/>
                <w:sz w:val="24"/>
                <w:highlight w:val="none"/>
                <w:lang w:val="en-US" w:eastAsia="zh-CN"/>
              </w:rPr>
              <w:t>提到</w:t>
            </w:r>
            <w:r>
              <w:rPr>
                <w:rFonts w:hint="default" w:ascii="Times New Roman" w:hAnsi="Times New Roman" w:eastAsia="宋体" w:cs="Times New Roman"/>
                <w:color w:val="auto"/>
                <w:kern w:val="0"/>
                <w:sz w:val="24"/>
                <w:szCs w:val="24"/>
              </w:rPr>
              <w:t>平均清洗每吨废</w:t>
            </w:r>
            <w:r>
              <w:rPr>
                <w:rFonts w:hint="eastAsia" w:ascii="Times New Roman" w:hAnsi="Times New Roman" w:eastAsia="宋体" w:cs="Times New Roman"/>
                <w:color w:val="auto"/>
                <w:kern w:val="0"/>
                <w:sz w:val="24"/>
                <w:szCs w:val="24"/>
                <w:lang w:val="en-US" w:eastAsia="zh-CN"/>
              </w:rPr>
              <w:t>PET</w:t>
            </w:r>
            <w:r>
              <w:rPr>
                <w:rFonts w:hint="default" w:ascii="Times New Roman" w:hAnsi="Times New Roman" w:eastAsia="宋体" w:cs="Times New Roman"/>
                <w:color w:val="auto"/>
                <w:kern w:val="0"/>
                <w:sz w:val="24"/>
                <w:szCs w:val="24"/>
              </w:rPr>
              <w:t>需使用</w:t>
            </w:r>
            <w:r>
              <w:rPr>
                <w:rFonts w:hint="eastAsia" w:ascii="Times New Roman" w:hAnsi="Times New Roman" w:eastAsia="宋体" w:cs="Times New Roman"/>
                <w:color w:val="auto"/>
                <w:kern w:val="0"/>
                <w:sz w:val="24"/>
                <w:szCs w:val="24"/>
                <w:lang w:val="en-US" w:eastAsia="zh-CN"/>
              </w:rPr>
              <w:t>2.6</w:t>
            </w:r>
            <w:r>
              <w:rPr>
                <w:rFonts w:hint="default" w:ascii="Times New Roman" w:hAnsi="Times New Roman" w:eastAsia="宋体" w:cs="Times New Roman"/>
                <w:color w:val="auto"/>
                <w:kern w:val="0"/>
                <w:sz w:val="24"/>
                <w:szCs w:val="24"/>
              </w:rPr>
              <w:t>t水</w:t>
            </w:r>
            <w:r>
              <w:rPr>
                <w:rFonts w:hint="eastAsia" w:ascii="Times New Roman" w:hAnsi="Times New Roman"/>
                <w:color w:val="auto"/>
                <w:kern w:val="0"/>
                <w:sz w:val="24"/>
                <w:highlight w:val="none"/>
                <w:lang w:val="en-US" w:eastAsia="zh-CN"/>
              </w:rPr>
              <w:t>，</w:t>
            </w:r>
            <w:r>
              <w:rPr>
                <w:rFonts w:hint="default" w:ascii="Times New Roman" w:hAnsi="Times New Roman" w:eastAsia="宋体" w:cs="Times New Roman"/>
                <w:color w:val="auto"/>
                <w:kern w:val="0"/>
                <w:sz w:val="24"/>
                <w:szCs w:val="24"/>
              </w:rPr>
              <w:t>清洗每吨废</w:t>
            </w:r>
            <w:r>
              <w:rPr>
                <w:rFonts w:hint="eastAsia" w:ascii="Times New Roman" w:hAnsi="Times New Roman" w:eastAsia="宋体" w:cs="Times New Roman"/>
                <w:color w:val="auto"/>
                <w:kern w:val="0"/>
                <w:sz w:val="24"/>
                <w:szCs w:val="24"/>
                <w:lang w:eastAsia="zh-CN"/>
              </w:rPr>
              <w:t>PP</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eastAsia="zh-CN"/>
              </w:rPr>
              <w:t>ABS</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eastAsia="zh-CN"/>
              </w:rPr>
              <w:t>PE</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eastAsia="zh-CN"/>
              </w:rPr>
              <w:t>PS</w:t>
            </w:r>
            <w:r>
              <w:rPr>
                <w:rFonts w:hint="default" w:ascii="Times New Roman" w:hAnsi="Times New Roman" w:eastAsia="宋体" w:cs="Times New Roman"/>
                <w:color w:val="auto"/>
                <w:kern w:val="0"/>
                <w:sz w:val="24"/>
                <w:szCs w:val="24"/>
              </w:rPr>
              <w:t>需使用</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t水</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废</w:t>
            </w:r>
            <w:r>
              <w:rPr>
                <w:rFonts w:hint="eastAsia" w:ascii="Times New Roman" w:hAnsi="Times New Roman" w:eastAsia="宋体" w:cs="Times New Roman"/>
                <w:color w:val="auto"/>
                <w:kern w:val="0"/>
                <w:sz w:val="24"/>
                <w:szCs w:val="24"/>
                <w:lang w:eastAsia="zh-CN"/>
              </w:rPr>
              <w:t>PA</w:t>
            </w:r>
            <w:r>
              <w:rPr>
                <w:rFonts w:hint="eastAsia" w:ascii="Times New Roman" w:hAnsi="Times New Roman" w:eastAsia="宋体" w:cs="Times New Roman"/>
                <w:color w:val="auto"/>
                <w:kern w:val="0"/>
                <w:sz w:val="24"/>
                <w:szCs w:val="24"/>
                <w:lang w:val="en-US" w:eastAsia="zh-CN"/>
              </w:rPr>
              <w:t>未提及，参照</w:t>
            </w:r>
            <w:r>
              <w:rPr>
                <w:rFonts w:hint="default" w:ascii="Times New Roman" w:hAnsi="Times New Roman" w:eastAsia="宋体" w:cs="Times New Roman"/>
                <w:color w:val="auto"/>
                <w:kern w:val="0"/>
                <w:sz w:val="24"/>
                <w:szCs w:val="24"/>
              </w:rPr>
              <w:t>废</w:t>
            </w:r>
            <w:r>
              <w:rPr>
                <w:rFonts w:hint="eastAsia" w:ascii="Times New Roman" w:hAnsi="Times New Roman" w:eastAsia="宋体" w:cs="Times New Roman"/>
                <w:color w:val="auto"/>
                <w:kern w:val="0"/>
                <w:sz w:val="24"/>
                <w:szCs w:val="24"/>
                <w:lang w:val="en-US" w:eastAsia="zh-CN"/>
              </w:rPr>
              <w:t>PET计算，则根据各种塑料的使用量计算，</w:t>
            </w:r>
            <w:r>
              <w:rPr>
                <w:rFonts w:hint="default" w:ascii="Times New Roman" w:hAnsi="Times New Roman" w:cs="Times New Roman"/>
                <w:bCs/>
                <w:color w:val="auto"/>
                <w:sz w:val="24"/>
              </w:rPr>
              <w:t>本项目</w:t>
            </w:r>
            <w:r>
              <w:rPr>
                <w:rFonts w:hint="eastAsia" w:cs="Times New Roman"/>
                <w:bCs/>
                <w:color w:val="auto"/>
                <w:sz w:val="24"/>
                <w:lang w:val="en-US" w:eastAsia="zh-CN"/>
              </w:rPr>
              <w:t>高温</w:t>
            </w:r>
            <w:r>
              <w:rPr>
                <w:rFonts w:hint="default" w:ascii="Times New Roman" w:hAnsi="Times New Roman" w:cs="Times New Roman"/>
                <w:bCs/>
                <w:color w:val="auto"/>
                <w:sz w:val="24"/>
              </w:rPr>
              <w:t>清洗所需水量</w:t>
            </w:r>
            <w:r>
              <w:rPr>
                <w:rFonts w:hint="eastAsia" w:cs="Times New Roman"/>
                <w:bCs/>
                <w:color w:val="auto"/>
                <w:sz w:val="24"/>
                <w:lang w:val="en-US" w:eastAsia="zh-CN"/>
              </w:rPr>
              <w:t>约</w:t>
            </w:r>
            <w:r>
              <w:rPr>
                <w:rFonts w:hint="default" w:ascii="Times New Roman" w:hAnsi="Times New Roman" w:cs="Times New Roman"/>
                <w:bCs/>
                <w:color w:val="auto"/>
                <w:sz w:val="24"/>
              </w:rPr>
              <w:t>为</w:t>
            </w:r>
            <w:r>
              <w:rPr>
                <w:rFonts w:hint="eastAsia" w:cs="Times New Roman"/>
                <w:bCs/>
                <w:color w:val="auto"/>
                <w:sz w:val="24"/>
                <w:lang w:val="en-US" w:eastAsia="zh-CN"/>
              </w:rPr>
              <w:t>55.437</w:t>
            </w:r>
            <w:r>
              <w:rPr>
                <w:rFonts w:hint="default" w:ascii="Times New Roman" w:hAnsi="Times New Roman" w:cs="Times New Roman"/>
                <w:bCs/>
                <w:color w:val="auto"/>
                <w:sz w:val="24"/>
              </w:rPr>
              <w:t>t/d（</w:t>
            </w:r>
            <w:r>
              <w:rPr>
                <w:rFonts w:hint="eastAsia" w:cs="Times New Roman"/>
                <w:bCs/>
                <w:color w:val="auto"/>
                <w:sz w:val="24"/>
                <w:lang w:val="en-US" w:eastAsia="zh-CN"/>
              </w:rPr>
              <w:t>16631.2</w:t>
            </w:r>
            <w:r>
              <w:rPr>
                <w:rFonts w:hint="default" w:ascii="Times New Roman" w:hAnsi="Times New Roman" w:cs="Times New Roman"/>
                <w:bCs/>
                <w:color w:val="auto"/>
                <w:sz w:val="24"/>
              </w:rPr>
              <w:t>t/a），清洗过程由物料带出及自然蒸发损耗水量按5%计，则</w:t>
            </w:r>
            <w:r>
              <w:rPr>
                <w:rFonts w:hint="eastAsia" w:cs="Times New Roman"/>
                <w:color w:val="auto"/>
                <w:sz w:val="24"/>
                <w:lang w:val="en-US" w:eastAsia="zh-CN"/>
              </w:rPr>
              <w:t>高温</w:t>
            </w:r>
            <w:r>
              <w:rPr>
                <w:rFonts w:hint="default" w:ascii="Times New Roman" w:hAnsi="Times New Roman" w:cs="Times New Roman"/>
                <w:bCs/>
                <w:color w:val="auto"/>
                <w:sz w:val="24"/>
              </w:rPr>
              <w:t>清洗废水量为</w:t>
            </w:r>
            <w:r>
              <w:rPr>
                <w:rFonts w:hint="eastAsia" w:cs="Times New Roman"/>
                <w:bCs/>
                <w:color w:val="auto"/>
                <w:sz w:val="24"/>
                <w:lang w:val="en-US" w:eastAsia="zh-CN"/>
              </w:rPr>
              <w:t>52.665</w:t>
            </w:r>
            <w:r>
              <w:rPr>
                <w:rFonts w:hint="default" w:ascii="Times New Roman" w:hAnsi="Times New Roman" w:cs="Times New Roman"/>
                <w:bCs/>
                <w:color w:val="auto"/>
                <w:sz w:val="24"/>
              </w:rPr>
              <w:t>t/d（</w:t>
            </w:r>
            <w:r>
              <w:rPr>
                <w:rFonts w:hint="eastAsia" w:cs="Times New Roman"/>
                <w:bCs/>
                <w:color w:val="auto"/>
                <w:sz w:val="24"/>
                <w:lang w:val="en-US" w:eastAsia="zh-CN"/>
              </w:rPr>
              <w:t>15799.64</w:t>
            </w:r>
            <w:r>
              <w:rPr>
                <w:rFonts w:hint="default" w:ascii="Times New Roman" w:hAnsi="Times New Roman" w:cs="Times New Roman"/>
                <w:bCs/>
                <w:color w:val="auto"/>
                <w:sz w:val="24"/>
              </w:rPr>
              <w:t>t/a）</w:t>
            </w:r>
            <w:r>
              <w:rPr>
                <w:rFonts w:hint="eastAsia" w:cs="Times New Roman"/>
                <w:bCs/>
                <w:color w:val="auto"/>
                <w:sz w:val="24"/>
                <w:lang w:eastAsia="zh-CN"/>
              </w:rPr>
              <w:t>，</w:t>
            </w:r>
            <w:r>
              <w:rPr>
                <w:rFonts w:hint="eastAsia" w:cs="Times New Roman"/>
                <w:bCs/>
                <w:color w:val="auto"/>
                <w:sz w:val="24"/>
                <w:lang w:val="en-US" w:eastAsia="zh-CN"/>
              </w:rPr>
              <w:t>经项目自建的沉淀设施处理后回用于清洗线，每隔1周高温清洗废水经项目自建的沉淀设施处理后依托安徽中鑫宏伟科技有限公司污水处理站处理达标后排入金寨现代产业园污水处理厂深度处理</w:t>
            </w:r>
            <w:r>
              <w:rPr>
                <w:rFonts w:hint="default" w:ascii="Times New Roman" w:hAnsi="Times New Roman" w:cs="Times New Roman"/>
                <w:bCs/>
                <w:color w:val="auto"/>
                <w:sz w:val="24"/>
              </w:rPr>
              <w:t>。</w:t>
            </w:r>
          </w:p>
          <w:p w14:paraId="58EA8D6B">
            <w:pPr>
              <w:keepNext w:val="0"/>
              <w:keepLines w:val="0"/>
              <w:widowControl/>
              <w:suppressLineNumbers w:val="0"/>
              <w:spacing w:line="360" w:lineRule="auto"/>
              <w:ind w:firstLine="480" w:firstLineChars="200"/>
              <w:jc w:val="left"/>
              <w:rPr>
                <w:rFonts w:hint="eastAsia" w:cs="Times New Roman"/>
                <w:color w:val="auto"/>
                <w:sz w:val="24"/>
                <w:lang w:val="en-US" w:eastAsia="zh-CN"/>
              </w:rPr>
            </w:pPr>
            <w:r>
              <w:rPr>
                <w:rFonts w:hint="eastAsia" w:cs="Times New Roman"/>
                <w:color w:val="auto"/>
                <w:sz w:val="24"/>
                <w:lang w:val="en-US" w:eastAsia="zh-CN"/>
              </w:rPr>
              <w:t>（5）清洗用水</w:t>
            </w:r>
          </w:p>
          <w:p w14:paraId="759B17E2">
            <w:pPr>
              <w:keepNext w:val="0"/>
              <w:keepLines w:val="0"/>
              <w:widowControl/>
              <w:suppressLineNumbers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eastAsia="宋体" w:cs="Times New Roman"/>
                <w:bCs/>
                <w:color w:val="auto"/>
                <w:sz w:val="24"/>
              </w:rPr>
              <w:t>本项目使用</w:t>
            </w:r>
            <w:r>
              <w:rPr>
                <w:rFonts w:hint="eastAsia" w:eastAsia="宋体" w:cs="Times New Roman"/>
                <w:bCs/>
                <w:color w:val="auto"/>
                <w:sz w:val="24"/>
                <w:lang w:val="en-US" w:eastAsia="zh-CN"/>
              </w:rPr>
              <w:t>的</w:t>
            </w:r>
            <w:r>
              <w:rPr>
                <w:rFonts w:hint="default" w:ascii="Times New Roman" w:hAnsi="Times New Roman" w:eastAsia="宋体" w:cs="Times New Roman"/>
                <w:bCs/>
                <w:color w:val="auto"/>
                <w:sz w:val="24"/>
              </w:rPr>
              <w:t>塑料原料</w:t>
            </w:r>
            <w:r>
              <w:rPr>
                <w:rFonts w:hint="eastAsia" w:eastAsia="宋体" w:cs="Times New Roman"/>
                <w:bCs/>
                <w:color w:val="auto"/>
                <w:sz w:val="24"/>
                <w:lang w:val="en-US" w:eastAsia="zh-CN"/>
              </w:rPr>
              <w:t>进行</w:t>
            </w:r>
            <w:r>
              <w:rPr>
                <w:rFonts w:hint="eastAsia" w:cs="Times New Roman"/>
                <w:color w:val="auto"/>
                <w:sz w:val="24"/>
                <w:lang w:val="en-US" w:eastAsia="zh-CN"/>
              </w:rPr>
              <w:t>高温清洗</w:t>
            </w:r>
            <w:r>
              <w:rPr>
                <w:rFonts w:hint="default" w:ascii="Times New Roman" w:hAnsi="Times New Roman" w:eastAsia="宋体" w:cs="Times New Roman"/>
                <w:bCs/>
                <w:color w:val="auto"/>
                <w:sz w:val="24"/>
              </w:rPr>
              <w:t>后</w:t>
            </w:r>
            <w:r>
              <w:rPr>
                <w:rFonts w:hint="eastAsia" w:eastAsia="宋体" w:cs="Times New Roman"/>
                <w:bCs/>
                <w:color w:val="auto"/>
                <w:sz w:val="24"/>
                <w:lang w:eastAsia="zh-CN"/>
              </w:rPr>
              <w:t>，</w:t>
            </w:r>
            <w:r>
              <w:rPr>
                <w:rFonts w:hint="eastAsia" w:eastAsia="宋体" w:cs="Times New Roman"/>
                <w:bCs/>
                <w:color w:val="auto"/>
                <w:sz w:val="24"/>
                <w:lang w:val="en-US" w:eastAsia="zh-CN"/>
              </w:rPr>
              <w:t>再</w:t>
            </w:r>
            <w:r>
              <w:rPr>
                <w:rFonts w:hint="default" w:ascii="Times New Roman" w:hAnsi="Times New Roman" w:eastAsia="宋体" w:cs="Times New Roman"/>
                <w:bCs/>
                <w:color w:val="auto"/>
                <w:sz w:val="24"/>
              </w:rPr>
              <w:t>进行</w:t>
            </w:r>
            <w:r>
              <w:rPr>
                <w:rFonts w:hint="eastAsia" w:eastAsia="宋体" w:cs="Times New Roman"/>
                <w:bCs/>
                <w:color w:val="auto"/>
                <w:sz w:val="24"/>
                <w:lang w:val="en-US" w:eastAsia="zh-CN"/>
              </w:rPr>
              <w:t>一次</w:t>
            </w:r>
            <w:r>
              <w:rPr>
                <w:rFonts w:hint="default" w:ascii="Times New Roman" w:hAnsi="Times New Roman" w:eastAsia="宋体" w:cs="Times New Roman"/>
                <w:bCs/>
                <w:color w:val="auto"/>
                <w:sz w:val="24"/>
              </w:rPr>
              <w:t>清洗</w:t>
            </w:r>
            <w:r>
              <w:rPr>
                <w:rFonts w:hint="eastAsia" w:cs="Times New Roman"/>
                <w:color w:val="auto"/>
                <w:sz w:val="24"/>
                <w:lang w:val="en-US" w:eastAsia="zh-CN"/>
              </w:rPr>
              <w:t>，</w:t>
            </w:r>
            <w:r>
              <w:rPr>
                <w:rFonts w:hint="eastAsia" w:cs="Times New Roman"/>
                <w:bCs/>
                <w:color w:val="auto"/>
                <w:sz w:val="24"/>
                <w:lang w:val="en-US" w:eastAsia="zh-CN"/>
              </w:rPr>
              <w:t>这次清洗主要是洗去原料上残留的碱水</w:t>
            </w:r>
            <w:r>
              <w:rPr>
                <w:rFonts w:hint="default" w:ascii="Times New Roman" w:hAnsi="Times New Roman" w:cs="Times New Roman"/>
                <w:bCs/>
                <w:color w:val="auto"/>
                <w:sz w:val="24"/>
              </w:rPr>
              <w:t>，</w:t>
            </w:r>
            <w:r>
              <w:rPr>
                <w:rFonts w:hint="eastAsia" w:cs="Times New Roman"/>
                <w:bCs/>
                <w:color w:val="auto"/>
                <w:sz w:val="24"/>
                <w:lang w:val="en-US" w:eastAsia="zh-CN"/>
              </w:rPr>
              <w:t>清洗水量预估为高温清洗的一半，则</w:t>
            </w:r>
            <w:r>
              <w:rPr>
                <w:rFonts w:hint="default" w:ascii="Times New Roman" w:hAnsi="Times New Roman" w:cs="Times New Roman"/>
                <w:bCs/>
                <w:color w:val="auto"/>
                <w:sz w:val="24"/>
              </w:rPr>
              <w:t>本项目清洗所需水量为</w:t>
            </w:r>
            <w:r>
              <w:rPr>
                <w:rFonts w:hint="eastAsia" w:cs="Times New Roman"/>
                <w:bCs/>
                <w:color w:val="auto"/>
                <w:sz w:val="24"/>
                <w:lang w:val="en-US" w:eastAsia="zh-CN"/>
              </w:rPr>
              <w:t>27.719</w:t>
            </w:r>
            <w:r>
              <w:rPr>
                <w:rFonts w:hint="default" w:ascii="Times New Roman" w:hAnsi="Times New Roman" w:cs="Times New Roman"/>
                <w:bCs/>
                <w:color w:val="auto"/>
                <w:sz w:val="24"/>
              </w:rPr>
              <w:t>t/d（</w:t>
            </w:r>
            <w:r>
              <w:rPr>
                <w:rFonts w:hint="eastAsia" w:cs="Times New Roman"/>
                <w:bCs/>
                <w:color w:val="auto"/>
                <w:sz w:val="24"/>
                <w:lang w:val="en-US" w:eastAsia="zh-CN"/>
              </w:rPr>
              <w:t>8315.6</w:t>
            </w:r>
            <w:r>
              <w:rPr>
                <w:rFonts w:hint="default" w:ascii="Times New Roman" w:hAnsi="Times New Roman" w:cs="Times New Roman"/>
                <w:bCs/>
                <w:color w:val="auto"/>
                <w:sz w:val="24"/>
              </w:rPr>
              <w:t>t/a），清洗过程由物料带出及自然蒸发损耗水量按5%计，则清洗废水量为</w:t>
            </w:r>
            <w:r>
              <w:rPr>
                <w:rFonts w:hint="eastAsia" w:cs="Times New Roman"/>
                <w:bCs/>
                <w:color w:val="auto"/>
                <w:sz w:val="24"/>
                <w:lang w:val="en-US" w:eastAsia="zh-CN"/>
              </w:rPr>
              <w:t>26.333</w:t>
            </w:r>
            <w:r>
              <w:rPr>
                <w:rFonts w:hint="default" w:ascii="Times New Roman" w:hAnsi="Times New Roman" w:cs="Times New Roman"/>
                <w:bCs/>
                <w:color w:val="auto"/>
                <w:sz w:val="24"/>
              </w:rPr>
              <w:t>t/d（</w:t>
            </w:r>
            <w:r>
              <w:rPr>
                <w:rFonts w:hint="eastAsia" w:cs="Times New Roman"/>
                <w:bCs/>
                <w:color w:val="auto"/>
                <w:sz w:val="24"/>
                <w:lang w:val="en-US" w:eastAsia="zh-CN"/>
              </w:rPr>
              <w:t>7899.82</w:t>
            </w:r>
            <w:r>
              <w:rPr>
                <w:rFonts w:hint="default" w:ascii="Times New Roman" w:hAnsi="Times New Roman" w:cs="Times New Roman"/>
                <w:bCs/>
                <w:color w:val="auto"/>
                <w:sz w:val="24"/>
              </w:rPr>
              <w:t>t/a）</w:t>
            </w:r>
            <w:r>
              <w:rPr>
                <w:rFonts w:hint="eastAsia" w:cs="Times New Roman"/>
                <w:bCs/>
                <w:color w:val="auto"/>
                <w:sz w:val="24"/>
                <w:lang w:eastAsia="zh-CN"/>
              </w:rPr>
              <w:t>，经项目自建的沉淀设施处理后回用于清洗线，每隔1周</w:t>
            </w:r>
            <w:r>
              <w:rPr>
                <w:rFonts w:hint="default" w:ascii="Times New Roman" w:hAnsi="Times New Roman" w:cs="Times New Roman"/>
                <w:bCs/>
                <w:color w:val="auto"/>
                <w:sz w:val="24"/>
              </w:rPr>
              <w:t>清洗废水</w:t>
            </w:r>
            <w:r>
              <w:rPr>
                <w:rFonts w:hint="eastAsia" w:cs="Times New Roman"/>
                <w:bCs/>
                <w:color w:val="auto"/>
                <w:sz w:val="24"/>
                <w:lang w:eastAsia="zh-CN"/>
              </w:rPr>
              <w:t>经项目自建的沉淀设施处理后依托安徽中鑫宏伟科技有限公司污水处理站处理达标后排入金寨现代产业园污水处理厂深度处理</w:t>
            </w:r>
            <w:r>
              <w:rPr>
                <w:rFonts w:hint="default" w:ascii="Times New Roman" w:hAnsi="Times New Roman" w:cs="Times New Roman"/>
                <w:bCs/>
                <w:color w:val="auto"/>
                <w:sz w:val="24"/>
              </w:rPr>
              <w:t>。</w:t>
            </w:r>
          </w:p>
          <w:p w14:paraId="43114166">
            <w:pPr>
              <w:keepNext w:val="0"/>
              <w:keepLines w:val="0"/>
              <w:widowControl/>
              <w:suppressLineNumbers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项目自建的沉淀设施</w:t>
            </w:r>
            <w:r>
              <w:rPr>
                <w:rFonts w:hint="eastAsia" w:cs="Times New Roman"/>
                <w:bCs/>
                <w:color w:val="auto"/>
                <w:sz w:val="24"/>
                <w:lang w:eastAsia="zh-CN"/>
              </w:rPr>
              <w:t>（</w:t>
            </w:r>
            <w:r>
              <w:rPr>
                <w:rFonts w:hint="eastAsia" w:cs="Times New Roman"/>
                <w:bCs/>
                <w:color w:val="auto"/>
                <w:sz w:val="24"/>
                <w:lang w:val="en-US" w:eastAsia="zh-CN"/>
              </w:rPr>
              <w:t>处理能力5t/h，最大盛放水量30m</w:t>
            </w:r>
            <w:r>
              <w:rPr>
                <w:rFonts w:hint="default" w:ascii="Times New Roman" w:hAnsi="Times New Roman" w:cs="Times New Roman"/>
                <w:bCs/>
                <w:color w:val="auto"/>
                <w:sz w:val="24"/>
                <w:lang w:val="en-US" w:eastAsia="zh-CN"/>
              </w:rPr>
              <w:t>³</w:t>
            </w:r>
            <w:r>
              <w:rPr>
                <w:rFonts w:hint="eastAsia" w:cs="Times New Roman"/>
                <w:bCs/>
                <w:color w:val="auto"/>
                <w:sz w:val="24"/>
                <w:lang w:eastAsia="zh-CN"/>
              </w:rPr>
              <w:t>）</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沉淀的污泥</w:t>
            </w:r>
            <w:r>
              <w:rPr>
                <w:rFonts w:hint="eastAsia" w:cs="Times New Roman"/>
                <w:bCs/>
                <w:color w:val="auto"/>
                <w:sz w:val="24"/>
                <w:lang w:val="en-US" w:eastAsia="zh-CN"/>
              </w:rPr>
              <w:t>经板框压滤机脱水后</w:t>
            </w:r>
            <w:r>
              <w:rPr>
                <w:rFonts w:hint="eastAsia" w:ascii="Times New Roman" w:hAnsi="Times New Roman" w:cs="Times New Roman"/>
                <w:bCs/>
                <w:color w:val="auto"/>
                <w:sz w:val="24"/>
                <w:lang w:val="en-US" w:eastAsia="zh-CN"/>
              </w:rPr>
              <w:t>作为危废处理，</w:t>
            </w:r>
            <w:r>
              <w:rPr>
                <w:rFonts w:hint="eastAsia" w:cs="Times New Roman"/>
                <w:bCs/>
                <w:color w:val="auto"/>
                <w:sz w:val="24"/>
                <w:lang w:val="en-US" w:eastAsia="zh-CN"/>
              </w:rPr>
              <w:t>根据前文物料平衡计算</w:t>
            </w:r>
            <w:r>
              <w:rPr>
                <w:rFonts w:hint="eastAsia" w:ascii="Times New Roman" w:hAnsi="Times New Roman" w:cs="Times New Roman"/>
                <w:bCs/>
                <w:color w:val="auto"/>
                <w:sz w:val="24"/>
                <w:lang w:val="en-US" w:eastAsia="zh-CN"/>
              </w:rPr>
              <w:t>污泥的悬浮物含量为</w:t>
            </w:r>
            <w:r>
              <w:rPr>
                <w:rFonts w:hint="eastAsia" w:cs="Times New Roman"/>
                <w:bCs/>
                <w:color w:val="auto"/>
                <w:sz w:val="24"/>
                <w:lang w:val="en-US" w:eastAsia="zh-CN"/>
              </w:rPr>
              <w:t>3.149</w:t>
            </w:r>
            <w:r>
              <w:rPr>
                <w:rFonts w:hint="eastAsia" w:ascii="Times New Roman" w:hAnsi="Times New Roman" w:cs="Times New Roman"/>
                <w:bCs/>
                <w:color w:val="auto"/>
                <w:sz w:val="24"/>
                <w:lang w:val="en-US" w:eastAsia="zh-CN"/>
              </w:rPr>
              <w:t>吨，污泥的含水率约为60%，则污泥所带走的水量为0.01</w:t>
            </w:r>
            <w:r>
              <w:rPr>
                <w:rFonts w:hint="eastAsia" w:cs="Times New Roman"/>
                <w:bCs/>
                <w:color w:val="auto"/>
                <w:sz w:val="24"/>
                <w:lang w:val="en-US" w:eastAsia="zh-CN"/>
              </w:rPr>
              <w:t>6</w:t>
            </w:r>
            <w:r>
              <w:rPr>
                <w:rFonts w:hint="eastAsia" w:ascii="Times New Roman" w:hAnsi="Times New Roman" w:cs="Times New Roman"/>
                <w:bCs/>
                <w:color w:val="auto"/>
                <w:sz w:val="24"/>
                <w:lang w:val="en-US" w:eastAsia="zh-CN"/>
              </w:rPr>
              <w:t>t/d</w:t>
            </w:r>
            <w:r>
              <w:rPr>
                <w:rFonts w:hint="default" w:ascii="Times New Roman" w:hAnsi="Times New Roman" w:cs="Times New Roman"/>
                <w:bCs/>
                <w:color w:val="auto"/>
                <w:sz w:val="24"/>
              </w:rPr>
              <w:t>（</w:t>
            </w:r>
            <w:r>
              <w:rPr>
                <w:rFonts w:hint="eastAsia" w:cs="Times New Roman"/>
                <w:bCs/>
                <w:color w:val="auto"/>
                <w:sz w:val="24"/>
                <w:lang w:val="en-US" w:eastAsia="zh-CN"/>
              </w:rPr>
              <w:t>4.724</w:t>
            </w:r>
            <w:r>
              <w:rPr>
                <w:rFonts w:hint="default" w:ascii="Times New Roman" w:hAnsi="Times New Roman" w:cs="Times New Roman"/>
                <w:bCs/>
                <w:color w:val="auto"/>
                <w:sz w:val="24"/>
              </w:rPr>
              <w:t>t/a）</w:t>
            </w:r>
            <w:r>
              <w:rPr>
                <w:rFonts w:hint="eastAsia" w:ascii="Times New Roman" w:hAnsi="Times New Roman" w:cs="Times New Roman"/>
                <w:bCs/>
                <w:color w:val="auto"/>
                <w:sz w:val="24"/>
                <w:lang w:val="en-US" w:eastAsia="zh-CN"/>
              </w:rPr>
              <w:t>。同时沉淀设施的废水定期排入安徽中鑫宏伟科技有限公司污水处理站处理后进入金寨现代产业园污水处理厂处理达标后排放。</w:t>
            </w:r>
            <w:r>
              <w:rPr>
                <w:rFonts w:hint="eastAsia" w:cs="Times New Roman"/>
                <w:bCs/>
                <w:color w:val="auto"/>
                <w:sz w:val="24"/>
                <w:lang w:val="en-US" w:eastAsia="zh-CN"/>
              </w:rPr>
              <w:t>根据建设单位提供资料，</w:t>
            </w:r>
            <w:r>
              <w:rPr>
                <w:rFonts w:hint="eastAsia" w:ascii="Times New Roman" w:hAnsi="Times New Roman" w:cs="Times New Roman"/>
                <w:bCs/>
                <w:color w:val="auto"/>
                <w:sz w:val="24"/>
                <w:lang w:val="en-US" w:eastAsia="zh-CN"/>
              </w:rPr>
              <w:t>沉淀设施废水预计每周排放</w:t>
            </w:r>
            <w:r>
              <w:rPr>
                <w:rFonts w:hint="eastAsia" w:cs="Times New Roman"/>
                <w:bCs/>
                <w:color w:val="auto"/>
                <w:sz w:val="24"/>
                <w:lang w:val="en-US" w:eastAsia="zh-CN"/>
              </w:rPr>
              <w:t>1</w:t>
            </w:r>
            <w:r>
              <w:rPr>
                <w:rFonts w:hint="eastAsia" w:ascii="Times New Roman" w:hAnsi="Times New Roman" w:cs="Times New Roman"/>
                <w:bCs/>
                <w:color w:val="auto"/>
                <w:sz w:val="24"/>
                <w:lang w:val="en-US" w:eastAsia="zh-CN"/>
              </w:rPr>
              <w:t>次，每次排放20t，则沉淀设施废水</w:t>
            </w:r>
            <w:r>
              <w:rPr>
                <w:rFonts w:hint="default" w:ascii="Times New Roman" w:hAnsi="Times New Roman" w:cs="Times New Roman"/>
                <w:bCs/>
                <w:color w:val="auto"/>
                <w:sz w:val="24"/>
              </w:rPr>
              <w:t>量为</w:t>
            </w:r>
            <w:r>
              <w:rPr>
                <w:rFonts w:hint="eastAsia" w:cs="Times New Roman"/>
                <w:bCs/>
                <w:color w:val="auto"/>
                <w:sz w:val="24"/>
                <w:lang w:val="en-US" w:eastAsia="zh-CN"/>
              </w:rPr>
              <w:t>3.2</w:t>
            </w:r>
            <w:r>
              <w:rPr>
                <w:rFonts w:hint="default" w:ascii="Times New Roman" w:hAnsi="Times New Roman" w:cs="Times New Roman"/>
                <w:bCs/>
                <w:color w:val="auto"/>
                <w:sz w:val="24"/>
              </w:rPr>
              <w:t>t/d（</w:t>
            </w:r>
            <w:r>
              <w:rPr>
                <w:rFonts w:hint="eastAsia" w:cs="Times New Roman"/>
                <w:bCs/>
                <w:color w:val="auto"/>
                <w:sz w:val="24"/>
                <w:lang w:val="en-US" w:eastAsia="zh-CN"/>
              </w:rPr>
              <w:t>960</w:t>
            </w:r>
            <w:r>
              <w:rPr>
                <w:rFonts w:hint="default" w:ascii="Times New Roman" w:hAnsi="Times New Roman" w:cs="Times New Roman"/>
                <w:bCs/>
                <w:color w:val="auto"/>
                <w:sz w:val="24"/>
              </w:rPr>
              <w:t>t/a）</w:t>
            </w:r>
          </w:p>
          <w:p w14:paraId="67106DF6">
            <w:pPr>
              <w:keepNext w:val="0"/>
              <w:keepLines w:val="0"/>
              <w:widowControl/>
              <w:numPr>
                <w:ilvl w:val="0"/>
                <w:numId w:val="0"/>
              </w:numPr>
              <w:suppressLineNumbers w:val="0"/>
              <w:spacing w:line="360" w:lineRule="auto"/>
              <w:ind w:firstLine="480" w:firstLineChars="200"/>
              <w:jc w:val="left"/>
              <w:rPr>
                <w:rFonts w:hint="eastAsia" w:cs="Times New Roman"/>
                <w:bCs/>
                <w:color w:val="auto"/>
                <w:sz w:val="24"/>
                <w:lang w:eastAsia="zh-CN"/>
              </w:rPr>
            </w:pPr>
            <w:r>
              <w:rPr>
                <w:rFonts w:hint="eastAsia" w:ascii="Times New Roman" w:hAnsi="Times New Roman" w:cs="Times New Roman"/>
                <w:bCs/>
                <w:color w:val="auto"/>
                <w:sz w:val="24"/>
                <w:lang w:val="en-US" w:eastAsia="zh-CN"/>
              </w:rPr>
              <w:t>沉淀设施废水</w:t>
            </w:r>
            <w:r>
              <w:rPr>
                <w:rFonts w:hint="eastAsia" w:cs="Times New Roman"/>
                <w:bCs/>
                <w:color w:val="auto"/>
                <w:sz w:val="24"/>
                <w:lang w:val="en-US" w:eastAsia="zh-CN"/>
              </w:rPr>
              <w:t>主要来源于</w:t>
            </w:r>
            <w:r>
              <w:rPr>
                <w:rFonts w:hint="default" w:ascii="Times New Roman" w:hAnsi="Times New Roman" w:cs="Times New Roman"/>
                <w:bCs/>
                <w:color w:val="auto"/>
                <w:sz w:val="24"/>
              </w:rPr>
              <w:t>沉浮分离废水、清洗废水</w:t>
            </w:r>
            <w:r>
              <w:rPr>
                <w:rFonts w:hint="eastAsia" w:cs="Times New Roman"/>
                <w:bCs/>
                <w:color w:val="auto"/>
                <w:sz w:val="24"/>
                <w:lang w:val="en-US" w:eastAsia="zh-CN"/>
              </w:rPr>
              <w:t>和</w:t>
            </w:r>
            <w:r>
              <w:rPr>
                <w:rFonts w:hint="default" w:ascii="Times New Roman" w:hAnsi="Times New Roman" w:cs="Times New Roman"/>
                <w:bCs/>
                <w:color w:val="auto"/>
                <w:sz w:val="24"/>
              </w:rPr>
              <w:t>高温清洗废水</w:t>
            </w:r>
            <w:r>
              <w:rPr>
                <w:rFonts w:hint="eastAsia" w:cs="Times New Roman"/>
                <w:bCs/>
                <w:color w:val="auto"/>
                <w:sz w:val="24"/>
                <w:lang w:eastAsia="zh-CN"/>
              </w:rPr>
              <w:t>。主要污染物为COD、BOD</w:t>
            </w:r>
            <w:r>
              <w:rPr>
                <w:rFonts w:hint="eastAsia" w:cs="Times New Roman"/>
                <w:bCs/>
                <w:color w:val="auto"/>
                <w:sz w:val="24"/>
                <w:vertAlign w:val="subscript"/>
                <w:lang w:eastAsia="zh-CN"/>
              </w:rPr>
              <w:t>5</w:t>
            </w:r>
            <w:r>
              <w:rPr>
                <w:rFonts w:hint="eastAsia" w:cs="Times New Roman"/>
                <w:bCs/>
                <w:color w:val="auto"/>
                <w:sz w:val="24"/>
                <w:lang w:eastAsia="zh-CN"/>
              </w:rPr>
              <w:t>、SS、NH</w:t>
            </w:r>
            <w:r>
              <w:rPr>
                <w:rFonts w:hint="eastAsia" w:cs="Times New Roman"/>
                <w:bCs/>
                <w:color w:val="auto"/>
                <w:sz w:val="24"/>
                <w:vertAlign w:val="subscript"/>
                <w:lang w:eastAsia="zh-CN"/>
              </w:rPr>
              <w:t>3</w:t>
            </w:r>
            <w:r>
              <w:rPr>
                <w:rFonts w:hint="eastAsia" w:cs="Times New Roman"/>
                <w:bCs/>
                <w:color w:val="auto"/>
                <w:sz w:val="24"/>
                <w:lang w:eastAsia="zh-CN"/>
              </w:rPr>
              <w:t>-N、TN。参照《排放源统计调查产排污核算方法和系数手册》—《42 废弃资源综合利用行业系数手册》中废</w:t>
            </w:r>
            <w:r>
              <w:rPr>
                <w:rFonts w:hint="eastAsia" w:cs="Times New Roman"/>
                <w:bCs/>
                <w:color w:val="auto"/>
                <w:sz w:val="24"/>
                <w:lang w:val="en-US" w:eastAsia="zh-CN"/>
              </w:rPr>
              <w:t>PET、</w:t>
            </w:r>
            <w:r>
              <w:rPr>
                <w:rFonts w:hint="eastAsia" w:cs="Times New Roman"/>
                <w:bCs/>
                <w:color w:val="auto"/>
                <w:sz w:val="24"/>
                <w:lang w:eastAsia="zh-CN"/>
              </w:rPr>
              <w:t>PP、PE、PS、ABS 再生塑料颗粒子产污系数，详见下表：</w:t>
            </w:r>
          </w:p>
          <w:p w14:paraId="7FE25B1C">
            <w:pPr>
              <w:keepNext w:val="0"/>
              <w:keepLines w:val="0"/>
              <w:suppressLineNumbers w:val="0"/>
              <w:tabs>
                <w:tab w:val="left" w:pos="840"/>
                <w:tab w:val="right" w:leader="dot" w:pos="8820"/>
              </w:tabs>
              <w:spacing w:before="0" w:beforeAutospacing="0" w:after="0" w:afterAutospacing="0"/>
              <w:ind w:left="0" w:right="0"/>
              <w:jc w:val="center"/>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表2.</w:t>
            </w:r>
            <w:r>
              <w:rPr>
                <w:rFonts w:hint="eastAsia" w:cs="Times New Roman"/>
                <w:b/>
                <w:color w:val="auto"/>
                <w:sz w:val="24"/>
                <w:szCs w:val="24"/>
                <w:lang w:val="en-US" w:eastAsia="zh-CN"/>
              </w:rPr>
              <w:t>8</w:t>
            </w:r>
            <w:r>
              <w:rPr>
                <w:rFonts w:hint="eastAsia" w:ascii="Times New Roman" w:hAnsi="Times New Roman" w:eastAsia="宋体" w:cs="Times New Roman"/>
                <w:b/>
                <w:color w:val="auto"/>
                <w:sz w:val="24"/>
                <w:szCs w:val="24"/>
                <w:lang w:val="en-US" w:eastAsia="zh-CN"/>
              </w:rPr>
              <w:t xml:space="preserve"> </w:t>
            </w:r>
            <w:r>
              <w:rPr>
                <w:rFonts w:hint="eastAsia" w:eastAsia="宋体" w:cs="Times New Roman"/>
                <w:b/>
                <w:color w:val="auto"/>
                <w:sz w:val="24"/>
                <w:szCs w:val="24"/>
                <w:lang w:val="en-US" w:eastAsia="zh-CN"/>
              </w:rPr>
              <w:t>项目沉淀设施废水产污一览表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929"/>
              <w:gridCol w:w="872"/>
              <w:gridCol w:w="1113"/>
              <w:gridCol w:w="1368"/>
              <w:gridCol w:w="1472"/>
              <w:gridCol w:w="1698"/>
            </w:tblGrid>
            <w:tr w14:paraId="38BC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tcBorders>
                    <w:tl2br w:val="nil"/>
                    <w:tr2bl w:val="nil"/>
                  </w:tcBorders>
                  <w:vAlign w:val="center"/>
                </w:tcPr>
                <w:p w14:paraId="7828A9C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rPr>
                  </w:pPr>
                  <w:r>
                    <w:rPr>
                      <w:rFonts w:hint="default"/>
                      <w:b/>
                      <w:bCs/>
                      <w:color w:val="auto"/>
                      <w:sz w:val="21"/>
                      <w:szCs w:val="21"/>
                    </w:rPr>
                    <w:t>原料名称</w:t>
                  </w:r>
                </w:p>
              </w:tc>
              <w:tc>
                <w:tcPr>
                  <w:tcW w:w="554" w:type="pct"/>
                  <w:tcBorders>
                    <w:tl2br w:val="nil"/>
                    <w:tr2bl w:val="nil"/>
                  </w:tcBorders>
                  <w:vAlign w:val="center"/>
                </w:tcPr>
                <w:p w14:paraId="060FB87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rPr>
                  </w:pPr>
                  <w:r>
                    <w:rPr>
                      <w:rFonts w:hint="default"/>
                      <w:b/>
                      <w:bCs/>
                      <w:color w:val="auto"/>
                      <w:sz w:val="21"/>
                      <w:szCs w:val="21"/>
                    </w:rPr>
                    <w:t>产品名称</w:t>
                  </w:r>
                </w:p>
              </w:tc>
              <w:tc>
                <w:tcPr>
                  <w:tcW w:w="520" w:type="pct"/>
                  <w:tcBorders>
                    <w:tl2br w:val="nil"/>
                    <w:tr2bl w:val="nil"/>
                  </w:tcBorders>
                  <w:vAlign w:val="center"/>
                </w:tcPr>
                <w:p w14:paraId="481ABDD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b/>
                      <w:bCs/>
                      <w:color w:val="auto"/>
                      <w:sz w:val="21"/>
                      <w:szCs w:val="21"/>
                    </w:rPr>
                  </w:pPr>
                  <w:r>
                    <w:rPr>
                      <w:rFonts w:hint="default"/>
                      <w:b/>
                      <w:bCs/>
                      <w:color w:val="auto"/>
                      <w:sz w:val="21"/>
                      <w:szCs w:val="21"/>
                    </w:rPr>
                    <w:t>工艺名称</w:t>
                  </w:r>
                </w:p>
              </w:tc>
              <w:tc>
                <w:tcPr>
                  <w:tcW w:w="664" w:type="pct"/>
                  <w:tcBorders>
                    <w:tl2br w:val="nil"/>
                    <w:tr2bl w:val="nil"/>
                  </w:tcBorders>
                  <w:vAlign w:val="center"/>
                </w:tcPr>
                <w:p w14:paraId="2574DCD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污染物指标</w:t>
                  </w:r>
                </w:p>
              </w:tc>
              <w:tc>
                <w:tcPr>
                  <w:tcW w:w="816" w:type="pct"/>
                  <w:tcBorders>
                    <w:tl2br w:val="nil"/>
                    <w:tr2bl w:val="nil"/>
                  </w:tcBorders>
                  <w:vAlign w:val="center"/>
                </w:tcPr>
                <w:p w14:paraId="0343133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产污系数</w:t>
                  </w:r>
                </w:p>
                <w:p w14:paraId="4EFE4D4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（克/吨－原料）</w:t>
                  </w:r>
                </w:p>
              </w:tc>
              <w:tc>
                <w:tcPr>
                  <w:tcW w:w="878" w:type="pct"/>
                  <w:tcBorders>
                    <w:tl2br w:val="nil"/>
                    <w:tr2bl w:val="nil"/>
                  </w:tcBorders>
                  <w:vAlign w:val="center"/>
                </w:tcPr>
                <w:p w14:paraId="52E3447D">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原料用量（t）</w:t>
                  </w:r>
                </w:p>
              </w:tc>
              <w:tc>
                <w:tcPr>
                  <w:tcW w:w="1011" w:type="pct"/>
                  <w:tcBorders>
                    <w:tl2br w:val="nil"/>
                    <w:tr2bl w:val="nil"/>
                  </w:tcBorders>
                  <w:vAlign w:val="center"/>
                </w:tcPr>
                <w:p w14:paraId="6767714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b/>
                      <w:bCs/>
                      <w:color w:val="auto"/>
                      <w:sz w:val="21"/>
                      <w:szCs w:val="21"/>
                      <w:lang w:val="en-US" w:eastAsia="zh-CN"/>
                    </w:rPr>
                  </w:pPr>
                  <w:r>
                    <w:rPr>
                      <w:rFonts w:hint="eastAsia" w:eastAsia="宋体"/>
                      <w:b/>
                      <w:bCs/>
                      <w:color w:val="auto"/>
                      <w:sz w:val="21"/>
                      <w:szCs w:val="21"/>
                      <w:lang w:eastAsia="zh-CN"/>
                    </w:rPr>
                    <w:t>污染物</w:t>
                  </w:r>
                  <w:r>
                    <w:rPr>
                      <w:rFonts w:hint="eastAsia" w:eastAsia="宋体"/>
                      <w:b/>
                      <w:bCs/>
                      <w:color w:val="auto"/>
                      <w:sz w:val="21"/>
                      <w:szCs w:val="21"/>
                      <w:lang w:val="en-US" w:eastAsia="zh-CN"/>
                    </w:rPr>
                    <w:t>产量（g）</w:t>
                  </w:r>
                </w:p>
              </w:tc>
            </w:tr>
            <w:tr w14:paraId="11B8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tcBorders>
                    <w:tl2br w:val="nil"/>
                    <w:tr2bl w:val="nil"/>
                  </w:tcBorders>
                  <w:vAlign w:val="center"/>
                </w:tcPr>
                <w:p w14:paraId="478B924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废PET</w:t>
                  </w:r>
                </w:p>
              </w:tc>
              <w:tc>
                <w:tcPr>
                  <w:tcW w:w="554" w:type="pct"/>
                  <w:vMerge w:val="restart"/>
                  <w:tcBorders>
                    <w:tl2br w:val="nil"/>
                    <w:tr2bl w:val="nil"/>
                  </w:tcBorders>
                  <w:vAlign w:val="center"/>
                </w:tcPr>
                <w:p w14:paraId="09800759">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PET片料</w:t>
                  </w:r>
                </w:p>
              </w:tc>
              <w:tc>
                <w:tcPr>
                  <w:tcW w:w="520" w:type="pct"/>
                  <w:vMerge w:val="restart"/>
                  <w:tcBorders>
                    <w:tl2br w:val="nil"/>
                    <w:tr2bl w:val="nil"/>
                  </w:tcBorders>
                  <w:vAlign w:val="center"/>
                </w:tcPr>
                <w:p w14:paraId="5A2CB27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r>
                    <w:rPr>
                      <w:rFonts w:hint="default"/>
                      <w:bCs/>
                      <w:color w:val="auto"/>
                      <w:kern w:val="0"/>
                      <w:sz w:val="21"/>
                      <w:szCs w:val="21"/>
                      <w:lang w:val="en-US" w:eastAsia="zh-CN"/>
                    </w:rPr>
                    <w:t>清洗或湿法破碎+清洗</w:t>
                  </w:r>
                </w:p>
              </w:tc>
              <w:tc>
                <w:tcPr>
                  <w:tcW w:w="664" w:type="pct"/>
                  <w:tcBorders>
                    <w:tl2br w:val="nil"/>
                    <w:tr2bl w:val="nil"/>
                  </w:tcBorders>
                  <w:vAlign w:val="center"/>
                </w:tcPr>
                <w:p w14:paraId="29C8E79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default" w:eastAsia="宋体"/>
                      <w:color w:val="auto"/>
                      <w:sz w:val="21"/>
                      <w:szCs w:val="21"/>
                      <w:lang w:val="en-US" w:eastAsia="zh-CN"/>
                    </w:rPr>
                    <w:t>COD</w:t>
                  </w:r>
                </w:p>
              </w:tc>
              <w:tc>
                <w:tcPr>
                  <w:tcW w:w="816" w:type="pct"/>
                  <w:tcBorders>
                    <w:tl2br w:val="nil"/>
                    <w:tr2bl w:val="nil"/>
                  </w:tcBorders>
                  <w:vAlign w:val="center"/>
                </w:tcPr>
                <w:p w14:paraId="23DEB5E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2650</w:t>
                  </w:r>
                </w:p>
              </w:tc>
              <w:tc>
                <w:tcPr>
                  <w:tcW w:w="878" w:type="pct"/>
                  <w:vMerge w:val="restart"/>
                  <w:tcBorders>
                    <w:tl2br w:val="nil"/>
                    <w:tr2bl w:val="nil"/>
                  </w:tcBorders>
                  <w:vAlign w:val="center"/>
                </w:tcPr>
                <w:p w14:paraId="3F864A1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50</w:t>
                  </w:r>
                  <w:r>
                    <w:rPr>
                      <w:rFonts w:hint="eastAsia" w:cs="Times New Roman"/>
                      <w:b w:val="0"/>
                      <w:bCs/>
                      <w:color w:val="auto"/>
                      <w:kern w:val="0"/>
                      <w:sz w:val="21"/>
                      <w:szCs w:val="21"/>
                      <w:lang w:val="en-US" w:eastAsia="zh-CN" w:bidi="ar-SA"/>
                    </w:rPr>
                    <w:t>1</w:t>
                  </w:r>
                  <w:r>
                    <w:rPr>
                      <w:rFonts w:hint="eastAsia" w:ascii="Times New Roman" w:hAnsi="Times New Roman" w:eastAsia="宋体" w:cs="Times New Roman"/>
                      <w:b w:val="0"/>
                      <w:bCs/>
                      <w:color w:val="auto"/>
                      <w:kern w:val="0"/>
                      <w:sz w:val="21"/>
                      <w:szCs w:val="21"/>
                      <w:lang w:val="en-US" w:eastAsia="zh-CN" w:bidi="ar-SA"/>
                    </w:rPr>
                    <w:t>t</w:t>
                  </w:r>
                  <w:r>
                    <w:rPr>
                      <w:rFonts w:hint="default" w:ascii="Times New Roman" w:hAnsi="Times New Roman" w:eastAsia="宋体" w:cs="Times New Roman"/>
                      <w:b w:val="0"/>
                      <w:bCs/>
                      <w:color w:val="auto"/>
                      <w:kern w:val="0"/>
                      <w:sz w:val="21"/>
                      <w:szCs w:val="21"/>
                      <w:lang w:val="en-US" w:eastAsia="zh-CN" w:bidi="ar-SA"/>
                    </w:rPr>
                    <w:t>废PET</w:t>
                  </w:r>
                </w:p>
                <w:p w14:paraId="12512B7D">
                  <w:pPr>
                    <w:pStyle w:val="5"/>
                    <w:keepLines w:val="0"/>
                    <w:pageBreakBefore w:val="0"/>
                    <w:widowControl w:val="0"/>
                    <w:kinsoku/>
                    <w:wordWrap/>
                    <w:overflowPunct/>
                    <w:topLinePunct w:val="0"/>
                    <w:autoSpaceDE/>
                    <w:autoSpaceDN/>
                    <w:bidi w:val="0"/>
                    <w:snapToGrid/>
                    <w:spacing w:line="240" w:lineRule="auto"/>
                    <w:ind w:left="0" w:leftChars="0" w:right="0" w:rightChars="0"/>
                    <w:textAlignment w:val="auto"/>
                    <w:rPr>
                      <w:rFonts w:hint="default"/>
                      <w:lang w:val="en-US" w:eastAsia="zh-CN"/>
                    </w:rPr>
                  </w:pPr>
                  <w:r>
                    <w:rPr>
                      <w:rFonts w:hint="eastAsia" w:ascii="Times New Roman" w:hAnsi="Times New Roman" w:eastAsia="宋体" w:cs="Times New Roman"/>
                      <w:b w:val="0"/>
                      <w:bCs/>
                      <w:color w:val="auto"/>
                      <w:kern w:val="0"/>
                      <w:sz w:val="21"/>
                      <w:szCs w:val="21"/>
                      <w:lang w:val="en-US" w:eastAsia="zh-CN" w:bidi="ar-SA"/>
                    </w:rPr>
                    <w:t>50</w:t>
                  </w:r>
                  <w:r>
                    <w:rPr>
                      <w:rFonts w:hint="eastAsia" w:ascii="Times New Roman" w:hAnsi="Times New Roman" w:cs="Times New Roman"/>
                      <w:b w:val="0"/>
                      <w:bCs/>
                      <w:color w:val="auto"/>
                      <w:kern w:val="0"/>
                      <w:sz w:val="21"/>
                      <w:szCs w:val="21"/>
                      <w:lang w:val="en-US" w:eastAsia="zh-CN" w:bidi="ar-SA"/>
                    </w:rPr>
                    <w:t>1</w:t>
                  </w:r>
                  <w:r>
                    <w:rPr>
                      <w:rFonts w:hint="eastAsia" w:ascii="Times New Roman" w:hAnsi="Times New Roman" w:eastAsia="宋体" w:cs="Times New Roman"/>
                      <w:b w:val="0"/>
                      <w:bCs/>
                      <w:color w:val="auto"/>
                      <w:kern w:val="0"/>
                      <w:sz w:val="21"/>
                      <w:szCs w:val="21"/>
                      <w:lang w:val="en-US" w:eastAsia="zh-CN" w:bidi="ar-SA"/>
                    </w:rPr>
                    <w:t>t</w:t>
                  </w:r>
                  <w:r>
                    <w:rPr>
                      <w:rFonts w:hint="default" w:ascii="Times New Roman" w:hAnsi="Times New Roman" w:eastAsia="宋体" w:cs="Times New Roman"/>
                      <w:b w:val="0"/>
                      <w:bCs/>
                      <w:color w:val="auto"/>
                      <w:kern w:val="0"/>
                      <w:sz w:val="21"/>
                      <w:szCs w:val="21"/>
                      <w:lang w:val="en-US" w:eastAsia="zh-CN" w:bidi="ar-SA"/>
                    </w:rPr>
                    <w:t>废P</w:t>
                  </w:r>
                  <w:r>
                    <w:rPr>
                      <w:rFonts w:hint="eastAsia" w:ascii="Times New Roman" w:hAnsi="Times New Roman" w:eastAsia="宋体" w:cs="Times New Roman"/>
                      <w:b w:val="0"/>
                      <w:bCs/>
                      <w:color w:val="auto"/>
                      <w:kern w:val="0"/>
                      <w:sz w:val="21"/>
                      <w:szCs w:val="21"/>
                      <w:lang w:val="en-US" w:eastAsia="zh-CN" w:bidi="ar-SA"/>
                    </w:rPr>
                    <w:t>A</w:t>
                  </w:r>
                </w:p>
              </w:tc>
              <w:tc>
                <w:tcPr>
                  <w:tcW w:w="1011" w:type="pct"/>
                  <w:tcBorders>
                    <w:tl2br w:val="nil"/>
                    <w:tr2bl w:val="nil"/>
                  </w:tcBorders>
                  <w:vAlign w:val="center"/>
                </w:tcPr>
                <w:p w14:paraId="6602B2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2655300</w:t>
                  </w:r>
                </w:p>
              </w:tc>
            </w:tr>
            <w:tr w14:paraId="3E01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412B7E4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554" w:type="pct"/>
                  <w:vMerge w:val="continue"/>
                  <w:tcBorders>
                    <w:tl2br w:val="nil"/>
                    <w:tr2bl w:val="nil"/>
                  </w:tcBorders>
                  <w:vAlign w:val="center"/>
                </w:tcPr>
                <w:p w14:paraId="31BE1ACB">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p>
              </w:tc>
              <w:tc>
                <w:tcPr>
                  <w:tcW w:w="520" w:type="pct"/>
                  <w:vMerge w:val="continue"/>
                  <w:tcBorders>
                    <w:tl2br w:val="nil"/>
                    <w:tr2bl w:val="nil"/>
                  </w:tcBorders>
                  <w:vAlign w:val="center"/>
                </w:tcPr>
                <w:p w14:paraId="72C2F4C2">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p>
              </w:tc>
              <w:tc>
                <w:tcPr>
                  <w:tcW w:w="664" w:type="pct"/>
                  <w:tcBorders>
                    <w:tl2br w:val="nil"/>
                    <w:tr2bl w:val="nil"/>
                  </w:tcBorders>
                  <w:vAlign w:val="center"/>
                </w:tcPr>
                <w:p w14:paraId="3CDEFF7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w:t>
                  </w:r>
                </w:p>
              </w:tc>
              <w:tc>
                <w:tcPr>
                  <w:tcW w:w="816" w:type="pct"/>
                  <w:tcBorders>
                    <w:tl2br w:val="nil"/>
                    <w:tr2bl w:val="nil"/>
                  </w:tcBorders>
                  <w:vAlign w:val="center"/>
                </w:tcPr>
                <w:p w14:paraId="069CBB2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10.5</w:t>
                  </w:r>
                </w:p>
              </w:tc>
              <w:tc>
                <w:tcPr>
                  <w:tcW w:w="878" w:type="pct"/>
                  <w:vMerge w:val="continue"/>
                  <w:tcBorders>
                    <w:tl2br w:val="nil"/>
                    <w:tr2bl w:val="nil"/>
                  </w:tcBorders>
                  <w:vAlign w:val="center"/>
                </w:tcPr>
                <w:p w14:paraId="6863A9A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1011" w:type="pct"/>
                  <w:tcBorders>
                    <w:tl2br w:val="nil"/>
                    <w:tr2bl w:val="nil"/>
                  </w:tcBorders>
                  <w:vAlign w:val="center"/>
                </w:tcPr>
                <w:p w14:paraId="31B48A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10521</w:t>
                  </w:r>
                </w:p>
              </w:tc>
            </w:tr>
            <w:tr w14:paraId="03E4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19224A84">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554" w:type="pct"/>
                  <w:vMerge w:val="continue"/>
                  <w:tcBorders>
                    <w:tl2br w:val="nil"/>
                    <w:tr2bl w:val="nil"/>
                  </w:tcBorders>
                  <w:vAlign w:val="center"/>
                </w:tcPr>
                <w:p w14:paraId="3F616C46">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p>
              </w:tc>
              <w:tc>
                <w:tcPr>
                  <w:tcW w:w="520" w:type="pct"/>
                  <w:vMerge w:val="continue"/>
                  <w:tcBorders>
                    <w:tl2br w:val="nil"/>
                    <w:tr2bl w:val="nil"/>
                  </w:tcBorders>
                  <w:vAlign w:val="center"/>
                </w:tcPr>
                <w:p w14:paraId="681A9E69">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p>
              </w:tc>
              <w:tc>
                <w:tcPr>
                  <w:tcW w:w="664" w:type="pct"/>
                  <w:tcBorders>
                    <w:tl2br w:val="nil"/>
                    <w:tr2bl w:val="nil"/>
                  </w:tcBorders>
                  <w:vAlign w:val="center"/>
                </w:tcPr>
                <w:p w14:paraId="7C15017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s="Times New Roman"/>
                      <w:bCs/>
                      <w:color w:val="auto"/>
                      <w:sz w:val="21"/>
                      <w:szCs w:val="21"/>
                      <w:lang w:eastAsia="zh-CN"/>
                    </w:rPr>
                    <w:t>TN</w:t>
                  </w:r>
                </w:p>
              </w:tc>
              <w:tc>
                <w:tcPr>
                  <w:tcW w:w="816" w:type="pct"/>
                  <w:tcBorders>
                    <w:tl2br w:val="nil"/>
                    <w:tr2bl w:val="nil"/>
                  </w:tcBorders>
                  <w:vAlign w:val="center"/>
                </w:tcPr>
                <w:p w14:paraId="6AC5573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35.4</w:t>
                  </w:r>
                </w:p>
              </w:tc>
              <w:tc>
                <w:tcPr>
                  <w:tcW w:w="878" w:type="pct"/>
                  <w:vMerge w:val="continue"/>
                  <w:tcBorders>
                    <w:tl2br w:val="nil"/>
                    <w:tr2bl w:val="nil"/>
                  </w:tcBorders>
                  <w:vAlign w:val="center"/>
                </w:tcPr>
                <w:p w14:paraId="74577F9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1011" w:type="pct"/>
                  <w:tcBorders>
                    <w:tl2br w:val="nil"/>
                    <w:tr2bl w:val="nil"/>
                  </w:tcBorders>
                  <w:vAlign w:val="center"/>
                </w:tcPr>
                <w:p w14:paraId="3A8F42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35470.8</w:t>
                  </w:r>
                </w:p>
              </w:tc>
            </w:tr>
            <w:tr w14:paraId="0EE9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6B6C9DF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554" w:type="pct"/>
                  <w:vMerge w:val="continue"/>
                  <w:tcBorders>
                    <w:tl2br w:val="nil"/>
                    <w:tr2bl w:val="nil"/>
                  </w:tcBorders>
                  <w:vAlign w:val="center"/>
                </w:tcPr>
                <w:p w14:paraId="411B7A10">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p>
              </w:tc>
              <w:tc>
                <w:tcPr>
                  <w:tcW w:w="520" w:type="pct"/>
                  <w:vMerge w:val="continue"/>
                  <w:tcBorders>
                    <w:tl2br w:val="nil"/>
                    <w:tr2bl w:val="nil"/>
                  </w:tcBorders>
                  <w:vAlign w:val="center"/>
                </w:tcPr>
                <w:p w14:paraId="1B85C893">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p>
              </w:tc>
              <w:tc>
                <w:tcPr>
                  <w:tcW w:w="664" w:type="pct"/>
                  <w:tcBorders>
                    <w:tl2br w:val="nil"/>
                    <w:tr2bl w:val="nil"/>
                  </w:tcBorders>
                  <w:vAlign w:val="center"/>
                </w:tcPr>
                <w:p w14:paraId="0A7FCDA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TP</w:t>
                  </w:r>
                </w:p>
              </w:tc>
              <w:tc>
                <w:tcPr>
                  <w:tcW w:w="816" w:type="pct"/>
                  <w:tcBorders>
                    <w:tl2br w:val="nil"/>
                    <w:tr2bl w:val="nil"/>
                  </w:tcBorders>
                  <w:vAlign w:val="center"/>
                </w:tcPr>
                <w:p w14:paraId="6E7D430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1.3</w:t>
                  </w:r>
                </w:p>
              </w:tc>
              <w:tc>
                <w:tcPr>
                  <w:tcW w:w="878" w:type="pct"/>
                  <w:vMerge w:val="continue"/>
                  <w:tcBorders>
                    <w:tl2br w:val="nil"/>
                    <w:tr2bl w:val="nil"/>
                  </w:tcBorders>
                  <w:vAlign w:val="center"/>
                </w:tcPr>
                <w:p w14:paraId="7C61451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1011" w:type="pct"/>
                  <w:tcBorders>
                    <w:tl2br w:val="nil"/>
                    <w:tr2bl w:val="nil"/>
                  </w:tcBorders>
                  <w:vAlign w:val="center"/>
                </w:tcPr>
                <w:p w14:paraId="07183D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1302.6</w:t>
                  </w:r>
                </w:p>
              </w:tc>
            </w:tr>
            <w:tr w14:paraId="3A38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tcBorders>
                    <w:tl2br w:val="nil"/>
                    <w:tr2bl w:val="nil"/>
                  </w:tcBorders>
                  <w:vAlign w:val="center"/>
                </w:tcPr>
                <w:p w14:paraId="40F1569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废PE/PP</w:t>
                  </w:r>
                </w:p>
              </w:tc>
              <w:tc>
                <w:tcPr>
                  <w:tcW w:w="554" w:type="pct"/>
                  <w:vMerge w:val="restart"/>
                  <w:tcBorders>
                    <w:tl2br w:val="nil"/>
                    <w:tr2bl w:val="nil"/>
                  </w:tcBorders>
                  <w:vAlign w:val="center"/>
                </w:tcPr>
                <w:p w14:paraId="69DD58DA">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eastAsia="宋体"/>
                      <w:color w:val="auto"/>
                      <w:sz w:val="21"/>
                      <w:szCs w:val="21"/>
                      <w:lang w:val="en-US" w:eastAsia="zh-CN"/>
                    </w:rPr>
                    <w:t>再生塑料粒子</w:t>
                  </w:r>
                </w:p>
              </w:tc>
              <w:tc>
                <w:tcPr>
                  <w:tcW w:w="520" w:type="pct"/>
                  <w:vMerge w:val="restart"/>
                  <w:tcBorders>
                    <w:tl2br w:val="nil"/>
                    <w:tr2bl w:val="nil"/>
                  </w:tcBorders>
                  <w:vAlign w:val="center"/>
                </w:tcPr>
                <w:p w14:paraId="78FBC009">
                  <w:pPr>
                    <w:keepNext w:val="0"/>
                    <w:keepLines w:val="0"/>
                    <w:suppressLineNumbers w:val="0"/>
                    <w:snapToGrid w:val="0"/>
                    <w:spacing w:before="0" w:beforeAutospacing="0" w:after="0" w:afterAutospacing="0"/>
                    <w:ind w:left="0" w:leftChars="0" w:right="0" w:rightChars="0"/>
                    <w:jc w:val="center"/>
                    <w:rPr>
                      <w:rFonts w:hint="default" w:eastAsia="宋体"/>
                      <w:color w:val="auto"/>
                      <w:sz w:val="21"/>
                      <w:szCs w:val="21"/>
                      <w:lang w:val="en-US" w:eastAsia="zh-CN"/>
                    </w:rPr>
                  </w:pPr>
                  <w:r>
                    <w:rPr>
                      <w:rFonts w:hint="default" w:eastAsia="宋体"/>
                      <w:color w:val="auto"/>
                      <w:sz w:val="21"/>
                      <w:szCs w:val="21"/>
                      <w:lang w:val="en-US" w:eastAsia="zh-CN"/>
                    </w:rPr>
                    <w:t>清洗或湿法破碎+清洗</w:t>
                  </w:r>
                </w:p>
              </w:tc>
              <w:tc>
                <w:tcPr>
                  <w:tcW w:w="664" w:type="pct"/>
                  <w:tcBorders>
                    <w:tl2br w:val="nil"/>
                    <w:tr2bl w:val="nil"/>
                  </w:tcBorders>
                  <w:vAlign w:val="center"/>
                </w:tcPr>
                <w:p w14:paraId="386AADA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default" w:eastAsia="宋体"/>
                      <w:color w:val="auto"/>
                      <w:sz w:val="21"/>
                      <w:szCs w:val="21"/>
                      <w:lang w:val="en-US" w:eastAsia="zh-CN"/>
                    </w:rPr>
                    <w:t>COD</w:t>
                  </w:r>
                </w:p>
              </w:tc>
              <w:tc>
                <w:tcPr>
                  <w:tcW w:w="816" w:type="pct"/>
                  <w:tcBorders>
                    <w:tl2br w:val="nil"/>
                    <w:tr2bl w:val="nil"/>
                  </w:tcBorders>
                  <w:vAlign w:val="center"/>
                </w:tcPr>
                <w:p w14:paraId="63386E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420</w:t>
                  </w:r>
                </w:p>
              </w:tc>
              <w:tc>
                <w:tcPr>
                  <w:tcW w:w="878" w:type="pct"/>
                  <w:vMerge w:val="restart"/>
                  <w:tcBorders>
                    <w:tl2br w:val="nil"/>
                    <w:tr2bl w:val="nil"/>
                  </w:tcBorders>
                  <w:vAlign w:val="center"/>
                </w:tcPr>
                <w:p w14:paraId="29F5BBB6">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eastAsia="宋体" w:cs="Times New Roman"/>
                      <w:b w:val="0"/>
                      <w:bCs/>
                      <w:color w:val="auto"/>
                      <w:kern w:val="0"/>
                      <w:sz w:val="21"/>
                      <w:szCs w:val="21"/>
                      <w:lang w:val="en-US" w:eastAsia="zh-CN" w:bidi="ar-SA"/>
                    </w:rPr>
                    <w:t>20</w:t>
                  </w:r>
                  <w:r>
                    <w:rPr>
                      <w:rFonts w:hint="eastAsia" w:ascii="Times New Roman" w:hAnsi="Times New Roman" w:eastAsia="宋体" w:cs="Times New Roman"/>
                      <w:b w:val="0"/>
                      <w:bCs/>
                      <w:color w:val="auto"/>
                      <w:kern w:val="0"/>
                      <w:sz w:val="21"/>
                      <w:szCs w:val="21"/>
                      <w:lang w:val="en-US" w:eastAsia="zh-CN" w:bidi="ar-SA"/>
                    </w:rPr>
                    <w:t>0</w:t>
                  </w:r>
                  <w:r>
                    <w:rPr>
                      <w:rFonts w:hint="eastAsia" w:cs="Times New Roman"/>
                      <w:b w:val="0"/>
                      <w:bCs/>
                      <w:color w:val="auto"/>
                      <w:kern w:val="0"/>
                      <w:sz w:val="21"/>
                      <w:szCs w:val="21"/>
                      <w:lang w:val="en-US" w:eastAsia="zh-CN" w:bidi="ar-SA"/>
                    </w:rPr>
                    <w:t>4</w:t>
                  </w:r>
                  <w:r>
                    <w:rPr>
                      <w:rFonts w:hint="eastAsia" w:ascii="Times New Roman" w:hAnsi="Times New Roman" w:eastAsia="宋体" w:cs="Times New Roman"/>
                      <w:b w:val="0"/>
                      <w:bCs/>
                      <w:color w:val="auto"/>
                      <w:kern w:val="0"/>
                      <w:sz w:val="21"/>
                      <w:szCs w:val="21"/>
                      <w:lang w:val="en-US" w:eastAsia="zh-CN" w:bidi="ar-SA"/>
                    </w:rPr>
                    <w:t>t</w:t>
                  </w:r>
                  <w:r>
                    <w:rPr>
                      <w:rFonts w:hint="default" w:ascii="Times New Roman" w:hAnsi="Times New Roman" w:eastAsia="宋体" w:cs="Times New Roman"/>
                      <w:b w:val="0"/>
                      <w:bCs/>
                      <w:color w:val="auto"/>
                      <w:kern w:val="0"/>
                      <w:sz w:val="21"/>
                      <w:szCs w:val="21"/>
                      <w:lang w:val="en-US" w:eastAsia="zh-CN" w:bidi="ar-SA"/>
                    </w:rPr>
                    <w:t>废PE</w:t>
                  </w:r>
                </w:p>
                <w:p w14:paraId="668C78B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lang w:val="en-US" w:eastAsia="zh-CN"/>
                    </w:rPr>
                  </w:pPr>
                  <w:r>
                    <w:rPr>
                      <w:rFonts w:hint="eastAsia" w:eastAsia="宋体" w:cs="Times New Roman"/>
                      <w:b w:val="0"/>
                      <w:bCs/>
                      <w:color w:val="auto"/>
                      <w:kern w:val="0"/>
                      <w:sz w:val="21"/>
                      <w:szCs w:val="21"/>
                      <w:lang w:val="en-US" w:eastAsia="zh-CN" w:bidi="ar-SA"/>
                    </w:rPr>
                    <w:t>100</w:t>
                  </w:r>
                  <w:r>
                    <w:rPr>
                      <w:rFonts w:hint="eastAsia" w:cs="Times New Roman"/>
                      <w:b w:val="0"/>
                      <w:bCs/>
                      <w:color w:val="auto"/>
                      <w:kern w:val="0"/>
                      <w:sz w:val="21"/>
                      <w:szCs w:val="21"/>
                      <w:lang w:val="en-US" w:eastAsia="zh-CN" w:bidi="ar-SA"/>
                    </w:rPr>
                    <w:t>20</w:t>
                  </w:r>
                  <w:r>
                    <w:rPr>
                      <w:rFonts w:hint="eastAsia" w:ascii="Times New Roman" w:hAnsi="Times New Roman" w:eastAsia="宋体" w:cs="Times New Roman"/>
                      <w:b w:val="0"/>
                      <w:bCs/>
                      <w:color w:val="auto"/>
                      <w:kern w:val="0"/>
                      <w:sz w:val="21"/>
                      <w:szCs w:val="21"/>
                      <w:lang w:val="en-US" w:eastAsia="zh-CN" w:bidi="ar-SA"/>
                    </w:rPr>
                    <w:t>t</w:t>
                  </w:r>
                  <w:r>
                    <w:rPr>
                      <w:rFonts w:hint="default" w:ascii="Times New Roman" w:hAnsi="Times New Roman" w:eastAsia="宋体" w:cs="Times New Roman"/>
                      <w:b w:val="0"/>
                      <w:bCs/>
                      <w:color w:val="auto"/>
                      <w:kern w:val="0"/>
                      <w:sz w:val="21"/>
                      <w:szCs w:val="21"/>
                      <w:lang w:val="en-US" w:eastAsia="zh-CN" w:bidi="ar-SA"/>
                    </w:rPr>
                    <w:t>废P</w:t>
                  </w:r>
                  <w:r>
                    <w:rPr>
                      <w:rFonts w:hint="eastAsia" w:eastAsia="宋体" w:cs="Times New Roman"/>
                      <w:b w:val="0"/>
                      <w:bCs/>
                      <w:color w:val="auto"/>
                      <w:kern w:val="0"/>
                      <w:sz w:val="21"/>
                      <w:szCs w:val="21"/>
                      <w:lang w:val="en-US" w:eastAsia="zh-CN" w:bidi="ar-SA"/>
                    </w:rPr>
                    <w:t>P</w:t>
                  </w:r>
                </w:p>
              </w:tc>
              <w:tc>
                <w:tcPr>
                  <w:tcW w:w="1011" w:type="pct"/>
                  <w:tcBorders>
                    <w:tl2br w:val="nil"/>
                    <w:tr2bl w:val="nil"/>
                  </w:tcBorders>
                  <w:vAlign w:val="center"/>
                </w:tcPr>
                <w:p w14:paraId="01B44DD7">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5050080</w:t>
                  </w:r>
                </w:p>
              </w:tc>
            </w:tr>
            <w:tr w14:paraId="2F14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73CB567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kern w:val="2"/>
                      <w:sz w:val="21"/>
                      <w:szCs w:val="21"/>
                      <w:lang w:val="en-US" w:eastAsia="zh-CN" w:bidi="ar-SA"/>
                    </w:rPr>
                  </w:pPr>
                </w:p>
              </w:tc>
              <w:tc>
                <w:tcPr>
                  <w:tcW w:w="554" w:type="pct"/>
                  <w:vMerge w:val="continue"/>
                  <w:tcBorders>
                    <w:tl2br w:val="nil"/>
                    <w:tr2bl w:val="nil"/>
                  </w:tcBorders>
                  <w:vAlign w:val="center"/>
                </w:tcPr>
                <w:p w14:paraId="0245F7F4">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520" w:type="pct"/>
                  <w:vMerge w:val="continue"/>
                  <w:tcBorders>
                    <w:tl2br w:val="nil"/>
                    <w:tr2bl w:val="nil"/>
                  </w:tcBorders>
                  <w:vAlign w:val="center"/>
                </w:tcPr>
                <w:p w14:paraId="36A24DE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p>
              </w:tc>
              <w:tc>
                <w:tcPr>
                  <w:tcW w:w="664" w:type="pct"/>
                  <w:tcBorders>
                    <w:tl2br w:val="nil"/>
                    <w:tr2bl w:val="nil"/>
                  </w:tcBorders>
                  <w:vAlign w:val="center"/>
                </w:tcPr>
                <w:p w14:paraId="349A3F1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w:t>
                  </w:r>
                </w:p>
              </w:tc>
              <w:tc>
                <w:tcPr>
                  <w:tcW w:w="816" w:type="pct"/>
                  <w:tcBorders>
                    <w:tl2br w:val="nil"/>
                    <w:tr2bl w:val="nil"/>
                  </w:tcBorders>
                  <w:vAlign w:val="center"/>
                </w:tcPr>
                <w:p w14:paraId="61D1678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21.2</w:t>
                  </w:r>
                </w:p>
              </w:tc>
              <w:tc>
                <w:tcPr>
                  <w:tcW w:w="878" w:type="pct"/>
                  <w:vMerge w:val="continue"/>
                  <w:tcBorders>
                    <w:tl2br w:val="nil"/>
                    <w:tr2bl w:val="nil"/>
                  </w:tcBorders>
                  <w:vAlign w:val="center"/>
                </w:tcPr>
                <w:p w14:paraId="3F9E24D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1011" w:type="pct"/>
                  <w:tcBorders>
                    <w:tl2br w:val="nil"/>
                    <w:tr2bl w:val="nil"/>
                  </w:tcBorders>
                  <w:vAlign w:val="center"/>
                </w:tcPr>
                <w:p w14:paraId="580A6149">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254908.8</w:t>
                  </w:r>
                </w:p>
              </w:tc>
            </w:tr>
            <w:tr w14:paraId="1E1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7CBA48D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54" w:type="pct"/>
                  <w:vMerge w:val="continue"/>
                  <w:tcBorders>
                    <w:tl2br w:val="nil"/>
                    <w:tr2bl w:val="nil"/>
                  </w:tcBorders>
                  <w:vAlign w:val="center"/>
                </w:tcPr>
                <w:p w14:paraId="796DCD74">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eastAsia="zh-CN"/>
                    </w:rPr>
                  </w:pPr>
                </w:p>
              </w:tc>
              <w:tc>
                <w:tcPr>
                  <w:tcW w:w="520" w:type="pct"/>
                  <w:vMerge w:val="continue"/>
                  <w:tcBorders>
                    <w:tl2br w:val="nil"/>
                    <w:tr2bl w:val="nil"/>
                  </w:tcBorders>
                  <w:vAlign w:val="center"/>
                </w:tcPr>
                <w:p w14:paraId="5B4B121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p>
              </w:tc>
              <w:tc>
                <w:tcPr>
                  <w:tcW w:w="664" w:type="pct"/>
                  <w:tcBorders>
                    <w:tl2br w:val="nil"/>
                    <w:tr2bl w:val="nil"/>
                  </w:tcBorders>
                  <w:vAlign w:val="center"/>
                </w:tcPr>
                <w:p w14:paraId="4EB4A20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s="Times New Roman"/>
                      <w:bCs/>
                      <w:color w:val="auto"/>
                      <w:sz w:val="21"/>
                      <w:szCs w:val="21"/>
                      <w:lang w:eastAsia="zh-CN"/>
                    </w:rPr>
                    <w:t>TN</w:t>
                  </w:r>
                </w:p>
              </w:tc>
              <w:tc>
                <w:tcPr>
                  <w:tcW w:w="816" w:type="pct"/>
                  <w:tcBorders>
                    <w:tl2br w:val="nil"/>
                    <w:tr2bl w:val="nil"/>
                  </w:tcBorders>
                  <w:vAlign w:val="center"/>
                </w:tcPr>
                <w:p w14:paraId="601A33D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32.5</w:t>
                  </w:r>
                </w:p>
              </w:tc>
              <w:tc>
                <w:tcPr>
                  <w:tcW w:w="878" w:type="pct"/>
                  <w:vMerge w:val="continue"/>
                  <w:tcBorders>
                    <w:tl2br w:val="nil"/>
                    <w:tr2bl w:val="nil"/>
                  </w:tcBorders>
                  <w:vAlign w:val="center"/>
                </w:tcPr>
                <w:p w14:paraId="2CEC00D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eastAsia="zh-CN"/>
                    </w:rPr>
                  </w:pPr>
                </w:p>
              </w:tc>
              <w:tc>
                <w:tcPr>
                  <w:tcW w:w="1011" w:type="pct"/>
                  <w:tcBorders>
                    <w:tl2br w:val="nil"/>
                    <w:tr2bl w:val="nil"/>
                  </w:tcBorders>
                  <w:vAlign w:val="center"/>
                </w:tcPr>
                <w:p w14:paraId="782D5559">
                  <w:pPr>
                    <w:keepNext w:val="0"/>
                    <w:keepLines w:val="0"/>
                    <w:widowControl/>
                    <w:suppressLineNumbers w:val="0"/>
                    <w:jc w:val="center"/>
                    <w:textAlignment w:val="center"/>
                    <w:rPr>
                      <w:rFonts w:hint="eastAsia" w:eastAsia="宋体"/>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390780</w:t>
                  </w:r>
                </w:p>
              </w:tc>
            </w:tr>
            <w:tr w14:paraId="6899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040E8C75">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554" w:type="pct"/>
                  <w:vMerge w:val="continue"/>
                  <w:tcBorders>
                    <w:tl2br w:val="nil"/>
                    <w:tr2bl w:val="nil"/>
                  </w:tcBorders>
                  <w:vAlign w:val="center"/>
                </w:tcPr>
                <w:p w14:paraId="7B3A1BA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520" w:type="pct"/>
                  <w:vMerge w:val="continue"/>
                  <w:tcBorders>
                    <w:tl2br w:val="nil"/>
                    <w:tr2bl w:val="nil"/>
                  </w:tcBorders>
                  <w:vAlign w:val="center"/>
                </w:tcPr>
                <w:p w14:paraId="0F0B4C8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p>
              </w:tc>
              <w:tc>
                <w:tcPr>
                  <w:tcW w:w="664" w:type="pct"/>
                  <w:tcBorders>
                    <w:tl2br w:val="nil"/>
                    <w:tr2bl w:val="nil"/>
                  </w:tcBorders>
                  <w:vAlign w:val="center"/>
                </w:tcPr>
                <w:p w14:paraId="76BEFBB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rPr>
                  </w:pPr>
                  <w:r>
                    <w:rPr>
                      <w:rFonts w:hint="eastAsia"/>
                      <w:color w:val="auto"/>
                      <w:sz w:val="21"/>
                      <w:szCs w:val="21"/>
                      <w:lang w:val="en-US" w:eastAsia="zh-CN"/>
                    </w:rPr>
                    <w:t>TP</w:t>
                  </w:r>
                </w:p>
              </w:tc>
              <w:tc>
                <w:tcPr>
                  <w:tcW w:w="816" w:type="pct"/>
                  <w:tcBorders>
                    <w:tl2br w:val="nil"/>
                    <w:tr2bl w:val="nil"/>
                  </w:tcBorders>
                  <w:vAlign w:val="center"/>
                </w:tcPr>
                <w:p w14:paraId="075D9F26">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1.2</w:t>
                  </w:r>
                </w:p>
              </w:tc>
              <w:tc>
                <w:tcPr>
                  <w:tcW w:w="878" w:type="pct"/>
                  <w:vMerge w:val="continue"/>
                  <w:tcBorders>
                    <w:tl2br w:val="nil"/>
                    <w:tr2bl w:val="nil"/>
                  </w:tcBorders>
                  <w:vAlign w:val="center"/>
                </w:tcPr>
                <w:p w14:paraId="5674727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1011" w:type="pct"/>
                  <w:tcBorders>
                    <w:tl2br w:val="nil"/>
                    <w:tr2bl w:val="nil"/>
                  </w:tcBorders>
                  <w:vAlign w:val="center"/>
                </w:tcPr>
                <w:p w14:paraId="28D80A9E">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14428.8</w:t>
                  </w:r>
                </w:p>
              </w:tc>
            </w:tr>
            <w:tr w14:paraId="36E2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tcBorders>
                    <w:tl2br w:val="nil"/>
                    <w:tr2bl w:val="nil"/>
                  </w:tcBorders>
                  <w:vAlign w:val="center"/>
                </w:tcPr>
                <w:p w14:paraId="7F1BF90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废PS/ABS</w:t>
                  </w:r>
                </w:p>
              </w:tc>
              <w:tc>
                <w:tcPr>
                  <w:tcW w:w="554" w:type="pct"/>
                  <w:vMerge w:val="continue"/>
                  <w:tcBorders>
                    <w:tl2br w:val="nil"/>
                    <w:tr2bl w:val="nil"/>
                  </w:tcBorders>
                  <w:vAlign w:val="center"/>
                </w:tcPr>
                <w:p w14:paraId="31603B8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eastAsia="zh-CN"/>
                    </w:rPr>
                  </w:pPr>
                </w:p>
              </w:tc>
              <w:tc>
                <w:tcPr>
                  <w:tcW w:w="520" w:type="pct"/>
                  <w:vMerge w:val="continue"/>
                  <w:tcBorders>
                    <w:tl2br w:val="nil"/>
                    <w:tr2bl w:val="nil"/>
                  </w:tcBorders>
                  <w:vAlign w:val="center"/>
                </w:tcPr>
                <w:p w14:paraId="6019E8E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bCs/>
                      <w:color w:val="auto"/>
                      <w:kern w:val="0"/>
                      <w:sz w:val="21"/>
                      <w:szCs w:val="21"/>
                      <w:lang w:val="en-US" w:eastAsia="zh-CN"/>
                    </w:rPr>
                  </w:pPr>
                </w:p>
              </w:tc>
              <w:tc>
                <w:tcPr>
                  <w:tcW w:w="664" w:type="pct"/>
                  <w:tcBorders>
                    <w:tl2br w:val="nil"/>
                    <w:tr2bl w:val="nil"/>
                  </w:tcBorders>
                  <w:vAlign w:val="center"/>
                </w:tcPr>
                <w:p w14:paraId="7248D90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eastAsia="宋体"/>
                      <w:color w:val="auto"/>
                      <w:sz w:val="21"/>
                      <w:szCs w:val="21"/>
                      <w:lang w:val="en-US" w:eastAsia="zh-CN"/>
                    </w:rPr>
                    <w:t>COD</w:t>
                  </w:r>
                </w:p>
              </w:tc>
              <w:tc>
                <w:tcPr>
                  <w:tcW w:w="816" w:type="pct"/>
                  <w:tcBorders>
                    <w:tl2br w:val="nil"/>
                    <w:tr2bl w:val="nil"/>
                  </w:tcBorders>
                  <w:vAlign w:val="center"/>
                </w:tcPr>
                <w:p w14:paraId="56F54ED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202</w:t>
                  </w:r>
                </w:p>
              </w:tc>
              <w:tc>
                <w:tcPr>
                  <w:tcW w:w="878" w:type="pct"/>
                  <w:vMerge w:val="restart"/>
                  <w:tcBorders>
                    <w:tl2br w:val="nil"/>
                    <w:tr2bl w:val="nil"/>
                  </w:tcBorders>
                  <w:vAlign w:val="center"/>
                </w:tcPr>
                <w:p w14:paraId="1FF40696">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eastAsia="宋体" w:cs="Times New Roman"/>
                      <w:b w:val="0"/>
                      <w:bCs/>
                      <w:color w:val="auto"/>
                      <w:kern w:val="0"/>
                      <w:sz w:val="21"/>
                      <w:szCs w:val="21"/>
                      <w:lang w:val="en-US" w:eastAsia="zh-CN" w:bidi="ar-SA"/>
                    </w:rPr>
                    <w:t>10</w:t>
                  </w:r>
                  <w:r>
                    <w:rPr>
                      <w:rFonts w:hint="eastAsia" w:ascii="Times New Roman" w:hAnsi="Times New Roman" w:eastAsia="宋体" w:cs="Times New Roman"/>
                      <w:b w:val="0"/>
                      <w:bCs/>
                      <w:color w:val="auto"/>
                      <w:kern w:val="0"/>
                      <w:sz w:val="21"/>
                      <w:szCs w:val="21"/>
                      <w:lang w:val="en-US" w:eastAsia="zh-CN" w:bidi="ar-SA"/>
                    </w:rPr>
                    <w:t>0</w:t>
                  </w:r>
                  <w:r>
                    <w:rPr>
                      <w:rFonts w:hint="eastAsia" w:cs="Times New Roman"/>
                      <w:b w:val="0"/>
                      <w:bCs/>
                      <w:color w:val="auto"/>
                      <w:kern w:val="0"/>
                      <w:sz w:val="21"/>
                      <w:szCs w:val="21"/>
                      <w:lang w:val="en-US" w:eastAsia="zh-CN" w:bidi="ar-SA"/>
                    </w:rPr>
                    <w:t>1</w:t>
                  </w:r>
                  <w:r>
                    <w:rPr>
                      <w:rFonts w:hint="eastAsia" w:ascii="Times New Roman" w:hAnsi="Times New Roman" w:eastAsia="宋体" w:cs="Times New Roman"/>
                      <w:b w:val="0"/>
                      <w:bCs/>
                      <w:color w:val="auto"/>
                      <w:kern w:val="0"/>
                      <w:sz w:val="21"/>
                      <w:szCs w:val="21"/>
                      <w:lang w:val="en-US" w:eastAsia="zh-CN" w:bidi="ar-SA"/>
                    </w:rPr>
                    <w:t>t</w:t>
                  </w:r>
                  <w:r>
                    <w:rPr>
                      <w:rFonts w:hint="default" w:ascii="Times New Roman" w:hAnsi="Times New Roman" w:eastAsia="宋体" w:cs="Times New Roman"/>
                      <w:b w:val="0"/>
                      <w:bCs/>
                      <w:color w:val="auto"/>
                      <w:kern w:val="0"/>
                      <w:sz w:val="21"/>
                      <w:szCs w:val="21"/>
                      <w:lang w:val="en-US" w:eastAsia="zh-CN" w:bidi="ar-SA"/>
                    </w:rPr>
                    <w:t>废P</w:t>
                  </w:r>
                  <w:r>
                    <w:rPr>
                      <w:rFonts w:hint="eastAsia" w:eastAsia="宋体" w:cs="Times New Roman"/>
                      <w:b w:val="0"/>
                      <w:bCs/>
                      <w:color w:val="auto"/>
                      <w:kern w:val="0"/>
                      <w:sz w:val="21"/>
                      <w:szCs w:val="21"/>
                      <w:lang w:val="en-US" w:eastAsia="zh-CN" w:bidi="ar-SA"/>
                    </w:rPr>
                    <w:t>S</w:t>
                  </w:r>
                </w:p>
                <w:p w14:paraId="1959C2F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eastAsia="宋体" w:cs="Times New Roman"/>
                      <w:b w:val="0"/>
                      <w:bCs/>
                      <w:color w:val="auto"/>
                      <w:kern w:val="0"/>
                      <w:sz w:val="21"/>
                      <w:szCs w:val="21"/>
                      <w:lang w:val="en-US" w:eastAsia="zh-CN" w:bidi="ar-SA"/>
                    </w:rPr>
                    <w:t>10</w:t>
                  </w:r>
                  <w:r>
                    <w:rPr>
                      <w:rFonts w:hint="eastAsia" w:ascii="Times New Roman" w:hAnsi="Times New Roman" w:eastAsia="宋体" w:cs="Times New Roman"/>
                      <w:b w:val="0"/>
                      <w:bCs/>
                      <w:color w:val="auto"/>
                      <w:kern w:val="0"/>
                      <w:sz w:val="21"/>
                      <w:szCs w:val="21"/>
                      <w:lang w:val="en-US" w:eastAsia="zh-CN" w:bidi="ar-SA"/>
                    </w:rPr>
                    <w:t>0</w:t>
                  </w:r>
                  <w:r>
                    <w:rPr>
                      <w:rFonts w:hint="eastAsia" w:cs="Times New Roman"/>
                      <w:b w:val="0"/>
                      <w:bCs/>
                      <w:color w:val="auto"/>
                      <w:kern w:val="0"/>
                      <w:sz w:val="21"/>
                      <w:szCs w:val="21"/>
                      <w:lang w:val="en-US" w:eastAsia="zh-CN" w:bidi="ar-SA"/>
                    </w:rPr>
                    <w:t>1</w:t>
                  </w:r>
                  <w:r>
                    <w:rPr>
                      <w:rFonts w:hint="eastAsia" w:ascii="Times New Roman" w:hAnsi="Times New Roman" w:eastAsia="宋体" w:cs="Times New Roman"/>
                      <w:b w:val="0"/>
                      <w:bCs/>
                      <w:color w:val="auto"/>
                      <w:kern w:val="0"/>
                      <w:sz w:val="21"/>
                      <w:szCs w:val="21"/>
                      <w:lang w:val="en-US" w:eastAsia="zh-CN" w:bidi="ar-SA"/>
                    </w:rPr>
                    <w:t>t</w:t>
                  </w:r>
                  <w:r>
                    <w:rPr>
                      <w:rFonts w:hint="default" w:ascii="Times New Roman" w:hAnsi="Times New Roman" w:eastAsia="宋体" w:cs="Times New Roman"/>
                      <w:b w:val="0"/>
                      <w:bCs/>
                      <w:color w:val="auto"/>
                      <w:kern w:val="0"/>
                      <w:sz w:val="21"/>
                      <w:szCs w:val="21"/>
                      <w:lang w:val="en-US" w:eastAsia="zh-CN" w:bidi="ar-SA"/>
                    </w:rPr>
                    <w:t>废</w:t>
                  </w:r>
                  <w:r>
                    <w:rPr>
                      <w:rFonts w:hint="eastAsia" w:eastAsia="宋体" w:cs="Times New Roman"/>
                      <w:b w:val="0"/>
                      <w:bCs/>
                      <w:color w:val="auto"/>
                      <w:kern w:val="0"/>
                      <w:sz w:val="21"/>
                      <w:szCs w:val="21"/>
                      <w:lang w:val="en-US" w:eastAsia="zh-CN" w:bidi="ar-SA"/>
                    </w:rPr>
                    <w:t>ABS</w:t>
                  </w:r>
                </w:p>
              </w:tc>
              <w:tc>
                <w:tcPr>
                  <w:tcW w:w="1011" w:type="pct"/>
                  <w:tcBorders>
                    <w:tl2br w:val="nil"/>
                    <w:tr2bl w:val="nil"/>
                  </w:tcBorders>
                  <w:vAlign w:val="center"/>
                </w:tcPr>
                <w:p w14:paraId="28B5E62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404404</w:t>
                  </w:r>
                </w:p>
              </w:tc>
            </w:tr>
            <w:tr w14:paraId="3616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1149A04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54" w:type="pct"/>
                  <w:vMerge w:val="continue"/>
                  <w:tcBorders>
                    <w:tl2br w:val="nil"/>
                    <w:tr2bl w:val="nil"/>
                  </w:tcBorders>
                  <w:vAlign w:val="center"/>
                </w:tcPr>
                <w:p w14:paraId="5FB592C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p>
              </w:tc>
              <w:tc>
                <w:tcPr>
                  <w:tcW w:w="520" w:type="pct"/>
                  <w:vMerge w:val="continue"/>
                  <w:tcBorders>
                    <w:tl2br w:val="nil"/>
                    <w:tr2bl w:val="nil"/>
                  </w:tcBorders>
                  <w:vAlign w:val="center"/>
                </w:tcPr>
                <w:p w14:paraId="0F8D768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p>
              </w:tc>
              <w:tc>
                <w:tcPr>
                  <w:tcW w:w="664" w:type="pct"/>
                  <w:tcBorders>
                    <w:tl2br w:val="nil"/>
                    <w:tr2bl w:val="nil"/>
                  </w:tcBorders>
                  <w:vAlign w:val="center"/>
                </w:tcPr>
                <w:p w14:paraId="023F5A7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w:t>
                  </w:r>
                </w:p>
              </w:tc>
              <w:tc>
                <w:tcPr>
                  <w:tcW w:w="816" w:type="pct"/>
                  <w:tcBorders>
                    <w:tl2br w:val="nil"/>
                    <w:tr2bl w:val="nil"/>
                  </w:tcBorders>
                  <w:vAlign w:val="center"/>
                </w:tcPr>
                <w:p w14:paraId="76526198">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15.8</w:t>
                  </w:r>
                </w:p>
              </w:tc>
              <w:tc>
                <w:tcPr>
                  <w:tcW w:w="878" w:type="pct"/>
                  <w:vMerge w:val="continue"/>
                  <w:tcBorders>
                    <w:tl2br w:val="nil"/>
                    <w:tr2bl w:val="nil"/>
                  </w:tcBorders>
                  <w:vAlign w:val="center"/>
                </w:tcPr>
                <w:p w14:paraId="41DABB0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val="en-US" w:eastAsia="zh-CN"/>
                    </w:rPr>
                  </w:pPr>
                </w:p>
              </w:tc>
              <w:tc>
                <w:tcPr>
                  <w:tcW w:w="1011" w:type="pct"/>
                  <w:tcBorders>
                    <w:tl2br w:val="nil"/>
                    <w:tr2bl w:val="nil"/>
                  </w:tcBorders>
                  <w:vAlign w:val="center"/>
                </w:tcPr>
                <w:p w14:paraId="0432EBB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31631.6</w:t>
                  </w:r>
                </w:p>
              </w:tc>
            </w:tr>
            <w:tr w14:paraId="5E46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2FF0173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p>
              </w:tc>
              <w:tc>
                <w:tcPr>
                  <w:tcW w:w="554" w:type="pct"/>
                  <w:vMerge w:val="continue"/>
                  <w:tcBorders>
                    <w:tl2br w:val="nil"/>
                    <w:tr2bl w:val="nil"/>
                  </w:tcBorders>
                  <w:vAlign w:val="center"/>
                </w:tcPr>
                <w:p w14:paraId="26B0661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p>
              </w:tc>
              <w:tc>
                <w:tcPr>
                  <w:tcW w:w="520" w:type="pct"/>
                  <w:vMerge w:val="continue"/>
                  <w:tcBorders>
                    <w:tl2br w:val="nil"/>
                    <w:tr2bl w:val="nil"/>
                  </w:tcBorders>
                  <w:vAlign w:val="center"/>
                </w:tcPr>
                <w:p w14:paraId="204F45D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p>
              </w:tc>
              <w:tc>
                <w:tcPr>
                  <w:tcW w:w="664" w:type="pct"/>
                  <w:tcBorders>
                    <w:tl2br w:val="nil"/>
                    <w:tr2bl w:val="nil"/>
                  </w:tcBorders>
                  <w:vAlign w:val="center"/>
                </w:tcPr>
                <w:p w14:paraId="2B9A733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rPr>
                  </w:pPr>
                  <w:r>
                    <w:rPr>
                      <w:rFonts w:hint="eastAsia" w:cs="Times New Roman"/>
                      <w:bCs/>
                      <w:color w:val="auto"/>
                      <w:sz w:val="21"/>
                      <w:szCs w:val="21"/>
                      <w:lang w:eastAsia="zh-CN"/>
                    </w:rPr>
                    <w:t>TN</w:t>
                  </w:r>
                </w:p>
              </w:tc>
              <w:tc>
                <w:tcPr>
                  <w:tcW w:w="816" w:type="pct"/>
                  <w:tcBorders>
                    <w:tl2br w:val="nil"/>
                    <w:tr2bl w:val="nil"/>
                  </w:tcBorders>
                  <w:vAlign w:val="center"/>
                </w:tcPr>
                <w:p w14:paraId="0416E0A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23.5</w:t>
                  </w:r>
                </w:p>
              </w:tc>
              <w:tc>
                <w:tcPr>
                  <w:tcW w:w="878" w:type="pct"/>
                  <w:vMerge w:val="continue"/>
                  <w:tcBorders>
                    <w:tl2br w:val="nil"/>
                    <w:tr2bl w:val="nil"/>
                  </w:tcBorders>
                  <w:vAlign w:val="center"/>
                </w:tcPr>
                <w:p w14:paraId="53E3B681">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val="en-US" w:eastAsia="zh-CN"/>
                    </w:rPr>
                  </w:pPr>
                </w:p>
              </w:tc>
              <w:tc>
                <w:tcPr>
                  <w:tcW w:w="1011" w:type="pct"/>
                  <w:tcBorders>
                    <w:tl2br w:val="nil"/>
                    <w:tr2bl w:val="nil"/>
                  </w:tcBorders>
                  <w:vAlign w:val="center"/>
                </w:tcPr>
                <w:p w14:paraId="56CAC21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47047</w:t>
                  </w:r>
                </w:p>
              </w:tc>
            </w:tr>
            <w:tr w14:paraId="739E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tcBorders>
                    <w:tl2br w:val="nil"/>
                    <w:tr2bl w:val="nil"/>
                  </w:tcBorders>
                  <w:vAlign w:val="center"/>
                </w:tcPr>
                <w:p w14:paraId="60106278">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554" w:type="pct"/>
                  <w:vMerge w:val="continue"/>
                  <w:tcBorders>
                    <w:tl2br w:val="nil"/>
                    <w:tr2bl w:val="nil"/>
                  </w:tcBorders>
                  <w:vAlign w:val="center"/>
                </w:tcPr>
                <w:p w14:paraId="08C463F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color w:val="auto"/>
                      <w:sz w:val="21"/>
                      <w:szCs w:val="21"/>
                      <w:lang w:val="en-US" w:eastAsia="zh-CN"/>
                    </w:rPr>
                  </w:pPr>
                </w:p>
              </w:tc>
              <w:tc>
                <w:tcPr>
                  <w:tcW w:w="520" w:type="pct"/>
                  <w:vMerge w:val="continue"/>
                  <w:tcBorders>
                    <w:tl2br w:val="nil"/>
                    <w:tr2bl w:val="nil"/>
                  </w:tcBorders>
                  <w:vAlign w:val="center"/>
                </w:tcPr>
                <w:p w14:paraId="6E5670D2">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p>
              </w:tc>
              <w:tc>
                <w:tcPr>
                  <w:tcW w:w="664" w:type="pct"/>
                  <w:tcBorders>
                    <w:tl2br w:val="nil"/>
                    <w:tr2bl w:val="nil"/>
                  </w:tcBorders>
                  <w:vAlign w:val="center"/>
                </w:tcPr>
                <w:p w14:paraId="4672AA9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TP</w:t>
                  </w:r>
                </w:p>
              </w:tc>
              <w:tc>
                <w:tcPr>
                  <w:tcW w:w="816" w:type="pct"/>
                  <w:tcBorders>
                    <w:tl2br w:val="nil"/>
                    <w:tr2bl w:val="nil"/>
                  </w:tcBorders>
                  <w:vAlign w:val="center"/>
                </w:tcPr>
                <w:p w14:paraId="7F03827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0.9</w:t>
                  </w:r>
                </w:p>
              </w:tc>
              <w:tc>
                <w:tcPr>
                  <w:tcW w:w="878" w:type="pct"/>
                  <w:vMerge w:val="continue"/>
                  <w:tcBorders>
                    <w:tl2br w:val="nil"/>
                    <w:tr2bl w:val="nil"/>
                  </w:tcBorders>
                  <w:vAlign w:val="center"/>
                </w:tcPr>
                <w:p w14:paraId="3E8685E7">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p>
              </w:tc>
              <w:tc>
                <w:tcPr>
                  <w:tcW w:w="1011" w:type="pct"/>
                  <w:tcBorders>
                    <w:tl2br w:val="nil"/>
                    <w:tr2bl w:val="nil"/>
                  </w:tcBorders>
                  <w:vAlign w:val="center"/>
                </w:tcPr>
                <w:p w14:paraId="20A071F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1801.8</w:t>
                  </w:r>
                </w:p>
              </w:tc>
            </w:tr>
            <w:tr w14:paraId="2247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7"/>
                  <w:tcBorders>
                    <w:tl2br w:val="nil"/>
                    <w:tr2bl w:val="nil"/>
                  </w:tcBorders>
                  <w:vAlign w:val="center"/>
                </w:tcPr>
                <w:p w14:paraId="1364A4E1">
                  <w:pPr>
                    <w:pStyle w:val="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left"/>
                    <w:textAlignment w:val="auto"/>
                    <w:rPr>
                      <w:rFonts w:hint="default"/>
                      <w:color w:val="auto"/>
                      <w:sz w:val="21"/>
                      <w:szCs w:val="21"/>
                      <w:lang w:val="en-US" w:eastAsia="zh-CN"/>
                    </w:rPr>
                  </w:pPr>
                  <w:r>
                    <w:rPr>
                      <w:rFonts w:hint="eastAsia"/>
                      <w:color w:val="auto"/>
                      <w:sz w:val="18"/>
                      <w:szCs w:val="18"/>
                      <w:lang w:val="en-US" w:eastAsia="zh-CN"/>
                    </w:rPr>
                    <w:t>备注：</w:t>
                  </w:r>
                  <w:r>
                    <w:rPr>
                      <w:rFonts w:hint="eastAsia" w:cs="Times New Roman"/>
                      <w:bCs/>
                      <w:color w:val="auto"/>
                      <w:sz w:val="18"/>
                      <w:szCs w:val="18"/>
                      <w:lang w:eastAsia="zh-CN"/>
                    </w:rPr>
                    <w:t>《42 废弃资源综合利用行业系数手册》中</w:t>
                  </w:r>
                  <w:r>
                    <w:rPr>
                      <w:rFonts w:hint="eastAsia" w:cs="Times New Roman"/>
                      <w:bCs/>
                      <w:color w:val="auto"/>
                      <w:sz w:val="18"/>
                      <w:szCs w:val="18"/>
                      <w:lang w:val="en-US" w:eastAsia="zh-CN"/>
                    </w:rPr>
                    <w:t>未提及PA污染物系数，根据污染物最大产生量计算，参照废PET计算</w:t>
                  </w:r>
                </w:p>
              </w:tc>
            </w:tr>
          </w:tbl>
          <w:p w14:paraId="314F44ED">
            <w:pPr>
              <w:keepNext w:val="0"/>
              <w:keepLines w:val="0"/>
              <w:widowControl/>
              <w:numPr>
                <w:ilvl w:val="0"/>
                <w:numId w:val="0"/>
              </w:numPr>
              <w:suppressLineNumbers w:val="0"/>
              <w:spacing w:line="360" w:lineRule="auto"/>
              <w:ind w:firstLine="480" w:firstLineChars="200"/>
              <w:jc w:val="left"/>
              <w:rPr>
                <w:rFonts w:hint="eastAsia" w:cs="Times New Roman"/>
                <w:bCs/>
                <w:color w:val="auto"/>
                <w:sz w:val="24"/>
                <w:lang w:val="en-US" w:eastAsia="zh-CN"/>
              </w:rPr>
            </w:pPr>
            <w:r>
              <w:rPr>
                <w:rFonts w:hint="eastAsia" w:cs="Times New Roman"/>
                <w:color w:val="auto"/>
                <w:kern w:val="2"/>
                <w:sz w:val="24"/>
                <w:szCs w:val="24"/>
                <w:lang w:val="en-US" w:eastAsia="zh-CN" w:bidi="ar-SA"/>
              </w:rPr>
              <w:t>根据上表以及前文提到的</w:t>
            </w:r>
            <w:r>
              <w:rPr>
                <w:rFonts w:hint="eastAsia" w:ascii="Times New Roman" w:hAnsi="Times New Roman" w:cs="Times New Roman"/>
                <w:bCs/>
                <w:color w:val="auto"/>
                <w:sz w:val="24"/>
                <w:lang w:val="en-US" w:eastAsia="zh-CN"/>
              </w:rPr>
              <w:t>沉淀设施废水</w:t>
            </w:r>
            <w:r>
              <w:rPr>
                <w:rFonts w:hint="default" w:ascii="Times New Roman" w:hAnsi="Times New Roman" w:cs="Times New Roman"/>
                <w:bCs/>
                <w:color w:val="auto"/>
                <w:sz w:val="24"/>
              </w:rPr>
              <w:t>量</w:t>
            </w:r>
            <w:r>
              <w:rPr>
                <w:rFonts w:hint="eastAsia" w:cs="Times New Roman"/>
                <w:bCs/>
                <w:color w:val="auto"/>
                <w:sz w:val="24"/>
                <w:lang w:val="en-US" w:eastAsia="zh-CN"/>
              </w:rPr>
              <w:t>计算</w:t>
            </w:r>
            <w:r>
              <w:rPr>
                <w:rFonts w:hint="eastAsia" w:ascii="Times New Roman" w:hAnsi="Times New Roman" w:cs="Times New Roman"/>
                <w:bCs/>
                <w:color w:val="auto"/>
                <w:sz w:val="24"/>
                <w:lang w:val="en-US" w:eastAsia="zh-CN"/>
              </w:rPr>
              <w:t>沉淀设施废水</w:t>
            </w:r>
            <w:r>
              <w:rPr>
                <w:rFonts w:hint="eastAsia" w:cs="Times New Roman"/>
                <w:bCs/>
                <w:color w:val="auto"/>
                <w:sz w:val="24"/>
                <w:lang w:val="en-US" w:eastAsia="zh-CN"/>
              </w:rPr>
              <w:t>主要污染物的产生浓度，</w:t>
            </w:r>
            <w:r>
              <w:rPr>
                <w:rFonts w:hint="eastAsia" w:cs="Times New Roman"/>
                <w:color w:val="auto"/>
                <w:kern w:val="2"/>
                <w:sz w:val="24"/>
                <w:szCs w:val="24"/>
                <w:lang w:val="en-US" w:eastAsia="zh-CN" w:bidi="ar-SA"/>
              </w:rPr>
              <w:t>BOD</w:t>
            </w:r>
            <w:r>
              <w:rPr>
                <w:rFonts w:hint="eastAsia" w:cs="Times New Roman"/>
                <w:color w:val="auto"/>
                <w:kern w:val="2"/>
                <w:sz w:val="24"/>
                <w:szCs w:val="24"/>
                <w:vertAlign w:val="subscript"/>
                <w:lang w:val="en-US" w:eastAsia="zh-CN" w:bidi="ar-SA"/>
              </w:rPr>
              <w:t>5</w:t>
            </w:r>
            <w:r>
              <w:rPr>
                <w:rFonts w:hint="eastAsia" w:cs="Times New Roman"/>
                <w:color w:val="auto"/>
                <w:kern w:val="2"/>
                <w:sz w:val="24"/>
                <w:szCs w:val="24"/>
                <w:lang w:val="en-US" w:eastAsia="zh-CN" w:bidi="ar-SA"/>
              </w:rPr>
              <w:t>、SS浓度分别取250mg/L、600mg/L，</w:t>
            </w:r>
            <w:r>
              <w:rPr>
                <w:rFonts w:hint="eastAsia" w:cs="Times New Roman"/>
                <w:bCs/>
                <w:color w:val="auto"/>
                <w:sz w:val="24"/>
                <w:lang w:val="en-US" w:eastAsia="zh-CN"/>
              </w:rPr>
              <w:t>主要计算结果见下表</w:t>
            </w:r>
          </w:p>
          <w:p w14:paraId="67DD4DA6">
            <w:pPr>
              <w:keepNext w:val="0"/>
              <w:keepLines w:val="0"/>
              <w:suppressLineNumbers w:val="0"/>
              <w:tabs>
                <w:tab w:val="left" w:pos="840"/>
                <w:tab w:val="right" w:leader="dot" w:pos="8820"/>
              </w:tabs>
              <w:spacing w:before="0" w:beforeAutospacing="0" w:after="0" w:afterAutospacing="0"/>
              <w:ind w:left="0" w:right="0"/>
              <w:jc w:val="center"/>
              <w:rPr>
                <w:rFonts w:hint="eastAsia" w:cs="Times New Roman"/>
                <w:bCs/>
                <w:color w:val="auto"/>
                <w:sz w:val="24"/>
                <w:lang w:val="en-US" w:eastAsia="zh-CN"/>
              </w:rPr>
            </w:pPr>
            <w:r>
              <w:rPr>
                <w:rFonts w:hint="eastAsia" w:ascii="Times New Roman" w:hAnsi="Times New Roman" w:eastAsia="宋体" w:cs="Times New Roman"/>
                <w:b/>
                <w:color w:val="auto"/>
                <w:sz w:val="24"/>
                <w:szCs w:val="24"/>
                <w:lang w:val="en-US" w:eastAsia="zh-CN"/>
              </w:rPr>
              <w:t>表2.</w:t>
            </w:r>
            <w:r>
              <w:rPr>
                <w:rFonts w:hint="eastAsia" w:cs="Times New Roman"/>
                <w:b/>
                <w:color w:val="auto"/>
                <w:sz w:val="24"/>
                <w:szCs w:val="24"/>
                <w:lang w:val="en-US" w:eastAsia="zh-CN"/>
              </w:rPr>
              <w:t>9</w:t>
            </w:r>
            <w:r>
              <w:rPr>
                <w:rFonts w:hint="eastAsia" w:ascii="Times New Roman" w:hAnsi="Times New Roman" w:eastAsia="宋体" w:cs="Times New Roman"/>
                <w:b/>
                <w:color w:val="auto"/>
                <w:sz w:val="24"/>
                <w:szCs w:val="24"/>
                <w:lang w:val="en-US" w:eastAsia="zh-CN"/>
              </w:rPr>
              <w:t xml:space="preserve"> </w:t>
            </w:r>
            <w:r>
              <w:rPr>
                <w:rFonts w:hint="eastAsia" w:eastAsia="宋体" w:cs="Times New Roman"/>
                <w:b/>
                <w:color w:val="auto"/>
                <w:sz w:val="24"/>
                <w:szCs w:val="24"/>
                <w:lang w:val="en-US" w:eastAsia="zh-CN"/>
              </w:rPr>
              <w:t>沉淀设施废水产生浓度计算一览表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319"/>
              <w:gridCol w:w="2342"/>
              <w:gridCol w:w="2726"/>
            </w:tblGrid>
            <w:tr w14:paraId="425B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8" w:type="pct"/>
                  <w:tcBorders>
                    <w:tl2br w:val="nil"/>
                    <w:tr2bl w:val="nil"/>
                  </w:tcBorders>
                  <w:vAlign w:val="center"/>
                </w:tcPr>
                <w:p w14:paraId="7064E13F">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b/>
                      <w:bCs/>
                      <w:color w:val="auto"/>
                      <w:sz w:val="21"/>
                      <w:szCs w:val="21"/>
                      <w:lang w:eastAsia="zh-CN"/>
                    </w:rPr>
                  </w:pPr>
                  <w:r>
                    <w:rPr>
                      <w:rFonts w:hint="default" w:eastAsia="宋体"/>
                      <w:b/>
                      <w:bCs/>
                      <w:color w:val="auto"/>
                      <w:sz w:val="21"/>
                      <w:szCs w:val="21"/>
                      <w:lang w:eastAsia="zh-CN"/>
                    </w:rPr>
                    <w:t>沉淀设施废水量</w:t>
                  </w:r>
                  <w:r>
                    <w:rPr>
                      <w:rFonts w:hint="eastAsia" w:eastAsia="宋体"/>
                      <w:b/>
                      <w:bCs/>
                      <w:color w:val="auto"/>
                      <w:sz w:val="21"/>
                      <w:szCs w:val="21"/>
                      <w:lang w:eastAsia="zh-CN"/>
                    </w:rPr>
                    <w:t>（</w:t>
                  </w:r>
                  <w:r>
                    <w:rPr>
                      <w:rFonts w:hint="default" w:eastAsia="宋体"/>
                      <w:b/>
                      <w:bCs/>
                      <w:color w:val="auto"/>
                      <w:sz w:val="21"/>
                      <w:szCs w:val="21"/>
                      <w:lang w:val="en-US" w:eastAsia="zh-CN"/>
                    </w:rPr>
                    <w:t>t/a</w:t>
                  </w:r>
                  <w:r>
                    <w:rPr>
                      <w:rFonts w:hint="eastAsia" w:eastAsia="宋体"/>
                      <w:b/>
                      <w:bCs/>
                      <w:color w:val="auto"/>
                      <w:sz w:val="21"/>
                      <w:szCs w:val="21"/>
                      <w:lang w:eastAsia="zh-CN"/>
                    </w:rPr>
                    <w:t>）</w:t>
                  </w:r>
                </w:p>
              </w:tc>
              <w:tc>
                <w:tcPr>
                  <w:tcW w:w="787" w:type="pct"/>
                  <w:tcBorders>
                    <w:tl2br w:val="nil"/>
                    <w:tr2bl w:val="nil"/>
                  </w:tcBorders>
                  <w:vAlign w:val="center"/>
                </w:tcPr>
                <w:p w14:paraId="156031C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eastAsia="宋体"/>
                      <w:b/>
                      <w:bCs/>
                      <w:color w:val="auto"/>
                      <w:sz w:val="21"/>
                      <w:szCs w:val="21"/>
                      <w:lang w:val="en-US" w:eastAsia="zh-CN"/>
                    </w:rPr>
                  </w:pPr>
                  <w:r>
                    <w:rPr>
                      <w:rFonts w:hint="eastAsia" w:eastAsia="宋体"/>
                      <w:b/>
                      <w:bCs/>
                      <w:color w:val="auto"/>
                      <w:sz w:val="21"/>
                      <w:szCs w:val="21"/>
                      <w:lang w:val="en-US" w:eastAsia="zh-CN"/>
                    </w:rPr>
                    <w:t>污染物指标</w:t>
                  </w:r>
                </w:p>
              </w:tc>
              <w:tc>
                <w:tcPr>
                  <w:tcW w:w="1397" w:type="pct"/>
                  <w:tcBorders>
                    <w:tl2br w:val="nil"/>
                    <w:tr2bl w:val="nil"/>
                  </w:tcBorders>
                  <w:vAlign w:val="center"/>
                </w:tcPr>
                <w:p w14:paraId="2ADAD593">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b/>
                      <w:bCs/>
                      <w:color w:val="auto"/>
                      <w:sz w:val="21"/>
                      <w:szCs w:val="21"/>
                      <w:lang w:val="en-US" w:eastAsia="zh-CN"/>
                    </w:rPr>
                  </w:pPr>
                  <w:r>
                    <w:rPr>
                      <w:rFonts w:hint="eastAsia" w:eastAsia="宋体"/>
                      <w:b/>
                      <w:bCs/>
                      <w:color w:val="auto"/>
                      <w:sz w:val="21"/>
                      <w:szCs w:val="21"/>
                      <w:lang w:eastAsia="zh-CN"/>
                    </w:rPr>
                    <w:t>本项目污染物</w:t>
                  </w:r>
                  <w:r>
                    <w:rPr>
                      <w:rFonts w:hint="eastAsia" w:eastAsia="宋体"/>
                      <w:b/>
                      <w:bCs/>
                      <w:color w:val="auto"/>
                      <w:sz w:val="21"/>
                      <w:szCs w:val="21"/>
                      <w:lang w:val="en-US" w:eastAsia="zh-CN"/>
                    </w:rPr>
                    <w:t>产量（g）</w:t>
                  </w:r>
                </w:p>
              </w:tc>
              <w:tc>
                <w:tcPr>
                  <w:tcW w:w="1626" w:type="pct"/>
                  <w:tcBorders>
                    <w:tl2br w:val="nil"/>
                    <w:tr2bl w:val="nil"/>
                  </w:tcBorders>
                  <w:vAlign w:val="center"/>
                </w:tcPr>
                <w:p w14:paraId="012DDA4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污染物的产生浓度（mg/L）</w:t>
                  </w:r>
                </w:p>
              </w:tc>
            </w:tr>
            <w:tr w14:paraId="1276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8" w:type="pct"/>
                  <w:vMerge w:val="restart"/>
                  <w:tcBorders>
                    <w:tl2br w:val="nil"/>
                    <w:tr2bl w:val="nil"/>
                  </w:tcBorders>
                  <w:vAlign w:val="center"/>
                </w:tcPr>
                <w:p w14:paraId="7AEB32F4">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960t/a</w:t>
                  </w:r>
                </w:p>
              </w:tc>
              <w:tc>
                <w:tcPr>
                  <w:tcW w:w="787" w:type="pct"/>
                  <w:tcBorders>
                    <w:tl2br w:val="nil"/>
                    <w:tr2bl w:val="nil"/>
                  </w:tcBorders>
                  <w:vAlign w:val="center"/>
                </w:tcPr>
                <w:p w14:paraId="2A6F2B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eastAsia="宋体"/>
                      <w:color w:val="auto"/>
                      <w:sz w:val="21"/>
                      <w:szCs w:val="21"/>
                      <w:lang w:val="en-US" w:eastAsia="zh-CN"/>
                    </w:rPr>
                  </w:pPr>
                  <w:r>
                    <w:rPr>
                      <w:rFonts w:hint="default" w:eastAsia="宋体"/>
                      <w:color w:val="auto"/>
                      <w:sz w:val="21"/>
                      <w:szCs w:val="21"/>
                      <w:lang w:val="en-US" w:eastAsia="zh-CN"/>
                    </w:rPr>
                    <w:t>COD</w:t>
                  </w:r>
                </w:p>
              </w:tc>
              <w:tc>
                <w:tcPr>
                  <w:tcW w:w="1397" w:type="pct"/>
                  <w:tcBorders>
                    <w:tl2br w:val="nil"/>
                    <w:tr2bl w:val="nil"/>
                  </w:tcBorders>
                  <w:vAlign w:val="center"/>
                </w:tcPr>
                <w:p w14:paraId="38E584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8109784</w:t>
                  </w:r>
                </w:p>
              </w:tc>
              <w:tc>
                <w:tcPr>
                  <w:tcW w:w="1626" w:type="pct"/>
                  <w:tcBorders>
                    <w:tl2br w:val="nil"/>
                    <w:tr2bl w:val="nil"/>
                  </w:tcBorders>
                  <w:vAlign w:val="center"/>
                </w:tcPr>
                <w:p w14:paraId="250405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8448</w:t>
                  </w:r>
                </w:p>
              </w:tc>
            </w:tr>
            <w:tr w14:paraId="083B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8" w:type="pct"/>
                  <w:vMerge w:val="continue"/>
                  <w:tcBorders>
                    <w:tl2br w:val="nil"/>
                    <w:tr2bl w:val="nil"/>
                  </w:tcBorders>
                  <w:vAlign w:val="center"/>
                </w:tcPr>
                <w:p w14:paraId="276D59CB">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787" w:type="pct"/>
                  <w:tcBorders>
                    <w:tl2br w:val="nil"/>
                    <w:tr2bl w:val="nil"/>
                  </w:tcBorders>
                  <w:vAlign w:val="center"/>
                </w:tcPr>
                <w:p w14:paraId="43ADB6A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w:t>
                  </w:r>
                </w:p>
              </w:tc>
              <w:tc>
                <w:tcPr>
                  <w:tcW w:w="1397" w:type="pct"/>
                  <w:tcBorders>
                    <w:tl2br w:val="nil"/>
                    <w:tr2bl w:val="nil"/>
                  </w:tcBorders>
                  <w:vAlign w:val="center"/>
                </w:tcPr>
                <w:p w14:paraId="28EEC4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297061.4</w:t>
                  </w:r>
                </w:p>
              </w:tc>
              <w:tc>
                <w:tcPr>
                  <w:tcW w:w="1626" w:type="pct"/>
                  <w:tcBorders>
                    <w:tl2br w:val="nil"/>
                    <w:tr2bl w:val="nil"/>
                  </w:tcBorders>
                  <w:vAlign w:val="center"/>
                </w:tcPr>
                <w:p w14:paraId="4C4390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309</w:t>
                  </w:r>
                </w:p>
              </w:tc>
            </w:tr>
            <w:tr w14:paraId="4B03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8" w:type="pct"/>
                  <w:vMerge w:val="continue"/>
                  <w:tcBorders>
                    <w:tl2br w:val="nil"/>
                    <w:tr2bl w:val="nil"/>
                  </w:tcBorders>
                  <w:vAlign w:val="center"/>
                </w:tcPr>
                <w:p w14:paraId="1674037E">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787" w:type="pct"/>
                  <w:tcBorders>
                    <w:tl2br w:val="nil"/>
                    <w:tr2bl w:val="nil"/>
                  </w:tcBorders>
                  <w:vAlign w:val="center"/>
                </w:tcPr>
                <w:p w14:paraId="015E1AE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s="Times New Roman"/>
                      <w:bCs/>
                      <w:color w:val="auto"/>
                      <w:sz w:val="21"/>
                      <w:szCs w:val="21"/>
                      <w:lang w:eastAsia="zh-CN"/>
                    </w:rPr>
                    <w:t>TN</w:t>
                  </w:r>
                </w:p>
              </w:tc>
              <w:tc>
                <w:tcPr>
                  <w:tcW w:w="1397" w:type="pct"/>
                  <w:tcBorders>
                    <w:tl2br w:val="nil"/>
                    <w:tr2bl w:val="nil"/>
                  </w:tcBorders>
                  <w:vAlign w:val="center"/>
                </w:tcPr>
                <w:p w14:paraId="510219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473297.8</w:t>
                  </w:r>
                </w:p>
              </w:tc>
              <w:tc>
                <w:tcPr>
                  <w:tcW w:w="1626" w:type="pct"/>
                  <w:tcBorders>
                    <w:tl2br w:val="nil"/>
                    <w:tr2bl w:val="nil"/>
                  </w:tcBorders>
                  <w:vAlign w:val="center"/>
                </w:tcPr>
                <w:p w14:paraId="4CE429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493</w:t>
                  </w:r>
                </w:p>
              </w:tc>
            </w:tr>
            <w:tr w14:paraId="2985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8" w:type="pct"/>
                  <w:vMerge w:val="continue"/>
                  <w:tcBorders>
                    <w:tl2br w:val="nil"/>
                    <w:tr2bl w:val="nil"/>
                  </w:tcBorders>
                  <w:vAlign w:val="center"/>
                </w:tcPr>
                <w:p w14:paraId="0652222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787" w:type="pct"/>
                  <w:tcBorders>
                    <w:tl2br w:val="nil"/>
                    <w:tr2bl w:val="nil"/>
                  </w:tcBorders>
                  <w:vAlign w:val="center"/>
                </w:tcPr>
                <w:p w14:paraId="3B5C6ED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TP</w:t>
                  </w:r>
                </w:p>
              </w:tc>
              <w:tc>
                <w:tcPr>
                  <w:tcW w:w="1397" w:type="pct"/>
                  <w:tcBorders>
                    <w:tl2br w:val="nil"/>
                    <w:tr2bl w:val="nil"/>
                  </w:tcBorders>
                  <w:vAlign w:val="center"/>
                </w:tcPr>
                <w:p w14:paraId="2D4970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17533.2</w:t>
                  </w:r>
                </w:p>
              </w:tc>
              <w:tc>
                <w:tcPr>
                  <w:tcW w:w="1626" w:type="pct"/>
                  <w:tcBorders>
                    <w:tl2br w:val="nil"/>
                    <w:tr2bl w:val="nil"/>
                  </w:tcBorders>
                  <w:vAlign w:val="center"/>
                </w:tcPr>
                <w:p w14:paraId="6B152B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r>
            <w:tr w14:paraId="7D5B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8" w:type="pct"/>
                  <w:vMerge w:val="continue"/>
                  <w:tcBorders>
                    <w:tl2br w:val="nil"/>
                    <w:tr2bl w:val="nil"/>
                  </w:tcBorders>
                  <w:vAlign w:val="center"/>
                </w:tcPr>
                <w:p w14:paraId="4E2E336C">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787" w:type="pct"/>
                  <w:tcBorders>
                    <w:tl2br w:val="nil"/>
                    <w:tr2bl w:val="nil"/>
                  </w:tcBorders>
                  <w:vAlign w:val="center"/>
                </w:tcPr>
                <w:p w14:paraId="1CF9021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s="Times New Roman"/>
                      <w:color w:val="auto"/>
                      <w:kern w:val="2"/>
                      <w:sz w:val="21"/>
                      <w:szCs w:val="21"/>
                      <w:lang w:val="en-US" w:eastAsia="zh-CN" w:bidi="ar-SA"/>
                    </w:rPr>
                    <w:t>BOD</w:t>
                  </w:r>
                  <w:r>
                    <w:rPr>
                      <w:rFonts w:hint="eastAsia" w:cs="Times New Roman"/>
                      <w:color w:val="auto"/>
                      <w:kern w:val="2"/>
                      <w:sz w:val="21"/>
                      <w:szCs w:val="21"/>
                      <w:vertAlign w:val="subscript"/>
                      <w:lang w:val="en-US" w:eastAsia="zh-CN" w:bidi="ar-SA"/>
                    </w:rPr>
                    <w:t>5</w:t>
                  </w:r>
                </w:p>
              </w:tc>
              <w:tc>
                <w:tcPr>
                  <w:tcW w:w="1397" w:type="pct"/>
                  <w:tcBorders>
                    <w:tl2br w:val="nil"/>
                    <w:tr2bl w:val="nil"/>
                  </w:tcBorders>
                  <w:vAlign w:val="center"/>
                </w:tcPr>
                <w:p w14:paraId="6ABA10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626" w:type="pct"/>
                  <w:tcBorders>
                    <w:tl2br w:val="nil"/>
                    <w:tr2bl w:val="nil"/>
                  </w:tcBorders>
                  <w:vAlign w:val="center"/>
                </w:tcPr>
                <w:p w14:paraId="2ED597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250</w:t>
                  </w:r>
                </w:p>
              </w:tc>
            </w:tr>
            <w:tr w14:paraId="651C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8" w:type="pct"/>
                  <w:vMerge w:val="continue"/>
                  <w:tcBorders>
                    <w:tl2br w:val="nil"/>
                    <w:tr2bl w:val="nil"/>
                  </w:tcBorders>
                  <w:vAlign w:val="center"/>
                </w:tcPr>
                <w:p w14:paraId="5EE8CFBA">
                  <w:pPr>
                    <w:pStyle w:val="8"/>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s="Times New Roman"/>
                      <w:color w:val="auto"/>
                      <w:kern w:val="2"/>
                      <w:sz w:val="21"/>
                      <w:szCs w:val="21"/>
                      <w:lang w:val="en-US" w:eastAsia="zh-CN" w:bidi="ar-SA"/>
                    </w:rPr>
                  </w:pPr>
                </w:p>
              </w:tc>
              <w:tc>
                <w:tcPr>
                  <w:tcW w:w="787" w:type="pct"/>
                  <w:tcBorders>
                    <w:tl2br w:val="nil"/>
                    <w:tr2bl w:val="nil"/>
                  </w:tcBorders>
                  <w:vAlign w:val="center"/>
                </w:tcPr>
                <w:p w14:paraId="50F470B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SS</w:t>
                  </w:r>
                </w:p>
              </w:tc>
              <w:tc>
                <w:tcPr>
                  <w:tcW w:w="1397" w:type="pct"/>
                  <w:tcBorders>
                    <w:tl2br w:val="nil"/>
                    <w:tr2bl w:val="nil"/>
                  </w:tcBorders>
                  <w:vAlign w:val="center"/>
                </w:tcPr>
                <w:p w14:paraId="1885C5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626" w:type="pct"/>
                  <w:tcBorders>
                    <w:tl2br w:val="nil"/>
                    <w:tr2bl w:val="nil"/>
                  </w:tcBorders>
                  <w:vAlign w:val="center"/>
                </w:tcPr>
                <w:p w14:paraId="7CBB57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600</w:t>
                  </w:r>
                </w:p>
              </w:tc>
            </w:tr>
          </w:tbl>
          <w:p w14:paraId="283BA806">
            <w:pPr>
              <w:keepNext w:val="0"/>
              <w:keepLines w:val="0"/>
              <w:widowControl/>
              <w:numPr>
                <w:ilvl w:val="0"/>
                <w:numId w:val="0"/>
              </w:numPr>
              <w:suppressLineNumbers w:val="0"/>
              <w:spacing w:line="360" w:lineRule="auto"/>
              <w:ind w:firstLine="480" w:firstLineChars="200"/>
              <w:jc w:val="left"/>
              <w:rPr>
                <w:rFonts w:hint="eastAsia"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（6）</w:t>
            </w:r>
            <w:r>
              <w:rPr>
                <w:rFonts w:hint="eastAsia" w:cs="Times New Roman"/>
                <w:color w:val="auto"/>
                <w:sz w:val="24"/>
                <w:lang w:val="en-US" w:eastAsia="zh-CN"/>
              </w:rPr>
              <w:t>冷却用水</w:t>
            </w:r>
          </w:p>
          <w:p w14:paraId="6575CEAD">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Cs/>
                <w:color w:val="auto"/>
                <w:sz w:val="24"/>
                <w:lang w:val="en-US"/>
              </w:rPr>
            </w:pPr>
            <w:r>
              <w:rPr>
                <w:rFonts w:hint="default" w:ascii="Times New Roman" w:hAnsi="Times New Roman" w:eastAsia="Times New Roman" w:cs="Times New Roman"/>
                <w:color w:val="auto"/>
                <w:sz w:val="24"/>
                <w:szCs w:val="24"/>
                <w:highlight w:val="none"/>
              </w:rPr>
              <w:t>塑料</w:t>
            </w:r>
            <w:r>
              <w:rPr>
                <w:rFonts w:hint="eastAsia" w:ascii="Times New Roman" w:hAnsi="Times New Roman" w:eastAsia="Times New Roman" w:cs="Times New Roman"/>
                <w:color w:val="auto"/>
                <w:sz w:val="24"/>
                <w:szCs w:val="24"/>
                <w:highlight w:val="none"/>
              </w:rPr>
              <w:t>熔融</w:t>
            </w:r>
            <w:r>
              <w:rPr>
                <w:rFonts w:hint="default" w:ascii="Times New Roman" w:hAnsi="Times New Roman" w:eastAsia="Times New Roman" w:cs="Times New Roman"/>
                <w:color w:val="auto"/>
                <w:sz w:val="24"/>
                <w:szCs w:val="24"/>
                <w:highlight w:val="none"/>
              </w:rPr>
              <w:t>挤出后</w:t>
            </w:r>
            <w:r>
              <w:rPr>
                <w:rFonts w:hint="eastAsia" w:ascii="Times New Roman" w:hAnsi="Times New Roman" w:eastAsia="Times New Roman" w:cs="Times New Roman"/>
                <w:color w:val="auto"/>
                <w:sz w:val="24"/>
                <w:szCs w:val="24"/>
                <w:highlight w:val="none"/>
              </w:rPr>
              <w:t>的</w:t>
            </w:r>
            <w:r>
              <w:rPr>
                <w:rFonts w:hint="default" w:ascii="Times New Roman" w:hAnsi="Times New Roman" w:eastAsia="Times New Roman" w:cs="Times New Roman"/>
                <w:color w:val="auto"/>
                <w:sz w:val="24"/>
                <w:szCs w:val="24"/>
                <w:highlight w:val="none"/>
              </w:rPr>
              <w:t>塑料条冷却采用</w:t>
            </w:r>
            <w:r>
              <w:rPr>
                <w:rFonts w:hint="eastAsia" w:ascii="Times New Roman" w:hAnsi="Times New Roman" w:eastAsia="宋体" w:cs="Times New Roman"/>
                <w:color w:val="auto"/>
                <w:sz w:val="24"/>
                <w:szCs w:val="24"/>
                <w:highlight w:val="none"/>
                <w:lang w:val="en-US" w:eastAsia="zh-CN"/>
              </w:rPr>
              <w:t>直接</w:t>
            </w:r>
            <w:r>
              <w:rPr>
                <w:rFonts w:hint="default" w:ascii="Times New Roman" w:hAnsi="Times New Roman" w:eastAsia="Times New Roman" w:cs="Times New Roman"/>
                <w:color w:val="auto"/>
                <w:sz w:val="24"/>
                <w:szCs w:val="24"/>
                <w:highlight w:val="none"/>
              </w:rPr>
              <w:t>水冷</w:t>
            </w:r>
            <w:r>
              <w:rPr>
                <w:rFonts w:hint="eastAsia" w:ascii="Times New Roman" w:hAnsi="Times New Roman" w:eastAsia="Times New Roman" w:cs="Times New Roman"/>
                <w:color w:val="auto"/>
                <w:sz w:val="24"/>
                <w:szCs w:val="24"/>
                <w:highlight w:val="none"/>
              </w:rPr>
              <w:t>方式</w:t>
            </w:r>
            <w:r>
              <w:rPr>
                <w:rFonts w:hint="default" w:ascii="Times New Roman" w:hAnsi="Times New Roman" w:eastAsia="Times New Roman" w:cs="Times New Roman"/>
                <w:color w:val="auto"/>
                <w:sz w:val="24"/>
                <w:szCs w:val="24"/>
                <w:highlight w:val="none"/>
              </w:rPr>
              <w:t>，设</w:t>
            </w:r>
            <w:r>
              <w:rPr>
                <w:rFonts w:hint="eastAsia" w:ascii="Times New Roman" w:hAnsi="Times New Roman" w:eastAsia="宋体" w:cs="Times New Roman"/>
                <w:color w:val="auto"/>
                <w:sz w:val="24"/>
                <w:szCs w:val="24"/>
                <w:highlight w:val="none"/>
                <w:lang w:eastAsia="zh-CN"/>
              </w:rPr>
              <w:t>有冷却</w:t>
            </w:r>
            <w:r>
              <w:rPr>
                <w:rFonts w:hint="eastAsia" w:cs="Times New Roman"/>
                <w:color w:val="auto"/>
                <w:sz w:val="24"/>
                <w:szCs w:val="24"/>
                <w:highlight w:val="none"/>
                <w:lang w:val="en-US" w:eastAsia="zh-CN"/>
              </w:rPr>
              <w:t>水槽</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Times New Roman" w:cs="Times New Roman"/>
                <w:color w:val="auto"/>
                <w:sz w:val="24"/>
                <w:szCs w:val="24"/>
                <w:highlight w:val="none"/>
                <w:lang w:val="en-US" w:eastAsia="zh-CN"/>
              </w:rPr>
              <w:t>冷却水塔</w:t>
            </w:r>
            <w:r>
              <w:rPr>
                <w:rFonts w:hint="eastAsia" w:eastAsia="Times New Roman" w:cs="Times New Roman"/>
                <w:color w:val="auto"/>
                <w:sz w:val="24"/>
                <w:szCs w:val="24"/>
                <w:highlight w:val="none"/>
                <w:lang w:val="en-US" w:eastAsia="zh-CN"/>
              </w:rPr>
              <w:t>等设备</w:t>
            </w:r>
            <w:r>
              <w:rPr>
                <w:rFonts w:hint="default" w:ascii="Times New Roman" w:hAnsi="Times New Roman" w:eastAsia="Times New Roman" w:cs="Times New Roman"/>
                <w:color w:val="auto"/>
                <w:sz w:val="24"/>
                <w:szCs w:val="24"/>
                <w:highlight w:val="none"/>
              </w:rPr>
              <w:t>，</w:t>
            </w:r>
            <w:r>
              <w:rPr>
                <w:rFonts w:hint="eastAsia" w:ascii="Times New Roman" w:hAnsi="Times New Roman" w:eastAsia="Times New Roman" w:cs="Times New Roman"/>
                <w:color w:val="auto"/>
                <w:sz w:val="24"/>
                <w:szCs w:val="24"/>
                <w:highlight w:val="none"/>
                <w:lang w:val="en-US" w:eastAsia="zh-CN"/>
              </w:rPr>
              <w:t>此工段损耗用水由新鲜水补充，</w:t>
            </w:r>
            <w:r>
              <w:rPr>
                <w:rFonts w:hint="eastAsia" w:eastAsia="Times New Roman" w:cs="Times New Roman"/>
                <w:color w:val="auto"/>
                <w:sz w:val="24"/>
                <w:szCs w:val="24"/>
                <w:highlight w:val="none"/>
                <w:lang w:val="en-US" w:eastAsia="zh-CN"/>
              </w:rPr>
              <w:t>定期打捞浮油，</w:t>
            </w:r>
            <w:r>
              <w:rPr>
                <w:rFonts w:hint="eastAsia" w:ascii="Times New Roman" w:hAnsi="Times New Roman" w:eastAsia="Times New Roman" w:cs="Times New Roman"/>
                <w:color w:val="auto"/>
                <w:sz w:val="24"/>
                <w:szCs w:val="24"/>
                <w:highlight w:val="none"/>
                <w:lang w:val="en-US" w:eastAsia="zh-CN"/>
              </w:rPr>
              <w:t>循环使用不外排，根据建设单位提供资料补充水量为</w:t>
            </w:r>
            <w:r>
              <w:rPr>
                <w:rFonts w:hint="eastAsia" w:eastAsia="Times New Roman" w:cs="Times New Roman"/>
                <w:color w:val="auto"/>
                <w:sz w:val="24"/>
                <w:szCs w:val="24"/>
                <w:highlight w:val="none"/>
                <w:lang w:val="en-US" w:eastAsia="zh-CN"/>
              </w:rPr>
              <w:t>1</w:t>
            </w:r>
            <w:r>
              <w:rPr>
                <w:rFonts w:hint="eastAsia"/>
                <w:color w:val="auto"/>
                <w:lang w:val="en-US" w:eastAsia="zh-CN"/>
              </w:rPr>
              <w:t>t</w:t>
            </w:r>
            <w:r>
              <w:rPr>
                <w:rFonts w:hint="default" w:ascii="Times New Roman" w:hAnsi="Times New Roman" w:eastAsia="Times New Roman" w:cs="Times New Roman"/>
                <w:color w:val="auto"/>
                <w:sz w:val="24"/>
                <w:szCs w:val="24"/>
                <w:highlight w:val="none"/>
                <w:lang w:val="en-US" w:eastAsia="zh-CN"/>
              </w:rPr>
              <w:t>/d</w:t>
            </w:r>
            <w:r>
              <w:rPr>
                <w:rFonts w:hint="default" w:ascii="Times New Roman" w:hAnsi="Times New Roman" w:cs="Times New Roman"/>
                <w:bCs/>
                <w:color w:val="auto"/>
                <w:sz w:val="24"/>
              </w:rPr>
              <w:t>。</w:t>
            </w:r>
          </w:p>
          <w:p w14:paraId="72D23FDD">
            <w:pPr>
              <w:keepNext w:val="0"/>
              <w:keepLines w:val="0"/>
              <w:widowControl/>
              <w:suppressLineNumbers w:val="0"/>
              <w:spacing w:line="360" w:lineRule="auto"/>
              <w:ind w:firstLine="480" w:firstLineChars="200"/>
              <w:jc w:val="left"/>
              <w:rPr>
                <w:rFonts w:hint="default" w:ascii="Times New Roman" w:hAnsi="Times New Roman" w:eastAsia="宋体"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7</w:t>
            </w:r>
            <w:r>
              <w:rPr>
                <w:rFonts w:hint="eastAsia" w:cs="Times New Roman"/>
                <w:bCs/>
                <w:color w:val="auto"/>
                <w:sz w:val="24"/>
                <w:lang w:eastAsia="zh-CN"/>
              </w:rPr>
              <w:t>）</w:t>
            </w:r>
            <w:r>
              <w:rPr>
                <w:rFonts w:hint="default" w:ascii="Times New Roman" w:hAnsi="Times New Roman" w:eastAsia="宋体" w:cs="Times New Roman"/>
                <w:bCs/>
                <w:color w:val="auto"/>
                <w:sz w:val="24"/>
              </w:rPr>
              <w:t>喷淋用水</w:t>
            </w:r>
          </w:p>
          <w:p w14:paraId="4AB4CF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color w:val="auto"/>
                <w:kern w:val="0"/>
                <w:sz w:val="24"/>
                <w:szCs w:val="24"/>
              </w:rPr>
              <w:t>喷淋塔的水循环使用，循环水量按照《环境工程设计手册》中的有关公式，结合《</w:t>
            </w:r>
            <w:r>
              <w:rPr>
                <w:rFonts w:hint="eastAsia" w:ascii="Times New Roman" w:hAnsi="Times New Roman" w:eastAsia="宋体" w:cs="Times New Roman"/>
                <w:color w:val="auto"/>
                <w:kern w:val="0"/>
                <w:sz w:val="24"/>
                <w:szCs w:val="24"/>
                <w:lang w:val="en-US" w:eastAsia="zh-CN"/>
              </w:rPr>
              <w:t>简明通风</w:t>
            </w:r>
            <w:r>
              <w:rPr>
                <w:rFonts w:hint="default" w:ascii="Times New Roman" w:hAnsi="Times New Roman" w:eastAsia="宋体" w:cs="Times New Roman"/>
                <w:color w:val="auto"/>
                <w:kern w:val="0"/>
                <w:sz w:val="24"/>
                <w:szCs w:val="24"/>
              </w:rPr>
              <w:t>设计手册》</w:t>
            </w:r>
            <w:r>
              <w:rPr>
                <w:rFonts w:hint="eastAsia" w:ascii="Times New Roman" w:hAnsi="Times New Roman" w:eastAsia="宋体" w:cs="Times New Roman"/>
                <w:color w:val="auto"/>
                <w:kern w:val="0"/>
                <w:sz w:val="24"/>
                <w:szCs w:val="24"/>
                <w:lang w:val="en-US" w:eastAsia="zh-CN"/>
              </w:rPr>
              <w:t>以及</w:t>
            </w:r>
            <w:r>
              <w:rPr>
                <w:rFonts w:hint="default" w:ascii="Times New Roman" w:hAnsi="Times New Roman" w:eastAsia="宋体" w:cs="Times New Roman"/>
                <w:color w:val="auto"/>
                <w:kern w:val="0"/>
                <w:sz w:val="24"/>
                <w:szCs w:val="24"/>
              </w:rPr>
              <w:t>同类型项目实际治理工程的情况，则本项目喷淋水量按液气比计算如下：</w:t>
            </w:r>
          </w:p>
          <w:p w14:paraId="088F9F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水</w:t>
            </w: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气</w:t>
            </w:r>
            <w:r>
              <w:rPr>
                <w:rFonts w:hint="default" w:ascii="Times New Roman" w:hAnsi="Times New Roman" w:eastAsia="宋体" w:cs="Times New Roman"/>
                <w:color w:val="auto"/>
                <w:kern w:val="0"/>
                <w:sz w:val="24"/>
                <w:szCs w:val="24"/>
              </w:rPr>
              <w:t>×液气比÷1000</w:t>
            </w:r>
          </w:p>
          <w:p w14:paraId="332FB1A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w:t>
            </w:r>
          </w:p>
          <w:p w14:paraId="323030A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水</w:t>
            </w:r>
            <w:r>
              <w:rPr>
                <w:rFonts w:hint="default" w:ascii="Times New Roman" w:hAnsi="Times New Roman" w:eastAsia="宋体" w:cs="Times New Roman"/>
                <w:color w:val="auto"/>
                <w:kern w:val="0"/>
                <w:sz w:val="24"/>
                <w:szCs w:val="24"/>
              </w:rPr>
              <w:t>一一喷淋液循环水量，m</w:t>
            </w:r>
            <w:r>
              <w:rPr>
                <w:rFonts w:hint="default" w:ascii="Times New Roman" w:hAnsi="Times New Roman" w:eastAsia="宋体" w:cs="Times New Roman"/>
                <w:color w:val="auto"/>
                <w:kern w:val="0"/>
                <w:sz w:val="24"/>
                <w:szCs w:val="24"/>
                <w:vertAlign w:val="superscript"/>
              </w:rPr>
              <w:t>3</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h</w:t>
            </w:r>
            <w:r>
              <w:rPr>
                <w:rFonts w:hint="eastAsia" w:ascii="Times New Roman" w:hAnsi="Times New Roman" w:eastAsia="宋体" w:cs="Times New Roman"/>
                <w:color w:val="auto"/>
                <w:kern w:val="0"/>
                <w:sz w:val="24"/>
                <w:szCs w:val="24"/>
                <w:lang w:eastAsia="zh-CN"/>
              </w:rPr>
              <w:t>；</w:t>
            </w:r>
          </w:p>
          <w:p w14:paraId="33B166E3">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气</w:t>
            </w:r>
            <w:r>
              <w:rPr>
                <w:rFonts w:hint="default" w:ascii="Times New Roman" w:hAnsi="Times New Roman" w:eastAsia="宋体" w:cs="Times New Roman"/>
                <w:color w:val="auto"/>
                <w:kern w:val="0"/>
                <w:sz w:val="24"/>
                <w:szCs w:val="24"/>
              </w:rPr>
              <w:t>一一设计处理风量，m</w:t>
            </w:r>
            <w:r>
              <w:rPr>
                <w:rFonts w:hint="default" w:ascii="Times New Roman" w:hAnsi="Times New Roman" w:eastAsia="宋体" w:cs="Times New Roman"/>
                <w:color w:val="auto"/>
                <w:kern w:val="0"/>
                <w:sz w:val="24"/>
                <w:szCs w:val="24"/>
                <w:vertAlign w:val="superscript"/>
              </w:rPr>
              <w:t>3</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h</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本项目设计风量</w:t>
            </w:r>
            <w:r>
              <w:rPr>
                <w:rFonts w:hint="eastAsia" w:cs="Times New Roman"/>
                <w:color w:val="auto"/>
                <w:kern w:val="0"/>
                <w:sz w:val="24"/>
                <w:szCs w:val="24"/>
                <w:lang w:val="en-US" w:eastAsia="zh-CN"/>
              </w:rPr>
              <w:t>12000</w:t>
            </w:r>
            <w:r>
              <w:rPr>
                <w:rFonts w:hint="default" w:ascii="Times New Roman" w:hAnsi="Times New Roman" w:eastAsia="宋体" w:cs="Times New Roman"/>
                <w:color w:val="auto"/>
                <w:kern w:val="0"/>
                <w:sz w:val="24"/>
                <w:szCs w:val="24"/>
              </w:rPr>
              <w:t>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h</w:t>
            </w:r>
            <w:r>
              <w:rPr>
                <w:rFonts w:hint="eastAsia" w:ascii="Times New Roman" w:hAnsi="Times New Roman" w:eastAsia="宋体" w:cs="Times New Roman"/>
                <w:color w:val="auto"/>
                <w:kern w:val="0"/>
                <w:sz w:val="24"/>
                <w:szCs w:val="24"/>
                <w:lang w:eastAsia="zh-CN"/>
              </w:rPr>
              <w:t>；</w:t>
            </w:r>
          </w:p>
          <w:p w14:paraId="1F765D9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液气比一一单位时间内液体流量与气体流量之比，通常用L/m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表示，本项目取2.0；</w:t>
            </w:r>
          </w:p>
          <w:p w14:paraId="0ED71C3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计算可得喷淋塔循环水量为</w:t>
            </w:r>
            <w:r>
              <w:rPr>
                <w:rFonts w:hint="eastAsia" w:cs="Times New Roman"/>
                <w:color w:val="auto"/>
                <w:kern w:val="0"/>
                <w:sz w:val="24"/>
                <w:szCs w:val="24"/>
                <w:lang w:val="en-US" w:eastAsia="zh-CN"/>
              </w:rPr>
              <w:t>24</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/h，每天运行时间24小时，年工作300天，经计算得出项目喷淋塔总循环用水量约为</w:t>
            </w:r>
            <w:r>
              <w:rPr>
                <w:rFonts w:hint="eastAsia" w:cs="Times New Roman"/>
                <w:color w:val="auto"/>
                <w:kern w:val="0"/>
                <w:sz w:val="24"/>
                <w:szCs w:val="24"/>
                <w:lang w:val="en-US" w:eastAsia="zh-CN"/>
              </w:rPr>
              <w:t>1728</w:t>
            </w:r>
            <w:r>
              <w:rPr>
                <w:rFonts w:hint="default" w:ascii="Times New Roman" w:hAnsi="Times New Roman" w:eastAsia="宋体" w:cs="Times New Roman"/>
                <w:color w:val="auto"/>
                <w:kern w:val="0"/>
                <w:sz w:val="24"/>
                <w:szCs w:val="24"/>
              </w:rPr>
              <w:t>00t/a。</w:t>
            </w:r>
          </w:p>
          <w:p w14:paraId="081D5E58">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sz w:val="24"/>
                <w:highlight w:val="yellow"/>
              </w:rPr>
            </w:pPr>
            <w:r>
              <w:rPr>
                <w:rFonts w:hint="default" w:ascii="Times New Roman" w:hAnsi="Times New Roman" w:eastAsia="宋体" w:cs="Times New Roman"/>
                <w:color w:val="auto"/>
                <w:kern w:val="0"/>
                <w:sz w:val="24"/>
                <w:szCs w:val="24"/>
              </w:rPr>
              <w:t>喷淋用水循环使用，一方面废气与水接触发生损耗，参考《工业循环水冷却</w:t>
            </w:r>
            <w:r>
              <w:rPr>
                <w:rFonts w:hint="eastAsia" w:cs="Times New Roman"/>
                <w:color w:val="auto"/>
                <w:kern w:val="0"/>
                <w:sz w:val="24"/>
                <w:szCs w:val="24"/>
                <w:lang w:eastAsia="zh-CN"/>
              </w:rPr>
              <w:t>设计规范</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GB/T50102一2014</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表3.1.21风吹损失率</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，有收水器的机械通风冷却塔风吹损失水率为0.1%，即约有0.1%水量</w:t>
            </w:r>
            <w:r>
              <w:rPr>
                <w:rFonts w:hint="eastAsia" w:ascii="Times New Roman" w:hAnsi="Times New Roman" w:eastAsia="宋体" w:cs="Times New Roman"/>
                <w:color w:val="auto"/>
                <w:kern w:val="0"/>
                <w:sz w:val="24"/>
                <w:szCs w:val="24"/>
                <w:lang w:eastAsia="zh-CN"/>
              </w:rPr>
              <w:t>（</w:t>
            </w:r>
            <w:r>
              <w:rPr>
                <w:rFonts w:hint="eastAsia" w:cs="Times New Roman"/>
                <w:color w:val="auto"/>
                <w:kern w:val="0"/>
                <w:sz w:val="24"/>
                <w:szCs w:val="24"/>
                <w:lang w:eastAsia="zh-CN"/>
              </w:rPr>
              <w:t>0.576</w:t>
            </w:r>
            <w:r>
              <w:rPr>
                <w:rFonts w:hint="default" w:ascii="Times New Roman" w:hAnsi="Times New Roman" w:eastAsia="宋体" w:cs="Times New Roman"/>
                <w:color w:val="auto"/>
                <w:kern w:val="0"/>
                <w:sz w:val="24"/>
                <w:szCs w:val="24"/>
              </w:rPr>
              <w:t>t/d</w:t>
            </w:r>
            <w:r>
              <w:rPr>
                <w:rFonts w:hint="eastAsia" w:ascii="Times New Roman" w:hAnsi="Times New Roman" w:eastAsia="宋体" w:cs="Times New Roman"/>
                <w:color w:val="auto"/>
                <w:kern w:val="0"/>
                <w:sz w:val="24"/>
                <w:szCs w:val="24"/>
                <w:lang w:eastAsia="zh-CN"/>
              </w:rPr>
              <w:t>，</w:t>
            </w:r>
            <w:r>
              <w:rPr>
                <w:rFonts w:hint="eastAsia" w:cs="Times New Roman"/>
                <w:color w:val="auto"/>
                <w:kern w:val="0"/>
                <w:sz w:val="24"/>
                <w:szCs w:val="24"/>
                <w:lang w:val="en-US" w:eastAsia="zh-CN"/>
              </w:rPr>
              <w:t>172.8</w:t>
            </w:r>
            <w:r>
              <w:rPr>
                <w:rFonts w:hint="default"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被带走；另</w:t>
            </w:r>
            <w:r>
              <w:rPr>
                <w:rFonts w:hint="eastAsia" w:ascii="Times New Roman" w:hAnsi="Times New Roman" w:eastAsia="宋体" w:cs="Times New Roman"/>
                <w:color w:val="auto"/>
                <w:kern w:val="0"/>
                <w:sz w:val="24"/>
                <w:szCs w:val="24"/>
                <w:lang w:val="en-US" w:eastAsia="zh-CN"/>
              </w:rPr>
              <w:t>一</w:t>
            </w:r>
            <w:r>
              <w:rPr>
                <w:rFonts w:hint="default" w:ascii="Times New Roman" w:hAnsi="Times New Roman" w:eastAsia="宋体" w:cs="Times New Roman"/>
                <w:color w:val="auto"/>
                <w:kern w:val="0"/>
                <w:sz w:val="24"/>
                <w:szCs w:val="24"/>
              </w:rPr>
              <w:t>方面，喷淋塔储液箱容积约</w:t>
            </w:r>
            <w:r>
              <w:rPr>
                <w:rFonts w:hint="eastAsia" w:cs="Times New Roman"/>
                <w:color w:val="auto"/>
                <w:kern w:val="0"/>
                <w:sz w:val="24"/>
                <w:szCs w:val="24"/>
                <w:lang w:val="en-US" w:eastAsia="zh-CN"/>
              </w:rPr>
              <w:t>为</w:t>
            </w:r>
            <w:r>
              <w:rPr>
                <w:rFonts w:hint="default" w:ascii="Times New Roman" w:hAnsi="Times New Roman" w:eastAsia="宋体" w:cs="Times New Roman"/>
                <w:color w:val="auto"/>
                <w:kern w:val="0"/>
                <w:sz w:val="24"/>
                <w:szCs w:val="24"/>
              </w:rPr>
              <w:t>4</w:t>
            </w:r>
            <w:r>
              <w:rPr>
                <w:rFonts w:hint="eastAsia"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val="en-US" w:eastAsia="zh-CN"/>
              </w:rPr>
              <w:t>盛水量为4m</w:t>
            </w:r>
            <w:r>
              <w:rPr>
                <w:rFonts w:hint="eastAsia"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val="en-US" w:eastAsia="zh-CN"/>
              </w:rPr>
              <w:t>用水量为180.8t/a，0.602t/d，</w:t>
            </w:r>
            <w:r>
              <w:rPr>
                <w:rFonts w:hint="default" w:ascii="Times New Roman" w:hAnsi="Times New Roman" w:eastAsia="宋体" w:cs="Times New Roman"/>
                <w:color w:val="auto"/>
                <w:kern w:val="0"/>
                <w:sz w:val="24"/>
                <w:szCs w:val="24"/>
              </w:rPr>
              <w:t>储液箱每半年更换</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次新鲜水，更换</w:t>
            </w:r>
            <w:r>
              <w:rPr>
                <w:rFonts w:hint="eastAsia" w:cs="Times New Roman"/>
                <w:color w:val="auto"/>
                <w:kern w:val="0"/>
                <w:sz w:val="24"/>
                <w:szCs w:val="24"/>
                <w:lang w:val="en-US" w:eastAsia="zh-CN"/>
              </w:rPr>
              <w:t>的喷淋</w:t>
            </w:r>
            <w:r>
              <w:rPr>
                <w:rFonts w:hint="default" w:ascii="Times New Roman" w:hAnsi="Times New Roman" w:eastAsia="宋体" w:cs="Times New Roman"/>
                <w:color w:val="auto"/>
                <w:kern w:val="0"/>
                <w:sz w:val="24"/>
                <w:szCs w:val="24"/>
              </w:rPr>
              <w:t>废液</w:t>
            </w:r>
            <w:r>
              <w:rPr>
                <w:rFonts w:hint="eastAsia" w:cs="Times New Roman"/>
                <w:color w:val="auto"/>
                <w:kern w:val="0"/>
                <w:sz w:val="24"/>
                <w:szCs w:val="24"/>
                <w:lang w:val="en-US" w:eastAsia="zh-CN"/>
              </w:rPr>
              <w:t>4m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/次（8m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/a）</w:t>
            </w:r>
            <w:r>
              <w:rPr>
                <w:rFonts w:hint="default" w:ascii="Times New Roman" w:hAnsi="Times New Roman" w:eastAsia="宋体" w:cs="Times New Roman"/>
                <w:color w:val="auto"/>
                <w:kern w:val="0"/>
                <w:sz w:val="24"/>
                <w:szCs w:val="24"/>
              </w:rPr>
              <w:t>收集于危废贮存库，委托有资质的单位定期清运处理。</w:t>
            </w:r>
          </w:p>
          <w:p w14:paraId="3E7AF5D0">
            <w:pPr>
              <w:keepNext w:val="0"/>
              <w:keepLines w:val="0"/>
              <w:widowControl/>
              <w:suppressLineNumbers w:val="0"/>
              <w:spacing w:line="360" w:lineRule="auto"/>
              <w:ind w:firstLine="480" w:firstLineChars="200"/>
              <w:jc w:val="left"/>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8</w:t>
            </w:r>
            <w:r>
              <w:rPr>
                <w:rFonts w:hint="eastAsia" w:cs="Times New Roman"/>
                <w:bCs/>
                <w:color w:val="auto"/>
                <w:sz w:val="24"/>
                <w:lang w:eastAsia="zh-CN"/>
              </w:rPr>
              <w:t>）</w:t>
            </w:r>
            <w:r>
              <w:rPr>
                <w:rFonts w:hint="default" w:ascii="Times New Roman" w:hAnsi="Times New Roman" w:cs="Times New Roman"/>
                <w:bCs/>
                <w:color w:val="auto"/>
                <w:sz w:val="24"/>
              </w:rPr>
              <w:t>职工生活用水</w:t>
            </w:r>
          </w:p>
          <w:p w14:paraId="0F01C6A4">
            <w:pPr>
              <w:keepNext w:val="0"/>
              <w:keepLines w:val="0"/>
              <w:widowControl/>
              <w:suppressLineNumbers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项目劳动定员</w:t>
            </w:r>
            <w:r>
              <w:rPr>
                <w:rFonts w:hint="eastAsia" w:cs="Times New Roman"/>
                <w:bCs/>
                <w:color w:val="auto"/>
                <w:sz w:val="24"/>
                <w:lang w:val="en-US" w:eastAsia="zh-CN"/>
              </w:rPr>
              <w:t>20</w:t>
            </w:r>
            <w:r>
              <w:rPr>
                <w:rFonts w:hint="default" w:ascii="Times New Roman" w:hAnsi="Times New Roman" w:cs="Times New Roman"/>
                <w:bCs/>
                <w:color w:val="auto"/>
                <w:sz w:val="24"/>
              </w:rPr>
              <w:t>人，不提供食宿，</w:t>
            </w:r>
            <w:r>
              <w:rPr>
                <w:rFonts w:ascii="Times New Roman" w:hAnsi="Times New Roman"/>
                <w:bCs/>
                <w:sz w:val="24"/>
              </w:rPr>
              <w:t>参考《六安市城市行业用水定额》</w:t>
            </w:r>
            <w:r>
              <w:rPr>
                <w:rFonts w:hint="default" w:ascii="Times New Roman" w:hAnsi="Times New Roman" w:cs="Times New Roman"/>
                <w:bCs/>
                <w:color w:val="auto"/>
                <w:sz w:val="24"/>
              </w:rPr>
              <w:t>职工生活用水按照</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rPr>
              <w:t>0L/</w:t>
            </w:r>
            <w:r>
              <w:rPr>
                <w:rFonts w:hint="eastAsia" w:cs="Times New Roman"/>
                <w:bCs/>
                <w:color w:val="auto"/>
                <w:sz w:val="24"/>
                <w:lang w:eastAsia="zh-CN"/>
              </w:rPr>
              <w:t>（</w:t>
            </w:r>
            <w:r>
              <w:rPr>
                <w:rFonts w:hint="default" w:ascii="Times New Roman" w:hAnsi="Times New Roman" w:cs="Times New Roman"/>
                <w:bCs/>
                <w:color w:val="auto"/>
                <w:sz w:val="24"/>
              </w:rPr>
              <w:t>人</w:t>
            </w:r>
            <w:r>
              <w:rPr>
                <w:rFonts w:hint="default" w:ascii="Times New Roman" w:hAnsi="Times New Roman" w:cs="Times New Roman"/>
                <w:b w:val="0"/>
                <w:bCs/>
                <w:color w:val="auto"/>
                <w:sz w:val="24"/>
              </w:rPr>
              <w:t>·</w:t>
            </w:r>
            <w:r>
              <w:rPr>
                <w:rFonts w:hint="default" w:ascii="Times New Roman" w:hAnsi="Times New Roman" w:cs="Times New Roman"/>
                <w:bCs/>
                <w:color w:val="auto"/>
                <w:sz w:val="24"/>
              </w:rPr>
              <w:t>d</w:t>
            </w:r>
            <w:r>
              <w:rPr>
                <w:rFonts w:hint="eastAsia" w:cs="Times New Roman"/>
                <w:bCs/>
                <w:color w:val="auto"/>
                <w:sz w:val="24"/>
                <w:lang w:eastAsia="zh-CN"/>
              </w:rPr>
              <w:t>）</w:t>
            </w:r>
            <w:r>
              <w:rPr>
                <w:rFonts w:hint="default" w:ascii="Times New Roman" w:hAnsi="Times New Roman" w:cs="Times New Roman"/>
                <w:bCs/>
                <w:color w:val="auto"/>
                <w:sz w:val="24"/>
              </w:rPr>
              <w:t>计，经计算，项目生活用水量为</w:t>
            </w:r>
            <w:r>
              <w:rPr>
                <w:rFonts w:hint="eastAsia" w:cs="Times New Roman"/>
                <w:bCs/>
                <w:color w:val="auto"/>
                <w:sz w:val="24"/>
                <w:lang w:val="en-US" w:eastAsia="zh-CN"/>
              </w:rPr>
              <w:t>1.2</w:t>
            </w:r>
            <w:r>
              <w:rPr>
                <w:rFonts w:hint="default" w:ascii="Times New Roman" w:hAnsi="Times New Roman" w:cs="Times New Roman"/>
                <w:bCs/>
                <w:color w:val="auto"/>
                <w:sz w:val="24"/>
              </w:rPr>
              <w:t>t/d</w:t>
            </w:r>
            <w:r>
              <w:rPr>
                <w:rFonts w:hint="eastAsia" w:cs="Times New Roman"/>
                <w:bCs/>
                <w:color w:val="auto"/>
                <w:sz w:val="24"/>
                <w:lang w:val="en-US" w:eastAsia="zh-CN"/>
              </w:rPr>
              <w:t>，360</w:t>
            </w:r>
            <w:r>
              <w:rPr>
                <w:rFonts w:hint="default" w:ascii="Times New Roman" w:hAnsi="Times New Roman" w:cs="Times New Roman"/>
                <w:bCs/>
                <w:color w:val="auto"/>
                <w:sz w:val="24"/>
              </w:rPr>
              <w:t>t/a。产污系数按80%计算，则生活污水产生量为</w:t>
            </w:r>
            <w:r>
              <w:rPr>
                <w:rFonts w:hint="eastAsia" w:cs="Times New Roman"/>
                <w:bCs/>
                <w:color w:val="auto"/>
                <w:sz w:val="24"/>
                <w:lang w:val="en-US" w:eastAsia="zh-CN"/>
              </w:rPr>
              <w:t>0.96</w:t>
            </w:r>
            <w:r>
              <w:rPr>
                <w:rFonts w:hint="default" w:ascii="Times New Roman" w:hAnsi="Times New Roman" w:cs="Times New Roman"/>
                <w:bCs/>
                <w:color w:val="auto"/>
                <w:sz w:val="24"/>
              </w:rPr>
              <w:t>t/d，</w:t>
            </w:r>
            <w:r>
              <w:rPr>
                <w:rFonts w:hint="eastAsia" w:cs="Times New Roman"/>
                <w:bCs/>
                <w:color w:val="auto"/>
                <w:sz w:val="24"/>
                <w:lang w:val="en-US" w:eastAsia="zh-CN"/>
              </w:rPr>
              <w:t>288</w:t>
            </w:r>
            <w:r>
              <w:rPr>
                <w:rFonts w:hint="default" w:ascii="Times New Roman" w:hAnsi="Times New Roman" w:cs="Times New Roman"/>
                <w:bCs/>
                <w:color w:val="auto"/>
                <w:sz w:val="24"/>
              </w:rPr>
              <w:t>t/a。</w:t>
            </w:r>
          </w:p>
          <w:p w14:paraId="5C1FEC83">
            <w:pPr>
              <w:keepNext w:val="0"/>
              <w:keepLines w:val="0"/>
              <w:widowControl/>
              <w:suppressLineNumbers w:val="0"/>
              <w:spacing w:line="360" w:lineRule="auto"/>
              <w:ind w:firstLine="480" w:firstLineChars="200"/>
              <w:jc w:val="left"/>
              <w:rPr>
                <w:rFonts w:ascii="Times New Roman" w:hAnsi="Times New Roman"/>
                <w:bCs/>
                <w:sz w:val="24"/>
                <w:highlight w:val="none"/>
              </w:rPr>
            </w:pPr>
            <w:r>
              <w:rPr>
                <w:rFonts w:ascii="Times New Roman" w:hAnsi="Times New Roman"/>
                <w:bCs/>
                <w:sz w:val="24"/>
                <w:highlight w:val="none"/>
              </w:rPr>
              <w:t>水中主要污染因子为COD350mg/L、BOD</w:t>
            </w:r>
            <w:r>
              <w:rPr>
                <w:rFonts w:ascii="Times New Roman" w:hAnsi="Times New Roman"/>
                <w:bCs/>
                <w:sz w:val="24"/>
                <w:highlight w:val="none"/>
                <w:vertAlign w:val="subscript"/>
              </w:rPr>
              <w:t>5</w:t>
            </w:r>
            <w:r>
              <w:rPr>
                <w:rFonts w:ascii="Times New Roman" w:hAnsi="Times New Roman"/>
                <w:bCs/>
                <w:sz w:val="24"/>
                <w:highlight w:val="none"/>
              </w:rPr>
              <w:t>180mg/L、SS200mg/L、NH</w:t>
            </w:r>
            <w:r>
              <w:rPr>
                <w:rFonts w:ascii="Times New Roman" w:hAnsi="Times New Roman"/>
                <w:bCs/>
                <w:sz w:val="24"/>
                <w:highlight w:val="none"/>
                <w:vertAlign w:val="subscript"/>
              </w:rPr>
              <w:t>3</w:t>
            </w:r>
            <w:r>
              <w:rPr>
                <w:rFonts w:ascii="Times New Roman" w:hAnsi="Times New Roman"/>
                <w:bCs/>
                <w:sz w:val="24"/>
                <w:highlight w:val="none"/>
              </w:rPr>
              <w:t>-N35mg/L、总氮40mg/L、总磷2mg/L。</w:t>
            </w:r>
          </w:p>
          <w:p w14:paraId="2B76067E">
            <w:pPr>
              <w:keepNext w:val="0"/>
              <w:keepLines w:val="0"/>
              <w:widowControl/>
              <w:suppressLineNumbers w:val="0"/>
              <w:spacing w:line="360" w:lineRule="auto"/>
              <w:ind w:firstLine="480" w:firstLineChars="200"/>
              <w:jc w:val="left"/>
              <w:rPr>
                <w:rFonts w:ascii="Times New Roman" w:hAnsi="Times New Roman"/>
                <w:bCs/>
                <w:sz w:val="24"/>
                <w:highlight w:val="yellow"/>
              </w:rPr>
            </w:pPr>
            <w:r>
              <w:rPr>
                <w:rFonts w:hint="eastAsia" w:cs="Times New Roman"/>
                <w:bCs/>
                <w:color w:val="auto"/>
                <w:sz w:val="24"/>
                <w:lang w:eastAsia="zh-CN"/>
              </w:rPr>
              <w:t>（</w:t>
            </w:r>
            <w:r>
              <w:rPr>
                <w:rFonts w:hint="eastAsia" w:cs="Times New Roman"/>
                <w:bCs/>
                <w:color w:val="auto"/>
                <w:sz w:val="24"/>
                <w:lang w:val="en-US" w:eastAsia="zh-CN"/>
              </w:rPr>
              <w:t>9</w:t>
            </w:r>
            <w:r>
              <w:rPr>
                <w:rFonts w:hint="eastAsia" w:cs="Times New Roman"/>
                <w:bCs/>
                <w:color w:val="auto"/>
                <w:sz w:val="24"/>
                <w:lang w:eastAsia="zh-CN"/>
              </w:rPr>
              <w:t>）</w:t>
            </w:r>
            <w:r>
              <w:rPr>
                <w:rFonts w:hint="eastAsia" w:ascii="Times New Roman" w:hAnsi="Times New Roman" w:cs="Times New Roman"/>
                <w:bCs/>
                <w:color w:val="auto"/>
                <w:sz w:val="24"/>
                <w:lang w:val="en-US" w:eastAsia="zh-CN"/>
              </w:rPr>
              <w:t>排</w:t>
            </w:r>
            <w:r>
              <w:rPr>
                <w:rFonts w:hint="default" w:ascii="Times New Roman" w:hAnsi="Times New Roman" w:cs="Times New Roman"/>
                <w:bCs/>
                <w:color w:val="auto"/>
                <w:sz w:val="24"/>
              </w:rPr>
              <w:t>水</w:t>
            </w:r>
          </w:p>
          <w:p w14:paraId="37848B99">
            <w:pPr>
              <w:keepNext w:val="0"/>
              <w:keepLines w:val="0"/>
              <w:widowControl/>
              <w:suppressLineNumbers w:val="0"/>
              <w:spacing w:line="360" w:lineRule="auto"/>
              <w:ind w:firstLine="480" w:firstLineChars="200"/>
              <w:jc w:val="left"/>
              <w:rPr>
                <w:rFonts w:hint="eastAsia" w:ascii="Times New Roman" w:hAnsi="Times New Roman"/>
                <w:bCs/>
                <w:sz w:val="24"/>
                <w:highlight w:val="none"/>
              </w:rPr>
            </w:pPr>
            <w:r>
              <w:rPr>
                <w:rFonts w:hint="eastAsia" w:ascii="Times New Roman" w:hAnsi="Times New Roman"/>
                <w:bCs/>
                <w:sz w:val="24"/>
                <w:highlight w:val="none"/>
              </w:rPr>
              <w:t>沉浮分离废水、清洗废水、高温清洗废水首先经项目自建的沉淀设施处理后回用于清洗线，每隔</w:t>
            </w:r>
            <w:r>
              <w:rPr>
                <w:rFonts w:hint="eastAsia"/>
                <w:bCs/>
                <w:sz w:val="24"/>
                <w:highlight w:val="none"/>
                <w:lang w:val="en-US" w:eastAsia="zh-CN"/>
              </w:rPr>
              <w:t>1</w:t>
            </w:r>
            <w:r>
              <w:rPr>
                <w:rFonts w:hint="eastAsia" w:ascii="Times New Roman" w:hAnsi="Times New Roman"/>
                <w:bCs/>
                <w:sz w:val="24"/>
                <w:highlight w:val="none"/>
              </w:rPr>
              <w:t>周沉浮分离废水、清洗废水、高温清洗废水经项目自建的沉淀设施处理后汇合经化粪池预处理的生活污水依托安徽中鑫宏伟科技有限公司污水处理站处理达标后排入金寨现代产业园污水处理厂深度处理。</w:t>
            </w:r>
          </w:p>
          <w:p w14:paraId="632F207C">
            <w:pPr>
              <w:keepNext w:val="0"/>
              <w:keepLines w:val="0"/>
              <w:widowControl/>
              <w:suppressLineNumbers w:val="0"/>
              <w:spacing w:line="360" w:lineRule="auto"/>
              <w:ind w:firstLine="480" w:firstLineChars="200"/>
              <w:jc w:val="left"/>
              <w:rPr>
                <w:rFonts w:hint="default" w:ascii="Times New Roman" w:hAnsi="Times New Roman" w:eastAsia="宋体"/>
                <w:bCs/>
                <w:sz w:val="24"/>
                <w:highlight w:val="none"/>
                <w:lang w:val="en-US" w:eastAsia="zh-CN"/>
              </w:rPr>
            </w:pPr>
            <w:r>
              <w:rPr>
                <w:rFonts w:hint="eastAsia" w:ascii="Times New Roman" w:hAnsi="Times New Roman"/>
                <w:bCs/>
                <w:sz w:val="24"/>
                <w:highlight w:val="none"/>
              </w:rPr>
              <w:t>安徽中鑫宏伟科技有限公司污水处理站处理工艺为：沉淀池+气浮+A²/O生化池+MBR膜</w:t>
            </w:r>
            <w:r>
              <w:rPr>
                <w:rFonts w:hint="eastAsia"/>
                <w:bCs/>
                <w:sz w:val="24"/>
                <w:highlight w:val="none"/>
                <w:lang w:eastAsia="zh-CN"/>
              </w:rPr>
              <w:t>，</w:t>
            </w:r>
            <w:r>
              <w:rPr>
                <w:rFonts w:hint="eastAsia"/>
                <w:bCs/>
                <w:sz w:val="24"/>
                <w:highlight w:val="none"/>
                <w:lang w:val="en-US" w:eastAsia="zh-CN"/>
              </w:rPr>
              <w:t>处理能力为500t/d。</w:t>
            </w:r>
          </w:p>
          <w:p w14:paraId="1D3B7427">
            <w:pPr>
              <w:keepNext w:val="0"/>
              <w:keepLines w:val="0"/>
              <w:suppressLineNumbers w:val="0"/>
              <w:tabs>
                <w:tab w:val="left" w:pos="840"/>
                <w:tab w:val="right" w:leader="dot" w:pos="8820"/>
              </w:tabs>
              <w:spacing w:before="0" w:beforeAutospacing="0" w:after="0" w:afterAutospacing="0"/>
              <w:ind w:left="0" w:right="0"/>
              <w:jc w:val="center"/>
              <w:rPr>
                <w:rFonts w:hint="eastAsia" w:cs="Times New Roman"/>
                <w:bCs/>
                <w:color w:val="auto"/>
                <w:sz w:val="24"/>
                <w:lang w:val="en-US" w:eastAsia="zh-CN"/>
              </w:rPr>
            </w:pPr>
            <w:r>
              <w:rPr>
                <w:rFonts w:hint="eastAsia" w:ascii="Times New Roman" w:hAnsi="Times New Roman" w:eastAsia="宋体" w:cs="Times New Roman"/>
                <w:b/>
                <w:color w:val="auto"/>
                <w:sz w:val="24"/>
                <w:szCs w:val="24"/>
                <w:lang w:val="en-US" w:eastAsia="zh-CN"/>
              </w:rPr>
              <w:t>表2.</w:t>
            </w:r>
            <w:r>
              <w:rPr>
                <w:rFonts w:hint="eastAsia" w:cs="Times New Roman"/>
                <w:b/>
                <w:color w:val="auto"/>
                <w:sz w:val="24"/>
                <w:szCs w:val="24"/>
                <w:lang w:val="en-US" w:eastAsia="zh-CN"/>
              </w:rPr>
              <w:t>10</w:t>
            </w:r>
            <w:r>
              <w:rPr>
                <w:rFonts w:hint="eastAsia" w:ascii="Times New Roman" w:hAnsi="Times New Roman" w:eastAsia="宋体" w:cs="Times New Roman"/>
                <w:b/>
                <w:color w:val="auto"/>
                <w:sz w:val="24"/>
                <w:szCs w:val="24"/>
                <w:lang w:val="en-US" w:eastAsia="zh-CN"/>
              </w:rPr>
              <w:t xml:space="preserve"> 废水源强一览表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1295"/>
              <w:gridCol w:w="1426"/>
              <w:gridCol w:w="1707"/>
              <w:gridCol w:w="1518"/>
              <w:gridCol w:w="1147"/>
            </w:tblGrid>
            <w:tr w14:paraId="7869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noWrap w:val="0"/>
                  <w:vAlign w:val="center"/>
                </w:tcPr>
                <w:p w14:paraId="00F5C048">
                  <w:pPr>
                    <w:snapToGrid w:val="0"/>
                    <w:jc w:val="center"/>
                    <w:rPr>
                      <w:rFonts w:ascii="Times New Roman" w:hAnsi="Times New Roman"/>
                      <w:b/>
                      <w:bCs/>
                      <w:szCs w:val="21"/>
                    </w:rPr>
                  </w:pPr>
                  <w:r>
                    <w:rPr>
                      <w:rFonts w:ascii="Times New Roman" w:hAnsi="Times New Roman"/>
                      <w:b/>
                      <w:bCs/>
                      <w:szCs w:val="21"/>
                    </w:rPr>
                    <w:t>种类</w:t>
                  </w:r>
                </w:p>
              </w:tc>
              <w:tc>
                <w:tcPr>
                  <w:tcW w:w="772" w:type="pct"/>
                  <w:noWrap w:val="0"/>
                  <w:vAlign w:val="center"/>
                </w:tcPr>
                <w:p w14:paraId="23D9FAC5">
                  <w:pPr>
                    <w:snapToGrid w:val="0"/>
                    <w:jc w:val="center"/>
                    <w:rPr>
                      <w:rFonts w:ascii="Times New Roman" w:hAnsi="Times New Roman"/>
                      <w:b/>
                      <w:bCs/>
                      <w:szCs w:val="21"/>
                    </w:rPr>
                  </w:pPr>
                  <w:r>
                    <w:rPr>
                      <w:rFonts w:ascii="Times New Roman" w:hAnsi="Times New Roman"/>
                      <w:b/>
                      <w:bCs/>
                      <w:szCs w:val="21"/>
                    </w:rPr>
                    <w:t>废水量t/a</w:t>
                  </w:r>
                </w:p>
              </w:tc>
              <w:tc>
                <w:tcPr>
                  <w:tcW w:w="850" w:type="pct"/>
                  <w:noWrap w:val="0"/>
                  <w:vAlign w:val="center"/>
                </w:tcPr>
                <w:p w14:paraId="300404D2">
                  <w:pPr>
                    <w:snapToGrid w:val="0"/>
                    <w:jc w:val="center"/>
                    <w:rPr>
                      <w:rFonts w:ascii="Times New Roman" w:hAnsi="Times New Roman"/>
                      <w:b/>
                      <w:bCs/>
                      <w:szCs w:val="21"/>
                    </w:rPr>
                  </w:pPr>
                  <w:r>
                    <w:rPr>
                      <w:rFonts w:ascii="Times New Roman" w:hAnsi="Times New Roman"/>
                      <w:b/>
                      <w:bCs/>
                      <w:szCs w:val="21"/>
                    </w:rPr>
                    <w:t>污染因子</w:t>
                  </w:r>
                </w:p>
              </w:tc>
              <w:tc>
                <w:tcPr>
                  <w:tcW w:w="1018" w:type="pct"/>
                  <w:noWrap w:val="0"/>
                  <w:vAlign w:val="center"/>
                </w:tcPr>
                <w:p w14:paraId="16B8E09F">
                  <w:pPr>
                    <w:snapToGrid w:val="0"/>
                    <w:jc w:val="center"/>
                    <w:rPr>
                      <w:rFonts w:ascii="Times New Roman" w:hAnsi="Times New Roman"/>
                      <w:b/>
                      <w:bCs/>
                      <w:szCs w:val="21"/>
                    </w:rPr>
                  </w:pPr>
                  <w:r>
                    <w:rPr>
                      <w:rFonts w:ascii="Times New Roman" w:hAnsi="Times New Roman"/>
                      <w:b/>
                      <w:bCs/>
                      <w:szCs w:val="21"/>
                    </w:rPr>
                    <w:t>产生浓</w:t>
                  </w:r>
                  <w:r>
                    <w:rPr>
                      <w:rFonts w:hint="eastAsia" w:ascii="Times New Roman" w:hAnsi="Times New Roman"/>
                      <w:b/>
                      <w:bCs/>
                      <w:szCs w:val="21"/>
                    </w:rPr>
                    <w:t>度</w:t>
                  </w:r>
                  <w:r>
                    <w:rPr>
                      <w:rFonts w:ascii="Times New Roman" w:hAnsi="Times New Roman"/>
                      <w:b/>
                      <w:bCs/>
                      <w:szCs w:val="21"/>
                    </w:rPr>
                    <w:t>mg/L</w:t>
                  </w:r>
                </w:p>
              </w:tc>
              <w:tc>
                <w:tcPr>
                  <w:tcW w:w="905" w:type="pct"/>
                  <w:noWrap w:val="0"/>
                  <w:vAlign w:val="center"/>
                </w:tcPr>
                <w:p w14:paraId="12A3616D">
                  <w:pPr>
                    <w:snapToGrid w:val="0"/>
                    <w:jc w:val="center"/>
                    <w:rPr>
                      <w:rFonts w:ascii="Times New Roman" w:hAnsi="Times New Roman"/>
                      <w:b/>
                      <w:bCs/>
                      <w:szCs w:val="21"/>
                    </w:rPr>
                  </w:pPr>
                  <w:r>
                    <w:rPr>
                      <w:rFonts w:ascii="Times New Roman" w:hAnsi="Times New Roman"/>
                      <w:b/>
                      <w:bCs/>
                      <w:szCs w:val="21"/>
                    </w:rPr>
                    <w:t>产生量</w:t>
                  </w:r>
                  <w:r>
                    <w:rPr>
                      <w:rFonts w:hint="eastAsia" w:ascii="Times New Roman" w:hAnsi="Times New Roman"/>
                      <w:b/>
                      <w:bCs/>
                      <w:szCs w:val="21"/>
                      <w:lang w:val="en-US" w:eastAsia="zh-CN"/>
                    </w:rPr>
                    <w:t>t</w:t>
                  </w:r>
                  <w:r>
                    <w:rPr>
                      <w:rFonts w:ascii="Times New Roman" w:hAnsi="Times New Roman"/>
                      <w:b/>
                      <w:bCs/>
                      <w:szCs w:val="21"/>
                    </w:rPr>
                    <w:t>/a</w:t>
                  </w:r>
                </w:p>
              </w:tc>
              <w:tc>
                <w:tcPr>
                  <w:tcW w:w="684" w:type="pct"/>
                  <w:noWrap w:val="0"/>
                  <w:vAlign w:val="center"/>
                </w:tcPr>
                <w:p w14:paraId="41526AED">
                  <w:pPr>
                    <w:snapToGrid w:val="0"/>
                    <w:jc w:val="center"/>
                    <w:rPr>
                      <w:rFonts w:ascii="Times New Roman" w:hAnsi="Times New Roman"/>
                      <w:b/>
                      <w:bCs/>
                      <w:szCs w:val="21"/>
                    </w:rPr>
                  </w:pPr>
                  <w:r>
                    <w:rPr>
                      <w:rFonts w:ascii="Times New Roman" w:hAnsi="Times New Roman"/>
                      <w:b/>
                      <w:bCs/>
                      <w:szCs w:val="21"/>
                    </w:rPr>
                    <w:t>采取措施</w:t>
                  </w:r>
                </w:p>
              </w:tc>
            </w:tr>
            <w:tr w14:paraId="1B74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restart"/>
                  <w:noWrap w:val="0"/>
                  <w:vAlign w:val="center"/>
                </w:tcPr>
                <w:p w14:paraId="2528CEBC">
                  <w:pPr>
                    <w:jc w:val="center"/>
                    <w:rPr>
                      <w:rFonts w:ascii="Times New Roman" w:hAnsi="Times New Roman"/>
                      <w:szCs w:val="21"/>
                    </w:rPr>
                  </w:pPr>
                  <w:r>
                    <w:rPr>
                      <w:rFonts w:hint="eastAsia" w:ascii="Times New Roman" w:hAnsi="Times New Roman"/>
                      <w:szCs w:val="21"/>
                    </w:rPr>
                    <w:t>沉淀设施废水</w:t>
                  </w:r>
                </w:p>
              </w:tc>
              <w:tc>
                <w:tcPr>
                  <w:tcW w:w="772" w:type="pct"/>
                  <w:vMerge w:val="restart"/>
                  <w:noWrap w:val="0"/>
                  <w:vAlign w:val="center"/>
                </w:tcPr>
                <w:p w14:paraId="7EF827C7">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960</w:t>
                  </w:r>
                </w:p>
              </w:tc>
              <w:tc>
                <w:tcPr>
                  <w:tcW w:w="850" w:type="pct"/>
                  <w:noWrap w:val="0"/>
                  <w:vAlign w:val="center"/>
                </w:tcPr>
                <w:p w14:paraId="55DE05CF">
                  <w:pPr>
                    <w:jc w:val="center"/>
                    <w:rPr>
                      <w:rFonts w:hint="default" w:eastAsia="宋体"/>
                      <w:color w:val="auto"/>
                      <w:sz w:val="21"/>
                      <w:szCs w:val="21"/>
                      <w:lang w:val="en-US" w:eastAsia="zh-CN"/>
                    </w:rPr>
                  </w:pPr>
                  <w:r>
                    <w:rPr>
                      <w:rFonts w:ascii="Times New Roman" w:hAnsi="Times New Roman" w:eastAsia="Times New Roman"/>
                      <w:spacing w:val="6"/>
                      <w:sz w:val="20"/>
                      <w:szCs w:val="20"/>
                    </w:rPr>
                    <w:t>pH</w:t>
                  </w:r>
                </w:p>
              </w:tc>
              <w:tc>
                <w:tcPr>
                  <w:tcW w:w="1018" w:type="pct"/>
                  <w:noWrap w:val="0"/>
                  <w:vAlign w:val="center"/>
                </w:tcPr>
                <w:p w14:paraId="34B4DD1C">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zCs w:val="21"/>
                    </w:rPr>
                    <w:t>6~9</w:t>
                  </w:r>
                </w:p>
              </w:tc>
              <w:tc>
                <w:tcPr>
                  <w:tcW w:w="905" w:type="pct"/>
                  <w:noWrap w:val="0"/>
                  <w:vAlign w:val="center"/>
                </w:tcPr>
                <w:p w14:paraId="1681649C">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zCs w:val="21"/>
                    </w:rPr>
                    <w:t>/</w:t>
                  </w:r>
                </w:p>
              </w:tc>
              <w:tc>
                <w:tcPr>
                  <w:tcW w:w="684" w:type="pct"/>
                  <w:vMerge w:val="restart"/>
                  <w:noWrap w:val="0"/>
                  <w:vAlign w:val="center"/>
                </w:tcPr>
                <w:p w14:paraId="5364787F">
                  <w:pPr>
                    <w:jc w:val="center"/>
                    <w:rPr>
                      <w:rFonts w:ascii="Times New Roman" w:hAnsi="Times New Roman"/>
                      <w:szCs w:val="21"/>
                    </w:rPr>
                  </w:pPr>
                  <w:r>
                    <w:rPr>
                      <w:rFonts w:hint="eastAsia" w:ascii="Times New Roman" w:hAnsi="Times New Roman"/>
                      <w:szCs w:val="21"/>
                    </w:rPr>
                    <w:t>沉淀池+气浮+A²/O生化池+MBR膜</w:t>
                  </w:r>
                </w:p>
              </w:tc>
            </w:tr>
            <w:tr w14:paraId="6FB0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00E539E6">
                  <w:pPr>
                    <w:jc w:val="center"/>
                    <w:rPr>
                      <w:rFonts w:ascii="Times New Roman" w:hAnsi="Times New Roman"/>
                      <w:szCs w:val="21"/>
                    </w:rPr>
                  </w:pPr>
                </w:p>
              </w:tc>
              <w:tc>
                <w:tcPr>
                  <w:tcW w:w="772" w:type="pct"/>
                  <w:vMerge w:val="continue"/>
                  <w:noWrap w:val="0"/>
                  <w:vAlign w:val="center"/>
                </w:tcPr>
                <w:p w14:paraId="50D1F953">
                  <w:pPr>
                    <w:jc w:val="center"/>
                    <w:rPr>
                      <w:rFonts w:hint="default" w:ascii="Times New Roman" w:hAnsi="Times New Roman" w:eastAsia="宋体"/>
                      <w:szCs w:val="21"/>
                      <w:lang w:val="en-US" w:eastAsia="zh-CN"/>
                    </w:rPr>
                  </w:pPr>
                </w:p>
              </w:tc>
              <w:tc>
                <w:tcPr>
                  <w:tcW w:w="850" w:type="pct"/>
                  <w:noWrap w:val="0"/>
                  <w:vAlign w:val="center"/>
                </w:tcPr>
                <w:p w14:paraId="77BB1D1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ascii="Times New Roman" w:hAnsi="Times New Roman"/>
                      <w:szCs w:val="21"/>
                    </w:rPr>
                  </w:pPr>
                  <w:r>
                    <w:rPr>
                      <w:rFonts w:hint="default" w:eastAsia="宋体"/>
                      <w:color w:val="auto"/>
                      <w:sz w:val="21"/>
                      <w:szCs w:val="21"/>
                      <w:lang w:val="en-US" w:eastAsia="zh-CN"/>
                    </w:rPr>
                    <w:t>COD</w:t>
                  </w:r>
                </w:p>
              </w:tc>
              <w:tc>
                <w:tcPr>
                  <w:tcW w:w="1018" w:type="pct"/>
                  <w:noWrap w:val="0"/>
                  <w:vAlign w:val="center"/>
                </w:tcPr>
                <w:p w14:paraId="2010223D">
                  <w:pPr>
                    <w:keepNext w:val="0"/>
                    <w:keepLines w:val="0"/>
                    <w:widowControl/>
                    <w:suppressLineNumbers w:val="0"/>
                    <w:jc w:val="center"/>
                    <w:textAlignment w:val="center"/>
                    <w:rPr>
                      <w:rFonts w:ascii="Times New Roman" w:hAnsi="Times New Roman"/>
                      <w:szCs w:val="21"/>
                    </w:rPr>
                  </w:pPr>
                  <w:r>
                    <w:rPr>
                      <w:rFonts w:hint="eastAsia" w:cs="Times New Roman"/>
                      <w:i w:val="0"/>
                      <w:iCs w:val="0"/>
                      <w:color w:val="000000"/>
                      <w:kern w:val="0"/>
                      <w:sz w:val="21"/>
                      <w:szCs w:val="21"/>
                      <w:u w:val="none"/>
                      <w:lang w:val="en-US" w:eastAsia="zh-CN" w:bidi="ar"/>
                    </w:rPr>
                    <w:t>8448</w:t>
                  </w:r>
                </w:p>
              </w:tc>
              <w:tc>
                <w:tcPr>
                  <w:tcW w:w="905" w:type="pct"/>
                  <w:noWrap w:val="0"/>
                  <w:vAlign w:val="center"/>
                </w:tcPr>
                <w:p w14:paraId="114417C5">
                  <w:pPr>
                    <w:keepNext w:val="0"/>
                    <w:keepLines w:val="0"/>
                    <w:widowControl/>
                    <w:suppressLineNumbers w:val="0"/>
                    <w:jc w:val="center"/>
                    <w:textAlignment w:val="center"/>
                    <w:rPr>
                      <w:rFonts w:hint="default" w:ascii="Times New Roman" w:hAnsi="Times New Roman"/>
                      <w:spacing w:val="6"/>
                      <w:szCs w:val="21"/>
                      <w:lang w:val="en-US"/>
                    </w:rPr>
                  </w:pPr>
                  <w:r>
                    <w:rPr>
                      <w:rFonts w:hint="default" w:ascii="Times New Roman" w:hAnsi="Times New Roman" w:eastAsia="宋体" w:cs="Times New Roman"/>
                      <w:i w:val="0"/>
                      <w:iCs w:val="0"/>
                      <w:color w:val="000000"/>
                      <w:kern w:val="0"/>
                      <w:sz w:val="21"/>
                      <w:szCs w:val="21"/>
                      <w:u w:val="none"/>
                      <w:lang w:val="en-US" w:eastAsia="zh-CN" w:bidi="ar"/>
                    </w:rPr>
                    <w:t>8</w:t>
                  </w:r>
                  <w:r>
                    <w:rPr>
                      <w:rFonts w:hint="eastAsia"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11</w:t>
                  </w:r>
                </w:p>
              </w:tc>
              <w:tc>
                <w:tcPr>
                  <w:tcW w:w="684" w:type="pct"/>
                  <w:vMerge w:val="continue"/>
                  <w:noWrap w:val="0"/>
                  <w:vAlign w:val="center"/>
                </w:tcPr>
                <w:p w14:paraId="3BC9F160">
                  <w:pPr>
                    <w:jc w:val="center"/>
                    <w:rPr>
                      <w:rFonts w:ascii="Times New Roman" w:hAnsi="Times New Roman"/>
                      <w:szCs w:val="21"/>
                    </w:rPr>
                  </w:pPr>
                </w:p>
              </w:tc>
            </w:tr>
            <w:tr w14:paraId="637E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23A3CE2F">
                  <w:pPr>
                    <w:jc w:val="center"/>
                    <w:rPr>
                      <w:rFonts w:ascii="Times New Roman" w:hAnsi="Times New Roman"/>
                      <w:szCs w:val="21"/>
                    </w:rPr>
                  </w:pPr>
                </w:p>
              </w:tc>
              <w:tc>
                <w:tcPr>
                  <w:tcW w:w="772" w:type="pct"/>
                  <w:vMerge w:val="continue"/>
                  <w:noWrap w:val="0"/>
                  <w:vAlign w:val="center"/>
                </w:tcPr>
                <w:p w14:paraId="6FDA9B5E">
                  <w:pPr>
                    <w:jc w:val="center"/>
                    <w:rPr>
                      <w:rFonts w:ascii="Times New Roman" w:hAnsi="Times New Roman"/>
                      <w:szCs w:val="21"/>
                    </w:rPr>
                  </w:pPr>
                </w:p>
              </w:tc>
              <w:tc>
                <w:tcPr>
                  <w:tcW w:w="850" w:type="pct"/>
                  <w:noWrap w:val="0"/>
                  <w:vAlign w:val="center"/>
                </w:tcPr>
                <w:p w14:paraId="58F3E6F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s="Times New Roman"/>
                      <w:color w:val="auto"/>
                      <w:kern w:val="2"/>
                      <w:sz w:val="21"/>
                      <w:szCs w:val="21"/>
                      <w:lang w:val="en-US" w:eastAsia="zh-CN" w:bidi="ar-SA"/>
                    </w:rPr>
                    <w:t>BOD</w:t>
                  </w:r>
                  <w:r>
                    <w:rPr>
                      <w:rFonts w:hint="eastAsia" w:cs="Times New Roman"/>
                      <w:color w:val="auto"/>
                      <w:kern w:val="2"/>
                      <w:sz w:val="21"/>
                      <w:szCs w:val="21"/>
                      <w:vertAlign w:val="subscript"/>
                      <w:lang w:val="en-US" w:eastAsia="zh-CN" w:bidi="ar-SA"/>
                    </w:rPr>
                    <w:t>5</w:t>
                  </w:r>
                </w:p>
              </w:tc>
              <w:tc>
                <w:tcPr>
                  <w:tcW w:w="1018" w:type="pct"/>
                  <w:noWrap w:val="0"/>
                  <w:vAlign w:val="center"/>
                </w:tcPr>
                <w:p w14:paraId="1927D6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250</w:t>
                  </w:r>
                </w:p>
              </w:tc>
              <w:tc>
                <w:tcPr>
                  <w:tcW w:w="905" w:type="pct"/>
                  <w:noWrap w:val="0"/>
                  <w:vAlign w:val="center"/>
                </w:tcPr>
                <w:p w14:paraId="6DF8BBB7">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0.24</w:t>
                  </w:r>
                </w:p>
              </w:tc>
              <w:tc>
                <w:tcPr>
                  <w:tcW w:w="684" w:type="pct"/>
                  <w:vMerge w:val="continue"/>
                  <w:noWrap w:val="0"/>
                  <w:vAlign w:val="center"/>
                </w:tcPr>
                <w:p w14:paraId="40EF9228">
                  <w:pPr>
                    <w:jc w:val="center"/>
                    <w:rPr>
                      <w:rFonts w:ascii="Times New Roman" w:hAnsi="Times New Roman"/>
                      <w:szCs w:val="21"/>
                    </w:rPr>
                  </w:pPr>
                </w:p>
              </w:tc>
            </w:tr>
            <w:tr w14:paraId="0B7D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5D09AE35">
                  <w:pPr>
                    <w:jc w:val="center"/>
                    <w:rPr>
                      <w:rFonts w:ascii="Times New Roman" w:hAnsi="Times New Roman"/>
                      <w:szCs w:val="21"/>
                    </w:rPr>
                  </w:pPr>
                </w:p>
              </w:tc>
              <w:tc>
                <w:tcPr>
                  <w:tcW w:w="772" w:type="pct"/>
                  <w:vMerge w:val="continue"/>
                  <w:noWrap w:val="0"/>
                  <w:vAlign w:val="center"/>
                </w:tcPr>
                <w:p w14:paraId="497C804C">
                  <w:pPr>
                    <w:jc w:val="center"/>
                    <w:rPr>
                      <w:rFonts w:ascii="Times New Roman" w:hAnsi="Times New Roman"/>
                      <w:szCs w:val="21"/>
                    </w:rPr>
                  </w:pPr>
                </w:p>
              </w:tc>
              <w:tc>
                <w:tcPr>
                  <w:tcW w:w="850" w:type="pct"/>
                  <w:noWrap w:val="0"/>
                  <w:vAlign w:val="center"/>
                </w:tcPr>
                <w:p w14:paraId="5B0790C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SS</w:t>
                  </w:r>
                </w:p>
              </w:tc>
              <w:tc>
                <w:tcPr>
                  <w:tcW w:w="1018" w:type="pct"/>
                  <w:noWrap w:val="0"/>
                  <w:vAlign w:val="center"/>
                </w:tcPr>
                <w:p w14:paraId="47C0F6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600</w:t>
                  </w:r>
                </w:p>
              </w:tc>
              <w:tc>
                <w:tcPr>
                  <w:tcW w:w="905" w:type="pct"/>
                  <w:noWrap w:val="0"/>
                  <w:vAlign w:val="center"/>
                </w:tcPr>
                <w:p w14:paraId="2CCDADA3">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0.576</w:t>
                  </w:r>
                </w:p>
              </w:tc>
              <w:tc>
                <w:tcPr>
                  <w:tcW w:w="684" w:type="pct"/>
                  <w:vMerge w:val="continue"/>
                  <w:noWrap w:val="0"/>
                  <w:vAlign w:val="center"/>
                </w:tcPr>
                <w:p w14:paraId="3D038269">
                  <w:pPr>
                    <w:jc w:val="center"/>
                    <w:rPr>
                      <w:rFonts w:ascii="Times New Roman" w:hAnsi="Times New Roman"/>
                      <w:szCs w:val="21"/>
                    </w:rPr>
                  </w:pPr>
                </w:p>
              </w:tc>
            </w:tr>
            <w:tr w14:paraId="693D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6C806E24">
                  <w:pPr>
                    <w:jc w:val="center"/>
                    <w:rPr>
                      <w:rFonts w:ascii="Times New Roman" w:hAnsi="Times New Roman"/>
                      <w:szCs w:val="21"/>
                    </w:rPr>
                  </w:pPr>
                </w:p>
              </w:tc>
              <w:tc>
                <w:tcPr>
                  <w:tcW w:w="772" w:type="pct"/>
                  <w:vMerge w:val="continue"/>
                  <w:noWrap w:val="0"/>
                  <w:vAlign w:val="center"/>
                </w:tcPr>
                <w:p w14:paraId="18BB27DF">
                  <w:pPr>
                    <w:jc w:val="center"/>
                    <w:rPr>
                      <w:rFonts w:ascii="Times New Roman" w:hAnsi="Times New Roman"/>
                      <w:szCs w:val="21"/>
                    </w:rPr>
                  </w:pPr>
                </w:p>
              </w:tc>
              <w:tc>
                <w:tcPr>
                  <w:tcW w:w="850" w:type="pct"/>
                  <w:noWrap w:val="0"/>
                  <w:vAlign w:val="center"/>
                </w:tcPr>
                <w:p w14:paraId="69D74DA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ascii="Times New Roman" w:hAnsi="Times New Roman"/>
                      <w:szCs w:val="21"/>
                    </w:rPr>
                  </w:pP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w:t>
                  </w:r>
                </w:p>
              </w:tc>
              <w:tc>
                <w:tcPr>
                  <w:tcW w:w="1018" w:type="pct"/>
                  <w:noWrap w:val="0"/>
                  <w:vAlign w:val="center"/>
                </w:tcPr>
                <w:p w14:paraId="5FC01AF5">
                  <w:pPr>
                    <w:keepNext w:val="0"/>
                    <w:keepLines w:val="0"/>
                    <w:widowControl/>
                    <w:suppressLineNumbers w:val="0"/>
                    <w:jc w:val="center"/>
                    <w:textAlignment w:val="center"/>
                    <w:rPr>
                      <w:rFonts w:ascii="Times New Roman" w:hAnsi="Times New Roman"/>
                      <w:szCs w:val="21"/>
                    </w:rPr>
                  </w:pPr>
                  <w:r>
                    <w:rPr>
                      <w:rFonts w:hint="default" w:ascii="Times New Roman" w:hAnsi="Times New Roman" w:eastAsia="宋体" w:cs="Times New Roman"/>
                      <w:i w:val="0"/>
                      <w:iCs w:val="0"/>
                      <w:color w:val="000000"/>
                      <w:kern w:val="0"/>
                      <w:sz w:val="21"/>
                      <w:szCs w:val="21"/>
                      <w:u w:val="none"/>
                      <w:lang w:val="en-US" w:eastAsia="zh-CN" w:bidi="ar"/>
                    </w:rPr>
                    <w:t>309</w:t>
                  </w:r>
                </w:p>
              </w:tc>
              <w:tc>
                <w:tcPr>
                  <w:tcW w:w="905" w:type="pct"/>
                  <w:noWrap w:val="0"/>
                  <w:vAlign w:val="center"/>
                </w:tcPr>
                <w:p w14:paraId="56253B0B">
                  <w:pPr>
                    <w:keepNext w:val="0"/>
                    <w:keepLines w:val="0"/>
                    <w:widowControl/>
                    <w:suppressLineNumbers w:val="0"/>
                    <w:jc w:val="center"/>
                    <w:textAlignment w:val="center"/>
                    <w:rPr>
                      <w:rFonts w:ascii="Times New Roman" w:hAnsi="Times New Roman"/>
                      <w:spacing w:val="6"/>
                      <w:szCs w:val="21"/>
                    </w:rPr>
                  </w:pPr>
                  <w:r>
                    <w:rPr>
                      <w:rFonts w:hint="eastAsia"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29</w:t>
                  </w:r>
                  <w:r>
                    <w:rPr>
                      <w:rFonts w:hint="eastAsia" w:eastAsia="宋体" w:cs="Times New Roman"/>
                      <w:i w:val="0"/>
                      <w:iCs w:val="0"/>
                      <w:color w:val="000000"/>
                      <w:kern w:val="0"/>
                      <w:sz w:val="21"/>
                      <w:szCs w:val="21"/>
                      <w:u w:val="none"/>
                      <w:lang w:val="en-US" w:eastAsia="zh-CN" w:bidi="ar"/>
                    </w:rPr>
                    <w:t>7</w:t>
                  </w:r>
                </w:p>
              </w:tc>
              <w:tc>
                <w:tcPr>
                  <w:tcW w:w="684" w:type="pct"/>
                  <w:vMerge w:val="continue"/>
                  <w:noWrap w:val="0"/>
                  <w:vAlign w:val="center"/>
                </w:tcPr>
                <w:p w14:paraId="4B0ABBB9">
                  <w:pPr>
                    <w:jc w:val="center"/>
                    <w:rPr>
                      <w:rFonts w:ascii="Times New Roman" w:hAnsi="Times New Roman"/>
                      <w:szCs w:val="21"/>
                    </w:rPr>
                  </w:pPr>
                </w:p>
              </w:tc>
            </w:tr>
            <w:tr w14:paraId="2F41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2CBB22D6">
                  <w:pPr>
                    <w:jc w:val="center"/>
                    <w:rPr>
                      <w:rFonts w:ascii="Times New Roman" w:hAnsi="Times New Roman"/>
                      <w:szCs w:val="21"/>
                    </w:rPr>
                  </w:pPr>
                </w:p>
              </w:tc>
              <w:tc>
                <w:tcPr>
                  <w:tcW w:w="772" w:type="pct"/>
                  <w:vMerge w:val="continue"/>
                  <w:noWrap w:val="0"/>
                  <w:vAlign w:val="center"/>
                </w:tcPr>
                <w:p w14:paraId="1276F41B">
                  <w:pPr>
                    <w:jc w:val="center"/>
                    <w:rPr>
                      <w:rFonts w:ascii="Times New Roman" w:hAnsi="Times New Roman"/>
                      <w:szCs w:val="21"/>
                    </w:rPr>
                  </w:pPr>
                </w:p>
              </w:tc>
              <w:tc>
                <w:tcPr>
                  <w:tcW w:w="850" w:type="pct"/>
                  <w:noWrap w:val="0"/>
                  <w:vAlign w:val="center"/>
                </w:tcPr>
                <w:p w14:paraId="099677C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ascii="Times New Roman" w:hAnsi="Times New Roman"/>
                      <w:szCs w:val="21"/>
                    </w:rPr>
                  </w:pPr>
                  <w:r>
                    <w:rPr>
                      <w:rFonts w:hint="eastAsia" w:cs="Times New Roman"/>
                      <w:bCs/>
                      <w:color w:val="auto"/>
                      <w:sz w:val="21"/>
                      <w:szCs w:val="21"/>
                      <w:lang w:eastAsia="zh-CN"/>
                    </w:rPr>
                    <w:t>TN</w:t>
                  </w:r>
                </w:p>
              </w:tc>
              <w:tc>
                <w:tcPr>
                  <w:tcW w:w="1018" w:type="pct"/>
                  <w:noWrap w:val="0"/>
                  <w:vAlign w:val="center"/>
                </w:tcPr>
                <w:p w14:paraId="63DE3995">
                  <w:pPr>
                    <w:keepNext w:val="0"/>
                    <w:keepLines w:val="0"/>
                    <w:widowControl/>
                    <w:suppressLineNumbers w:val="0"/>
                    <w:jc w:val="center"/>
                    <w:textAlignment w:val="center"/>
                    <w:rPr>
                      <w:rFonts w:ascii="Times New Roman" w:hAnsi="Times New Roman"/>
                      <w:szCs w:val="21"/>
                    </w:rPr>
                  </w:pPr>
                  <w:r>
                    <w:rPr>
                      <w:rFonts w:hint="eastAsia" w:cs="Times New Roman"/>
                      <w:i w:val="0"/>
                      <w:iCs w:val="0"/>
                      <w:color w:val="000000"/>
                      <w:kern w:val="0"/>
                      <w:sz w:val="21"/>
                      <w:szCs w:val="21"/>
                      <w:u w:val="none"/>
                      <w:lang w:val="en-US" w:eastAsia="zh-CN" w:bidi="ar"/>
                    </w:rPr>
                    <w:t>493</w:t>
                  </w:r>
                </w:p>
              </w:tc>
              <w:tc>
                <w:tcPr>
                  <w:tcW w:w="905" w:type="pct"/>
                  <w:noWrap w:val="0"/>
                  <w:vAlign w:val="center"/>
                </w:tcPr>
                <w:p w14:paraId="56E65F89">
                  <w:pPr>
                    <w:keepNext w:val="0"/>
                    <w:keepLines w:val="0"/>
                    <w:widowControl/>
                    <w:suppressLineNumbers w:val="0"/>
                    <w:jc w:val="center"/>
                    <w:textAlignment w:val="center"/>
                    <w:rPr>
                      <w:rFonts w:ascii="Times New Roman" w:hAnsi="Times New Roman"/>
                      <w:spacing w:val="6"/>
                      <w:szCs w:val="21"/>
                    </w:rPr>
                  </w:pPr>
                  <w:r>
                    <w:rPr>
                      <w:rFonts w:hint="eastAsia"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47</w:t>
                  </w:r>
                  <w:r>
                    <w:rPr>
                      <w:rFonts w:hint="eastAsia" w:cs="Times New Roman"/>
                      <w:i w:val="0"/>
                      <w:iCs w:val="0"/>
                      <w:color w:val="000000"/>
                      <w:kern w:val="0"/>
                      <w:sz w:val="21"/>
                      <w:szCs w:val="21"/>
                      <w:u w:val="none"/>
                      <w:lang w:val="en-US" w:eastAsia="zh-CN" w:bidi="ar"/>
                    </w:rPr>
                    <w:t>3</w:t>
                  </w:r>
                </w:p>
              </w:tc>
              <w:tc>
                <w:tcPr>
                  <w:tcW w:w="684" w:type="pct"/>
                  <w:vMerge w:val="continue"/>
                  <w:noWrap w:val="0"/>
                  <w:vAlign w:val="center"/>
                </w:tcPr>
                <w:p w14:paraId="1E3E3385">
                  <w:pPr>
                    <w:jc w:val="center"/>
                    <w:rPr>
                      <w:rFonts w:ascii="Times New Roman" w:hAnsi="Times New Roman"/>
                      <w:szCs w:val="21"/>
                    </w:rPr>
                  </w:pPr>
                </w:p>
              </w:tc>
            </w:tr>
            <w:tr w14:paraId="5A26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2FF9C0A2">
                  <w:pPr>
                    <w:jc w:val="center"/>
                    <w:rPr>
                      <w:rFonts w:ascii="Times New Roman" w:hAnsi="Times New Roman"/>
                      <w:szCs w:val="21"/>
                    </w:rPr>
                  </w:pPr>
                </w:p>
              </w:tc>
              <w:tc>
                <w:tcPr>
                  <w:tcW w:w="772" w:type="pct"/>
                  <w:vMerge w:val="continue"/>
                  <w:noWrap w:val="0"/>
                  <w:vAlign w:val="center"/>
                </w:tcPr>
                <w:p w14:paraId="30DF7944">
                  <w:pPr>
                    <w:jc w:val="center"/>
                    <w:rPr>
                      <w:rFonts w:ascii="Times New Roman" w:hAnsi="Times New Roman"/>
                      <w:szCs w:val="21"/>
                    </w:rPr>
                  </w:pPr>
                </w:p>
              </w:tc>
              <w:tc>
                <w:tcPr>
                  <w:tcW w:w="850" w:type="pct"/>
                  <w:shd w:val="clear" w:color="auto" w:fill="auto"/>
                  <w:noWrap w:val="0"/>
                  <w:vAlign w:val="center"/>
                </w:tcPr>
                <w:p w14:paraId="26AA55F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TP</w:t>
                  </w:r>
                </w:p>
              </w:tc>
              <w:tc>
                <w:tcPr>
                  <w:tcW w:w="1018" w:type="pct"/>
                  <w:shd w:val="clear" w:color="auto" w:fill="auto"/>
                  <w:noWrap w:val="0"/>
                  <w:vAlign w:val="center"/>
                </w:tcPr>
                <w:p w14:paraId="59CE4D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905" w:type="pct"/>
                  <w:shd w:val="clear" w:color="auto" w:fill="auto"/>
                  <w:noWrap w:val="0"/>
                  <w:vAlign w:val="center"/>
                </w:tcPr>
                <w:p w14:paraId="0F9D083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7</w:t>
                  </w:r>
                </w:p>
              </w:tc>
              <w:tc>
                <w:tcPr>
                  <w:tcW w:w="684" w:type="pct"/>
                  <w:vMerge w:val="continue"/>
                  <w:noWrap w:val="0"/>
                  <w:vAlign w:val="center"/>
                </w:tcPr>
                <w:p w14:paraId="2819F6FA">
                  <w:pPr>
                    <w:jc w:val="center"/>
                    <w:rPr>
                      <w:rFonts w:ascii="Times New Roman" w:hAnsi="Times New Roman"/>
                      <w:szCs w:val="21"/>
                    </w:rPr>
                  </w:pPr>
                </w:p>
              </w:tc>
            </w:tr>
            <w:tr w14:paraId="2408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restart"/>
                  <w:noWrap w:val="0"/>
                  <w:vAlign w:val="center"/>
                </w:tcPr>
                <w:p w14:paraId="5912C4C9">
                  <w:pPr>
                    <w:jc w:val="center"/>
                    <w:rPr>
                      <w:rFonts w:ascii="Times New Roman" w:hAnsi="Times New Roman"/>
                      <w:szCs w:val="21"/>
                    </w:rPr>
                  </w:pPr>
                  <w:r>
                    <w:rPr>
                      <w:rFonts w:ascii="Times New Roman" w:hAnsi="Times New Roman"/>
                      <w:szCs w:val="21"/>
                    </w:rPr>
                    <w:t>生活污水</w:t>
                  </w:r>
                </w:p>
              </w:tc>
              <w:tc>
                <w:tcPr>
                  <w:tcW w:w="772" w:type="pct"/>
                  <w:vMerge w:val="restart"/>
                  <w:noWrap w:val="0"/>
                  <w:vAlign w:val="center"/>
                </w:tcPr>
                <w:p w14:paraId="03E8AD03">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288</w:t>
                  </w:r>
                </w:p>
              </w:tc>
              <w:tc>
                <w:tcPr>
                  <w:tcW w:w="850" w:type="pct"/>
                  <w:noWrap w:val="0"/>
                  <w:vAlign w:val="center"/>
                </w:tcPr>
                <w:p w14:paraId="34143EDC">
                  <w:pPr>
                    <w:jc w:val="center"/>
                    <w:rPr>
                      <w:rFonts w:ascii="Times New Roman" w:hAnsi="Times New Roman"/>
                      <w:szCs w:val="21"/>
                    </w:rPr>
                  </w:pPr>
                  <w:r>
                    <w:rPr>
                      <w:rFonts w:ascii="Times New Roman" w:hAnsi="Times New Roman" w:eastAsia="Times New Roman"/>
                      <w:spacing w:val="6"/>
                      <w:szCs w:val="21"/>
                    </w:rPr>
                    <w:t>pH</w:t>
                  </w:r>
                </w:p>
              </w:tc>
              <w:tc>
                <w:tcPr>
                  <w:tcW w:w="1018" w:type="pct"/>
                  <w:noWrap w:val="0"/>
                  <w:vAlign w:val="center"/>
                </w:tcPr>
                <w:p w14:paraId="1C485664">
                  <w:pPr>
                    <w:jc w:val="center"/>
                    <w:rPr>
                      <w:rFonts w:ascii="Times New Roman" w:hAnsi="Times New Roman"/>
                      <w:szCs w:val="21"/>
                    </w:rPr>
                  </w:pPr>
                  <w:r>
                    <w:rPr>
                      <w:rFonts w:ascii="Times New Roman" w:hAnsi="Times New Roman" w:eastAsia="Times New Roman"/>
                      <w:szCs w:val="21"/>
                    </w:rPr>
                    <w:t>6-9</w:t>
                  </w:r>
                </w:p>
              </w:tc>
              <w:tc>
                <w:tcPr>
                  <w:tcW w:w="905" w:type="pct"/>
                  <w:noWrap w:val="0"/>
                  <w:vAlign w:val="center"/>
                </w:tcPr>
                <w:p w14:paraId="4D897FD2">
                  <w:pPr>
                    <w:jc w:val="center"/>
                    <w:rPr>
                      <w:rFonts w:ascii="Times New Roman" w:hAnsi="Times New Roman"/>
                      <w:spacing w:val="6"/>
                      <w:szCs w:val="21"/>
                    </w:rPr>
                  </w:pPr>
                  <w:r>
                    <w:rPr>
                      <w:rFonts w:ascii="Times New Roman" w:hAnsi="Times New Roman"/>
                      <w:spacing w:val="6"/>
                      <w:szCs w:val="21"/>
                    </w:rPr>
                    <w:t>/</w:t>
                  </w:r>
                </w:p>
              </w:tc>
              <w:tc>
                <w:tcPr>
                  <w:tcW w:w="684" w:type="pct"/>
                  <w:vMerge w:val="restart"/>
                  <w:noWrap w:val="0"/>
                  <w:vAlign w:val="center"/>
                </w:tcPr>
                <w:p w14:paraId="10B1693C">
                  <w:pPr>
                    <w:jc w:val="center"/>
                    <w:rPr>
                      <w:rFonts w:ascii="Times New Roman" w:hAnsi="Times New Roman"/>
                      <w:szCs w:val="21"/>
                    </w:rPr>
                  </w:pPr>
                  <w:r>
                    <w:rPr>
                      <w:rFonts w:ascii="Times New Roman" w:hAnsi="Times New Roman"/>
                      <w:szCs w:val="21"/>
                    </w:rPr>
                    <w:t>化粪池预处理</w:t>
                  </w:r>
                </w:p>
              </w:tc>
            </w:tr>
            <w:tr w14:paraId="4178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40A1FF7D">
                  <w:pPr>
                    <w:jc w:val="center"/>
                    <w:rPr>
                      <w:rFonts w:ascii="Times New Roman" w:hAnsi="Times New Roman"/>
                      <w:szCs w:val="21"/>
                    </w:rPr>
                  </w:pPr>
                </w:p>
              </w:tc>
              <w:tc>
                <w:tcPr>
                  <w:tcW w:w="772" w:type="pct"/>
                  <w:vMerge w:val="continue"/>
                  <w:noWrap w:val="0"/>
                  <w:vAlign w:val="center"/>
                </w:tcPr>
                <w:p w14:paraId="2C78155D">
                  <w:pPr>
                    <w:jc w:val="center"/>
                    <w:rPr>
                      <w:rFonts w:ascii="Times New Roman" w:hAnsi="Times New Roman"/>
                      <w:szCs w:val="21"/>
                    </w:rPr>
                  </w:pPr>
                </w:p>
              </w:tc>
              <w:tc>
                <w:tcPr>
                  <w:tcW w:w="850" w:type="pct"/>
                  <w:noWrap w:val="0"/>
                  <w:vAlign w:val="center"/>
                </w:tcPr>
                <w:p w14:paraId="67FA7E68">
                  <w:pPr>
                    <w:jc w:val="center"/>
                    <w:rPr>
                      <w:rFonts w:ascii="Times New Roman" w:hAnsi="Times New Roman"/>
                      <w:szCs w:val="21"/>
                    </w:rPr>
                  </w:pPr>
                  <w:r>
                    <w:rPr>
                      <w:rFonts w:ascii="Times New Roman" w:hAnsi="Times New Roman" w:eastAsia="Times New Roman"/>
                      <w:spacing w:val="3"/>
                      <w:szCs w:val="21"/>
                    </w:rPr>
                    <w:t>COD</w:t>
                  </w:r>
                </w:p>
              </w:tc>
              <w:tc>
                <w:tcPr>
                  <w:tcW w:w="1018" w:type="pct"/>
                  <w:noWrap w:val="0"/>
                  <w:vAlign w:val="center"/>
                </w:tcPr>
                <w:p w14:paraId="0EB1500D">
                  <w:pPr>
                    <w:jc w:val="center"/>
                    <w:rPr>
                      <w:rFonts w:ascii="Times New Roman" w:hAnsi="Times New Roman"/>
                      <w:szCs w:val="21"/>
                    </w:rPr>
                  </w:pPr>
                  <w:r>
                    <w:rPr>
                      <w:rFonts w:ascii="Times New Roman" w:hAnsi="Times New Roman"/>
                      <w:szCs w:val="21"/>
                    </w:rPr>
                    <w:t>350</w:t>
                  </w:r>
                </w:p>
              </w:tc>
              <w:tc>
                <w:tcPr>
                  <w:tcW w:w="905" w:type="pct"/>
                  <w:noWrap w:val="0"/>
                  <w:vAlign w:val="center"/>
                </w:tcPr>
                <w:p w14:paraId="5DFC3A4F">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0.101</w:t>
                  </w:r>
                </w:p>
              </w:tc>
              <w:tc>
                <w:tcPr>
                  <w:tcW w:w="684" w:type="pct"/>
                  <w:vMerge w:val="continue"/>
                  <w:noWrap w:val="0"/>
                  <w:vAlign w:val="center"/>
                </w:tcPr>
                <w:p w14:paraId="7F1F1F67">
                  <w:pPr>
                    <w:jc w:val="center"/>
                    <w:rPr>
                      <w:rFonts w:ascii="Times New Roman" w:hAnsi="Times New Roman"/>
                      <w:szCs w:val="21"/>
                    </w:rPr>
                  </w:pPr>
                </w:p>
              </w:tc>
            </w:tr>
            <w:tr w14:paraId="79E3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2A922FFE">
                  <w:pPr>
                    <w:jc w:val="center"/>
                    <w:rPr>
                      <w:rFonts w:ascii="Times New Roman" w:hAnsi="Times New Roman"/>
                      <w:szCs w:val="21"/>
                    </w:rPr>
                  </w:pPr>
                </w:p>
              </w:tc>
              <w:tc>
                <w:tcPr>
                  <w:tcW w:w="772" w:type="pct"/>
                  <w:vMerge w:val="continue"/>
                  <w:noWrap w:val="0"/>
                  <w:vAlign w:val="center"/>
                </w:tcPr>
                <w:p w14:paraId="2FB0540D">
                  <w:pPr>
                    <w:jc w:val="center"/>
                    <w:rPr>
                      <w:rFonts w:ascii="Times New Roman" w:hAnsi="Times New Roman"/>
                      <w:szCs w:val="21"/>
                    </w:rPr>
                  </w:pPr>
                </w:p>
              </w:tc>
              <w:tc>
                <w:tcPr>
                  <w:tcW w:w="850" w:type="pct"/>
                  <w:noWrap w:val="0"/>
                  <w:vAlign w:val="center"/>
                </w:tcPr>
                <w:p w14:paraId="6B624E3F">
                  <w:pPr>
                    <w:jc w:val="center"/>
                    <w:rPr>
                      <w:rFonts w:ascii="Times New Roman" w:hAnsi="Times New Roman" w:eastAsia="Times New Roman"/>
                      <w:spacing w:val="3"/>
                      <w:szCs w:val="21"/>
                    </w:rPr>
                  </w:pPr>
                  <w:r>
                    <w:rPr>
                      <w:rFonts w:ascii="Times New Roman" w:hAnsi="Times New Roman" w:eastAsia="Times New Roman"/>
                      <w:bCs/>
                      <w:spacing w:val="3"/>
                      <w:szCs w:val="21"/>
                    </w:rPr>
                    <w:t>BOD</w:t>
                  </w:r>
                  <w:r>
                    <w:rPr>
                      <w:rFonts w:ascii="Times New Roman" w:hAnsi="Times New Roman" w:eastAsia="Times New Roman"/>
                      <w:bCs/>
                      <w:spacing w:val="3"/>
                      <w:szCs w:val="21"/>
                      <w:vertAlign w:val="subscript"/>
                    </w:rPr>
                    <w:t>5</w:t>
                  </w:r>
                </w:p>
              </w:tc>
              <w:tc>
                <w:tcPr>
                  <w:tcW w:w="1018" w:type="pct"/>
                  <w:noWrap w:val="0"/>
                  <w:vAlign w:val="center"/>
                </w:tcPr>
                <w:p w14:paraId="1429BAAD">
                  <w:pPr>
                    <w:jc w:val="center"/>
                    <w:rPr>
                      <w:rFonts w:ascii="Times New Roman" w:hAnsi="Times New Roman"/>
                      <w:szCs w:val="21"/>
                    </w:rPr>
                  </w:pPr>
                  <w:r>
                    <w:rPr>
                      <w:rFonts w:ascii="Times New Roman" w:hAnsi="Times New Roman"/>
                      <w:szCs w:val="21"/>
                    </w:rPr>
                    <w:t>180</w:t>
                  </w:r>
                </w:p>
              </w:tc>
              <w:tc>
                <w:tcPr>
                  <w:tcW w:w="905" w:type="pct"/>
                  <w:noWrap w:val="0"/>
                  <w:vAlign w:val="center"/>
                </w:tcPr>
                <w:p w14:paraId="5B7FAF2C">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0.052</w:t>
                  </w:r>
                </w:p>
              </w:tc>
              <w:tc>
                <w:tcPr>
                  <w:tcW w:w="684" w:type="pct"/>
                  <w:vMerge w:val="continue"/>
                  <w:noWrap w:val="0"/>
                  <w:vAlign w:val="center"/>
                </w:tcPr>
                <w:p w14:paraId="3FF07A2E">
                  <w:pPr>
                    <w:jc w:val="center"/>
                    <w:rPr>
                      <w:rFonts w:ascii="Times New Roman" w:hAnsi="Times New Roman"/>
                      <w:szCs w:val="21"/>
                    </w:rPr>
                  </w:pPr>
                </w:p>
              </w:tc>
            </w:tr>
            <w:tr w14:paraId="0099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0B383F15">
                  <w:pPr>
                    <w:jc w:val="center"/>
                    <w:rPr>
                      <w:rFonts w:ascii="Times New Roman" w:hAnsi="Times New Roman"/>
                      <w:szCs w:val="21"/>
                    </w:rPr>
                  </w:pPr>
                </w:p>
              </w:tc>
              <w:tc>
                <w:tcPr>
                  <w:tcW w:w="772" w:type="pct"/>
                  <w:vMerge w:val="continue"/>
                  <w:noWrap w:val="0"/>
                  <w:vAlign w:val="center"/>
                </w:tcPr>
                <w:p w14:paraId="60CEF6E4">
                  <w:pPr>
                    <w:jc w:val="center"/>
                    <w:rPr>
                      <w:rFonts w:ascii="Times New Roman" w:hAnsi="Times New Roman"/>
                      <w:szCs w:val="21"/>
                    </w:rPr>
                  </w:pPr>
                </w:p>
              </w:tc>
              <w:tc>
                <w:tcPr>
                  <w:tcW w:w="850" w:type="pct"/>
                  <w:noWrap w:val="0"/>
                  <w:vAlign w:val="center"/>
                </w:tcPr>
                <w:p w14:paraId="65979F2D">
                  <w:pPr>
                    <w:jc w:val="center"/>
                    <w:rPr>
                      <w:rFonts w:ascii="Times New Roman" w:hAnsi="Times New Roman" w:eastAsia="等线"/>
                      <w:spacing w:val="3"/>
                      <w:szCs w:val="21"/>
                    </w:rPr>
                  </w:pPr>
                  <w:r>
                    <w:rPr>
                      <w:rFonts w:ascii="Times New Roman" w:hAnsi="Times New Roman" w:eastAsia="等线"/>
                      <w:spacing w:val="3"/>
                      <w:szCs w:val="21"/>
                    </w:rPr>
                    <w:t>SS</w:t>
                  </w:r>
                </w:p>
              </w:tc>
              <w:tc>
                <w:tcPr>
                  <w:tcW w:w="1018" w:type="pct"/>
                  <w:noWrap w:val="0"/>
                  <w:vAlign w:val="center"/>
                </w:tcPr>
                <w:p w14:paraId="1A77772D">
                  <w:pPr>
                    <w:jc w:val="center"/>
                    <w:rPr>
                      <w:rFonts w:ascii="Times New Roman" w:hAnsi="Times New Roman"/>
                      <w:szCs w:val="21"/>
                    </w:rPr>
                  </w:pPr>
                  <w:r>
                    <w:rPr>
                      <w:rFonts w:ascii="Times New Roman" w:hAnsi="Times New Roman"/>
                      <w:szCs w:val="21"/>
                    </w:rPr>
                    <w:t>200</w:t>
                  </w:r>
                </w:p>
              </w:tc>
              <w:tc>
                <w:tcPr>
                  <w:tcW w:w="905" w:type="pct"/>
                  <w:noWrap w:val="0"/>
                  <w:vAlign w:val="center"/>
                </w:tcPr>
                <w:p w14:paraId="79284FD3">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0.058</w:t>
                  </w:r>
                </w:p>
              </w:tc>
              <w:tc>
                <w:tcPr>
                  <w:tcW w:w="684" w:type="pct"/>
                  <w:vMerge w:val="continue"/>
                  <w:noWrap w:val="0"/>
                  <w:vAlign w:val="center"/>
                </w:tcPr>
                <w:p w14:paraId="1C3C58C3">
                  <w:pPr>
                    <w:jc w:val="center"/>
                    <w:rPr>
                      <w:rFonts w:ascii="Times New Roman" w:hAnsi="Times New Roman"/>
                      <w:szCs w:val="21"/>
                    </w:rPr>
                  </w:pPr>
                </w:p>
              </w:tc>
            </w:tr>
            <w:tr w14:paraId="15D7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6B7CC736">
                  <w:pPr>
                    <w:jc w:val="center"/>
                    <w:rPr>
                      <w:rFonts w:ascii="Times New Roman" w:hAnsi="Times New Roman"/>
                      <w:szCs w:val="21"/>
                    </w:rPr>
                  </w:pPr>
                </w:p>
              </w:tc>
              <w:tc>
                <w:tcPr>
                  <w:tcW w:w="772" w:type="pct"/>
                  <w:vMerge w:val="continue"/>
                  <w:noWrap w:val="0"/>
                  <w:vAlign w:val="center"/>
                </w:tcPr>
                <w:p w14:paraId="4D0EA657">
                  <w:pPr>
                    <w:jc w:val="center"/>
                    <w:rPr>
                      <w:rFonts w:ascii="Times New Roman" w:hAnsi="Times New Roman"/>
                      <w:szCs w:val="21"/>
                    </w:rPr>
                  </w:pPr>
                </w:p>
              </w:tc>
              <w:tc>
                <w:tcPr>
                  <w:tcW w:w="850" w:type="pct"/>
                  <w:noWrap w:val="0"/>
                  <w:vAlign w:val="center"/>
                </w:tcPr>
                <w:p w14:paraId="210365E9">
                  <w:pPr>
                    <w:jc w:val="center"/>
                    <w:rPr>
                      <w:rFonts w:ascii="Times New Roman" w:hAnsi="Times New Roman" w:eastAsia="Times New Roman"/>
                      <w:spacing w:val="3"/>
                      <w:szCs w:val="21"/>
                    </w:rPr>
                  </w:pPr>
                  <w:r>
                    <w:rPr>
                      <w:rFonts w:ascii="Times New Roman" w:hAnsi="Times New Roman" w:eastAsia="Times New Roman"/>
                      <w:spacing w:val="3"/>
                      <w:szCs w:val="21"/>
                    </w:rPr>
                    <w:t>NH</w:t>
                  </w:r>
                  <w:r>
                    <w:rPr>
                      <w:rFonts w:ascii="Times New Roman" w:hAnsi="Times New Roman" w:eastAsia="Times New Roman"/>
                      <w:spacing w:val="3"/>
                      <w:szCs w:val="21"/>
                      <w:vertAlign w:val="subscript"/>
                    </w:rPr>
                    <w:t>3</w:t>
                  </w:r>
                  <w:r>
                    <w:rPr>
                      <w:rFonts w:ascii="Times New Roman" w:hAnsi="Times New Roman" w:eastAsia="Times New Roman"/>
                      <w:spacing w:val="3"/>
                      <w:szCs w:val="21"/>
                    </w:rPr>
                    <w:t>-N</w:t>
                  </w:r>
                </w:p>
              </w:tc>
              <w:tc>
                <w:tcPr>
                  <w:tcW w:w="1018" w:type="pct"/>
                  <w:noWrap w:val="0"/>
                  <w:vAlign w:val="center"/>
                </w:tcPr>
                <w:p w14:paraId="0878D1A5">
                  <w:pPr>
                    <w:jc w:val="center"/>
                    <w:rPr>
                      <w:rFonts w:ascii="Times New Roman" w:hAnsi="Times New Roman"/>
                      <w:szCs w:val="21"/>
                    </w:rPr>
                  </w:pPr>
                  <w:r>
                    <w:rPr>
                      <w:rFonts w:ascii="Times New Roman" w:hAnsi="Times New Roman"/>
                      <w:szCs w:val="21"/>
                    </w:rPr>
                    <w:t>35</w:t>
                  </w:r>
                </w:p>
              </w:tc>
              <w:tc>
                <w:tcPr>
                  <w:tcW w:w="905" w:type="pct"/>
                  <w:noWrap w:val="0"/>
                  <w:vAlign w:val="center"/>
                </w:tcPr>
                <w:p w14:paraId="3ED0608E">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0.010</w:t>
                  </w:r>
                </w:p>
              </w:tc>
              <w:tc>
                <w:tcPr>
                  <w:tcW w:w="684" w:type="pct"/>
                  <w:vMerge w:val="continue"/>
                  <w:noWrap w:val="0"/>
                  <w:vAlign w:val="center"/>
                </w:tcPr>
                <w:p w14:paraId="7A4CC8BF">
                  <w:pPr>
                    <w:jc w:val="center"/>
                    <w:rPr>
                      <w:rFonts w:ascii="Times New Roman" w:hAnsi="Times New Roman"/>
                      <w:szCs w:val="21"/>
                    </w:rPr>
                  </w:pPr>
                </w:p>
              </w:tc>
            </w:tr>
            <w:tr w14:paraId="7F69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1CF424CD">
                  <w:pPr>
                    <w:jc w:val="center"/>
                    <w:rPr>
                      <w:rFonts w:ascii="Times New Roman" w:hAnsi="Times New Roman"/>
                      <w:szCs w:val="21"/>
                    </w:rPr>
                  </w:pPr>
                </w:p>
              </w:tc>
              <w:tc>
                <w:tcPr>
                  <w:tcW w:w="772" w:type="pct"/>
                  <w:vMerge w:val="continue"/>
                  <w:noWrap w:val="0"/>
                  <w:vAlign w:val="center"/>
                </w:tcPr>
                <w:p w14:paraId="60DC82EB">
                  <w:pPr>
                    <w:jc w:val="center"/>
                    <w:rPr>
                      <w:rFonts w:ascii="Times New Roman" w:hAnsi="Times New Roman"/>
                      <w:szCs w:val="21"/>
                    </w:rPr>
                  </w:pPr>
                </w:p>
              </w:tc>
              <w:tc>
                <w:tcPr>
                  <w:tcW w:w="850" w:type="pct"/>
                  <w:noWrap w:val="0"/>
                  <w:vAlign w:val="center"/>
                </w:tcPr>
                <w:p w14:paraId="41FA1470">
                  <w:pPr>
                    <w:jc w:val="center"/>
                    <w:rPr>
                      <w:rFonts w:ascii="Times New Roman" w:hAnsi="Times New Roman" w:eastAsia="Times New Roman"/>
                      <w:spacing w:val="3"/>
                      <w:szCs w:val="21"/>
                    </w:rPr>
                  </w:pPr>
                  <w:r>
                    <w:rPr>
                      <w:rFonts w:hint="eastAsia" w:cs="Times New Roman"/>
                      <w:bCs/>
                      <w:color w:val="auto"/>
                      <w:sz w:val="21"/>
                      <w:szCs w:val="21"/>
                      <w:lang w:eastAsia="zh-CN"/>
                    </w:rPr>
                    <w:t>TN</w:t>
                  </w:r>
                </w:p>
              </w:tc>
              <w:tc>
                <w:tcPr>
                  <w:tcW w:w="1018" w:type="pct"/>
                  <w:noWrap w:val="0"/>
                  <w:vAlign w:val="center"/>
                </w:tcPr>
                <w:p w14:paraId="47CECA64">
                  <w:pPr>
                    <w:jc w:val="center"/>
                    <w:rPr>
                      <w:rFonts w:ascii="Times New Roman" w:hAnsi="Times New Roman"/>
                      <w:szCs w:val="21"/>
                    </w:rPr>
                  </w:pPr>
                  <w:r>
                    <w:rPr>
                      <w:rFonts w:ascii="Times New Roman" w:hAnsi="Times New Roman"/>
                      <w:szCs w:val="21"/>
                    </w:rPr>
                    <w:t>40</w:t>
                  </w:r>
                </w:p>
              </w:tc>
              <w:tc>
                <w:tcPr>
                  <w:tcW w:w="905" w:type="pct"/>
                  <w:noWrap w:val="0"/>
                  <w:vAlign w:val="center"/>
                </w:tcPr>
                <w:p w14:paraId="6EB07177">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0.012</w:t>
                  </w:r>
                </w:p>
              </w:tc>
              <w:tc>
                <w:tcPr>
                  <w:tcW w:w="684" w:type="pct"/>
                  <w:vMerge w:val="continue"/>
                  <w:noWrap w:val="0"/>
                  <w:vAlign w:val="center"/>
                </w:tcPr>
                <w:p w14:paraId="50867BDE">
                  <w:pPr>
                    <w:jc w:val="center"/>
                    <w:rPr>
                      <w:rFonts w:ascii="Times New Roman" w:hAnsi="Times New Roman"/>
                      <w:szCs w:val="21"/>
                    </w:rPr>
                  </w:pPr>
                </w:p>
              </w:tc>
            </w:tr>
            <w:tr w14:paraId="6237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noWrap w:val="0"/>
                  <w:vAlign w:val="center"/>
                </w:tcPr>
                <w:p w14:paraId="078C8E4C">
                  <w:pPr>
                    <w:jc w:val="center"/>
                    <w:rPr>
                      <w:rFonts w:ascii="Times New Roman" w:hAnsi="Times New Roman"/>
                      <w:szCs w:val="21"/>
                    </w:rPr>
                  </w:pPr>
                </w:p>
              </w:tc>
              <w:tc>
                <w:tcPr>
                  <w:tcW w:w="772" w:type="pct"/>
                  <w:vMerge w:val="continue"/>
                  <w:noWrap w:val="0"/>
                  <w:vAlign w:val="center"/>
                </w:tcPr>
                <w:p w14:paraId="5801566D">
                  <w:pPr>
                    <w:jc w:val="center"/>
                    <w:rPr>
                      <w:rFonts w:ascii="Times New Roman" w:hAnsi="Times New Roman"/>
                      <w:szCs w:val="21"/>
                    </w:rPr>
                  </w:pPr>
                </w:p>
              </w:tc>
              <w:tc>
                <w:tcPr>
                  <w:tcW w:w="850" w:type="pct"/>
                  <w:noWrap w:val="0"/>
                  <w:vAlign w:val="center"/>
                </w:tcPr>
                <w:p w14:paraId="6AB95EBF">
                  <w:pPr>
                    <w:jc w:val="center"/>
                    <w:rPr>
                      <w:rFonts w:ascii="Times New Roman" w:hAnsi="Times New Roman"/>
                      <w:spacing w:val="3"/>
                      <w:szCs w:val="21"/>
                    </w:rPr>
                  </w:pPr>
                  <w:r>
                    <w:rPr>
                      <w:rFonts w:hint="eastAsia"/>
                      <w:color w:val="auto"/>
                      <w:sz w:val="21"/>
                      <w:szCs w:val="21"/>
                      <w:lang w:val="en-US" w:eastAsia="zh-CN"/>
                    </w:rPr>
                    <w:t>TP</w:t>
                  </w:r>
                </w:p>
              </w:tc>
              <w:tc>
                <w:tcPr>
                  <w:tcW w:w="1018" w:type="pct"/>
                  <w:noWrap w:val="0"/>
                  <w:vAlign w:val="center"/>
                </w:tcPr>
                <w:p w14:paraId="41233A4F">
                  <w:pPr>
                    <w:jc w:val="center"/>
                    <w:rPr>
                      <w:rFonts w:ascii="Times New Roman" w:hAnsi="Times New Roman"/>
                      <w:szCs w:val="21"/>
                    </w:rPr>
                  </w:pPr>
                  <w:r>
                    <w:rPr>
                      <w:rFonts w:ascii="Times New Roman" w:hAnsi="Times New Roman"/>
                      <w:szCs w:val="21"/>
                    </w:rPr>
                    <w:t>2</w:t>
                  </w:r>
                </w:p>
              </w:tc>
              <w:tc>
                <w:tcPr>
                  <w:tcW w:w="905" w:type="pct"/>
                  <w:noWrap w:val="0"/>
                  <w:vAlign w:val="center"/>
                </w:tcPr>
                <w:p w14:paraId="4E641858">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0.001</w:t>
                  </w:r>
                </w:p>
              </w:tc>
              <w:tc>
                <w:tcPr>
                  <w:tcW w:w="684" w:type="pct"/>
                  <w:vMerge w:val="continue"/>
                  <w:noWrap w:val="0"/>
                  <w:vAlign w:val="center"/>
                </w:tcPr>
                <w:p w14:paraId="14DBB312">
                  <w:pPr>
                    <w:jc w:val="center"/>
                    <w:rPr>
                      <w:rFonts w:ascii="Times New Roman" w:hAnsi="Times New Roman"/>
                      <w:szCs w:val="21"/>
                    </w:rPr>
                  </w:pPr>
                </w:p>
              </w:tc>
            </w:tr>
            <w:tr w14:paraId="58B1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noWrap w:val="0"/>
                  <w:vAlign w:val="center"/>
                </w:tcPr>
                <w:p w14:paraId="6D5FAE78">
                  <w:pPr>
                    <w:jc w:val="center"/>
                    <w:rPr>
                      <w:rFonts w:hint="default" w:ascii="Times New Roman" w:hAnsi="Times New Roman" w:eastAsia="宋体"/>
                      <w:szCs w:val="21"/>
                      <w:lang w:val="en-US" w:eastAsia="zh-CN"/>
                    </w:rPr>
                  </w:pPr>
                  <w:r>
                    <w:rPr>
                      <w:rFonts w:hint="eastAsia"/>
                      <w:szCs w:val="21"/>
                      <w:lang w:val="en-US" w:eastAsia="zh-CN"/>
                    </w:rPr>
                    <w:t>蒸汽冷凝水</w:t>
                  </w:r>
                </w:p>
              </w:tc>
              <w:tc>
                <w:tcPr>
                  <w:tcW w:w="772" w:type="pct"/>
                  <w:noWrap w:val="0"/>
                  <w:vAlign w:val="center"/>
                </w:tcPr>
                <w:p w14:paraId="47E95ADF">
                  <w:pPr>
                    <w:jc w:val="center"/>
                    <w:rPr>
                      <w:rFonts w:hint="default" w:ascii="Times New Roman" w:hAnsi="Times New Roman" w:eastAsia="宋体"/>
                      <w:szCs w:val="21"/>
                      <w:lang w:val="en-US" w:eastAsia="zh-CN"/>
                    </w:rPr>
                  </w:pPr>
                  <w:r>
                    <w:rPr>
                      <w:rFonts w:hint="eastAsia"/>
                      <w:szCs w:val="21"/>
                      <w:lang w:val="en-US" w:eastAsia="zh-CN"/>
                    </w:rPr>
                    <w:t>3420</w:t>
                  </w:r>
                </w:p>
              </w:tc>
              <w:tc>
                <w:tcPr>
                  <w:tcW w:w="850" w:type="pct"/>
                  <w:noWrap w:val="0"/>
                  <w:vAlign w:val="center"/>
                </w:tcPr>
                <w:p w14:paraId="3FC4C8D3">
                  <w:pPr>
                    <w:jc w:val="center"/>
                    <w:rPr>
                      <w:rFonts w:hint="default"/>
                      <w:color w:val="auto"/>
                      <w:sz w:val="21"/>
                      <w:szCs w:val="21"/>
                      <w:lang w:val="en-US" w:eastAsia="zh-CN"/>
                    </w:rPr>
                  </w:pPr>
                  <w:r>
                    <w:rPr>
                      <w:rFonts w:hint="eastAsia"/>
                      <w:color w:val="auto"/>
                      <w:sz w:val="21"/>
                      <w:szCs w:val="21"/>
                      <w:lang w:val="en-US" w:eastAsia="zh-CN"/>
                    </w:rPr>
                    <w:t>/</w:t>
                  </w:r>
                </w:p>
              </w:tc>
              <w:tc>
                <w:tcPr>
                  <w:tcW w:w="1018" w:type="pct"/>
                  <w:noWrap w:val="0"/>
                  <w:vAlign w:val="center"/>
                </w:tcPr>
                <w:p w14:paraId="7DBBDD31">
                  <w:pPr>
                    <w:jc w:val="center"/>
                    <w:rPr>
                      <w:rFonts w:hint="eastAsia" w:ascii="Times New Roman" w:hAnsi="Times New Roman" w:eastAsia="宋体"/>
                      <w:szCs w:val="21"/>
                      <w:lang w:val="en-US" w:eastAsia="zh-CN"/>
                    </w:rPr>
                  </w:pPr>
                  <w:r>
                    <w:rPr>
                      <w:rFonts w:hint="eastAsia"/>
                      <w:szCs w:val="21"/>
                      <w:lang w:val="en-US" w:eastAsia="zh-CN"/>
                    </w:rPr>
                    <w:t>/</w:t>
                  </w:r>
                </w:p>
              </w:tc>
              <w:tc>
                <w:tcPr>
                  <w:tcW w:w="905" w:type="pct"/>
                  <w:noWrap w:val="0"/>
                  <w:vAlign w:val="center"/>
                </w:tcPr>
                <w:p w14:paraId="0EBEF974">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684" w:type="pct"/>
                  <w:noWrap w:val="0"/>
                  <w:vAlign w:val="center"/>
                </w:tcPr>
                <w:p w14:paraId="424F1B9D">
                  <w:pPr>
                    <w:jc w:val="center"/>
                    <w:rPr>
                      <w:rFonts w:hint="eastAsia" w:ascii="Times New Roman" w:hAnsi="Times New Roman" w:eastAsia="宋体"/>
                      <w:szCs w:val="21"/>
                      <w:lang w:val="en-US" w:eastAsia="zh-CN"/>
                    </w:rPr>
                  </w:pPr>
                  <w:r>
                    <w:rPr>
                      <w:rFonts w:hint="eastAsia"/>
                      <w:szCs w:val="21"/>
                      <w:lang w:val="en-US" w:eastAsia="zh-CN"/>
                    </w:rPr>
                    <w:t>/</w:t>
                  </w:r>
                </w:p>
              </w:tc>
            </w:tr>
          </w:tbl>
          <w:p w14:paraId="3EA989DE">
            <w:pPr>
              <w:keepNext w:val="0"/>
              <w:keepLines w:val="0"/>
              <w:suppressLineNumbers w:val="0"/>
              <w:tabs>
                <w:tab w:val="left" w:pos="840"/>
                <w:tab w:val="right" w:leader="dot" w:pos="8820"/>
              </w:tabs>
              <w:spacing w:before="0" w:beforeAutospacing="0" w:after="0" w:afterAutospacing="0"/>
              <w:ind w:left="0" w:right="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表2</w:t>
            </w:r>
            <w:r>
              <w:rPr>
                <w:rFonts w:hint="eastAsia" w:eastAsia="宋体" w:cs="Times New Roman"/>
                <w:b/>
                <w:color w:val="auto"/>
                <w:sz w:val="24"/>
                <w:szCs w:val="24"/>
                <w:highlight w:val="none"/>
                <w:lang w:val="en-US" w:eastAsia="zh-CN"/>
              </w:rPr>
              <w:t>.</w:t>
            </w:r>
            <w:r>
              <w:rPr>
                <w:rFonts w:hint="eastAsia" w:ascii="Times New Roman" w:hAnsi="Times New Roman" w:eastAsia="宋体" w:cs="Times New Roman"/>
                <w:b/>
                <w:color w:val="auto"/>
                <w:sz w:val="24"/>
                <w:szCs w:val="24"/>
                <w:highlight w:val="none"/>
                <w:lang w:val="en-US" w:eastAsia="zh-CN"/>
              </w:rPr>
              <w:t>1</w:t>
            </w:r>
            <w:r>
              <w:rPr>
                <w:rFonts w:hint="eastAsia" w:cs="Times New Roman"/>
                <w:b/>
                <w:color w:val="auto"/>
                <w:sz w:val="24"/>
                <w:szCs w:val="24"/>
                <w:highlight w:val="none"/>
                <w:lang w:val="en-US" w:eastAsia="zh-CN"/>
              </w:rPr>
              <w:t>1</w:t>
            </w:r>
            <w:r>
              <w:rPr>
                <w:rFonts w:hint="eastAsia" w:ascii="Times New Roman" w:hAnsi="Times New Roman" w:eastAsia="宋体" w:cs="Times New Roman"/>
                <w:b/>
                <w:color w:val="auto"/>
                <w:sz w:val="24"/>
                <w:szCs w:val="24"/>
                <w:highlight w:val="none"/>
                <w:lang w:val="en-US" w:eastAsia="zh-CN"/>
              </w:rPr>
              <w:t xml:space="preserve"> 废水源强一览表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437"/>
              <w:gridCol w:w="2375"/>
              <w:gridCol w:w="1956"/>
              <w:gridCol w:w="1523"/>
            </w:tblGrid>
            <w:tr w14:paraId="59C9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650" w:type="pct"/>
                  <w:noWrap w:val="0"/>
                  <w:vAlign w:val="center"/>
                </w:tcPr>
                <w:p w14:paraId="22E6FC0C">
                  <w:pPr>
                    <w:snapToGrid w:val="0"/>
                    <w:jc w:val="center"/>
                    <w:rPr>
                      <w:rFonts w:ascii="Times New Roman" w:hAnsi="Times New Roman"/>
                      <w:b/>
                      <w:szCs w:val="21"/>
                    </w:rPr>
                  </w:pPr>
                  <w:r>
                    <w:rPr>
                      <w:rFonts w:ascii="Times New Roman" w:hAnsi="Times New Roman"/>
                      <w:b/>
                      <w:szCs w:val="21"/>
                    </w:rPr>
                    <w:t>种类</w:t>
                  </w:r>
                </w:p>
              </w:tc>
              <w:tc>
                <w:tcPr>
                  <w:tcW w:w="857" w:type="pct"/>
                  <w:noWrap w:val="0"/>
                  <w:vAlign w:val="center"/>
                </w:tcPr>
                <w:p w14:paraId="27F18BC7">
                  <w:pPr>
                    <w:snapToGrid w:val="0"/>
                    <w:jc w:val="center"/>
                    <w:rPr>
                      <w:rFonts w:ascii="Times New Roman" w:hAnsi="Times New Roman"/>
                      <w:b/>
                      <w:szCs w:val="21"/>
                    </w:rPr>
                  </w:pPr>
                  <w:r>
                    <w:rPr>
                      <w:rFonts w:ascii="Times New Roman" w:hAnsi="Times New Roman"/>
                      <w:b/>
                      <w:szCs w:val="21"/>
                    </w:rPr>
                    <w:t>废水量（t/a）</w:t>
                  </w:r>
                </w:p>
              </w:tc>
              <w:tc>
                <w:tcPr>
                  <w:tcW w:w="1416" w:type="pct"/>
                  <w:noWrap w:val="0"/>
                  <w:vAlign w:val="center"/>
                </w:tcPr>
                <w:p w14:paraId="042BD1AB">
                  <w:pPr>
                    <w:snapToGrid w:val="0"/>
                    <w:jc w:val="center"/>
                    <w:rPr>
                      <w:rFonts w:ascii="Times New Roman" w:hAnsi="Times New Roman"/>
                      <w:b/>
                      <w:szCs w:val="21"/>
                    </w:rPr>
                  </w:pPr>
                  <w:r>
                    <w:rPr>
                      <w:rFonts w:ascii="Times New Roman" w:hAnsi="Times New Roman"/>
                      <w:b/>
                      <w:szCs w:val="21"/>
                    </w:rPr>
                    <w:t>污染因子</w:t>
                  </w:r>
                </w:p>
              </w:tc>
              <w:tc>
                <w:tcPr>
                  <w:tcW w:w="1166" w:type="pct"/>
                  <w:noWrap w:val="0"/>
                  <w:vAlign w:val="center"/>
                </w:tcPr>
                <w:p w14:paraId="3BA77BC2">
                  <w:pPr>
                    <w:snapToGrid w:val="0"/>
                    <w:jc w:val="center"/>
                    <w:rPr>
                      <w:rFonts w:ascii="Times New Roman" w:hAnsi="Times New Roman"/>
                      <w:b/>
                      <w:szCs w:val="21"/>
                    </w:rPr>
                  </w:pPr>
                  <w:r>
                    <w:rPr>
                      <w:rFonts w:ascii="Times New Roman" w:hAnsi="Times New Roman"/>
                      <w:b/>
                      <w:szCs w:val="21"/>
                    </w:rPr>
                    <w:t>排放浓度（mg/L）</w:t>
                  </w:r>
                </w:p>
              </w:tc>
              <w:tc>
                <w:tcPr>
                  <w:tcW w:w="908" w:type="pct"/>
                  <w:noWrap w:val="0"/>
                  <w:vAlign w:val="center"/>
                </w:tcPr>
                <w:p w14:paraId="0619D87F">
                  <w:pPr>
                    <w:snapToGrid w:val="0"/>
                    <w:jc w:val="center"/>
                    <w:rPr>
                      <w:rFonts w:ascii="Times New Roman" w:hAnsi="Times New Roman"/>
                      <w:b/>
                      <w:szCs w:val="21"/>
                    </w:rPr>
                  </w:pPr>
                  <w:r>
                    <w:rPr>
                      <w:rFonts w:ascii="Times New Roman" w:hAnsi="Times New Roman"/>
                      <w:b/>
                      <w:szCs w:val="21"/>
                    </w:rPr>
                    <w:t>排放量（t/a）</w:t>
                  </w:r>
                </w:p>
              </w:tc>
            </w:tr>
            <w:tr w14:paraId="140F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pct"/>
                  <w:vMerge w:val="restart"/>
                  <w:noWrap w:val="0"/>
                  <w:vAlign w:val="center"/>
                </w:tcPr>
                <w:p w14:paraId="01736B8C">
                  <w:pPr>
                    <w:jc w:val="center"/>
                    <w:rPr>
                      <w:rFonts w:ascii="Times New Roman" w:hAnsi="Times New Roman"/>
                      <w:szCs w:val="21"/>
                    </w:rPr>
                  </w:pPr>
                  <w:r>
                    <w:rPr>
                      <w:rFonts w:hint="eastAsia"/>
                      <w:szCs w:val="21"/>
                      <w:lang w:val="en-US" w:eastAsia="zh-CN"/>
                    </w:rPr>
                    <w:t>三</w:t>
                  </w:r>
                  <w:r>
                    <w:rPr>
                      <w:rFonts w:ascii="Times New Roman" w:hAnsi="Times New Roman"/>
                      <w:szCs w:val="21"/>
                    </w:rPr>
                    <w:t>股混合废水</w:t>
                  </w:r>
                </w:p>
              </w:tc>
              <w:tc>
                <w:tcPr>
                  <w:tcW w:w="857" w:type="pct"/>
                  <w:vMerge w:val="restart"/>
                  <w:noWrap w:val="0"/>
                  <w:vAlign w:val="center"/>
                </w:tcPr>
                <w:p w14:paraId="6B956A83">
                  <w:pPr>
                    <w:jc w:val="center"/>
                    <w:rPr>
                      <w:rFonts w:hint="default" w:ascii="Times New Roman" w:hAnsi="Times New Roman" w:eastAsia="宋体"/>
                      <w:szCs w:val="21"/>
                      <w:lang w:val="en-US" w:eastAsia="zh-CN"/>
                    </w:rPr>
                  </w:pPr>
                  <w:r>
                    <w:rPr>
                      <w:rFonts w:hint="eastAsia"/>
                      <w:szCs w:val="21"/>
                      <w:lang w:val="en-US" w:eastAsia="zh-CN"/>
                    </w:rPr>
                    <w:t>4668</w:t>
                  </w:r>
                </w:p>
              </w:tc>
              <w:tc>
                <w:tcPr>
                  <w:tcW w:w="1416" w:type="pct"/>
                  <w:noWrap w:val="0"/>
                  <w:vAlign w:val="center"/>
                </w:tcPr>
                <w:p w14:paraId="0ED9AE21">
                  <w:pPr>
                    <w:jc w:val="center"/>
                    <w:rPr>
                      <w:rFonts w:ascii="Times New Roman" w:hAnsi="Times New Roman"/>
                      <w:szCs w:val="21"/>
                    </w:rPr>
                  </w:pPr>
                  <w:r>
                    <w:rPr>
                      <w:rFonts w:ascii="Times New Roman" w:hAnsi="Times New Roman" w:eastAsia="Times New Roman"/>
                      <w:spacing w:val="6"/>
                      <w:sz w:val="20"/>
                      <w:szCs w:val="20"/>
                    </w:rPr>
                    <w:t>pH</w:t>
                  </w:r>
                </w:p>
              </w:tc>
              <w:tc>
                <w:tcPr>
                  <w:tcW w:w="1166" w:type="pct"/>
                  <w:noWrap w:val="0"/>
                  <w:vAlign w:val="center"/>
                </w:tcPr>
                <w:p w14:paraId="23C01613">
                  <w:pPr>
                    <w:jc w:val="center"/>
                    <w:rPr>
                      <w:rFonts w:ascii="Times New Roman" w:hAnsi="Times New Roman"/>
                      <w:szCs w:val="21"/>
                    </w:rPr>
                  </w:pPr>
                  <w:r>
                    <w:rPr>
                      <w:rFonts w:ascii="Times New Roman" w:hAnsi="Times New Roman"/>
                      <w:szCs w:val="21"/>
                    </w:rPr>
                    <w:t>6~9</w:t>
                  </w:r>
                </w:p>
              </w:tc>
              <w:tc>
                <w:tcPr>
                  <w:tcW w:w="908" w:type="pct"/>
                  <w:noWrap w:val="0"/>
                  <w:vAlign w:val="center"/>
                </w:tcPr>
                <w:p w14:paraId="49ACA517">
                  <w:pPr>
                    <w:jc w:val="center"/>
                    <w:rPr>
                      <w:rFonts w:ascii="Times New Roman" w:hAnsi="Times New Roman"/>
                      <w:szCs w:val="21"/>
                    </w:rPr>
                  </w:pPr>
                  <w:r>
                    <w:rPr>
                      <w:rFonts w:ascii="Times New Roman" w:hAnsi="Times New Roman"/>
                      <w:szCs w:val="21"/>
                    </w:rPr>
                    <w:t>/</w:t>
                  </w:r>
                </w:p>
              </w:tc>
            </w:tr>
            <w:tr w14:paraId="5E30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pct"/>
                  <w:vMerge w:val="continue"/>
                  <w:noWrap w:val="0"/>
                  <w:vAlign w:val="center"/>
                </w:tcPr>
                <w:p w14:paraId="321E8E97">
                  <w:pPr>
                    <w:jc w:val="center"/>
                    <w:rPr>
                      <w:rFonts w:ascii="Times New Roman" w:hAnsi="Times New Roman"/>
                      <w:szCs w:val="21"/>
                    </w:rPr>
                  </w:pPr>
                </w:p>
              </w:tc>
              <w:tc>
                <w:tcPr>
                  <w:tcW w:w="857" w:type="pct"/>
                  <w:vMerge w:val="continue"/>
                  <w:noWrap w:val="0"/>
                  <w:vAlign w:val="center"/>
                </w:tcPr>
                <w:p w14:paraId="142F86AF">
                  <w:pPr>
                    <w:jc w:val="center"/>
                    <w:rPr>
                      <w:rFonts w:ascii="Times New Roman" w:hAnsi="Times New Roman"/>
                      <w:szCs w:val="21"/>
                    </w:rPr>
                  </w:pPr>
                </w:p>
              </w:tc>
              <w:tc>
                <w:tcPr>
                  <w:tcW w:w="1416" w:type="pct"/>
                  <w:noWrap w:val="0"/>
                  <w:vAlign w:val="center"/>
                </w:tcPr>
                <w:p w14:paraId="6E4C4274">
                  <w:pPr>
                    <w:jc w:val="center"/>
                    <w:rPr>
                      <w:rFonts w:ascii="Times New Roman" w:hAnsi="Times New Roman"/>
                      <w:szCs w:val="21"/>
                    </w:rPr>
                  </w:pPr>
                  <w:r>
                    <w:rPr>
                      <w:rFonts w:ascii="Times New Roman" w:hAnsi="Times New Roman" w:eastAsia="Times New Roman"/>
                      <w:spacing w:val="3"/>
                      <w:szCs w:val="21"/>
                    </w:rPr>
                    <w:t>COD</w:t>
                  </w:r>
                </w:p>
              </w:tc>
              <w:tc>
                <w:tcPr>
                  <w:tcW w:w="1166" w:type="pct"/>
                  <w:noWrap w:val="0"/>
                  <w:vAlign w:val="center"/>
                </w:tcPr>
                <w:p w14:paraId="4ADF2296">
                  <w:pPr>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50.707</w:t>
                  </w:r>
                </w:p>
              </w:tc>
              <w:tc>
                <w:tcPr>
                  <w:tcW w:w="908" w:type="pct"/>
                  <w:noWrap w:val="0"/>
                  <w:vAlign w:val="center"/>
                </w:tcPr>
                <w:p w14:paraId="79A1A9B5">
                  <w:pPr>
                    <w:jc w:val="center"/>
                    <w:rPr>
                      <w:rFonts w:hint="default" w:ascii="Times New Roman" w:hAnsi="Times New Roman" w:eastAsia="宋体"/>
                      <w:szCs w:val="21"/>
                      <w:highlight w:val="none"/>
                      <w:lang w:val="en-US" w:eastAsia="zh-CN"/>
                    </w:rPr>
                  </w:pPr>
                  <w:r>
                    <w:rPr>
                      <w:rFonts w:hint="eastAsia" w:ascii="Times New Roman" w:hAnsi="Times New Roman"/>
                      <w:szCs w:val="21"/>
                      <w:highlight w:val="none"/>
                      <w:lang w:val="en-US" w:eastAsia="zh-CN"/>
                    </w:rPr>
                    <w:t>0.23</w:t>
                  </w:r>
                  <w:r>
                    <w:rPr>
                      <w:rFonts w:hint="eastAsia"/>
                      <w:szCs w:val="21"/>
                      <w:highlight w:val="none"/>
                      <w:lang w:val="en-US" w:eastAsia="zh-CN"/>
                    </w:rPr>
                    <w:t>7</w:t>
                  </w:r>
                </w:p>
              </w:tc>
            </w:tr>
            <w:tr w14:paraId="2B17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pct"/>
                  <w:vMerge w:val="continue"/>
                  <w:noWrap w:val="0"/>
                  <w:vAlign w:val="center"/>
                </w:tcPr>
                <w:p w14:paraId="4B66260D">
                  <w:pPr>
                    <w:jc w:val="center"/>
                    <w:rPr>
                      <w:rFonts w:ascii="Times New Roman" w:hAnsi="Times New Roman"/>
                      <w:szCs w:val="21"/>
                    </w:rPr>
                  </w:pPr>
                </w:p>
              </w:tc>
              <w:tc>
                <w:tcPr>
                  <w:tcW w:w="857" w:type="pct"/>
                  <w:vMerge w:val="continue"/>
                  <w:noWrap w:val="0"/>
                  <w:vAlign w:val="center"/>
                </w:tcPr>
                <w:p w14:paraId="2BCD8874">
                  <w:pPr>
                    <w:jc w:val="center"/>
                    <w:rPr>
                      <w:rFonts w:ascii="Times New Roman" w:hAnsi="Times New Roman"/>
                      <w:szCs w:val="21"/>
                    </w:rPr>
                  </w:pPr>
                </w:p>
              </w:tc>
              <w:tc>
                <w:tcPr>
                  <w:tcW w:w="1416" w:type="pct"/>
                  <w:noWrap w:val="0"/>
                  <w:vAlign w:val="center"/>
                </w:tcPr>
                <w:p w14:paraId="69126453">
                  <w:pPr>
                    <w:jc w:val="center"/>
                    <w:rPr>
                      <w:rFonts w:ascii="Times New Roman" w:hAnsi="Times New Roman"/>
                      <w:szCs w:val="21"/>
                    </w:rPr>
                  </w:pPr>
                  <w:r>
                    <w:rPr>
                      <w:rFonts w:ascii="Times New Roman" w:hAnsi="Times New Roman" w:eastAsia="Times New Roman"/>
                      <w:spacing w:val="3"/>
                      <w:szCs w:val="21"/>
                    </w:rPr>
                    <w:t>BOD</w:t>
                  </w:r>
                  <w:r>
                    <w:rPr>
                      <w:rFonts w:ascii="Times New Roman" w:hAnsi="Times New Roman" w:eastAsia="Times New Roman"/>
                      <w:spacing w:val="3"/>
                      <w:szCs w:val="21"/>
                      <w:vertAlign w:val="subscript"/>
                    </w:rPr>
                    <w:t>5</w:t>
                  </w:r>
                </w:p>
              </w:tc>
              <w:tc>
                <w:tcPr>
                  <w:tcW w:w="1166" w:type="pct"/>
                  <w:noWrap w:val="0"/>
                  <w:vAlign w:val="center"/>
                </w:tcPr>
                <w:p w14:paraId="5DE506DD">
                  <w:pPr>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14.458</w:t>
                  </w:r>
                </w:p>
              </w:tc>
              <w:tc>
                <w:tcPr>
                  <w:tcW w:w="908" w:type="pct"/>
                  <w:noWrap w:val="0"/>
                  <w:vAlign w:val="center"/>
                </w:tcPr>
                <w:p w14:paraId="0F61F01D">
                  <w:pPr>
                    <w:jc w:val="center"/>
                    <w:rPr>
                      <w:rFonts w:hint="default" w:ascii="Times New Roman" w:hAnsi="Times New Roman" w:eastAsia="宋体"/>
                      <w:szCs w:val="21"/>
                      <w:highlight w:val="none"/>
                      <w:lang w:val="en-US" w:eastAsia="zh-CN"/>
                    </w:rPr>
                  </w:pPr>
                  <w:r>
                    <w:rPr>
                      <w:rFonts w:hint="eastAsia"/>
                      <w:szCs w:val="21"/>
                      <w:highlight w:val="none"/>
                      <w:lang w:val="en-US" w:eastAsia="zh-CN"/>
                    </w:rPr>
                    <w:t>0.068</w:t>
                  </w:r>
                </w:p>
              </w:tc>
            </w:tr>
            <w:tr w14:paraId="337B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pct"/>
                  <w:vMerge w:val="continue"/>
                  <w:noWrap w:val="0"/>
                  <w:vAlign w:val="center"/>
                </w:tcPr>
                <w:p w14:paraId="0E162B83">
                  <w:pPr>
                    <w:jc w:val="center"/>
                    <w:rPr>
                      <w:rFonts w:ascii="Times New Roman" w:hAnsi="Times New Roman"/>
                      <w:szCs w:val="21"/>
                    </w:rPr>
                  </w:pPr>
                </w:p>
              </w:tc>
              <w:tc>
                <w:tcPr>
                  <w:tcW w:w="857" w:type="pct"/>
                  <w:vMerge w:val="continue"/>
                  <w:noWrap w:val="0"/>
                  <w:vAlign w:val="center"/>
                </w:tcPr>
                <w:p w14:paraId="7D4CF970">
                  <w:pPr>
                    <w:jc w:val="center"/>
                    <w:rPr>
                      <w:rFonts w:ascii="Times New Roman" w:hAnsi="Times New Roman"/>
                      <w:szCs w:val="21"/>
                    </w:rPr>
                  </w:pPr>
                </w:p>
              </w:tc>
              <w:tc>
                <w:tcPr>
                  <w:tcW w:w="1416" w:type="pct"/>
                  <w:noWrap w:val="0"/>
                  <w:vAlign w:val="center"/>
                </w:tcPr>
                <w:p w14:paraId="726D47EB">
                  <w:pPr>
                    <w:jc w:val="center"/>
                    <w:rPr>
                      <w:rFonts w:ascii="Times New Roman" w:hAnsi="Times New Roman"/>
                      <w:szCs w:val="21"/>
                    </w:rPr>
                  </w:pPr>
                  <w:r>
                    <w:rPr>
                      <w:rFonts w:ascii="Times New Roman" w:hAnsi="Times New Roman" w:eastAsia="Times New Roman"/>
                      <w:spacing w:val="-3"/>
                      <w:szCs w:val="21"/>
                    </w:rPr>
                    <w:t>SS</w:t>
                  </w:r>
                </w:p>
              </w:tc>
              <w:tc>
                <w:tcPr>
                  <w:tcW w:w="1166" w:type="pct"/>
                  <w:noWrap w:val="0"/>
                  <w:vAlign w:val="center"/>
                </w:tcPr>
                <w:p w14:paraId="47688372">
                  <w:pPr>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11.868</w:t>
                  </w:r>
                </w:p>
              </w:tc>
              <w:tc>
                <w:tcPr>
                  <w:tcW w:w="908" w:type="pct"/>
                  <w:noWrap w:val="0"/>
                  <w:vAlign w:val="center"/>
                </w:tcPr>
                <w:p w14:paraId="21AC595A">
                  <w:pPr>
                    <w:jc w:val="center"/>
                    <w:rPr>
                      <w:rFonts w:hint="default" w:ascii="Times New Roman" w:hAnsi="Times New Roman" w:eastAsia="宋体"/>
                      <w:szCs w:val="21"/>
                      <w:highlight w:val="none"/>
                      <w:lang w:val="en-US" w:eastAsia="zh-CN"/>
                    </w:rPr>
                  </w:pPr>
                  <w:r>
                    <w:rPr>
                      <w:rFonts w:hint="eastAsia"/>
                      <w:szCs w:val="21"/>
                      <w:highlight w:val="none"/>
                      <w:lang w:val="en-US" w:eastAsia="zh-CN"/>
                    </w:rPr>
                    <w:t>0.056</w:t>
                  </w:r>
                </w:p>
              </w:tc>
            </w:tr>
            <w:tr w14:paraId="6984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pct"/>
                  <w:vMerge w:val="continue"/>
                  <w:noWrap w:val="0"/>
                  <w:vAlign w:val="center"/>
                </w:tcPr>
                <w:p w14:paraId="399A1C17">
                  <w:pPr>
                    <w:jc w:val="center"/>
                    <w:rPr>
                      <w:rFonts w:ascii="Times New Roman" w:hAnsi="Times New Roman"/>
                      <w:szCs w:val="21"/>
                    </w:rPr>
                  </w:pPr>
                </w:p>
              </w:tc>
              <w:tc>
                <w:tcPr>
                  <w:tcW w:w="857" w:type="pct"/>
                  <w:vMerge w:val="continue"/>
                  <w:noWrap w:val="0"/>
                  <w:vAlign w:val="center"/>
                </w:tcPr>
                <w:p w14:paraId="7909622C">
                  <w:pPr>
                    <w:jc w:val="center"/>
                    <w:rPr>
                      <w:rFonts w:ascii="Times New Roman" w:hAnsi="Times New Roman"/>
                      <w:szCs w:val="21"/>
                    </w:rPr>
                  </w:pPr>
                </w:p>
              </w:tc>
              <w:tc>
                <w:tcPr>
                  <w:tcW w:w="1416" w:type="pct"/>
                  <w:noWrap w:val="0"/>
                  <w:vAlign w:val="center"/>
                </w:tcPr>
                <w:p w14:paraId="4779EA10">
                  <w:pPr>
                    <w:jc w:val="center"/>
                    <w:rPr>
                      <w:rFonts w:ascii="Times New Roman" w:hAnsi="Times New Roman"/>
                      <w:szCs w:val="21"/>
                    </w:rPr>
                  </w:pPr>
                  <w:r>
                    <w:rPr>
                      <w:rFonts w:ascii="Times New Roman" w:hAnsi="Times New Roman" w:eastAsia="Times New Roman"/>
                      <w:szCs w:val="21"/>
                    </w:rPr>
                    <w:t>NH</w:t>
                  </w:r>
                  <w:r>
                    <w:rPr>
                      <w:rFonts w:ascii="Times New Roman" w:hAnsi="Times New Roman" w:eastAsia="Times New Roman"/>
                      <w:spacing w:val="9"/>
                      <w:szCs w:val="21"/>
                      <w:vertAlign w:val="subscript"/>
                    </w:rPr>
                    <w:t>3</w:t>
                  </w:r>
                  <w:r>
                    <w:rPr>
                      <w:rFonts w:ascii="Times New Roman" w:hAnsi="Times New Roman" w:eastAsia="Times New Roman"/>
                      <w:spacing w:val="9"/>
                      <w:szCs w:val="21"/>
                    </w:rPr>
                    <w:t>-N</w:t>
                  </w:r>
                </w:p>
              </w:tc>
              <w:tc>
                <w:tcPr>
                  <w:tcW w:w="1166" w:type="pct"/>
                  <w:noWrap w:val="0"/>
                  <w:vAlign w:val="center"/>
                </w:tcPr>
                <w:p w14:paraId="3C116EA3">
                  <w:pPr>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4.509</w:t>
                  </w:r>
                </w:p>
              </w:tc>
              <w:tc>
                <w:tcPr>
                  <w:tcW w:w="908" w:type="pct"/>
                  <w:noWrap w:val="0"/>
                  <w:vAlign w:val="center"/>
                </w:tcPr>
                <w:p w14:paraId="7C60E7C2">
                  <w:pPr>
                    <w:jc w:val="center"/>
                    <w:rPr>
                      <w:rFonts w:hint="default" w:ascii="Times New Roman" w:hAnsi="Times New Roman" w:eastAsia="宋体"/>
                      <w:szCs w:val="21"/>
                      <w:highlight w:val="none"/>
                      <w:lang w:val="en-US" w:eastAsia="zh-CN"/>
                    </w:rPr>
                  </w:pPr>
                  <w:r>
                    <w:rPr>
                      <w:rFonts w:hint="eastAsia" w:ascii="Times New Roman" w:hAnsi="Times New Roman"/>
                      <w:szCs w:val="21"/>
                      <w:highlight w:val="none"/>
                      <w:lang w:val="en-US" w:eastAsia="zh-CN"/>
                    </w:rPr>
                    <w:t>0.021</w:t>
                  </w:r>
                </w:p>
              </w:tc>
            </w:tr>
            <w:tr w14:paraId="3AB7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pct"/>
                  <w:vMerge w:val="continue"/>
                  <w:noWrap w:val="0"/>
                  <w:vAlign w:val="center"/>
                </w:tcPr>
                <w:p w14:paraId="046EB6A0">
                  <w:pPr>
                    <w:jc w:val="center"/>
                    <w:rPr>
                      <w:rFonts w:ascii="Times New Roman" w:hAnsi="Times New Roman"/>
                      <w:szCs w:val="21"/>
                    </w:rPr>
                  </w:pPr>
                </w:p>
              </w:tc>
              <w:tc>
                <w:tcPr>
                  <w:tcW w:w="857" w:type="pct"/>
                  <w:vMerge w:val="continue"/>
                  <w:noWrap w:val="0"/>
                  <w:vAlign w:val="center"/>
                </w:tcPr>
                <w:p w14:paraId="211985D6">
                  <w:pPr>
                    <w:jc w:val="center"/>
                    <w:rPr>
                      <w:rFonts w:ascii="Times New Roman" w:hAnsi="Times New Roman"/>
                      <w:szCs w:val="21"/>
                    </w:rPr>
                  </w:pPr>
                </w:p>
              </w:tc>
              <w:tc>
                <w:tcPr>
                  <w:tcW w:w="1416" w:type="pct"/>
                  <w:noWrap w:val="0"/>
                  <w:vAlign w:val="center"/>
                </w:tcPr>
                <w:p w14:paraId="1959733C">
                  <w:pPr>
                    <w:jc w:val="center"/>
                    <w:rPr>
                      <w:rFonts w:ascii="Times New Roman" w:hAnsi="Times New Roman"/>
                      <w:szCs w:val="21"/>
                    </w:rPr>
                  </w:pPr>
                  <w:r>
                    <w:rPr>
                      <w:rFonts w:hint="eastAsia" w:cs="Times New Roman"/>
                      <w:bCs/>
                      <w:color w:val="auto"/>
                      <w:sz w:val="21"/>
                      <w:szCs w:val="21"/>
                      <w:lang w:eastAsia="zh-CN"/>
                    </w:rPr>
                    <w:t>TN</w:t>
                  </w:r>
                </w:p>
              </w:tc>
              <w:tc>
                <w:tcPr>
                  <w:tcW w:w="1166" w:type="pct"/>
                  <w:noWrap w:val="0"/>
                  <w:vAlign w:val="center"/>
                </w:tcPr>
                <w:p w14:paraId="20ECF6ED">
                  <w:pPr>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9.998</w:t>
                  </w:r>
                </w:p>
              </w:tc>
              <w:tc>
                <w:tcPr>
                  <w:tcW w:w="908" w:type="pct"/>
                  <w:noWrap w:val="0"/>
                  <w:vAlign w:val="center"/>
                </w:tcPr>
                <w:p w14:paraId="73A15184">
                  <w:pPr>
                    <w:jc w:val="center"/>
                    <w:rPr>
                      <w:rFonts w:hint="default" w:ascii="Times New Roman" w:hAnsi="Times New Roman" w:eastAsia="宋体"/>
                      <w:szCs w:val="21"/>
                      <w:highlight w:val="none"/>
                      <w:lang w:val="en-US" w:eastAsia="zh-CN"/>
                    </w:rPr>
                  </w:pPr>
                  <w:r>
                    <w:rPr>
                      <w:rFonts w:hint="eastAsia" w:ascii="Times New Roman" w:hAnsi="Times New Roman"/>
                      <w:szCs w:val="21"/>
                      <w:highlight w:val="none"/>
                      <w:lang w:val="en-US" w:eastAsia="zh-CN"/>
                    </w:rPr>
                    <w:t>0.047</w:t>
                  </w:r>
                </w:p>
              </w:tc>
            </w:tr>
            <w:tr w14:paraId="1F22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pct"/>
                  <w:vMerge w:val="continue"/>
                  <w:noWrap w:val="0"/>
                  <w:vAlign w:val="center"/>
                </w:tcPr>
                <w:p w14:paraId="67AAFDAC">
                  <w:pPr>
                    <w:jc w:val="center"/>
                    <w:rPr>
                      <w:rFonts w:ascii="Times New Roman" w:hAnsi="Times New Roman"/>
                      <w:szCs w:val="21"/>
                    </w:rPr>
                  </w:pPr>
                </w:p>
              </w:tc>
              <w:tc>
                <w:tcPr>
                  <w:tcW w:w="857" w:type="pct"/>
                  <w:vMerge w:val="continue"/>
                  <w:noWrap w:val="0"/>
                  <w:vAlign w:val="center"/>
                </w:tcPr>
                <w:p w14:paraId="083F6D0C">
                  <w:pPr>
                    <w:jc w:val="center"/>
                    <w:rPr>
                      <w:rFonts w:ascii="Times New Roman" w:hAnsi="Times New Roman"/>
                      <w:szCs w:val="21"/>
                    </w:rPr>
                  </w:pPr>
                </w:p>
              </w:tc>
              <w:tc>
                <w:tcPr>
                  <w:tcW w:w="1416" w:type="pct"/>
                  <w:noWrap w:val="0"/>
                  <w:vAlign w:val="center"/>
                </w:tcPr>
                <w:p w14:paraId="19539D16">
                  <w:pPr>
                    <w:jc w:val="center"/>
                    <w:rPr>
                      <w:rFonts w:ascii="Times New Roman" w:hAnsi="Times New Roman"/>
                      <w:szCs w:val="21"/>
                    </w:rPr>
                  </w:pPr>
                  <w:r>
                    <w:rPr>
                      <w:rFonts w:hint="eastAsia"/>
                      <w:color w:val="auto"/>
                      <w:sz w:val="21"/>
                      <w:szCs w:val="21"/>
                      <w:lang w:val="en-US" w:eastAsia="zh-CN"/>
                    </w:rPr>
                    <w:t>TP</w:t>
                  </w:r>
                </w:p>
              </w:tc>
              <w:tc>
                <w:tcPr>
                  <w:tcW w:w="1166" w:type="pct"/>
                  <w:noWrap w:val="0"/>
                  <w:vAlign w:val="center"/>
                </w:tcPr>
                <w:p w14:paraId="5A618077">
                  <w:pPr>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0.565</w:t>
                  </w:r>
                </w:p>
              </w:tc>
              <w:tc>
                <w:tcPr>
                  <w:tcW w:w="908" w:type="pct"/>
                  <w:noWrap w:val="0"/>
                  <w:vAlign w:val="center"/>
                </w:tcPr>
                <w:p w14:paraId="010C2F6B">
                  <w:pPr>
                    <w:jc w:val="center"/>
                    <w:rPr>
                      <w:rFonts w:hint="default" w:ascii="Times New Roman" w:hAnsi="Times New Roman" w:eastAsia="宋体"/>
                      <w:szCs w:val="21"/>
                      <w:highlight w:val="none"/>
                      <w:lang w:val="en-US" w:eastAsia="zh-CN"/>
                    </w:rPr>
                  </w:pPr>
                  <w:r>
                    <w:rPr>
                      <w:rFonts w:hint="eastAsia" w:ascii="Times New Roman" w:hAnsi="Times New Roman"/>
                      <w:szCs w:val="21"/>
                      <w:highlight w:val="none"/>
                      <w:lang w:val="en-US" w:eastAsia="zh-CN"/>
                    </w:rPr>
                    <w:t>0.003</w:t>
                  </w:r>
                </w:p>
              </w:tc>
            </w:tr>
          </w:tbl>
          <w:p w14:paraId="4363C393">
            <w:pPr>
              <w:pStyle w:val="34"/>
              <w:keepNext w:val="0"/>
              <w:keepLines w:val="0"/>
              <w:pageBreakBefore w:val="0"/>
              <w:widowControl w:val="0"/>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2"/>
                <w:sz w:val="24"/>
                <w:szCs w:val="24"/>
                <w:lang w:val="zh-CN" w:eastAsia="zh-CN" w:bidi="ar-SA"/>
              </w:rPr>
            </w:pPr>
            <w:r>
              <w:rPr>
                <w:rFonts w:hint="default" w:ascii="Times New Roman" w:hAnsi="Times New Roman" w:eastAsia="宋体" w:cs="Times New Roman"/>
                <w:bCs/>
                <w:color w:val="auto"/>
                <w:kern w:val="2"/>
                <w:sz w:val="24"/>
                <w:szCs w:val="24"/>
                <w:lang w:val="zh-CN" w:eastAsia="zh-CN" w:bidi="ar-SA"/>
              </w:rPr>
              <w:t>本项目运营期水平衡图如下</w:t>
            </w:r>
          </w:p>
          <w:p w14:paraId="23FDB710">
            <w:pPr>
              <w:pStyle w:val="9"/>
              <w:jc w:val="center"/>
              <w:rPr>
                <w:rFonts w:hint="eastAsia" w:ascii="Times New Roman" w:hAnsi="Times New Roman" w:eastAsia="宋体" w:cs="Times New Roman"/>
                <w:b/>
                <w:bCs/>
                <w:sz w:val="24"/>
                <w:szCs w:val="24"/>
                <w:highlight w:val="none"/>
                <w:lang w:val="zh-CN" w:eastAsia="zh-CN"/>
              </w:rPr>
            </w:pPr>
            <w:r>
              <w:rPr>
                <w:sz w:val="24"/>
              </w:rPr>
              <mc:AlternateContent>
                <mc:Choice Requires="wpc">
                  <w:drawing>
                    <wp:anchor distT="0" distB="0" distL="114300" distR="114300" simplePos="0" relativeHeight="251662336" behindDoc="0" locked="0" layoutInCell="1" allowOverlap="1">
                      <wp:simplePos x="0" y="0"/>
                      <wp:positionH relativeFrom="column">
                        <wp:posOffset>-26035</wp:posOffset>
                      </wp:positionH>
                      <wp:positionV relativeFrom="paragraph">
                        <wp:posOffset>23495</wp:posOffset>
                      </wp:positionV>
                      <wp:extent cx="5327650" cy="4707255"/>
                      <wp:effectExtent l="0" t="0" r="0" b="0"/>
                      <wp:wrapTopAndBottom/>
                      <wp:docPr id="10" name="画布 10"/>
                      <wp:cNvGraphicFramePr/>
                      <a:graphic xmlns:a="http://schemas.openxmlformats.org/drawingml/2006/main">
                        <a:graphicData uri="http://schemas.microsoft.com/office/word/2010/wordprocessingCanvas">
                          <wpc:wpc>
                            <wpc:bg/>
                            <wpc:whole/>
                            <wps:wsp>
                              <wps:cNvPr id="34" name="直接箭头连接符 34"/>
                              <wps:cNvCnPr>
                                <a:stCxn id="13" idx="3"/>
                                <a:endCxn id="15" idx="1"/>
                              </wps:cNvCnPr>
                              <wps:spPr>
                                <a:xfrm>
                                  <a:off x="2218690" y="1308735"/>
                                  <a:ext cx="1916430" cy="0"/>
                                </a:xfrm>
                                <a:prstGeom prst="straightConnector1">
                                  <a:avLst/>
                                </a:prstGeom>
                                <a:ln w="6350" cap="flat" cmpd="sng">
                                  <a:solidFill>
                                    <a:srgbClr val="000000"/>
                                  </a:solidFill>
                                  <a:prstDash val="solid"/>
                                  <a:headEnd type="none" w="med" len="med"/>
                                  <a:tailEnd type="triangle" w="med" len="med"/>
                                </a:ln>
                              </wps:spPr>
                              <wps:bodyPr/>
                            </wps:wsp>
                            <wps:wsp>
                              <wps:cNvPr id="36" name="肘形连接符 36"/>
                              <wps:cNvCnPr>
                                <a:stCxn id="18" idx="3"/>
                                <a:endCxn id="15" idx="1"/>
                              </wps:cNvCnPr>
                              <wps:spPr>
                                <a:xfrm flipV="1">
                                  <a:off x="2218690" y="1308735"/>
                                  <a:ext cx="1916430" cy="484505"/>
                                </a:xfrm>
                                <a:prstGeom prst="bentConnector3">
                                  <a:avLst>
                                    <a:gd name="adj1" fmla="val 50000"/>
                                  </a:avLst>
                                </a:prstGeom>
                                <a:ln w="6350" cap="flat" cmpd="sng">
                                  <a:solidFill>
                                    <a:srgbClr val="000000"/>
                                  </a:solidFill>
                                  <a:prstDash val="solid"/>
                                  <a:headEnd type="none" w="med" len="med"/>
                                  <a:tailEnd type="triangle" w="med" len="med"/>
                                </a:ln>
                              </wps:spPr>
                              <wps:bodyPr/>
                            </wps:wsp>
                            <wps:wsp>
                              <wps:cNvPr id="55" name="直接箭头连接符 55"/>
                              <wps:cNvCnPr>
                                <a:stCxn id="28" idx="3"/>
                                <a:endCxn id="54" idx="1"/>
                              </wps:cNvCnPr>
                              <wps:spPr>
                                <a:xfrm flipV="1">
                                  <a:off x="2218690" y="3728085"/>
                                  <a:ext cx="532765" cy="635"/>
                                </a:xfrm>
                                <a:prstGeom prst="straightConnector1">
                                  <a:avLst/>
                                </a:prstGeom>
                                <a:ln w="6350" cap="flat" cmpd="sng">
                                  <a:solidFill>
                                    <a:srgbClr val="000000"/>
                                  </a:solidFill>
                                  <a:prstDash val="solid"/>
                                  <a:headEnd type="none" w="med" len="med"/>
                                  <a:tailEnd type="triangle" w="med" len="med"/>
                                </a:ln>
                              </wps:spPr>
                              <wps:bodyPr/>
                            </wps:wsp>
                            <wpg:wgp>
                              <wpg:cNvPr id="130" name="组合 130"/>
                              <wpg:cNvGrpSpPr/>
                              <wpg:grpSpPr>
                                <a:xfrm>
                                  <a:off x="0" y="45720"/>
                                  <a:ext cx="5327650" cy="4569460"/>
                                  <a:chOff x="0" y="72"/>
                                  <a:chExt cx="8390" cy="7196"/>
                                </a:xfrm>
                              </wpg:grpSpPr>
                              <wpg:grpSp>
                                <wpg:cNvPr id="60" name="组合 60"/>
                                <wpg:cNvGrpSpPr/>
                                <wpg:grpSpPr>
                                  <a:xfrm>
                                    <a:off x="0" y="72"/>
                                    <a:ext cx="8390" cy="7197"/>
                                    <a:chOff x="0" y="72"/>
                                    <a:chExt cx="8390" cy="7197"/>
                                  </a:xfrm>
                                </wpg:grpSpPr>
                                <wpg:grpSp>
                                  <wpg:cNvPr id="58" name="组合 58"/>
                                  <wpg:cNvGrpSpPr/>
                                  <wpg:grpSpPr>
                                    <a:xfrm>
                                      <a:off x="0" y="72"/>
                                      <a:ext cx="8390" cy="6902"/>
                                      <a:chOff x="0" y="72"/>
                                      <a:chExt cx="8390" cy="6902"/>
                                    </a:xfrm>
                                  </wpg:grpSpPr>
                                  <wpg:grpSp>
                                    <wpg:cNvPr id="63" name="组合 63"/>
                                    <wpg:cNvGrpSpPr/>
                                    <wpg:grpSpPr>
                                      <a:xfrm>
                                        <a:off x="0" y="72"/>
                                        <a:ext cx="8390" cy="6903"/>
                                        <a:chOff x="0" y="72"/>
                                        <a:chExt cx="8390" cy="6903"/>
                                      </a:xfrm>
                                    </wpg:grpSpPr>
                                    <wpg:grpSp>
                                      <wpg:cNvPr id="129" name="组合 129"/>
                                      <wpg:cNvGrpSpPr/>
                                      <wpg:grpSpPr>
                                        <a:xfrm>
                                          <a:off x="0" y="72"/>
                                          <a:ext cx="8390" cy="6903"/>
                                          <a:chOff x="0" y="72"/>
                                          <a:chExt cx="8390" cy="6903"/>
                                        </a:xfrm>
                                      </wpg:grpSpPr>
                                      <wpg:grpSp>
                                        <wpg:cNvPr id="22" name="组合 22"/>
                                        <wpg:cNvGrpSpPr/>
                                        <wpg:grpSpPr>
                                          <a:xfrm>
                                            <a:off x="0" y="72"/>
                                            <a:ext cx="8390" cy="6903"/>
                                            <a:chOff x="0" y="73"/>
                                            <a:chExt cx="8390" cy="7050"/>
                                          </a:xfrm>
                                        </wpg:grpSpPr>
                                        <wpg:grpSp>
                                          <wpg:cNvPr id="145" name="组合 145"/>
                                          <wpg:cNvGrpSpPr/>
                                          <wpg:grpSpPr>
                                            <a:xfrm>
                                              <a:off x="0" y="73"/>
                                              <a:ext cx="8390" cy="6929"/>
                                              <a:chOff x="0" y="73"/>
                                              <a:chExt cx="8390" cy="6929"/>
                                            </a:xfrm>
                                          </wpg:grpSpPr>
                                          <wpg:grpSp>
                                            <wpg:cNvPr id="143" name="组合 143"/>
                                            <wpg:cNvGrpSpPr/>
                                            <wpg:grpSpPr>
                                              <a:xfrm>
                                                <a:off x="0" y="73"/>
                                                <a:ext cx="8390" cy="6929"/>
                                                <a:chOff x="0" y="313"/>
                                                <a:chExt cx="8390" cy="6929"/>
                                              </a:xfrm>
                                            </wpg:grpSpPr>
                                            <wpg:grpSp>
                                              <wpg:cNvPr id="133" name="组合 133"/>
                                              <wpg:cNvGrpSpPr/>
                                              <wpg:grpSpPr>
                                                <a:xfrm rot="0">
                                                  <a:off x="0" y="763"/>
                                                  <a:ext cx="8390" cy="6479"/>
                                                  <a:chOff x="0" y="253"/>
                                                  <a:chExt cx="8390" cy="6479"/>
                                                </a:xfrm>
                                              </wpg:grpSpPr>
                                              <wpg:grpSp>
                                                <wpg:cNvPr id="128" name="组合 128"/>
                                                <wpg:cNvGrpSpPr/>
                                                <wpg:grpSpPr>
                                                  <a:xfrm>
                                                    <a:off x="0" y="253"/>
                                                    <a:ext cx="8390" cy="6479"/>
                                                    <a:chOff x="0" y="253"/>
                                                    <a:chExt cx="8390" cy="6479"/>
                                                  </a:xfrm>
                                                </wpg:grpSpPr>
                                                <wpg:grpSp>
                                                  <wpg:cNvPr id="126" name="组合 126"/>
                                                  <wpg:cNvGrpSpPr/>
                                                  <wpg:grpSpPr>
                                                    <a:xfrm>
                                                      <a:off x="0" y="253"/>
                                                      <a:ext cx="8390" cy="6479"/>
                                                      <a:chOff x="0" y="253"/>
                                                      <a:chExt cx="8390" cy="6479"/>
                                                    </a:xfrm>
                                                  </wpg:grpSpPr>
                                                  <wpg:grpSp>
                                                    <wpg:cNvPr id="123" name="组合 123"/>
                                                    <wpg:cNvGrpSpPr/>
                                                    <wpg:grpSpPr>
                                                      <a:xfrm>
                                                        <a:off x="0" y="253"/>
                                                        <a:ext cx="8390" cy="6479"/>
                                                        <a:chOff x="0" y="253"/>
                                                        <a:chExt cx="8390" cy="6479"/>
                                                      </a:xfrm>
                                                    </wpg:grpSpPr>
                                                    <wpg:grpSp>
                                                      <wpg:cNvPr id="121" name="组合 121"/>
                                                      <wpg:cNvGrpSpPr/>
                                                      <wpg:grpSpPr>
                                                        <a:xfrm>
                                                          <a:off x="0" y="253"/>
                                                          <a:ext cx="8390" cy="6479"/>
                                                          <a:chOff x="0" y="253"/>
                                                          <a:chExt cx="8390" cy="6479"/>
                                                        </a:xfrm>
                                                      </wpg:grpSpPr>
                                                      <wpg:grpSp>
                                                        <wpg:cNvPr id="119" name="组合 119"/>
                                                        <wpg:cNvGrpSpPr/>
                                                        <wpg:grpSpPr>
                                                          <a:xfrm>
                                                            <a:off x="0" y="253"/>
                                                            <a:ext cx="8390" cy="6479"/>
                                                            <a:chOff x="0" y="253"/>
                                                            <a:chExt cx="8390" cy="6479"/>
                                                          </a:xfrm>
                                                        </wpg:grpSpPr>
                                                        <wpg:grpSp>
                                                          <wpg:cNvPr id="114" name="组合 114"/>
                                                          <wpg:cNvGrpSpPr/>
                                                          <wpg:grpSpPr>
                                                            <a:xfrm>
                                                              <a:off x="0" y="253"/>
                                                              <a:ext cx="8390" cy="6479"/>
                                                              <a:chOff x="0" y="253"/>
                                                              <a:chExt cx="8390" cy="6479"/>
                                                            </a:xfrm>
                                                          </wpg:grpSpPr>
                                                          <wpg:grpSp>
                                                            <wpg:cNvPr id="94" name="组合 94"/>
                                                            <wpg:cNvGrpSpPr/>
                                                            <wpg:grpSpPr>
                                                              <a:xfrm>
                                                                <a:off x="0" y="1065"/>
                                                                <a:ext cx="8390" cy="5667"/>
                                                                <a:chOff x="0" y="45"/>
                                                                <a:chExt cx="8390" cy="5667"/>
                                                              </a:xfrm>
                                                            </wpg:grpSpPr>
                                                            <wpg:grpSp>
                                                              <wpg:cNvPr id="86" name="组合 86"/>
                                                              <wpg:cNvGrpSpPr/>
                                                              <wpg:grpSpPr>
                                                                <a:xfrm>
                                                                  <a:off x="0" y="45"/>
                                                                  <a:ext cx="8390" cy="5667"/>
                                                                  <a:chOff x="-465" y="60"/>
                                                                  <a:chExt cx="8390" cy="5667"/>
                                                                </a:xfrm>
                                                              </wpg:grpSpPr>
                                                              <wps:wsp>
                                                                <wps:cNvPr id="16" name="文本框 16"/>
                                                                <wps:cNvSpPr txBox="1"/>
                                                                <wps:spPr>
                                                                  <a:xfrm>
                                                                    <a:off x="-465" y="3986"/>
                                                                    <a:ext cx="737" cy="926"/>
                                                                  </a:xfrm>
                                                                  <a:prstGeom prst="rect">
                                                                    <a:avLst/>
                                                                  </a:prstGeom>
                                                                  <a:noFill/>
                                                                  <a:ln w="6350">
                                                                    <a:noFill/>
                                                                  </a:ln>
                                                                </wps:spPr>
                                                                <wps:txbx>
                                                                  <w:txbxContent>
                                                                    <w:p w14:paraId="01C23626">
                                                                      <w:pPr>
                                                                        <w:rPr>
                                                                          <w:rFonts w:hint="default"/>
                                                                          <w:lang w:val="en-US" w:eastAsia="zh-CN"/>
                                                                        </w:rPr>
                                                                      </w:pPr>
                                                                      <w:r>
                                                                        <w:rPr>
                                                                          <w:rFonts w:hint="eastAsia"/>
                                                                          <w:lang w:val="en-US" w:eastAsia="zh-CN"/>
                                                                        </w:rPr>
                                                                        <w:t>水29.286</w:t>
                                                                      </w:r>
                                                                    </w:p>
                                                                  </w:txbxContent>
                                                                </wps:txbx>
                                                                <wps:bodyPr upright="1"/>
                                                              </wps:wsp>
                                                              <wps:wsp>
                                                                <wps:cNvPr id="32" name="文本框 32"/>
                                                                <wps:cNvSpPr txBox="1"/>
                                                                <wps:spPr>
                                                                  <a:xfrm>
                                                                    <a:off x="-465" y="1260"/>
                                                                    <a:ext cx="737" cy="696"/>
                                                                  </a:xfrm>
                                                                  <a:prstGeom prst="rect">
                                                                    <a:avLst/>
                                                                  </a:prstGeom>
                                                                  <a:noFill/>
                                                                  <a:ln w="6350">
                                                                    <a:noFill/>
                                                                  </a:ln>
                                                                </wps:spPr>
                                                                <wps:txbx>
                                                                  <w:txbxContent>
                                                                    <w:p w14:paraId="0A2AA6F1">
                                                                      <w:pPr>
                                                                        <w:rPr>
                                                                          <w:rFonts w:hint="default" w:eastAsia="宋体"/>
                                                                          <w:lang w:val="en-US" w:eastAsia="zh-CN"/>
                                                                        </w:rPr>
                                                                      </w:pPr>
                                                                      <w:r>
                                                                        <w:rPr>
                                                                          <w:rFonts w:hint="eastAsia"/>
                                                                          <w:lang w:val="en-US" w:eastAsia="zh-CN"/>
                                                                        </w:rPr>
                                                                        <w:t>补充水</w:t>
                                                                      </w:r>
                                                                    </w:p>
                                                                  </w:txbxContent>
                                                                </wps:txbx>
                                                                <wps:bodyPr upright="1"/>
                                                              </wps:wsp>
                                                              <wpg:grpSp>
                                                                <wpg:cNvPr id="74" name="组合 74"/>
                                                                <wpg:cNvGrpSpPr/>
                                                                <wpg:grpSpPr>
                                                                  <a:xfrm>
                                                                    <a:off x="1328" y="60"/>
                                                                    <a:ext cx="6597" cy="5667"/>
                                                                    <a:chOff x="1328" y="60"/>
                                                                    <a:chExt cx="6597" cy="5667"/>
                                                                  </a:xfrm>
                                                                </wpg:grpSpPr>
                                                                <wpg:grpSp>
                                                                  <wpg:cNvPr id="71" name="组合 71"/>
                                                                  <wpg:cNvGrpSpPr/>
                                                                  <wpg:grpSpPr>
                                                                    <a:xfrm>
                                                                      <a:off x="1328" y="60"/>
                                                                      <a:ext cx="5881" cy="5667"/>
                                                                      <a:chOff x="1328" y="60"/>
                                                                      <a:chExt cx="5881" cy="5667"/>
                                                                    </a:xfrm>
                                                                  </wpg:grpSpPr>
                                                                  <wps:wsp>
                                                                    <wps:cNvPr id="17" name="直接箭头连接符 17"/>
                                                                    <wps:cNvCnPr>
                                                                      <a:stCxn id="54" idx="3"/>
                                                                      <a:endCxn id="65" idx="1"/>
                                                                    </wps:cNvCnPr>
                                                                    <wps:spPr>
                                                                      <a:xfrm>
                                                                        <a:off x="5455" y="4721"/>
                                                                        <a:ext cx="393" cy="0"/>
                                                                      </a:xfrm>
                                                                      <a:prstGeom prst="straightConnector1">
                                                                        <a:avLst/>
                                                                      </a:prstGeom>
                                                                      <a:ln w="6350" cap="flat" cmpd="sng">
                                                                        <a:solidFill>
                                                                          <a:srgbClr val="000000"/>
                                                                        </a:solidFill>
                                                                        <a:prstDash val="solid"/>
                                                                        <a:headEnd type="none" w="med" len="med"/>
                                                                        <a:tailEnd type="triangle" w="med" len="med"/>
                                                                      </a:ln>
                                                                    </wps:spPr>
                                                                    <wps:bodyPr/>
                                                                  </wps:wsp>
                                                                  <wpg:grpSp>
                                                                    <wpg:cNvPr id="70" name="组合 70"/>
                                                                    <wpg:cNvGrpSpPr/>
                                                                    <wpg:grpSpPr>
                                                                      <a:xfrm>
                                                                        <a:off x="1328" y="60"/>
                                                                        <a:ext cx="5881" cy="5667"/>
                                                                        <a:chOff x="2003" y="0"/>
                                                                        <a:chExt cx="5881" cy="5667"/>
                                                                      </a:xfrm>
                                                                    </wpg:grpSpPr>
                                                                    <wpg:grpSp>
                                                                      <wpg:cNvPr id="69" name="组合 69"/>
                                                                      <wpg:cNvGrpSpPr/>
                                                                      <wpg:grpSpPr>
                                                                        <a:xfrm>
                                                                          <a:off x="2003" y="0"/>
                                                                          <a:ext cx="5683" cy="5667"/>
                                                                          <a:chOff x="2003" y="0"/>
                                                                          <a:chExt cx="5683" cy="5667"/>
                                                                        </a:xfrm>
                                                                      </wpg:grpSpPr>
                                                                      <wps:wsp>
                                                                        <wps:cNvPr id="51" name="文本框 51"/>
                                                                        <wps:cNvSpPr txBox="1"/>
                                                                        <wps:spPr>
                                                                          <a:xfrm>
                                                                            <a:off x="3838" y="5106"/>
                                                                            <a:ext cx="794" cy="396"/>
                                                                          </a:xfrm>
                                                                          <a:prstGeom prst="rect">
                                                                            <a:avLst/>
                                                                          </a:prstGeom>
                                                                          <a:noFill/>
                                                                          <a:ln w="6350">
                                                                            <a:noFill/>
                                                                          </a:ln>
                                                                        </wps:spPr>
                                                                        <wps:txbx>
                                                                          <w:txbxContent>
                                                                            <w:p w14:paraId="2BAD23C3">
                                                                              <w:pPr>
                                                                                <w:rPr>
                                                                                  <w:rFonts w:hint="default" w:eastAsia="宋体"/>
                                                                                  <w:lang w:val="en-US" w:eastAsia="zh-CN"/>
                                                                                </w:rPr>
                                                                              </w:pPr>
                                                                              <w:r>
                                                                                <w:rPr>
                                                                                  <w:rFonts w:hint="eastAsia"/>
                                                                                  <w:lang w:val="en-US" w:eastAsia="zh-CN"/>
                                                                                </w:rPr>
                                                                                <w:t>0.0277</w:t>
                                                                              </w:r>
                                                                            </w:p>
                                                                          </w:txbxContent>
                                                                        </wps:txbx>
                                                                        <wps:bodyPr upright="1"/>
                                                                      </wps:wsp>
                                                                      <wpg:grpSp>
                                                                        <wpg:cNvPr id="68" name="组合 68"/>
                                                                        <wpg:cNvGrpSpPr/>
                                                                        <wpg:grpSpPr>
                                                                          <a:xfrm>
                                                                            <a:off x="2003" y="0"/>
                                                                            <a:ext cx="5683" cy="5667"/>
                                                                            <a:chOff x="2213" y="0"/>
                                                                            <a:chExt cx="5683" cy="5667"/>
                                                                          </a:xfrm>
                                                                        </wpg:grpSpPr>
                                                                        <wps:wsp>
                                                                          <wps:cNvPr id="43" name="直接箭头连接符 43"/>
                                                                          <wps:cNvCnPr/>
                                                                          <wps:spPr>
                                                                            <a:xfrm flipV="1">
                                                                              <a:off x="3628" y="2653"/>
                                                                              <a:ext cx="380" cy="242"/>
                                                                            </a:xfrm>
                                                                            <a:prstGeom prst="straightConnector1">
                                                                              <a:avLst/>
                                                                            </a:prstGeom>
                                                                            <a:ln w="6350" cap="flat" cmpd="sng">
                                                                              <a:solidFill>
                                                                                <a:srgbClr val="000000"/>
                                                                              </a:solidFill>
                                                                              <a:prstDash val="dash"/>
                                                                              <a:headEnd type="none" w="med" len="med"/>
                                                                              <a:tailEnd type="triangle" w="med" len="med"/>
                                                                            </a:ln>
                                                                          </wps:spPr>
                                                                          <wps:bodyPr/>
                                                                        </wps:wsp>
                                                                        <wpg:grpSp>
                                                                          <wpg:cNvPr id="67" name="组合 67"/>
                                                                          <wpg:cNvGrpSpPr/>
                                                                          <wpg:grpSpPr>
                                                                            <a:xfrm>
                                                                              <a:off x="2213" y="0"/>
                                                                              <a:ext cx="5683" cy="5667"/>
                                                                              <a:chOff x="2213" y="0"/>
                                                                              <a:chExt cx="5683" cy="5667"/>
                                                                            </a:xfrm>
                                                                          </wpg:grpSpPr>
                                                                          <wps:wsp>
                                                                            <wps:cNvPr id="30" name="直接箭头连接符 30"/>
                                                                            <wps:cNvCnPr/>
                                                                            <wps:spPr>
                                                                              <a:xfrm flipV="1">
                                                                                <a:off x="3628" y="270"/>
                                                                                <a:ext cx="380" cy="242"/>
                                                                              </a:xfrm>
                                                                              <a:prstGeom prst="straightConnector1">
                                                                                <a:avLst/>
                                                                              </a:prstGeom>
                                                                              <a:ln w="6350" cap="flat" cmpd="sng">
                                                                                <a:solidFill>
                                                                                  <a:srgbClr val="000000"/>
                                                                                </a:solidFill>
                                                                                <a:prstDash val="dash"/>
                                                                                <a:headEnd type="none" w="med" len="med"/>
                                                                                <a:tailEnd type="triangle" w="med" len="med"/>
                                                                              </a:ln>
                                                                            </wps:spPr>
                                                                            <wps:bodyPr/>
                                                                          </wps:wsp>
                                                                          <wps:wsp>
                                                                            <wps:cNvPr id="38" name="直接箭头连接符 38"/>
                                                                            <wps:cNvCnPr/>
                                                                            <wps:spPr>
                                                                              <a:xfrm flipV="1">
                                                                                <a:off x="3598" y="1078"/>
                                                                                <a:ext cx="380" cy="242"/>
                                                                              </a:xfrm>
                                                                              <a:prstGeom prst="straightConnector1">
                                                                                <a:avLst/>
                                                                              </a:prstGeom>
                                                                              <a:ln w="6350" cap="flat" cmpd="sng">
                                                                                <a:solidFill>
                                                                                  <a:srgbClr val="000000"/>
                                                                                </a:solidFill>
                                                                                <a:prstDash val="dash"/>
                                                                                <a:headEnd type="none" w="med" len="med"/>
                                                                                <a:tailEnd type="triangle" w="med" len="med"/>
                                                                              </a:ln>
                                                                            </wps:spPr>
                                                                            <wps:bodyPr/>
                                                                          </wps:wsp>
                                                                          <wps:wsp>
                                                                            <wps:cNvPr id="41" name="直接箭头连接符 41"/>
                                                                            <wps:cNvCnPr/>
                                                                            <wps:spPr>
                                                                              <a:xfrm flipV="1">
                                                                                <a:off x="3628" y="1873"/>
                                                                                <a:ext cx="380" cy="242"/>
                                                                              </a:xfrm>
                                                                              <a:prstGeom prst="straightConnector1">
                                                                                <a:avLst/>
                                                                              </a:prstGeom>
                                                                              <a:ln w="6350" cap="flat" cmpd="sng">
                                                                                <a:solidFill>
                                                                                  <a:srgbClr val="000000"/>
                                                                                </a:solidFill>
                                                                                <a:prstDash val="dash"/>
                                                                                <a:headEnd type="none" w="med" len="med"/>
                                                                                <a:tailEnd type="triangle" w="med" len="med"/>
                                                                              </a:ln>
                                                                            </wps:spPr>
                                                                            <wps:bodyPr/>
                                                                          </wps:wsp>
                                                                          <wps:wsp>
                                                                            <wps:cNvPr id="46" name="直接箭头连接符 46"/>
                                                                            <wps:cNvCnPr/>
                                                                            <wps:spPr>
                                                                              <a:xfrm flipV="1">
                                                                                <a:off x="3658" y="3433"/>
                                                                                <a:ext cx="380" cy="242"/>
                                                                              </a:xfrm>
                                                                              <a:prstGeom prst="straightConnector1">
                                                                                <a:avLst/>
                                                                              </a:prstGeom>
                                                                              <a:ln w="6350" cap="flat" cmpd="sng">
                                                                                <a:solidFill>
                                                                                  <a:srgbClr val="000000"/>
                                                                                </a:solidFill>
                                                                                <a:prstDash val="dash"/>
                                                                                <a:headEnd type="none" w="med" len="med"/>
                                                                                <a:tailEnd type="triangle" w="med" len="med"/>
                                                                              </a:ln>
                                                                            </wps:spPr>
                                                                            <wps:bodyPr/>
                                                                          </wps:wsp>
                                                                          <wps:wsp>
                                                                            <wps:cNvPr id="49" name="直接箭头连接符 49"/>
                                                                            <wps:cNvCnPr/>
                                                                            <wps:spPr>
                                                                              <a:xfrm flipV="1">
                                                                                <a:off x="3628" y="4183"/>
                                                                                <a:ext cx="380" cy="242"/>
                                                                              </a:xfrm>
                                                                              <a:prstGeom prst="straightConnector1">
                                                                                <a:avLst/>
                                                                              </a:prstGeom>
                                                                              <a:ln w="6350" cap="flat" cmpd="sng">
                                                                                <a:solidFill>
                                                                                  <a:srgbClr val="000000"/>
                                                                                </a:solidFill>
                                                                                <a:prstDash val="dash"/>
                                                                                <a:headEnd type="none" w="med" len="med"/>
                                                                                <a:tailEnd type="triangle" w="med" len="med"/>
                                                                              </a:ln>
                                                                            </wps:spPr>
                                                                            <wps:bodyPr/>
                                                                          </wps:wsp>
                                                                          <wps:wsp>
                                                                            <wps:cNvPr id="52" name="直接箭头连接符 52"/>
                                                                            <wps:cNvCnPr/>
                                                                            <wps:spPr>
                                                                              <a:xfrm flipV="1">
                                                                                <a:off x="3643" y="4993"/>
                                                                                <a:ext cx="380" cy="242"/>
                                                                              </a:xfrm>
                                                                              <a:prstGeom prst="straightConnector1">
                                                                                <a:avLst/>
                                                                              </a:prstGeom>
                                                                              <a:ln w="6350" cap="flat" cmpd="sng">
                                                                                <a:solidFill>
                                                                                  <a:srgbClr val="000000"/>
                                                                                </a:solidFill>
                                                                                <a:prstDash val="dash"/>
                                                                                <a:headEnd type="none" w="med" len="med"/>
                                                                                <a:tailEnd type="triangle" w="med" len="med"/>
                                                                              </a:ln>
                                                                            </wps:spPr>
                                                                            <wps:bodyPr/>
                                                                          </wps:wsp>
                                                                          <wpg:grpSp>
                                                                            <wpg:cNvPr id="66" name="组合 66"/>
                                                                            <wpg:cNvGrpSpPr/>
                                                                            <wpg:grpSpPr>
                                                                              <a:xfrm>
                                                                                <a:off x="2213" y="0"/>
                                                                                <a:ext cx="5683" cy="5667"/>
                                                                                <a:chOff x="2213" y="0"/>
                                                                                <a:chExt cx="5683" cy="5667"/>
                                                                              </a:xfrm>
                                                                            </wpg:grpSpPr>
                                                                            <wps:wsp>
                                                                              <wps:cNvPr id="15" name="文本框 15"/>
                                                                              <wps:cNvSpPr txBox="1"/>
                                                                              <wps:spPr>
                                                                                <a:xfrm>
                                                                                  <a:off x="6932" y="259"/>
                                                                                  <a:ext cx="964" cy="1020"/>
                                                                                </a:xfrm>
                                                                                <a:prstGeom prst="rect">
                                                                                  <a:avLst/>
                                                                                </a:prstGeom>
                                                                                <a:noFill/>
                                                                                <a:ln w="6350">
                                                                                  <a:noFill/>
                                                                                </a:ln>
                                                                              </wps:spPr>
                                                                              <wps:txbx>
                                                                                <w:txbxContent>
                                                                                  <w:p w14:paraId="3CB60101">
                                                                                    <w:pPr>
                                                                                      <w:rPr>
                                                                                        <w:rFonts w:hint="default"/>
                                                                                        <w:lang w:val="en-US"/>
                                                                                      </w:rPr>
                                                                                    </w:pPr>
                                                                                    <w:r>
                                                                                      <w:rPr>
                                                                                        <w:rFonts w:hint="eastAsia"/>
                                                                                        <w:color w:val="auto"/>
                                                                                        <w:sz w:val="21"/>
                                                                                        <w:szCs w:val="21"/>
                                                                                        <w:lang w:val="en-US" w:eastAsia="zh-CN"/>
                                                                                      </w:rPr>
                                                                                      <w:t>项目自建的沉淀设施</w:t>
                                                                                    </w:r>
                                                                                  </w:p>
                                                                                </w:txbxContent>
                                                                              </wps:txbx>
                                                                              <wps:bodyPr upright="1"/>
                                                                            </wps:wsp>
                                                                            <wps:wsp>
                                                                              <wps:cNvPr id="12" name="文本框 12"/>
                                                                              <wps:cNvSpPr txBox="1"/>
                                                                              <wps:spPr>
                                                                                <a:xfrm>
                                                                                  <a:off x="5938" y="2744"/>
                                                                                  <a:ext cx="680" cy="397"/>
                                                                                </a:xfrm>
                                                                                <a:prstGeom prst="rect">
                                                                                  <a:avLst/>
                                                                                </a:prstGeom>
                                                                                <a:noFill/>
                                                                                <a:ln w="6350">
                                                                                  <a:noFill/>
                                                                                </a:ln>
                                                                              </wps:spPr>
                                                                              <wps:txbx>
                                                                                <w:txbxContent>
                                                                                  <w:p w14:paraId="069EE376">
                                                                                    <w:pPr>
                                                                                      <w:rPr>
                                                                                        <w:rFonts w:hint="default" w:eastAsia="宋体"/>
                                                                                        <w:lang w:val="en-US" w:eastAsia="zh-CN"/>
                                                                                      </w:rPr>
                                                                                    </w:pPr>
                                                                                    <w:r>
                                                                                      <w:rPr>
                                                                                        <w:rFonts w:hint="eastAsia"/>
                                                                                        <w:lang w:val="en-US" w:eastAsia="zh-CN"/>
                                                                                      </w:rPr>
                                                                                      <w:t>11.4</w:t>
                                                                                    </w:r>
                                                                                  </w:p>
                                                                                </w:txbxContent>
                                                                              </wps:txbx>
                                                                              <wps:bodyPr upright="1"/>
                                                                            </wps:wsp>
                                                                            <wps:wsp>
                                                                              <wps:cNvPr id="13" name="文本框 13"/>
                                                                              <wps:cNvSpPr txBox="1"/>
                                                                              <wps:spPr>
                                                                                <a:xfrm>
                                                                                  <a:off x="2213" y="542"/>
                                                                                  <a:ext cx="1701" cy="45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4FE45EC">
                                                                                    <w:pPr>
                                                                                      <w:keepNext w:val="0"/>
                                                                                      <w:keepLines w:val="0"/>
                                                                                      <w:widowControl/>
                                                                                      <w:suppressLineNumbers w:val="0"/>
                                                                                      <w:spacing w:line="360" w:lineRule="auto"/>
                                                                                      <w:jc w:val="center"/>
                                                                                    </w:pPr>
                                                                                    <w:r>
                                                                                      <w:rPr>
                                                                                        <w:rFonts w:hint="eastAsia" w:cs="Times New Roman"/>
                                                                                        <w:color w:val="auto"/>
                                                                                        <w:sz w:val="21"/>
                                                                                        <w:szCs w:val="21"/>
                                                                                        <w:lang w:val="en-US" w:eastAsia="zh-CN"/>
                                                                                      </w:rPr>
                                                                                      <w:t>沉浮分离用水</w:t>
                                                                                    </w:r>
                                                                                  </w:p>
                                                                                </w:txbxContent>
                                                                              </wps:txbx>
                                                                              <wps:bodyPr anchor="ctr" anchorCtr="0" upright="1"/>
                                                                            </wps:wsp>
                                                                            <wps:wsp>
                                                                              <wps:cNvPr id="18" name="文本框 18"/>
                                                                              <wps:cNvSpPr txBox="1"/>
                                                                              <wps:spPr>
                                                                                <a:xfrm>
                                                                                  <a:off x="2213" y="1321"/>
                                                                                  <a:ext cx="1701" cy="45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44B0D7F">
                                                                                    <w:pPr>
                                                                                      <w:jc w:val="center"/>
                                                                                    </w:pPr>
                                                                                    <w:r>
                                                                                      <w:rPr>
                                                                                        <w:rFonts w:hint="eastAsia" w:cs="Times New Roman"/>
                                                                                        <w:color w:val="auto"/>
                                                                                        <w:sz w:val="21"/>
                                                                                        <w:szCs w:val="21"/>
                                                                                        <w:lang w:val="en-US" w:eastAsia="zh-CN"/>
                                                                                      </w:rPr>
                                                                                      <w:t>高温清洗用水</w:t>
                                                                                    </w:r>
                                                                                  </w:p>
                                                                                </w:txbxContent>
                                                                              </wps:txbx>
                                                                              <wps:bodyPr anchor="ctr" anchorCtr="0" upright="1"/>
                                                                            </wps:wsp>
                                                                            <wps:wsp>
                                                                              <wps:cNvPr id="19" name="文本框 19"/>
                                                                              <wps:cNvSpPr txBox="1"/>
                                                                              <wps:spPr>
                                                                                <a:xfrm>
                                                                                  <a:off x="2213" y="2098"/>
                                                                                  <a:ext cx="1701" cy="45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36478A1">
                                                                                    <w:pPr>
                                                                                      <w:keepNext w:val="0"/>
                                                                                      <w:keepLines w:val="0"/>
                                                                                      <w:widowControl/>
                                                                                      <w:suppressLineNumbers w:val="0"/>
                                                                                      <w:spacing w:line="360" w:lineRule="auto"/>
                                                                                      <w:jc w:val="center"/>
                                                                                    </w:pPr>
                                                                                    <w:r>
                                                                                      <w:rPr>
                                                                                        <w:rFonts w:hint="eastAsia"/>
                                                                                      </w:rPr>
                                                                                      <w:t>清洗用水</w:t>
                                                                                    </w:r>
                                                                                  </w:p>
                                                                                </w:txbxContent>
                                                                              </wps:txbx>
                                                                              <wps:bodyPr anchor="ctr" anchorCtr="0" upright="1"/>
                                                                            </wps:wsp>
                                                                            <wps:wsp>
                                                                              <wps:cNvPr id="26" name="文本框 26"/>
                                                                              <wps:cNvSpPr txBox="1"/>
                                                                              <wps:spPr>
                                                                                <a:xfrm>
                                                                                  <a:off x="2213" y="2877"/>
                                                                                  <a:ext cx="1701" cy="45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65BAAAC">
                                                                                    <w:pPr>
                                                                                      <w:jc w:val="center"/>
                                                                                    </w:pPr>
                                                                                    <w:r>
                                                                                      <w:rPr>
                                                                                        <w:rFonts w:hint="eastAsia" w:cs="Times New Roman"/>
                                                                                        <w:color w:val="auto"/>
                                                                                        <w:sz w:val="21"/>
                                                                                        <w:szCs w:val="21"/>
                                                                                        <w:lang w:val="en-US" w:eastAsia="zh-CN"/>
                                                                                      </w:rPr>
                                                                                      <w:t>蒸汽制备用水</w:t>
                                                                                    </w:r>
                                                                                  </w:p>
                                                                                </w:txbxContent>
                                                                              </wps:txbx>
                                                                              <wps:bodyPr anchor="ctr" anchorCtr="0" upright="1"/>
                                                                            </wps:wsp>
                                                                            <wps:wsp>
                                                                              <wps:cNvPr id="27" name="文本框 27"/>
                                                                              <wps:cNvSpPr txBox="1"/>
                                                                              <wps:spPr>
                                                                                <a:xfrm>
                                                                                  <a:off x="2213" y="3655"/>
                                                                                  <a:ext cx="1701" cy="45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848EA09">
                                                                                    <w:pPr>
                                                                                      <w:jc w:val="center"/>
                                                                                    </w:pPr>
                                                                                    <w:r>
                                                                                      <w:rPr>
                                                                                        <w:rFonts w:hint="eastAsia"/>
                                                                                      </w:rPr>
                                                                                      <w:t>冷却用水</w:t>
                                                                                    </w:r>
                                                                                  </w:p>
                                                                                </w:txbxContent>
                                                                              </wps:txbx>
                                                                              <wps:bodyPr anchor="ctr" anchorCtr="0" upright="1"/>
                                                                            </wps:wsp>
                                                                            <wps:wsp>
                                                                              <wps:cNvPr id="28" name="文本框 28"/>
                                                                              <wps:cNvSpPr txBox="1"/>
                                                                              <wps:spPr>
                                                                                <a:xfrm>
                                                                                  <a:off x="2213" y="4434"/>
                                                                                  <a:ext cx="1701" cy="45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8ED6C06">
                                                                                    <w:pPr>
                                                                                      <w:keepNext w:val="0"/>
                                                                                      <w:keepLines w:val="0"/>
                                                                                      <w:widowControl/>
                                                                                      <w:suppressLineNumbers w:val="0"/>
                                                                                      <w:spacing w:line="360" w:lineRule="auto"/>
                                                                                      <w:jc w:val="center"/>
                                                                                      <w:rPr>
                                                                                        <w:rFonts w:hint="default" w:ascii="Times New Roman" w:hAnsi="Times New Roman" w:cs="Times New Roman"/>
                                                                                        <w:bCs/>
                                                                                        <w:color w:val="auto"/>
                                                                                        <w:sz w:val="21"/>
                                                                                        <w:szCs w:val="21"/>
                                                                                      </w:rPr>
                                                                                    </w:pPr>
                                                                                    <w:r>
                                                                                      <w:rPr>
                                                                                        <w:rFonts w:hint="eastAsia" w:cs="Times New Roman"/>
                                                                                        <w:color w:val="auto"/>
                                                                                        <w:sz w:val="21"/>
                                                                                        <w:szCs w:val="21"/>
                                                                                        <w:lang w:val="en-US" w:eastAsia="zh-CN"/>
                                                                                      </w:rPr>
                                                                                      <w:t>职工生活用水</w:t>
                                                                                    </w:r>
                                                                                  </w:p>
                                                                                  <w:p w14:paraId="4C0BFF63"/>
                                                                                </w:txbxContent>
                                                                              </wps:txbx>
                                                                              <wps:bodyPr anchor="ctr" anchorCtr="0" upright="1"/>
                                                                            </wps:wsp>
                                                                            <wps:wsp>
                                                                              <wps:cNvPr id="40" name="文本框 40"/>
                                                                              <wps:cNvSpPr txBox="1"/>
                                                                              <wps:spPr>
                                                                                <a:xfrm>
                                                                                  <a:off x="4306" y="2022"/>
                                                                                  <a:ext cx="794" cy="397"/>
                                                                                </a:xfrm>
                                                                                <a:prstGeom prst="rect">
                                                                                  <a:avLst/>
                                                                                </a:prstGeom>
                                                                                <a:noFill/>
                                                                                <a:ln w="6350">
                                                                                  <a:noFill/>
                                                                                </a:ln>
                                                                              </wps:spPr>
                                                                              <wps:txbx>
                                                                                <w:txbxContent>
                                                                                  <w:p w14:paraId="6531650D">
                                                                                    <w:pPr>
                                                                                      <w:rPr>
                                                                                        <w:rFonts w:hint="default" w:eastAsia="宋体"/>
                                                                                        <w:lang w:val="en-US" w:eastAsia="zh-CN"/>
                                                                                      </w:rPr>
                                                                                    </w:pPr>
                                                                                    <w:r>
                                                                                      <w:rPr>
                                                                                        <w:rFonts w:hint="eastAsia"/>
                                                                                        <w:lang w:val="en-US" w:eastAsia="zh-CN"/>
                                                                                      </w:rPr>
                                                                                      <w:t>26.29</w:t>
                                                                                    </w:r>
                                                                                  </w:p>
                                                                                </w:txbxContent>
                                                                              </wps:txbx>
                                                                              <wps:bodyPr upright="1"/>
                                                                            </wps:wsp>
                                                                            <wps:wsp>
                                                                              <wps:cNvPr id="29" name="文本框 29"/>
                                                                              <wps:cNvSpPr txBox="1"/>
                                                                              <wps:spPr>
                                                                                <a:xfrm>
                                                                                  <a:off x="2213" y="5212"/>
                                                                                  <a:ext cx="1701" cy="45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D48ADB7">
                                                                                    <w:pPr>
                                                                                      <w:jc w:val="center"/>
                                                                                    </w:pPr>
                                                                                    <w:r>
                                                                                      <w:rPr>
                                                                                        <w:rFonts w:hint="eastAsia"/>
                                                                                      </w:rPr>
                                                                                      <w:t>喷淋用水</w:t>
                                                                                    </w:r>
                                                                                  </w:p>
                                                                                </w:txbxContent>
                                                                              </wps:txbx>
                                                                              <wps:bodyPr anchor="ctr" anchorCtr="0" upright="1"/>
                                                                            </wps:wsp>
                                                                            <wps:wsp>
                                                                              <wps:cNvPr id="33" name="文本框 33"/>
                                                                              <wps:cNvSpPr txBox="1"/>
                                                                              <wps:spPr>
                                                                                <a:xfrm>
                                                                                  <a:off x="3988" y="0"/>
                                                                                  <a:ext cx="680" cy="397"/>
                                                                                </a:xfrm>
                                                                                <a:prstGeom prst="rect">
                                                                                  <a:avLst/>
                                                                                </a:prstGeom>
                                                                                <a:noFill/>
                                                                                <a:ln w="6350">
                                                                                  <a:noFill/>
                                                                                </a:ln>
                                                                              </wps:spPr>
                                                                              <wps:txbx>
                                                                                <w:txbxContent>
                                                                                  <w:p w14:paraId="0EA1C5D9">
                                                                                    <w:pPr>
                                                                                      <w:rPr>
                                                                                        <w:rFonts w:hint="default" w:eastAsia="宋体"/>
                                                                                        <w:lang w:val="en-US" w:eastAsia="zh-CN"/>
                                                                                      </w:rPr>
                                                                                    </w:pPr>
                                                                                    <w:r>
                                                                                      <w:rPr>
                                                                                        <w:rFonts w:hint="eastAsia"/>
                                                                                        <w:lang w:val="en-US" w:eastAsia="zh-CN"/>
                                                                                      </w:rPr>
                                                                                      <w:t>2</w:t>
                                                                                    </w:r>
                                                                                  </w:p>
                                                                                </w:txbxContent>
                                                                              </wps:txbx>
                                                                              <wps:bodyPr upright="1"/>
                                                                            </wps:wsp>
                                                                            <wps:wsp>
                                                                              <wps:cNvPr id="35" name="肘形连接符 35"/>
                                                                              <wps:cNvCnPr>
                                                                                <a:stCxn id="26" idx="3"/>
                                                                                <a:endCxn id="65" idx="0"/>
                                                                              </wps:cNvCnPr>
                                                                              <wps:spPr>
                                                                                <a:xfrm>
                                                                                  <a:off x="3914" y="3104"/>
                                                                                  <a:ext cx="3500" cy="1075"/>
                                                                                </a:xfrm>
                                                                                <a:prstGeom prst="bentConnector2">
                                                                                  <a:avLst/>
                                                                                </a:prstGeom>
                                                                                <a:ln w="6350" cap="flat" cmpd="sng">
                                                                                  <a:solidFill>
                                                                                    <a:srgbClr val="000000"/>
                                                                                  </a:solidFill>
                                                                                  <a:prstDash val="solid"/>
                                                                                  <a:headEnd type="none" w="med" len="med"/>
                                                                                  <a:tailEnd type="triangle" w="med" len="med"/>
                                                                                </a:ln>
                                                                              </wps:spPr>
                                                                              <wps:bodyPr/>
                                                                            </wps:wsp>
                                                                            <wps:wsp>
                                                                              <wps:cNvPr id="37" name="文本框 37"/>
                                                                              <wps:cNvSpPr txBox="1"/>
                                                                              <wps:spPr>
                                                                                <a:xfrm>
                                                                                  <a:off x="4278" y="1227"/>
                                                                                  <a:ext cx="850" cy="397"/>
                                                                                </a:xfrm>
                                                                                <a:prstGeom prst="rect">
                                                                                  <a:avLst/>
                                                                                </a:prstGeom>
                                                                                <a:noFill/>
                                                                                <a:ln w="6350">
                                                                                  <a:noFill/>
                                                                                </a:ln>
                                                                              </wps:spPr>
                                                                              <wps:txbx>
                                                                                <w:txbxContent>
                                                                                  <w:p w14:paraId="0C6D67F8">
                                                                                    <w:pPr>
                                                                                      <w:rPr>
                                                                                        <w:rFonts w:hint="default" w:eastAsia="宋体"/>
                                                                                        <w:lang w:val="en-US" w:eastAsia="zh-CN"/>
                                                                                      </w:rPr>
                                                                                    </w:pPr>
                                                                                    <w:r>
                                                                                      <w:rPr>
                                                                                        <w:rFonts w:hint="eastAsia"/>
                                                                                        <w:lang w:val="en-US" w:eastAsia="zh-CN"/>
                                                                                      </w:rPr>
                                                                                      <w:t>52.56</w:t>
                                                                                    </w:r>
                                                                                  </w:p>
                                                                                </w:txbxContent>
                                                                              </wps:txbx>
                                                                              <wps:bodyPr upright="1"/>
                                                                            </wps:wsp>
                                                                            <wps:wsp>
                                                                              <wps:cNvPr id="39" name="文本框 39"/>
                                                                              <wps:cNvSpPr txBox="1"/>
                                                                              <wps:spPr>
                                                                                <a:xfrm>
                                                                                  <a:off x="3958" y="808"/>
                                                                                  <a:ext cx="680" cy="397"/>
                                                                                </a:xfrm>
                                                                                <a:prstGeom prst="rect">
                                                                                  <a:avLst/>
                                                                                </a:prstGeom>
                                                                                <a:noFill/>
                                                                                <a:ln w="6350">
                                                                                  <a:noFill/>
                                                                                </a:ln>
                                                                              </wps:spPr>
                                                                              <wps:txbx>
                                                                                <w:txbxContent>
                                                                                  <w:p w14:paraId="6E32E8B3">
                                                                                    <w:pPr>
                                                                                      <w:rPr>
                                                                                        <w:rFonts w:hint="default" w:eastAsia="宋体"/>
                                                                                        <w:lang w:val="en-US" w:eastAsia="zh-CN"/>
                                                                                      </w:rPr>
                                                                                    </w:pPr>
                                                                                    <w:r>
                                                                                      <w:rPr>
                                                                                        <w:rFonts w:hint="eastAsia"/>
                                                                                        <w:lang w:val="en-US" w:eastAsia="zh-CN"/>
                                                                                      </w:rPr>
                                                                                      <w:t>2.77</w:t>
                                                                                    </w:r>
                                                                                  </w:p>
                                                                                </w:txbxContent>
                                                                              </wps:txbx>
                                                                              <wps:bodyPr upright="1"/>
                                                                            </wps:wsp>
                                                                            <wps:wsp>
                                                                              <wps:cNvPr id="42" name="文本框 42"/>
                                                                              <wps:cNvSpPr txBox="1"/>
                                                                              <wps:spPr>
                                                                                <a:xfrm>
                                                                                  <a:off x="3988" y="1603"/>
                                                                                  <a:ext cx="680" cy="397"/>
                                                                                </a:xfrm>
                                                                                <a:prstGeom prst="rect">
                                                                                  <a:avLst/>
                                                                                </a:prstGeom>
                                                                                <a:noFill/>
                                                                                <a:ln w="6350">
                                                                                  <a:noFill/>
                                                                                </a:ln>
                                                                              </wps:spPr>
                                                                              <wps:txbx>
                                                                                <w:txbxContent>
                                                                                  <w:p w14:paraId="57785869">
                                                                                    <w:pPr>
                                                                                      <w:rPr>
                                                                                        <w:rFonts w:hint="default" w:eastAsia="宋体"/>
                                                                                        <w:lang w:val="en-US" w:eastAsia="zh-CN"/>
                                                                                      </w:rPr>
                                                                                    </w:pPr>
                                                                                    <w:r>
                                                                                      <w:rPr>
                                                                                        <w:rFonts w:hint="eastAsia"/>
                                                                                        <w:lang w:val="en-US" w:eastAsia="zh-CN"/>
                                                                                      </w:rPr>
                                                                                      <w:t>1.38</w:t>
                                                                                    </w:r>
                                                                                  </w:p>
                                                                                </w:txbxContent>
                                                                              </wps:txbx>
                                                                              <wps:bodyPr upright="1"/>
                                                                            </wps:wsp>
                                                                            <wps:wsp>
                                                                              <wps:cNvPr id="44" name="文本框 44"/>
                                                                              <wps:cNvSpPr txBox="1"/>
                                                                              <wps:spPr>
                                                                                <a:xfrm>
                                                                                  <a:off x="3988" y="2383"/>
                                                                                  <a:ext cx="794" cy="397"/>
                                                                                </a:xfrm>
                                                                                <a:prstGeom prst="rect">
                                                                                  <a:avLst/>
                                                                                </a:prstGeom>
                                                                                <a:noFill/>
                                                                                <a:ln w="6350">
                                                                                  <a:noFill/>
                                                                                </a:ln>
                                                                              </wps:spPr>
                                                                              <wps:txbx>
                                                                                <w:txbxContent>
                                                                                  <w:p w14:paraId="4837CAD4">
                                                                                    <w:pPr>
                                                                                      <w:rPr>
                                                                                        <w:rFonts w:hint="default" w:eastAsia="宋体"/>
                                                                                        <w:lang w:val="en-US" w:eastAsia="zh-CN"/>
                                                                                      </w:rPr>
                                                                                    </w:pPr>
                                                                                    <w:r>
                                                                                      <w:rPr>
                                                                                        <w:rFonts w:hint="eastAsia"/>
                                                                                        <w:lang w:val="en-US" w:eastAsia="zh-CN"/>
                                                                                      </w:rPr>
                                                                                      <w:t>2.718</w:t>
                                                                                    </w:r>
                                                                                  </w:p>
                                                                                </w:txbxContent>
                                                                              </wps:txbx>
                                                                              <wps:bodyPr upright="1"/>
                                                                            </wps:wsp>
                                                                            <wps:wsp>
                                                                              <wps:cNvPr id="47" name="文本框 47"/>
                                                                              <wps:cNvSpPr txBox="1"/>
                                                                              <wps:spPr>
                                                                                <a:xfrm>
                                                                                  <a:off x="4018" y="4747"/>
                                                                                  <a:ext cx="794" cy="396"/>
                                                                                </a:xfrm>
                                                                                <a:prstGeom prst="rect">
                                                                                  <a:avLst/>
                                                                                </a:prstGeom>
                                                                                <a:noFill/>
                                                                                <a:ln w="6350">
                                                                                  <a:noFill/>
                                                                                </a:ln>
                                                                              </wps:spPr>
                                                                              <wps:txbx>
                                                                                <w:txbxContent>
                                                                                  <w:p w14:paraId="5C9BB249">
                                                                                    <w:pPr>
                                                                                      <w:rPr>
                                                                                        <w:rFonts w:hint="default" w:eastAsia="宋体"/>
                                                                                        <w:lang w:val="en-US" w:eastAsia="zh-CN"/>
                                                                                      </w:rPr>
                                                                                    </w:pPr>
                                                                                    <w:r>
                                                                                      <w:rPr>
                                                                                        <w:rFonts w:hint="eastAsia"/>
                                                                                        <w:lang w:val="en-US" w:eastAsia="zh-CN"/>
                                                                                      </w:rPr>
                                                                                      <w:t>0.576</w:t>
                                                                                    </w:r>
                                                                                  </w:p>
                                                                                </w:txbxContent>
                                                                              </wps:txbx>
                                                                              <wps:bodyPr upright="1"/>
                                                                            </wps:wsp>
                                                                            <wps:wsp>
                                                                              <wps:cNvPr id="48" name="文本框 48"/>
                                                                              <wps:cNvSpPr txBox="1"/>
                                                                              <wps:spPr>
                                                                                <a:xfrm>
                                                                                  <a:off x="3973" y="4332"/>
                                                                                  <a:ext cx="850" cy="397"/>
                                                                                </a:xfrm>
                                                                                <a:prstGeom prst="rect">
                                                                                  <a:avLst/>
                                                                                </a:prstGeom>
                                                                                <a:noFill/>
                                                                                <a:ln w="6350">
                                                                                  <a:noFill/>
                                                                                </a:ln>
                                                                              </wps:spPr>
                                                                              <wps:txbx>
                                                                                <w:txbxContent>
                                                                                  <w:p w14:paraId="05A8D9F0">
                                                                                    <w:pPr>
                                                                                      <w:rPr>
                                                                                        <w:rFonts w:hint="default" w:eastAsia="宋体"/>
                                                                                        <w:lang w:val="en-US" w:eastAsia="zh-CN"/>
                                                                                      </w:rPr>
                                                                                    </w:pPr>
                                                                                    <w:r>
                                                                                      <w:rPr>
                                                                                        <w:rFonts w:hint="eastAsia"/>
                                                                                        <w:lang w:val="en-US" w:eastAsia="zh-CN"/>
                                                                                      </w:rPr>
                                                                                      <w:t>0.96</w:t>
                                                                                    </w:r>
                                                                                  </w:p>
                                                                                </w:txbxContent>
                                                                              </wps:txbx>
                                                                              <wps:bodyPr upright="1"/>
                                                                            </wps:wsp>
                                                                            <wps:wsp>
                                                                              <wps:cNvPr id="50" name="文本框 50"/>
                                                                              <wps:cNvSpPr txBox="1"/>
                                                                              <wps:spPr>
                                                                                <a:xfrm>
                                                                                  <a:off x="3988" y="3913"/>
                                                                                  <a:ext cx="680" cy="397"/>
                                                                                </a:xfrm>
                                                                                <a:prstGeom prst="rect">
                                                                                  <a:avLst/>
                                                                                </a:prstGeom>
                                                                                <a:noFill/>
                                                                                <a:ln w="6350">
                                                                                  <a:noFill/>
                                                                                </a:ln>
                                                                              </wps:spPr>
                                                                              <wps:txbx>
                                                                                <w:txbxContent>
                                                                                  <w:p w14:paraId="70401775">
                                                                                    <w:pPr>
                                                                                      <w:rPr>
                                                                                        <w:rFonts w:hint="default" w:eastAsia="宋体"/>
                                                                                        <w:lang w:val="en-US" w:eastAsia="zh-CN"/>
                                                                                      </w:rPr>
                                                                                    </w:pPr>
                                                                                    <w:r>
                                                                                      <w:rPr>
                                                                                        <w:rFonts w:hint="eastAsia"/>
                                                                                        <w:lang w:val="en-US" w:eastAsia="zh-CN"/>
                                                                                      </w:rPr>
                                                                                      <w:t>0.24</w:t>
                                                                                    </w:r>
                                                                                  </w:p>
                                                                                </w:txbxContent>
                                                                              </wps:txbx>
                                                                              <wps:bodyPr upright="1"/>
                                                                            </wps:wsp>
                                                                            <wps:wsp>
                                                                              <wps:cNvPr id="53" name="文本框 53"/>
                                                                              <wps:cNvSpPr txBox="1"/>
                                                                              <wps:spPr>
                                                                                <a:xfrm>
                                                                                  <a:off x="4033" y="3176"/>
                                                                                  <a:ext cx="680" cy="397"/>
                                                                                </a:xfrm>
                                                                                <a:prstGeom prst="rect">
                                                                                  <a:avLst/>
                                                                                </a:prstGeom>
                                                                                <a:noFill/>
                                                                                <a:ln w="6350">
                                                                                  <a:noFill/>
                                                                                </a:ln>
                                                                              </wps:spPr>
                                                                              <wps:txbx>
                                                                                <w:txbxContent>
                                                                                  <w:p w14:paraId="112C6428">
                                                                                    <w:pPr>
                                                                                      <w:rPr>
                                                                                        <w:rFonts w:hint="default"/>
                                                                                        <w:lang w:val="en-US" w:eastAsia="zh-CN"/>
                                                                                      </w:rPr>
                                                                                    </w:pPr>
                                                                                    <w:r>
                                                                                      <w:rPr>
                                                                                        <w:rFonts w:hint="eastAsia"/>
                                                                                        <w:lang w:val="en-US" w:eastAsia="zh-CN"/>
                                                                                      </w:rPr>
                                                                                      <w:t>1</w:t>
                                                                                    </w:r>
                                                                                  </w:p>
                                                                                </w:txbxContent>
                                                                              </wps:txbx>
                                                                              <wps:bodyPr upright="1"/>
                                                                            </wps:wsp>
                                                                            <wps:wsp>
                                                                              <wps:cNvPr id="54" name="文本框 54"/>
                                                                              <wps:cNvSpPr txBox="1"/>
                                                                              <wps:spPr>
                                                                                <a:xfrm>
                                                                                  <a:off x="4753" y="4179"/>
                                                                                  <a:ext cx="1587" cy="964"/>
                                                                                </a:xfrm>
                                                                                <a:prstGeom prst="rect">
                                                                                  <a:avLst/>
                                                                                </a:prstGeom>
                                                                                <a:noFill/>
                                                                                <a:ln w="6350">
                                                                                  <a:noFill/>
                                                                                </a:ln>
                                                                              </wps:spPr>
                                                                              <wps:txbx>
                                                                                <w:txbxContent>
                                                                                  <w:p w14:paraId="4144B5DE">
                                                                                    <w:pPr>
                                                                                      <w:rPr>
                                                                                        <w:rFonts w:hint="default"/>
                                                                                        <w:lang w:val="en-US"/>
                                                                                      </w:rPr>
                                                                                    </w:pPr>
                                                                                    <w:r>
                                                                                      <w:rPr>
                                                                                        <w:rFonts w:hint="eastAsia"/>
                                                                                        <w:color w:val="auto"/>
                                                                                        <w:sz w:val="21"/>
                                                                                        <w:szCs w:val="21"/>
                                                                                        <w:lang w:val="en-US" w:eastAsia="zh-CN"/>
                                                                                      </w:rPr>
                                                                                      <w:t>安徽中鑫宏伟科技有限公司的化粪池</w:t>
                                                                                    </w:r>
                                                                                  </w:p>
                                                                                </w:txbxContent>
                                                                              </wps:txbx>
                                                                              <wps:bodyPr upright="1"/>
                                                                            </wps:wsp>
                                                                          </wpg:grpSp>
                                                                        </wpg:grpSp>
                                                                      </wpg:grpSp>
                                                                    </wpg:grpSp>
                                                                    <wps:wsp>
                                                                      <wps:cNvPr id="65" name="文本框 65"/>
                                                                      <wps:cNvSpPr txBox="1"/>
                                                                      <wps:spPr>
                                                                        <a:xfrm>
                                                                          <a:off x="6523" y="4179"/>
                                                                          <a:ext cx="1361" cy="964"/>
                                                                        </a:xfrm>
                                                                        <a:prstGeom prst="rect">
                                                                          <a:avLst/>
                                                                        </a:prstGeom>
                                                                        <a:noFill/>
                                                                        <a:ln w="6350">
                                                                          <a:noFill/>
                                                                        </a:ln>
                                                                      </wps:spPr>
                                                                      <wps:txbx>
                                                                        <w:txbxContent>
                                                                          <w:p w14:paraId="7AF0A6A0">
                                                                            <w:pPr>
                                                                              <w:rPr>
                                                                                <w:rFonts w:hint="default"/>
                                                                                <w:lang w:val="en-US"/>
                                                                              </w:rPr>
                                                                            </w:pPr>
                                                                            <w:r>
                                                                              <w:rPr>
                                                                                <w:rFonts w:hint="default"/>
                                                                                <w:lang w:val="en-US"/>
                                                                              </w:rPr>
                                                                              <w:t>金寨县现代产业园污水处理厂</w:t>
                                                                            </w:r>
                                                                          </w:p>
                                                                        </w:txbxContent>
                                                                      </wps:txbx>
                                                                      <wps:bodyPr upright="1"/>
                                                                    </wps:wsp>
                                                                  </wpg:grpSp>
                                                                </wpg:grpSp>
                                                                <wps:wsp>
                                                                  <wps:cNvPr id="72" name="直接箭头连接符 72"/>
                                                                  <wps:cNvCnPr>
                                                                    <a:endCxn id="73" idx="1"/>
                                                                  </wps:cNvCnPr>
                                                                  <wps:spPr>
                                                                    <a:xfrm>
                                                                      <a:off x="7078" y="4721"/>
                                                                      <a:ext cx="393" cy="0"/>
                                                                    </a:xfrm>
                                                                    <a:prstGeom prst="straightConnector1">
                                                                      <a:avLst/>
                                                                    </a:prstGeom>
                                                                    <a:ln w="6350" cap="flat" cmpd="sng">
                                                                      <a:solidFill>
                                                                        <a:srgbClr val="000000"/>
                                                                      </a:solidFill>
                                                                      <a:prstDash val="solid"/>
                                                                      <a:headEnd type="none" w="med" len="med"/>
                                                                      <a:tailEnd type="triangle" w="med" len="med"/>
                                                                    </a:ln>
                                                                  </wps:spPr>
                                                                  <wps:bodyPr/>
                                                                </wps:wsp>
                                                                <wps:wsp>
                                                                  <wps:cNvPr id="73" name="文本框 73"/>
                                                                  <wps:cNvSpPr txBox="1"/>
                                                                  <wps:spPr>
                                                                    <a:xfrm>
                                                                      <a:off x="7471" y="4069"/>
                                                                      <a:ext cx="454" cy="1304"/>
                                                                    </a:xfrm>
                                                                    <a:prstGeom prst="rect">
                                                                      <a:avLst/>
                                                                    </a:prstGeom>
                                                                    <a:noFill/>
                                                                    <a:ln w="6350">
                                                                      <a:noFill/>
                                                                    </a:ln>
                                                                  </wps:spPr>
                                                                  <wps:txbx>
                                                                    <w:txbxContent>
                                                                      <w:p w14:paraId="25CBD067">
                                                                        <w:pPr>
                                                                          <w:rPr>
                                                                            <w:rFonts w:hint="eastAsia" w:eastAsia="宋体"/>
                                                                            <w:lang w:val="en-US" w:eastAsia="zh-CN"/>
                                                                          </w:rPr>
                                                                        </w:pPr>
                                                                        <w:r>
                                                                          <w:rPr>
                                                                            <w:rFonts w:hint="eastAsia"/>
                                                                            <w:lang w:val="en-US" w:eastAsia="zh-CN"/>
                                                                          </w:rPr>
                                                                          <w:t>史河干渠</w:t>
                                                                        </w:r>
                                                                      </w:p>
                                                                    </w:txbxContent>
                                                                  </wps:txbx>
                                                                  <wps:bodyPr upright="1"/>
                                                                </wps:wsp>
                                                              </wpg:grpSp>
                                                              <wps:wsp>
                                                                <wps:cNvPr id="75" name="肘形连接符 75"/>
                                                                <wps:cNvCnPr>
                                                                  <a:stCxn id="32" idx="3"/>
                                                                  <a:endCxn id="13" idx="1"/>
                                                                </wps:cNvCnPr>
                                                                <wps:spPr>
                                                                  <a:xfrm flipV="1">
                                                                    <a:off x="272" y="829"/>
                                                                    <a:ext cx="1056" cy="779"/>
                                                                  </a:xfrm>
                                                                  <a:prstGeom prst="bentConnector3">
                                                                    <a:avLst>
                                                                      <a:gd name="adj1" fmla="val 50000"/>
                                                                    </a:avLst>
                                                                  </a:prstGeom>
                                                                  <a:ln w="6350" cap="flat" cmpd="sng">
                                                                    <a:solidFill>
                                                                      <a:srgbClr val="000000"/>
                                                                    </a:solidFill>
                                                                    <a:prstDash val="solid"/>
                                                                    <a:headEnd type="none" w="med" len="med"/>
                                                                    <a:tailEnd type="triangle" w="med" len="med"/>
                                                                  </a:ln>
                                                                </wps:spPr>
                                                                <wps:bodyPr/>
                                                              </wps:wsp>
                                                              <wps:wsp>
                                                                <wps:cNvPr id="80" name="肘形连接符 80"/>
                                                                <wps:cNvCnPr>
                                                                  <a:stCxn id="32" idx="3"/>
                                                                  <a:endCxn id="19" idx="1"/>
                                                                </wps:cNvCnPr>
                                                                <wps:spPr>
                                                                  <a:xfrm>
                                                                    <a:off x="272" y="1609"/>
                                                                    <a:ext cx="1056" cy="777"/>
                                                                  </a:xfrm>
                                                                  <a:prstGeom prst="bentConnector3">
                                                                    <a:avLst>
                                                                      <a:gd name="adj1" fmla="val 50000"/>
                                                                    </a:avLst>
                                                                  </a:prstGeom>
                                                                  <a:ln w="6350" cap="flat" cmpd="sng">
                                                                    <a:solidFill>
                                                                      <a:srgbClr val="000000"/>
                                                                    </a:solidFill>
                                                                    <a:prstDash val="solid"/>
                                                                    <a:headEnd type="none" w="med" len="med"/>
                                                                    <a:tailEnd type="triangle" w="med" len="med"/>
                                                                  </a:ln>
                                                                </wps:spPr>
                                                                <wps:bodyPr/>
                                                              </wps:wsp>
                                                              <wps:wsp>
                                                                <wps:cNvPr id="81" name="肘形连接符 81"/>
                                                                <wps:cNvCnPr>
                                                                  <a:stCxn id="16" idx="3"/>
                                                                  <a:endCxn id="29" idx="1"/>
                                                                </wps:cNvCnPr>
                                                                <wps:spPr>
                                                                  <a:xfrm>
                                                                    <a:off x="272" y="4449"/>
                                                                    <a:ext cx="1056" cy="1051"/>
                                                                  </a:xfrm>
                                                                  <a:prstGeom prst="bentConnector3">
                                                                    <a:avLst>
                                                                      <a:gd name="adj1" fmla="val 50000"/>
                                                                    </a:avLst>
                                                                  </a:prstGeom>
                                                                  <a:ln w="6350" cap="flat" cmpd="sng">
                                                                    <a:solidFill>
                                                                      <a:srgbClr val="000000"/>
                                                                    </a:solidFill>
                                                                    <a:prstDash val="solid"/>
                                                                    <a:headEnd type="none" w="med" len="med"/>
                                                                    <a:tailEnd type="triangle" w="med" len="med"/>
                                                                  </a:ln>
                                                                </wps:spPr>
                                                                <wps:bodyPr/>
                                                              </wps:wsp>
                                                              <wps:wsp>
                                                                <wps:cNvPr id="82" name="肘形连接符 82"/>
                                                                <wps:cNvCnPr>
                                                                  <a:stCxn id="16" idx="3"/>
                                                                  <a:endCxn id="28" idx="1"/>
                                                                </wps:cNvCnPr>
                                                                <wps:spPr>
                                                                  <a:xfrm>
                                                                    <a:off x="272" y="4450"/>
                                                                    <a:ext cx="1056" cy="272"/>
                                                                  </a:xfrm>
                                                                  <a:prstGeom prst="bentConnector3">
                                                                    <a:avLst>
                                                                      <a:gd name="adj1" fmla="val 50000"/>
                                                                    </a:avLst>
                                                                  </a:prstGeom>
                                                                  <a:ln w="6350" cap="flat" cmpd="sng">
                                                                    <a:solidFill>
                                                                      <a:srgbClr val="000000"/>
                                                                    </a:solidFill>
                                                                    <a:prstDash val="solid"/>
                                                                    <a:headEnd type="none" w="med" len="med"/>
                                                                    <a:tailEnd type="triangle" w="med" len="med"/>
                                                                  </a:ln>
                                                                </wps:spPr>
                                                                <wps:bodyPr/>
                                                              </wps:wsp>
                                                              <wps:wsp>
                                                                <wps:cNvPr id="83" name="肘形连接符 83"/>
                                                                <wps:cNvCnPr>
                                                                  <a:stCxn id="16" idx="3"/>
                                                                  <a:endCxn id="27" idx="1"/>
                                                                </wps:cNvCnPr>
                                                                <wps:spPr>
                                                                  <a:xfrm flipV="1">
                                                                    <a:off x="272" y="3942"/>
                                                                    <a:ext cx="1056" cy="508"/>
                                                                  </a:xfrm>
                                                                  <a:prstGeom prst="bentConnector3">
                                                                    <a:avLst>
                                                                      <a:gd name="adj1" fmla="val 50000"/>
                                                                    </a:avLst>
                                                                  </a:prstGeom>
                                                                  <a:ln w="6350" cap="flat" cmpd="sng">
                                                                    <a:solidFill>
                                                                      <a:srgbClr val="000000"/>
                                                                    </a:solidFill>
                                                                    <a:prstDash val="solid"/>
                                                                    <a:headEnd type="none" w="med" len="med"/>
                                                                    <a:tailEnd type="triangle" w="med" len="med"/>
                                                                  </a:ln>
                                                                </wps:spPr>
                                                                <wps:bodyPr/>
                                                              </wps:wsp>
                                                              <wps:wsp>
                                                                <wps:cNvPr id="84" name="肘形连接符 84"/>
                                                                <wps:cNvCnPr>
                                                                  <a:stCxn id="16" idx="3"/>
                                                                  <a:endCxn id="26" idx="1"/>
                                                                </wps:cNvCnPr>
                                                                <wps:spPr>
                                                                  <a:xfrm flipV="1">
                                                                    <a:off x="272" y="3165"/>
                                                                    <a:ext cx="1056" cy="1285"/>
                                                                  </a:xfrm>
                                                                  <a:prstGeom prst="bentConnector3">
                                                                    <a:avLst>
                                                                      <a:gd name="adj1" fmla="val 50000"/>
                                                                    </a:avLst>
                                                                  </a:prstGeom>
                                                                  <a:ln w="6350" cap="flat" cmpd="sng">
                                                                    <a:solidFill>
                                                                      <a:srgbClr val="000000"/>
                                                                    </a:solidFill>
                                                                    <a:prstDash val="solid"/>
                                                                    <a:headEnd type="none" w="med" len="med"/>
                                                                    <a:tailEnd type="triangle" w="med" len="med"/>
                                                                  </a:ln>
                                                                </wps:spPr>
                                                                <wps:bodyPr/>
                                                              </wps:wsp>
                                                              <wps:wsp>
                                                                <wps:cNvPr id="85" name="直接箭头连接符 85"/>
                                                                <wps:cNvCnPr>
                                                                  <a:stCxn id="32" idx="3"/>
                                                                  <a:endCxn id="18" idx="1"/>
                                                                </wps:cNvCnPr>
                                                                <wps:spPr>
                                                                  <a:xfrm>
                                                                    <a:off x="272" y="1609"/>
                                                                    <a:ext cx="1056" cy="0"/>
                                                                  </a:xfrm>
                                                                  <a:prstGeom prst="straightConnector1">
                                                                    <a:avLst/>
                                                                  </a:prstGeom>
                                                                  <a:ln w="6350" cap="flat" cmpd="sng">
                                                                    <a:solidFill>
                                                                      <a:srgbClr val="000000"/>
                                                                    </a:solidFill>
                                                                    <a:prstDash val="solid"/>
                                                                    <a:headEnd type="none" w="med" len="med"/>
                                                                    <a:tailEnd type="triangle" w="med" len="med"/>
                                                                  </a:ln>
                                                                </wps:spPr>
                                                                <wps:bodyPr/>
                                                              </wps:wsp>
                                                            </wpg:grpSp>
                                                            <wps:wsp>
                                                              <wps:cNvPr id="87" name="文本框 87"/>
                                                              <wps:cNvSpPr txBox="1"/>
                                                              <wps:spPr>
                                                                <a:xfrm>
                                                                  <a:off x="1228" y="493"/>
                                                                  <a:ext cx="510" cy="397"/>
                                                                </a:xfrm>
                                                                <a:prstGeom prst="rect">
                                                                  <a:avLst/>
                                                                </a:prstGeom>
                                                                <a:noFill/>
                                                                <a:ln w="6350">
                                                                  <a:noFill/>
                                                                </a:ln>
                                                              </wps:spPr>
                                                              <wps:txbx>
                                                                <w:txbxContent>
                                                                  <w:p w14:paraId="1895C26D">
                                                                    <w:pPr>
                                                                      <w:rPr>
                                                                        <w:rFonts w:hint="default" w:eastAsia="宋体"/>
                                                                        <w:lang w:val="en-US" w:eastAsia="zh-CN"/>
                                                                      </w:rPr>
                                                                    </w:pPr>
                                                                    <w:r>
                                                                      <w:rPr>
                                                                        <w:rFonts w:hint="eastAsia"/>
                                                                        <w:lang w:val="en-US" w:eastAsia="zh-CN"/>
                                                                      </w:rPr>
                                                                      <w:t>20</w:t>
                                                                    </w:r>
                                                                  </w:p>
                                                                </w:txbxContent>
                                                              </wps:txbx>
                                                              <wps:bodyPr upright="1"/>
                                                            </wps:wsp>
                                                            <wps:wsp>
                                                              <wps:cNvPr id="88" name="文本框 88"/>
                                                              <wps:cNvSpPr txBox="1"/>
                                                              <wps:spPr>
                                                                <a:xfrm>
                                                                  <a:off x="1108" y="1228"/>
                                                                  <a:ext cx="850" cy="397"/>
                                                                </a:xfrm>
                                                                <a:prstGeom prst="rect">
                                                                  <a:avLst/>
                                                                </a:prstGeom>
                                                                <a:noFill/>
                                                                <a:ln w="6350">
                                                                  <a:noFill/>
                                                                </a:ln>
                                                              </wps:spPr>
                                                              <wps:txbx>
                                                                <w:txbxContent>
                                                                  <w:p w14:paraId="47F0D8CA">
                                                                    <w:pPr>
                                                                      <w:rPr>
                                                                        <w:rFonts w:hint="default" w:eastAsia="宋体"/>
                                                                        <w:lang w:val="en-US" w:eastAsia="zh-CN"/>
                                                                      </w:rPr>
                                                                    </w:pPr>
                                                                    <w:r>
                                                                      <w:rPr>
                                                                        <w:rFonts w:hint="eastAsia"/>
                                                                        <w:lang w:val="en-US" w:eastAsia="zh-CN"/>
                                                                      </w:rPr>
                                                                      <w:t>55.33</w:t>
                                                                    </w:r>
                                                                  </w:p>
                                                                </w:txbxContent>
                                                              </wps:txbx>
                                                              <wps:bodyPr upright="1"/>
                                                            </wps:wsp>
                                                            <wps:wsp>
                                                              <wps:cNvPr id="89" name="文本框 89"/>
                                                              <wps:cNvSpPr txBox="1"/>
                                                              <wps:spPr>
                                                                <a:xfrm>
                                                                  <a:off x="1123" y="2008"/>
                                                                  <a:ext cx="794" cy="397"/>
                                                                </a:xfrm>
                                                                <a:prstGeom prst="rect">
                                                                  <a:avLst/>
                                                                </a:prstGeom>
                                                                <a:noFill/>
                                                                <a:ln w="6350">
                                                                  <a:noFill/>
                                                                </a:ln>
                                                              </wps:spPr>
                                                              <wps:txbx>
                                                                <w:txbxContent>
                                                                  <w:p w14:paraId="75877F8B">
                                                                    <w:pPr>
                                                                      <w:rPr>
                                                                        <w:rFonts w:hint="default" w:eastAsia="宋体"/>
                                                                        <w:lang w:val="en-US" w:eastAsia="zh-CN"/>
                                                                      </w:rPr>
                                                                    </w:pPr>
                                                                    <w:r>
                                                                      <w:rPr>
                                                                        <w:rFonts w:hint="default"/>
                                                                        <w:lang w:val="en-US" w:eastAsia="zh-CN"/>
                                                                      </w:rPr>
                                                                      <w:t>27.67</w:t>
                                                                    </w:r>
                                                                  </w:p>
                                                                </w:txbxContent>
                                                              </wps:txbx>
                                                              <wps:bodyPr upright="1"/>
                                                            </wps:wsp>
                                                            <wps:wsp>
                                                              <wps:cNvPr id="90" name="文本框 90"/>
                                                              <wps:cNvSpPr txBox="1"/>
                                                              <wps:spPr>
                                                                <a:xfrm>
                                                                  <a:off x="1048" y="2803"/>
                                                                  <a:ext cx="907" cy="397"/>
                                                                </a:xfrm>
                                                                <a:prstGeom prst="rect">
                                                                  <a:avLst/>
                                                                </a:prstGeom>
                                                                <a:noFill/>
                                                                <a:ln w="6350">
                                                                  <a:noFill/>
                                                                </a:ln>
                                                              </wps:spPr>
                                                              <wps:txbx>
                                                                <w:txbxContent>
                                                                  <w:p w14:paraId="7DE4D26D">
                                                                    <w:pPr>
                                                                      <w:rPr>
                                                                        <w:rFonts w:hint="default" w:eastAsia="宋体"/>
                                                                        <w:lang w:val="en-US" w:eastAsia="zh-CN"/>
                                                                      </w:rPr>
                                                                    </w:pPr>
                                                                    <w:r>
                                                                      <w:rPr>
                                                                        <w:rFonts w:hint="eastAsia"/>
                                                                        <w:lang w:val="en-US" w:eastAsia="zh-CN"/>
                                                                      </w:rPr>
                                                                      <w:t>14.118</w:t>
                                                                    </w:r>
                                                                  </w:p>
                                                                </w:txbxContent>
                                                              </wps:txbx>
                                                              <wps:bodyPr upright="1"/>
                                                            </wps:wsp>
                                                            <wps:wsp>
                                                              <wps:cNvPr id="91" name="文本框 91"/>
                                                              <wps:cNvSpPr txBox="1"/>
                                                              <wps:spPr>
                                                                <a:xfrm>
                                                                  <a:off x="1243" y="3538"/>
                                                                  <a:ext cx="680" cy="397"/>
                                                                </a:xfrm>
                                                                <a:prstGeom prst="rect">
                                                                  <a:avLst/>
                                                                </a:prstGeom>
                                                                <a:noFill/>
                                                                <a:ln w="6350">
                                                                  <a:noFill/>
                                                                </a:ln>
                                                              </wps:spPr>
                                                              <wps:txbx>
                                                                <w:txbxContent>
                                                                  <w:p w14:paraId="4512B725">
                                                                    <w:pPr>
                                                                      <w:rPr>
                                                                        <w:rFonts w:hint="default" w:eastAsia="宋体"/>
                                                                        <w:lang w:val="en-US" w:eastAsia="zh-CN"/>
                                                                      </w:rPr>
                                                                    </w:pPr>
                                                                    <w:r>
                                                                      <w:rPr>
                                                                        <w:rFonts w:hint="eastAsia"/>
                                                                        <w:lang w:val="en-US" w:eastAsia="zh-CN"/>
                                                                      </w:rPr>
                                                                      <w:t>1</w:t>
                                                                    </w:r>
                                                                  </w:p>
                                                                </w:txbxContent>
                                                              </wps:txbx>
                                                              <wps:bodyPr upright="1"/>
                                                            </wps:wsp>
                                                            <wps:wsp>
                                                              <wps:cNvPr id="92" name="文本框 92"/>
                                                              <wps:cNvSpPr txBox="1"/>
                                                              <wps:spPr>
                                                                <a:xfrm>
                                                                  <a:off x="1243" y="4378"/>
                                                                  <a:ext cx="680" cy="397"/>
                                                                </a:xfrm>
                                                                <a:prstGeom prst="rect">
                                                                  <a:avLst/>
                                                                </a:prstGeom>
                                                                <a:noFill/>
                                                                <a:ln w="6350">
                                                                  <a:noFill/>
                                                                </a:ln>
                                                              </wps:spPr>
                                                              <wps:txbx>
                                                                <w:txbxContent>
                                                                  <w:p w14:paraId="46DE7B9E">
                                                                    <w:pPr>
                                                                      <w:rPr>
                                                                        <w:rFonts w:hint="default" w:eastAsia="宋体"/>
                                                                        <w:lang w:val="en-US" w:eastAsia="zh-CN"/>
                                                                      </w:rPr>
                                                                    </w:pPr>
                                                                    <w:r>
                                                                      <w:rPr>
                                                                        <w:rFonts w:hint="eastAsia"/>
                                                                        <w:lang w:val="en-US" w:eastAsia="zh-CN"/>
                                                                      </w:rPr>
                                                                      <w:t>1.2</w:t>
                                                                    </w:r>
                                                                  </w:p>
                                                                </w:txbxContent>
                                                              </wps:txbx>
                                                              <wps:bodyPr upright="1"/>
                                                            </wps:wsp>
                                                            <wps:wsp>
                                                              <wps:cNvPr id="93" name="文本框 93"/>
                                                              <wps:cNvSpPr txBox="1"/>
                                                              <wps:spPr>
                                                                <a:xfrm>
                                                                  <a:off x="1183" y="5082"/>
                                                                  <a:ext cx="794" cy="396"/>
                                                                </a:xfrm>
                                                                <a:prstGeom prst="rect">
                                                                  <a:avLst/>
                                                                </a:prstGeom>
                                                                <a:noFill/>
                                                                <a:ln w="6350">
                                                                  <a:noFill/>
                                                                </a:ln>
                                                              </wps:spPr>
                                                              <wps:txbx>
                                                                <w:txbxContent>
                                                                  <w:p w14:paraId="35B6FE02">
                                                                    <w:pPr>
                                                                      <w:rPr>
                                                                        <w:rFonts w:hint="default" w:eastAsia="宋体"/>
                                                                        <w:lang w:val="en-US" w:eastAsia="zh-CN"/>
                                                                      </w:rPr>
                                                                    </w:pPr>
                                                                    <w:r>
                                                                      <w:rPr>
                                                                        <w:rFonts w:hint="eastAsia"/>
                                                                        <w:lang w:val="en-US" w:eastAsia="zh-CN"/>
                                                                      </w:rPr>
                                                                      <w:t>0.602西</w:t>
                                                                    </w:r>
                                                                  </w:p>
                                                                </w:txbxContent>
                                                              </wps:txbx>
                                                              <wps:bodyPr upright="1"/>
                                                            </wps:wsp>
                                                          </wpg:grpSp>
                                                          <wps:wsp>
                                                            <wps:cNvPr id="109" name="直接箭头连接符 109"/>
                                                            <wps:cNvCnPr/>
                                                            <wps:spPr>
                                                              <a:xfrm flipV="1">
                                                                <a:off x="3236" y="523"/>
                                                                <a:ext cx="380" cy="242"/>
                                                              </a:xfrm>
                                                              <a:prstGeom prst="straightConnector1">
                                                                <a:avLst/>
                                                              </a:prstGeom>
                                                              <a:ln w="6350" cap="flat" cmpd="sng">
                                                                <a:solidFill>
                                                                  <a:srgbClr val="000000"/>
                                                                </a:solidFill>
                                                                <a:prstDash val="dash"/>
                                                                <a:headEnd type="none" w="med" len="med"/>
                                                                <a:tailEnd type="triangle" w="med" len="med"/>
                                                              </a:ln>
                                                            </wps:spPr>
                                                            <wps:bodyPr/>
                                                          </wps:wsp>
                                                          <wps:wsp>
                                                            <wps:cNvPr id="110" name="文本框 110"/>
                                                            <wps:cNvSpPr txBox="1"/>
                                                            <wps:spPr>
                                                              <a:xfrm>
                                                                <a:off x="1793" y="795"/>
                                                                <a:ext cx="1701" cy="45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0E0962B">
                                                                  <w:pPr>
                                                                    <w:keepNext w:val="0"/>
                                                                    <w:keepLines w:val="0"/>
                                                                    <w:widowControl/>
                                                                    <w:suppressLineNumbers w:val="0"/>
                                                                    <w:spacing w:line="360" w:lineRule="auto"/>
                                                                    <w:jc w:val="center"/>
                                                                  </w:pPr>
                                                                  <w:r>
                                                                    <w:rPr>
                                                                      <w:rFonts w:hint="eastAsia" w:cs="Times New Roman"/>
                                                                      <w:color w:val="auto"/>
                                                                      <w:sz w:val="21"/>
                                                                      <w:szCs w:val="21"/>
                                                                      <w:lang w:val="en-US" w:eastAsia="zh-CN"/>
                                                                    </w:rPr>
                                                                    <w:t>盐选用水</w:t>
                                                                  </w:r>
                                                                </w:p>
                                                              </w:txbxContent>
                                                            </wps:txbx>
                                                            <wps:bodyPr anchor="ctr" anchorCtr="0" upright="1"/>
                                                          </wps:wsp>
                                                          <wps:wsp>
                                                            <wps:cNvPr id="111" name="文本框 111"/>
                                                            <wps:cNvSpPr txBox="1"/>
                                                            <wps:spPr>
                                                              <a:xfrm>
                                                                <a:off x="3596" y="253"/>
                                                                <a:ext cx="680" cy="397"/>
                                                              </a:xfrm>
                                                              <a:prstGeom prst="rect">
                                                                <a:avLst/>
                                                              </a:prstGeom>
                                                              <a:noFill/>
                                                              <a:ln w="6350">
                                                                <a:noFill/>
                                                              </a:ln>
                                                            </wps:spPr>
                                                            <wps:txbx>
                                                              <w:txbxContent>
                                                                <w:p w14:paraId="517C5DFA">
                                                                  <w:pPr>
                                                                    <w:rPr>
                                                                      <w:rFonts w:hint="default" w:eastAsia="宋体"/>
                                                                      <w:lang w:val="en-US" w:eastAsia="zh-CN"/>
                                                                    </w:rPr>
                                                                  </w:pPr>
                                                                  <w:r>
                                                                    <w:rPr>
                                                                      <w:rFonts w:hint="eastAsia"/>
                                                                      <w:lang w:val="en-US" w:eastAsia="zh-CN"/>
                                                                    </w:rPr>
                                                                    <w:t>3</w:t>
                                                                  </w:r>
                                                                </w:p>
                                                              </w:txbxContent>
                                                            </wps:txbx>
                                                            <wps:bodyPr upright="1"/>
                                                          </wps:wsp>
                                                          <wps:wsp>
                                                            <wps:cNvPr id="112" name="肘形连接符 112"/>
                                                            <wps:cNvCnPr>
                                                              <a:stCxn id="32" idx="3"/>
                                                              <a:endCxn id="110" idx="1"/>
                                                            </wps:cNvCnPr>
                                                            <wps:spPr>
                                                              <a:xfrm flipV="1">
                                                                <a:off x="737" y="1022"/>
                                                                <a:ext cx="1056" cy="1591"/>
                                                              </a:xfrm>
                                                              <a:prstGeom prst="bentConnector3">
                                                                <a:avLst>
                                                                  <a:gd name="adj1" fmla="val 50000"/>
                                                                </a:avLst>
                                                              </a:prstGeom>
                                                              <a:ln w="6350" cap="flat" cmpd="sng">
                                                                <a:solidFill>
                                                                  <a:srgbClr val="000000"/>
                                                                </a:solidFill>
                                                                <a:prstDash val="solid"/>
                                                                <a:headEnd type="none" w="med" len="med"/>
                                                                <a:tailEnd type="triangle" w="med" len="med"/>
                                                              </a:ln>
                                                            </wps:spPr>
                                                            <wps:bodyPr/>
                                                          </wps:wsp>
                                                          <wps:wsp>
                                                            <wps:cNvPr id="113" name="文本框 113"/>
                                                            <wps:cNvSpPr txBox="1"/>
                                                            <wps:spPr>
                                                              <a:xfrm>
                                                                <a:off x="1256" y="671"/>
                                                                <a:ext cx="454" cy="397"/>
                                                              </a:xfrm>
                                                              <a:prstGeom prst="rect">
                                                                <a:avLst/>
                                                              </a:prstGeom>
                                                              <a:noFill/>
                                                              <a:ln w="6350">
                                                                <a:noFill/>
                                                              </a:ln>
                                                            </wps:spPr>
                                                            <wps:txbx>
                                                              <w:txbxContent>
                                                                <w:p w14:paraId="74C79C39">
                                                                  <w:pPr>
                                                                    <w:rPr>
                                                                      <w:rFonts w:hint="default" w:eastAsia="宋体"/>
                                                                      <w:lang w:val="en-US" w:eastAsia="zh-CN"/>
                                                                    </w:rPr>
                                                                  </w:pPr>
                                                                  <w:r>
                                                                    <w:rPr>
                                                                      <w:rFonts w:hint="eastAsia"/>
                                                                      <w:lang w:val="en-US" w:eastAsia="zh-CN"/>
                                                                    </w:rPr>
                                                                    <w:t>3</w:t>
                                                                  </w:r>
                                                                </w:p>
                                                              </w:txbxContent>
                                                            </wps:txbx>
                                                            <wps:bodyPr upright="1"/>
                                                          </wps:wsp>
                                                        </wpg:grpSp>
                                                        <wps:wsp>
                                                          <wps:cNvPr id="117" name="文本框 117"/>
                                                          <wps:cNvSpPr txBox="1"/>
                                                          <wps:spPr>
                                                            <a:xfrm>
                                                              <a:off x="4028" y="1513"/>
                                                              <a:ext cx="510" cy="397"/>
                                                            </a:xfrm>
                                                            <a:prstGeom prst="rect">
                                                              <a:avLst/>
                                                            </a:prstGeom>
                                                            <a:noFill/>
                                                            <a:ln w="6350">
                                                              <a:noFill/>
                                                            </a:ln>
                                                          </wps:spPr>
                                                          <wps:txbx>
                                                            <w:txbxContent>
                                                              <w:p w14:paraId="11938B6E">
                                                                <w:pPr>
                                                                  <w:rPr>
                                                                    <w:rFonts w:hint="default" w:eastAsia="宋体"/>
                                                                    <w:lang w:val="en-US" w:eastAsia="zh-CN"/>
                                                                  </w:rPr>
                                                                </w:pPr>
                                                                <w:r>
                                                                  <w:rPr>
                                                                    <w:rFonts w:hint="eastAsia"/>
                                                                    <w:lang w:val="en-US" w:eastAsia="zh-CN"/>
                                                                  </w:rPr>
                                                                  <w:t>18</w:t>
                                                                </w:r>
                                                              </w:p>
                                                            </w:txbxContent>
                                                          </wps:txbx>
                                                          <wps:bodyPr upright="1"/>
                                                        </wps:wsp>
                                                        <wps:wsp>
                                                          <wps:cNvPr id="118" name="肘形连接符 118"/>
                                                          <wps:cNvCnPr>
                                                            <a:stCxn id="19" idx="3"/>
                                                            <a:endCxn id="15" idx="1"/>
                                                          </wps:cNvCnPr>
                                                          <wps:spPr>
                                                            <a:xfrm flipV="1">
                                                              <a:off x="3494" y="1834"/>
                                                              <a:ext cx="3018" cy="1556"/>
                                                            </a:xfrm>
                                                            <a:prstGeom prst="bentConnector3">
                                                              <a:avLst>
                                                                <a:gd name="adj1" fmla="val 50000"/>
                                                              </a:avLst>
                                                            </a:prstGeom>
                                                            <a:ln w="6350" cap="flat" cmpd="sng">
                                                              <a:solidFill>
                                                                <a:srgbClr val="000000"/>
                                                              </a:solidFill>
                                                              <a:prstDash val="solid"/>
                                                              <a:headEnd type="none" w="med" len="med"/>
                                                              <a:tailEnd type="triangle" w="med" len="med"/>
                                                            </a:ln>
                                                          </wps:spPr>
                                                          <wps:bodyPr/>
                                                        </wps:wsp>
                                                      </wpg:grpSp>
                                                      <wps:wsp>
                                                        <wps:cNvPr id="120" name="文本框 120"/>
                                                        <wps:cNvSpPr txBox="1"/>
                                                        <wps:spPr>
                                                          <a:xfrm>
                                                            <a:off x="5293" y="1393"/>
                                                            <a:ext cx="907" cy="397"/>
                                                          </a:xfrm>
                                                          <a:prstGeom prst="rect">
                                                            <a:avLst/>
                                                          </a:prstGeom>
                                                          <a:noFill/>
                                                          <a:ln w="6350">
                                                            <a:noFill/>
                                                          </a:ln>
                                                        </wps:spPr>
                                                        <wps:txbx>
                                                          <w:txbxContent>
                                                            <w:p w14:paraId="237C35BF">
                                                              <w:pPr>
                                                                <w:rPr>
                                                                  <w:rFonts w:hint="default" w:eastAsia="宋体"/>
                                                                  <w:lang w:val="en-US" w:eastAsia="zh-CN"/>
                                                                </w:rPr>
                                                              </w:pPr>
                                                              <w:r>
                                                                <w:rPr>
                                                                  <w:rFonts w:hint="eastAsia"/>
                                                                  <w:lang w:val="en-US" w:eastAsia="zh-CN"/>
                                                                </w:rPr>
                                                                <w:t>96.85</w:t>
                                                              </w:r>
                                                            </w:p>
                                                          </w:txbxContent>
                                                        </wps:txbx>
                                                        <wps:bodyPr upright="1"/>
                                                      </wps:wsp>
                                                    </wpg:grpSp>
                                                    <wps:wsp>
                                                      <wps:cNvPr id="122" name="文本框 122"/>
                                                      <wps:cNvSpPr txBox="1"/>
                                                      <wps:spPr>
                                                        <a:xfrm>
                                                          <a:off x="6200" y="2938"/>
                                                          <a:ext cx="1587" cy="964"/>
                                                        </a:xfrm>
                                                        <a:prstGeom prst="rect">
                                                          <a:avLst/>
                                                        </a:prstGeom>
                                                        <a:noFill/>
                                                        <a:ln w="6350">
                                                          <a:noFill/>
                                                        </a:ln>
                                                      </wps:spPr>
                                                      <wps:txbx>
                                                        <w:txbxContent>
                                                          <w:p w14:paraId="7B4DC4BF">
                                                            <w:pPr>
                                                              <w:rPr>
                                                                <w:rFonts w:hint="eastAsia"/>
                                                              </w:rPr>
                                                            </w:pPr>
                                                            <w:r>
                                                              <w:rPr>
                                                                <w:rFonts w:hint="eastAsia"/>
                                                                <w:color w:val="auto"/>
                                                                <w:sz w:val="21"/>
                                                                <w:szCs w:val="21"/>
                                                                <w:lang w:val="en-US" w:eastAsia="zh-CN"/>
                                                              </w:rPr>
                                                              <w:t>安徽中鑫宏伟科技有限公司的污水处理站</w:t>
                                                            </w:r>
                                                          </w:p>
                                                        </w:txbxContent>
                                                      </wps:txbx>
                                                      <wps:bodyPr upright="1"/>
                                                    </wps:wsp>
                                                  </wpg:grpSp>
                                                  <wps:wsp>
                                                    <wps:cNvPr id="124" name="直接箭头连接符 124"/>
                                                    <wps:cNvCnPr>
                                                      <a:stCxn id="15" idx="2"/>
                                                      <a:endCxn id="122" idx="0"/>
                                                    </wps:cNvCnPr>
                                                    <wps:spPr>
                                                      <a:xfrm>
                                                        <a:off x="6994" y="2344"/>
                                                        <a:ext cx="0" cy="594"/>
                                                      </a:xfrm>
                                                      <a:prstGeom prst="straightConnector1">
                                                        <a:avLst/>
                                                      </a:prstGeom>
                                                      <a:ln w="6350" cap="flat" cmpd="sng">
                                                        <a:solidFill>
                                                          <a:srgbClr val="000000"/>
                                                        </a:solidFill>
                                                        <a:prstDash val="solid"/>
                                                        <a:headEnd type="none" w="med" len="med"/>
                                                        <a:tailEnd type="triangle" w="med" len="med"/>
                                                      </a:ln>
                                                    </wps:spPr>
                                                    <wps:bodyPr/>
                                                  </wps:wsp>
                                                  <wps:wsp>
                                                    <wps:cNvPr id="125" name="文本框 125"/>
                                                    <wps:cNvSpPr txBox="1"/>
                                                    <wps:spPr>
                                                      <a:xfrm>
                                                        <a:off x="7018" y="2383"/>
                                                        <a:ext cx="567" cy="397"/>
                                                      </a:xfrm>
                                                      <a:prstGeom prst="rect">
                                                        <a:avLst/>
                                                      </a:prstGeom>
                                                      <a:noFill/>
                                                      <a:ln w="6350">
                                                        <a:noFill/>
                                                      </a:ln>
                                                    </wps:spPr>
                                                    <wps:txbx>
                                                      <w:txbxContent>
                                                        <w:p w14:paraId="28E6F77C">
                                                          <w:pPr>
                                                            <w:rPr>
                                                              <w:rFonts w:hint="default" w:eastAsia="宋体"/>
                                                              <w:lang w:val="en-US" w:eastAsia="zh-CN"/>
                                                            </w:rPr>
                                                          </w:pPr>
                                                          <w:r>
                                                            <w:rPr>
                                                              <w:rFonts w:hint="eastAsia"/>
                                                              <w:lang w:val="en-US" w:eastAsia="zh-CN"/>
                                                            </w:rPr>
                                                            <w:t>3.2</w:t>
                                                          </w:r>
                                                        </w:p>
                                                      </w:txbxContent>
                                                    </wps:txbx>
                                                    <wps:bodyPr upright="1"/>
                                                  </wps:wsp>
                                                </wpg:grpSp>
                                                <wps:wsp>
                                                  <wps:cNvPr id="127" name="直接箭头连接符 127"/>
                                                  <wps:cNvCnPr>
                                                    <a:stCxn id="122" idx="2"/>
                                                    <a:endCxn id="65" idx="0"/>
                                                  </wps:cNvCnPr>
                                                  <wps:spPr>
                                                    <a:xfrm>
                                                      <a:off x="6994" y="3902"/>
                                                      <a:ext cx="0" cy="1342"/>
                                                    </a:xfrm>
                                                    <a:prstGeom prst="straightConnector1">
                                                      <a:avLst/>
                                                    </a:prstGeom>
                                                    <a:ln w="6350" cap="flat" cmpd="sng">
                                                      <a:solidFill>
                                                        <a:srgbClr val="000000"/>
                                                      </a:solidFill>
                                                      <a:prstDash val="solid"/>
                                                      <a:headEnd type="none" w="med" len="med"/>
                                                      <a:tailEnd type="triangle" w="med" len="med"/>
                                                    </a:ln>
                                                  </wps:spPr>
                                                  <wps:bodyPr/>
                                                </wps:wsp>
                                              </wpg:grpSp>
                                              <wps:wsp>
                                                <wps:cNvPr id="132" name="肘形连接符 132"/>
                                                <wps:cNvCnPr>
                                                  <a:stCxn id="29" idx="3"/>
                                                  <a:endCxn id="29" idx="2"/>
                                                </wps:cNvCnPr>
                                                <wps:spPr>
                                                  <a:xfrm flipH="1">
                                                    <a:off x="2644" y="6504"/>
                                                    <a:ext cx="850" cy="228"/>
                                                  </a:xfrm>
                                                  <a:prstGeom prst="bentConnector4">
                                                    <a:avLst>
                                                      <a:gd name="adj1" fmla="val -44118"/>
                                                      <a:gd name="adj2" fmla="val 268344"/>
                                                    </a:avLst>
                                                  </a:prstGeom>
                                                  <a:ln w="6350" cap="flat" cmpd="sng">
                                                    <a:solidFill>
                                                      <a:srgbClr val="000000"/>
                                                    </a:solidFill>
                                                    <a:prstDash val="solid"/>
                                                    <a:headEnd type="none" w="med" len="med"/>
                                                    <a:tailEnd type="triangle" w="med" len="med"/>
                                                  </a:ln>
                                                </wps:spPr>
                                                <wps:bodyPr/>
                                              </wps:wsp>
                                            </wpg:grpSp>
                                            <wps:wsp>
                                              <wps:cNvPr id="139" name="直接连接符 139"/>
                                              <wps:cNvCnPr/>
                                              <wps:spPr>
                                                <a:xfrm flipV="1">
                                                  <a:off x="6994" y="711"/>
                                                  <a:ext cx="0" cy="1134"/>
                                                </a:xfrm>
                                                <a:prstGeom prst="line">
                                                  <a:avLst/>
                                                </a:prstGeom>
                                                <a:ln w="6350" cap="flat" cmpd="sng">
                                                  <a:solidFill>
                                                    <a:srgbClr val="000000"/>
                                                  </a:solidFill>
                                                  <a:prstDash val="solid"/>
                                                  <a:headEnd type="none" w="med" len="med"/>
                                                  <a:tailEnd type="none" w="med" len="med"/>
                                                </a:ln>
                                              </wps:spPr>
                                              <wps:bodyPr/>
                                            </wps:wsp>
                                            <wps:wsp>
                                              <wps:cNvPr id="140" name="直接连接符 140"/>
                                              <wps:cNvCnPr/>
                                              <wps:spPr>
                                                <a:xfrm flipH="1">
                                                  <a:off x="369" y="696"/>
                                                  <a:ext cx="0" cy="2004"/>
                                                </a:xfrm>
                                                <a:prstGeom prst="line">
                                                  <a:avLst/>
                                                </a:prstGeom>
                                                <a:ln w="6350" cap="flat" cmpd="sng">
                                                  <a:solidFill>
                                                    <a:srgbClr val="000000"/>
                                                  </a:solidFill>
                                                  <a:prstDash val="solid"/>
                                                  <a:headEnd type="none" w="med" len="med"/>
                                                  <a:tailEnd type="triangle" w="med" len="med"/>
                                                </a:ln>
                                              </wps:spPr>
                                              <wps:bodyPr/>
                                            </wps:wsp>
                                            <wps:wsp>
                                              <wps:cNvPr id="141" name="直接连接符 141"/>
                                              <wps:cNvCnPr/>
                                              <wps:spPr>
                                                <a:xfrm flipH="1" flipV="1">
                                                  <a:off x="367" y="703"/>
                                                  <a:ext cx="6633" cy="0"/>
                                                </a:xfrm>
                                                <a:prstGeom prst="line">
                                                  <a:avLst/>
                                                </a:prstGeom>
                                                <a:ln w="6350" cap="flat" cmpd="sng">
                                                  <a:solidFill>
                                                    <a:srgbClr val="000000"/>
                                                  </a:solidFill>
                                                  <a:prstDash val="solid"/>
                                                  <a:headEnd type="none" w="med" len="med"/>
                                                  <a:tailEnd type="none" w="med" len="med"/>
                                                </a:ln>
                                              </wps:spPr>
                                              <wps:bodyPr/>
                                            </wps:wsp>
                                            <wps:wsp>
                                              <wps:cNvPr id="142" name="文本框 142"/>
                                              <wps:cNvSpPr txBox="1"/>
                                              <wps:spPr>
                                                <a:xfrm>
                                                  <a:off x="3868" y="313"/>
                                                  <a:ext cx="907" cy="397"/>
                                                </a:xfrm>
                                                <a:prstGeom prst="rect">
                                                  <a:avLst/>
                                                </a:prstGeom>
                                                <a:noFill/>
                                                <a:ln w="6350">
                                                  <a:noFill/>
                                                </a:ln>
                                              </wps:spPr>
                                              <wps:txbx>
                                                <w:txbxContent>
                                                  <w:p w14:paraId="00749541">
                                                    <w:pPr>
                                                      <w:rPr>
                                                        <w:rFonts w:hint="default" w:eastAsia="宋体"/>
                                                        <w:lang w:val="en-US" w:eastAsia="zh-CN"/>
                                                      </w:rPr>
                                                    </w:pPr>
                                                    <w:r>
                                                      <w:rPr>
                                                        <w:rFonts w:hint="eastAsia"/>
                                                        <w:lang w:val="en-US" w:eastAsia="zh-CN"/>
                                                      </w:rPr>
                                                      <w:t>93.634</w:t>
                                                    </w:r>
                                                  </w:p>
                                                </w:txbxContent>
                                              </wps:txbx>
                                              <wps:bodyPr upright="1"/>
                                            </wps:wsp>
                                          </wpg:grpSp>
                                          <wps:wsp>
                                            <wps:cNvPr id="144" name="文本框 144"/>
                                            <wps:cNvSpPr txBox="1"/>
                                            <wps:spPr>
                                              <a:xfrm>
                                                <a:off x="7363" y="5553"/>
                                                <a:ext cx="794" cy="397"/>
                                              </a:xfrm>
                                              <a:prstGeom prst="rect">
                                                <a:avLst/>
                                              </a:prstGeom>
                                              <a:noFill/>
                                              <a:ln w="6350">
                                                <a:noFill/>
                                              </a:ln>
                                            </wps:spPr>
                                            <wps:txbx>
                                              <w:txbxContent>
                                                <w:p w14:paraId="35C54F9D">
                                                  <w:pPr>
                                                    <w:rPr>
                                                      <w:rFonts w:hint="default" w:eastAsia="宋体"/>
                                                      <w:lang w:val="en-US" w:eastAsia="zh-CN"/>
                                                    </w:rPr>
                                                  </w:pPr>
                                                  <w:r>
                                                    <w:rPr>
                                                      <w:rFonts w:hint="eastAsia"/>
                                                      <w:lang w:val="en-US" w:eastAsia="zh-CN"/>
                                                    </w:rPr>
                                                    <w:t>15.56</w:t>
                                                  </w:r>
                                                </w:p>
                                              </w:txbxContent>
                                            </wps:txbx>
                                            <wps:bodyPr upright="1"/>
                                          </wps:wsp>
                                        </wpg:grpSp>
                                        <wps:wsp>
                                          <wps:cNvPr id="21" name="文本框 21"/>
                                          <wps:cNvSpPr txBox="1"/>
                                          <wps:spPr>
                                            <a:xfrm>
                                              <a:off x="4333" y="6427"/>
                                              <a:ext cx="2721" cy="696"/>
                                            </a:xfrm>
                                            <a:prstGeom prst="rect">
                                              <a:avLst/>
                                            </a:prstGeom>
                                            <a:noFill/>
                                            <a:ln w="6350">
                                              <a:noFill/>
                                            </a:ln>
                                          </wps:spPr>
                                          <wps:txbx>
                                            <w:txbxContent>
                                              <w:p w14:paraId="56508425">
                                                <w:pPr>
                                                  <w:rPr>
                                                    <w:rFonts w:hint="default"/>
                                                    <w:lang w:val="en-US"/>
                                                  </w:rPr>
                                                </w:pPr>
                                                <w:r>
                                                  <w:rPr>
                                                    <w:rFonts w:hint="default"/>
                                                    <w:lang w:val="en-US"/>
                                                  </w:rPr>
                                                  <w:t>收集于危废贮存库，委托有资质的单位定期清运处理</w:t>
                                                </w:r>
                                              </w:p>
                                            </w:txbxContent>
                                          </wps:txbx>
                                          <wps:bodyPr upright="1"/>
                                        </wps:wsp>
                                      </wpg:grpSp>
                                      <wps:wsp>
                                        <wps:cNvPr id="116" name="文本框 116"/>
                                        <wps:cNvSpPr txBox="1"/>
                                        <wps:spPr>
                                          <a:xfrm>
                                            <a:off x="5758" y="5473"/>
                                            <a:ext cx="850" cy="388"/>
                                          </a:xfrm>
                                          <a:prstGeom prst="rect">
                                            <a:avLst/>
                                          </a:prstGeom>
                                          <a:noFill/>
                                          <a:ln w="6350">
                                            <a:noFill/>
                                          </a:ln>
                                        </wps:spPr>
                                        <wps:txbx>
                                          <w:txbxContent>
                                            <w:p w14:paraId="69613A9E">
                                              <w:pPr>
                                                <w:rPr>
                                                  <w:rFonts w:hint="default" w:eastAsia="宋体"/>
                                                  <w:lang w:val="en-US" w:eastAsia="zh-CN"/>
                                                </w:rPr>
                                              </w:pPr>
                                              <w:r>
                                                <w:rPr>
                                                  <w:rFonts w:hint="eastAsia"/>
                                                  <w:lang w:val="en-US" w:eastAsia="zh-CN"/>
                                                </w:rPr>
                                                <w:t>0.96</w:t>
                                              </w:r>
                                            </w:p>
                                          </w:txbxContent>
                                        </wps:txbx>
                                        <wps:bodyPr upright="1"/>
                                      </wps:wsp>
                                    </wpg:grpSp>
                                    <wps:wsp>
                                      <wps:cNvPr id="23" name="直接箭头连接符 23"/>
                                      <wps:cNvCnPr>
                                        <a:stCxn id="16" idx="0"/>
                                        <a:endCxn id="32" idx="2"/>
                                      </wps:cNvCnPr>
                                      <wps:spPr>
                                        <a:xfrm flipV="1">
                                          <a:off x="369" y="3164"/>
                                          <a:ext cx="0" cy="1988"/>
                                        </a:xfrm>
                                        <a:prstGeom prst="straightConnector1">
                                          <a:avLst/>
                                        </a:prstGeom>
                                        <a:ln w="6350" cap="flat" cmpd="sng">
                                          <a:solidFill>
                                            <a:srgbClr val="000000"/>
                                          </a:solidFill>
                                          <a:prstDash val="solid"/>
                                          <a:headEnd type="none" w="med" len="med"/>
                                          <a:tailEnd type="triangle" w="med" len="med"/>
                                        </a:ln>
                                      </wps:spPr>
                                      <wps:bodyPr/>
                                    </wps:wsp>
                                    <wps:wsp>
                                      <wps:cNvPr id="61" name="文本框 61"/>
                                      <wps:cNvSpPr txBox="1"/>
                                      <wps:spPr>
                                        <a:xfrm>
                                          <a:off x="298" y="3763"/>
                                          <a:ext cx="907" cy="624"/>
                                        </a:xfrm>
                                        <a:prstGeom prst="rect">
                                          <a:avLst/>
                                        </a:prstGeom>
                                        <a:noFill/>
                                        <a:ln w="6350">
                                          <a:noFill/>
                                        </a:ln>
                                      </wps:spPr>
                                      <wps:txbx>
                                        <w:txbxContent>
                                          <w:p w14:paraId="61272468">
                                            <w:pPr>
                                              <w:rPr>
                                                <w:rFonts w:hint="default" w:eastAsia="宋体"/>
                                                <w:lang w:val="en-US" w:eastAsia="zh-CN"/>
                                              </w:rPr>
                                            </w:pPr>
                                            <w:r>
                                              <w:rPr>
                                                <w:rFonts w:hint="eastAsia"/>
                                                <w:lang w:val="en-US" w:eastAsia="zh-CN"/>
                                              </w:rPr>
                                              <w:t>12.366</w:t>
                                            </w:r>
                                          </w:p>
                                        </w:txbxContent>
                                      </wps:txbx>
                                      <wps:bodyPr upright="1"/>
                                    </wps:wsp>
                                  </wpg:grpSp>
                                  <wps:wsp>
                                    <wps:cNvPr id="57" name="直接箭头连接符 57"/>
                                    <wps:cNvCnPr>
                                      <a:stCxn id="29" idx="3"/>
                                      <a:endCxn id="21" idx="1"/>
                                    </wps:cNvCnPr>
                                    <wps:spPr>
                                      <a:xfrm>
                                        <a:off x="3494" y="6633"/>
                                        <a:ext cx="839" cy="1"/>
                                      </a:xfrm>
                                      <a:prstGeom prst="straightConnector1">
                                        <a:avLst/>
                                      </a:prstGeom>
                                      <a:ln w="6350" cap="flat" cmpd="sng">
                                        <a:solidFill>
                                          <a:srgbClr val="000000"/>
                                        </a:solidFill>
                                        <a:prstDash val="solid"/>
                                        <a:headEnd type="none" w="med" len="med"/>
                                        <a:tailEnd type="triangle" w="med" len="med"/>
                                      </a:ln>
                                    </wps:spPr>
                                    <wps:bodyPr/>
                                  </wps:wsp>
                                </wpg:grpSp>
                                <wps:wsp>
                                  <wps:cNvPr id="59" name="文本框 59"/>
                                  <wps:cNvSpPr txBox="1"/>
                                  <wps:spPr>
                                    <a:xfrm>
                                      <a:off x="2938" y="6883"/>
                                      <a:ext cx="794" cy="387"/>
                                    </a:xfrm>
                                    <a:prstGeom prst="rect">
                                      <a:avLst/>
                                    </a:prstGeom>
                                    <a:noFill/>
                                    <a:ln w="6350">
                                      <a:noFill/>
                                    </a:ln>
                                  </wps:spPr>
                                  <wps:txbx>
                                    <w:txbxContent>
                                      <w:p w14:paraId="275F744E">
                                        <w:pPr>
                                          <w:rPr>
                                            <w:rFonts w:hint="default" w:eastAsia="宋体"/>
                                            <w:lang w:val="en-US" w:eastAsia="zh-CN"/>
                                          </w:rPr>
                                        </w:pPr>
                                        <w:r>
                                          <w:rPr>
                                            <w:rFonts w:hint="eastAsia"/>
                                            <w:lang w:val="en-US" w:eastAsia="zh-CN"/>
                                          </w:rPr>
                                          <w:t>576</w:t>
                                        </w:r>
                                      </w:p>
                                    </w:txbxContent>
                                  </wps:txbx>
                                  <wps:bodyPr upright="1"/>
                                </wps:wsp>
                              </wpg:grpSp>
                              <wps:wsp>
                                <wps:cNvPr id="102" name="直接箭头连接符 102"/>
                                <wps:cNvCnPr/>
                                <wps:spPr>
                                  <a:xfrm flipV="1">
                                    <a:off x="7168" y="1468"/>
                                    <a:ext cx="380" cy="237"/>
                                  </a:xfrm>
                                  <a:prstGeom prst="straightConnector1">
                                    <a:avLst/>
                                  </a:prstGeom>
                                  <a:ln w="6350" cap="flat" cmpd="sng">
                                    <a:solidFill>
                                      <a:srgbClr val="000000"/>
                                    </a:solidFill>
                                    <a:prstDash val="dash"/>
                                    <a:headEnd type="none" w="med" len="med"/>
                                    <a:tailEnd type="triangle" w="med" len="med"/>
                                  </a:ln>
                                </wps:spPr>
                                <wps:bodyPr/>
                              </wps:wsp>
                              <wps:wsp>
                                <wps:cNvPr id="115" name="文本框 115"/>
                                <wps:cNvSpPr txBox="1"/>
                                <wps:spPr>
                                  <a:xfrm>
                                    <a:off x="7543" y="1228"/>
                                    <a:ext cx="794" cy="388"/>
                                  </a:xfrm>
                                  <a:prstGeom prst="rect">
                                    <a:avLst/>
                                  </a:prstGeom>
                                  <a:noFill/>
                                  <a:ln w="6350">
                                    <a:noFill/>
                                  </a:ln>
                                </wps:spPr>
                                <wps:txbx>
                                  <w:txbxContent>
                                    <w:p w14:paraId="618EDEA3">
                                      <w:pPr>
                                        <w:rPr>
                                          <w:rFonts w:hint="default" w:eastAsia="宋体"/>
                                          <w:lang w:val="en-US" w:eastAsia="zh-CN"/>
                                        </w:rPr>
                                      </w:pPr>
                                      <w:r>
                                        <w:rPr>
                                          <w:rFonts w:hint="eastAsia"/>
                                          <w:lang w:val="en-US" w:eastAsia="zh-CN"/>
                                        </w:rPr>
                                        <w:t>0.016</w:t>
                                      </w:r>
                                    </w:p>
                                  </w:txbxContent>
                                </wps:txbx>
                                <wps:bodyPr upright="1"/>
                              </wps:wsp>
                            </wpg:wgp>
                          </wpc:wpc>
                        </a:graphicData>
                      </a:graphic>
                    </wp:anchor>
                  </w:drawing>
                </mc:Choice>
                <mc:Fallback>
                  <w:pict>
                    <v:group id="_x0000_s1026" o:spid="_x0000_s1026" o:spt="203" style="position:absolute;left:0pt;margin-left:-2.05pt;margin-top:1.85pt;height:370.65pt;width:419.5pt;mso-wrap-distance-bottom:0pt;mso-wrap-distance-top:0pt;z-index:251662336;mso-width-relative:page;mso-height-relative:page;" coordsize="5327650,4707255" editas="canvas" o:gfxdata="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">
                      <o:lock v:ext="edit" aspectratio="f"/>
                      <v:shape id="_x0000_s1026" o:spid="_x0000_s1026" style="position:absolute;left:0;top:0;height:4707255;width:5327650;" filled="f" stroked="f" coordsize="21600,21600" o:gfxdata="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">
                        <v:fill on="f" focussize="0,0"/>
                        <v:stroke on="f"/>
                        <v:imagedata o:title=""/>
                        <o:lock v:ext="edit" aspectratio="f"/>
                      </v:shape>
                      <v:shape id="_x0000_s1026" o:spid="_x0000_s1026" o:spt="32" type="#_x0000_t32" style="position:absolute;left:2218690;top:1308735;height:0;width:1916430;" filled="f" stroked="t" coordsize="21600,21600" o:gfxdata="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kzy9kAAAAIAQAADwAAAAAAAAABACAAAAAiAAAAZHJzL2Rvd25yZXYueG1sUEsB&#10;AhQAFAAAAAgAh07iQF3XkMAtAgAAQAQAAA4AAAAAAAAAAQAgAAAAKAEAAGRycy9lMm9Eb2MueG1s&#10;UEsFBgAAAAAGAAYAWQEAAMcFAAAAAA==&#10;">
                        <v:fill on="f" focussize="0,0"/>
                        <v:stroke weight="0.5pt" color="#000000" joinstyle="round" endarrow="block"/>
                        <v:imagedata o:title=""/>
                        <o:lock v:ext="edit" aspectratio="f"/>
                      </v:shape>
                      <v:shape id="_x0000_s1026" o:spid="_x0000_s1026" o:spt="34" type="#_x0000_t34" style="position:absolute;left:2218690;top:1308735;flip:y;height:484505;width:1916430;" filled="f" stroked="t" coordsize="21600,21600" o:gfxdata="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6YiatoAAAAIAQAADwAAAAAAAAAB&#10;ACAAAAAiAAAAZHJzL2Rvd25yZXYueG1sUEsBAhQAFAAAAAgAh07iQJNlCTJHAgAAcgQAAA4AAAAA&#10;AAAAAQAgAAAAKQEAAGRycy9lMm9Eb2MueG1sUEsFBgAAAAAGAAYAWQEAAOIFAAAAAA==&#10;" adj="10800">
                        <v:fill on="f" focussize="0,0"/>
                        <v:stroke weight="0.5pt" color="#000000" joinstyle="round" endarrow="block"/>
                        <v:imagedata o:title=""/>
                        <o:lock v:ext="edit" aspectratio="f"/>
                      </v:shape>
                      <v:shape id="_x0000_s1026" o:spid="_x0000_s1026" o:spt="32" type="#_x0000_t32" style="position:absolute;left:2218690;top:3728085;flip:y;height:635;width:532765;" filled="f" stroked="t" coordsize="21600,21600" o:gfxdata="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AhbI1gAAAAgBAAAPAAAAAAAAAAEAIAAAACIAAABkcnMvZG93bnJldi54&#10;bWxQSwECFAAUAAAACACHTuJA1O5A/jUCAABLBAAADgAAAAAAAAABACAAAAAlAQAAZHJzL2Uyb0Rv&#10;Yy54bWxQSwUGAAAAAAYABgBZAQAAzAUAAAAA&#10;">
                        <v:fill on="f" focussize="0,0"/>
                        <v:stroke weight="0.5pt" color="#000000" joinstyle="round" endarrow="block"/>
                        <v:imagedata o:title=""/>
                        <o:lock v:ext="edit" aspectratio="f"/>
                      </v:shape>
                      <v:group id="_x0000_s1026" o:spid="_x0000_s1026" o:spt="203" style="position:absolute;left:0;top:45720;height:4569460;width:5327650;" coordorigin="0,72" coordsize="8390,7196" o:gfxdata="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">
                        <o:lock v:ext="edit" aspectratio="f"/>
                        <v:group id="_x0000_s1026" o:spid="_x0000_s1026" o:spt="203" style="position:absolute;left:0;top:72;height:7197;width:8390;" coordorigin="0,72" coordsize="8390,7197"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72;height:6902;width:8390;" coordorigin="0,72" coordsize="8390,6902"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72;height:6903;width:8390;" coordorigin="0,72" coordsize="8390,6903"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0;top:72;height:6903;width:8390;" coordorigin="0,72" coordsize="8390,690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0;top:72;height:6903;width:8390;" coordorigin="0,73" coordsize="8390,705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73;height:6929;width:8390;" coordorigin="0,73" coordsize="8390,6929"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73;height:6929;width:8390;" coordorigin="0,313" coordsize="8390,6929"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763;height:6479;width:8390;" coordorigin="0,253" coordsize="8390,6479"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253;height:6479;width:8390;" coordorigin="0,253" coordsize="8390,6479"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253;height:6479;width:8390;" coordorigin="0,253" coordsize="8390,6479"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253;height:6479;width:8390;" coordorigin="0,253" coordsize="8390,6479"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253;height:6479;width:8390;" coordorigin="0,253" coordsize="8390,6479"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253;height:6479;width:8390;" coordorigin="0,253" coordsize="8390,6479"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253;height:6479;width:8390;" coordorigin="0,253" coordsize="8390,6479"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1065;height:5667;width:8390;" coordorigin="0,45" coordsize="8390,5667"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45;height:5667;width:8390;" coordorigin="-465,60" coordsize="8390,5667"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65;top:3986;height:926;width:737;"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1C23626">
                                                                <w:pPr>
                                                                  <w:rPr>
                                                                    <w:rFonts w:hint="default"/>
                                                                    <w:lang w:val="en-US" w:eastAsia="zh-CN"/>
                                                                  </w:rPr>
                                                                </w:pPr>
                                                                <w:r>
                                                                  <w:rPr>
                                                                    <w:rFonts w:hint="eastAsia"/>
                                                                    <w:lang w:val="en-US" w:eastAsia="zh-CN"/>
                                                                  </w:rPr>
                                                                  <w:t>水29.286</w:t>
                                                                </w:r>
                                                              </w:p>
                                                            </w:txbxContent>
                                                          </v:textbox>
                                                        </v:shape>
                                                        <v:shape id="_x0000_s1026" o:spid="_x0000_s1026" o:spt="202" type="#_x0000_t202" style="position:absolute;left:-465;top:1260;height:696;width:737;"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A2AA6F1">
                                                                <w:pPr>
                                                                  <w:rPr>
                                                                    <w:rFonts w:hint="default" w:eastAsia="宋体"/>
                                                                    <w:lang w:val="en-US" w:eastAsia="zh-CN"/>
                                                                  </w:rPr>
                                                                </w:pPr>
                                                                <w:r>
                                                                  <w:rPr>
                                                                    <w:rFonts w:hint="eastAsia"/>
                                                                    <w:lang w:val="en-US" w:eastAsia="zh-CN"/>
                                                                  </w:rPr>
                                                                  <w:t>补充水</w:t>
                                                                </w:r>
                                                              </w:p>
                                                            </w:txbxContent>
                                                          </v:textbox>
                                                        </v:shape>
                                                        <v:group id="_x0000_s1026" o:spid="_x0000_s1026" o:spt="203" style="position:absolute;left:1328;top:60;height:5667;width:6597;" coordorigin="1328,60" coordsize="6597,5667"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1328;top:60;height:5667;width:5881;" coordorigin="1328,60" coordsize="5881,5667"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455;top:4721;height:0;width:393;" filled="f" stroked="t" coordsize="21600,21600" o:gfxdata="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YmVmugAAANsA&#10;AAAPAAAAAAAAAAEAIAAAACIAAABkcnMvZG93bnJldi54bWxQSwECFAAUAAAACACHTuJAMy8FnjsA&#10;AAA5AAAAEAAAAAAAAAABACAAAAAJAQAAZHJzL3NoYXBleG1sLnhtbFBLBQYAAAAABgAGAFsBAACz&#10;AwAAAAA=&#10;">
                                                              <v:fill on="f" focussize="0,0"/>
                                                              <v:stroke weight="0.5pt" color="#000000" joinstyle="round" endarrow="block"/>
                                                              <v:imagedata o:title=""/>
                                                              <o:lock v:ext="edit" aspectratio="f"/>
                                                            </v:shape>
                                                            <v:group id="_x0000_s1026" o:spid="_x0000_s1026" o:spt="203" style="position:absolute;left:1328;top:60;height:5667;width:5881;" coordorigin="2003,0" coordsize="5881,5667"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2003;top:0;height:5667;width:5683;" coordorigin="2003,0" coordsize="5683,5667"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3838;top:5106;height:396;width:794;"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BAD23C3">
                                                                        <w:pPr>
                                                                          <w:rPr>
                                                                            <w:rFonts w:hint="default" w:eastAsia="宋体"/>
                                                                            <w:lang w:val="en-US" w:eastAsia="zh-CN"/>
                                                                          </w:rPr>
                                                                        </w:pPr>
                                                                        <w:r>
                                                                          <w:rPr>
                                                                            <w:rFonts w:hint="eastAsia"/>
                                                                            <w:lang w:val="en-US" w:eastAsia="zh-CN"/>
                                                                          </w:rPr>
                                                                          <w:t>0.0277</w:t>
                                                                        </w:r>
                                                                      </w:p>
                                                                    </w:txbxContent>
                                                                  </v:textbox>
                                                                </v:shape>
                                                                <v:group id="_x0000_s1026" o:spid="_x0000_s1026" o:spt="203" style="position:absolute;left:2003;top:0;height:5667;width:5683;" coordorigin="2213,0" coordsize="5683,5667"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3628;top:2653;flip:y;height:242;width:380;" filled="f" stroked="t" coordsize="21600,21600" o:gfxdata="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UxDr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shape>
                                                                  <v:group id="_x0000_s1026" o:spid="_x0000_s1026" o:spt="203" style="position:absolute;left:2213;top:0;height:5667;width:5683;" coordorigin="2213,0" coordsize="5683,5667"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3628;top:270;flip:y;height:242;width:380;" filled="f" stroked="t" coordsize="21600,21600" o:gfxdata="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kdwEugAAANsA&#10;AAAPAAAAAAAAAAEAIAAAACIAAABkcnMvZG93bnJldi54bWxQSwECFAAUAAAACACHTuJAMy8FnjsA&#10;AAA5AAAAEAAAAAAAAAABACAAAAAJAQAAZHJzL3NoYXBleG1sLnhtbFBLBQYAAAAABgAGAFsBAACz&#10;AwAAAAA=&#10;">
                                                                      <v:fill on="f" focussize="0,0"/>
                                                                      <v:stroke weight="0.5pt" color="#000000" joinstyle="round" dashstyle="dash" endarrow="block"/>
                                                                      <v:imagedata o:title=""/>
                                                                      <o:lock v:ext="edit" aspectratio="f"/>
                                                                    </v:shape>
                                                                    <v:shape id="_x0000_s1026" o:spid="_x0000_s1026" o:spt="32" type="#_x0000_t32" style="position:absolute;left:3598;top:1078;flip:y;height:242;width:380;" filled="f" stroked="t" coordsize="21600,21600" o:gfxdata="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59ACugAAANsA&#10;AAAPAAAAAAAAAAEAIAAAACIAAABkcnMvZG93bnJldi54bWxQSwECFAAUAAAACACHTuJAMy8FnjsA&#10;AAA5AAAAEAAAAAAAAAABACAAAAAJAQAAZHJzL3NoYXBleG1sLnhtbFBLBQYAAAAABgAGAFsBAACz&#10;AwAAAAA=&#10;">
                                                                      <v:fill on="f" focussize="0,0"/>
                                                                      <v:stroke weight="0.5pt" color="#000000" joinstyle="round" dashstyle="dash" endarrow="block"/>
                                                                      <v:imagedata o:title=""/>
                                                                      <o:lock v:ext="edit" aspectratio="f"/>
                                                                    </v:shape>
                                                                    <v:shape id="_x0000_s1026" o:spid="_x0000_s1026" o:spt="32" type="#_x0000_t32" style="position:absolute;left:3628;top:1873;flip:y;height:242;width:380;" filled="f" stroked="t" coordsize="21600,21600" o:gfxdata="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sK4r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shape>
                                                                    <v:shape id="_x0000_s1026" o:spid="_x0000_s1026" o:spt="32" type="#_x0000_t32" style="position:absolute;left:3658;top:3433;flip:y;height:242;width:380;" filled="f" stroked="t" coordsize="21600,21600" o:gfxdata="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pKW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shape>
                                                                    <v:shape id="_x0000_s1026" o:spid="_x0000_s1026" o:spt="32" type="#_x0000_t32" style="position:absolute;left:3628;top:4183;flip:y;height:242;width:380;" filled="f" stroked="t" coordsize="21600,21600" o:gfxdata="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0G5L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shape>
                                                                    <v:shape id="_x0000_s1026" o:spid="_x0000_s1026" o:spt="32" type="#_x0000_t32" style="position:absolute;left:3643;top:4993;flip:y;height:242;width:380;" filled="f" stroked="t" coordsize="21600,21600" o:gfxdata="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0AJI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shape>
                                                                    <v:group id="_x0000_s1026" o:spid="_x0000_s1026" o:spt="203" style="position:absolute;left:2213;top:0;height:5667;width:5683;" coordorigin="2213,0" coordsize="5683,5667"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932;top:259;height:1020;width:964;"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CB60101">
                                                                              <w:pPr>
                                                                                <w:rPr>
                                                                                  <w:rFonts w:hint="default"/>
                                                                                  <w:lang w:val="en-US"/>
                                                                                </w:rPr>
                                                                              </w:pPr>
                                                                              <w:r>
                                                                                <w:rPr>
                                                                                  <w:rFonts w:hint="eastAsia"/>
                                                                                  <w:color w:val="auto"/>
                                                                                  <w:sz w:val="21"/>
                                                                                  <w:szCs w:val="21"/>
                                                                                  <w:lang w:val="en-US" w:eastAsia="zh-CN"/>
                                                                                </w:rPr>
                                                                                <w:t>项目自建的沉淀设施</w:t>
                                                                              </w:r>
                                                                            </w:p>
                                                                          </w:txbxContent>
                                                                        </v:textbox>
                                                                      </v:shape>
                                                                      <v:shape id="_x0000_s1026" o:spid="_x0000_s1026" o:spt="202" type="#_x0000_t202" style="position:absolute;left:5938;top:2744;height:397;width:680;"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069EE376">
                                                                              <w:pPr>
                                                                                <w:rPr>
                                                                                  <w:rFonts w:hint="default" w:eastAsia="宋体"/>
                                                                                  <w:lang w:val="en-US" w:eastAsia="zh-CN"/>
                                                                                </w:rPr>
                                                                              </w:pPr>
                                                                              <w:r>
                                                                                <w:rPr>
                                                                                  <w:rFonts w:hint="eastAsia"/>
                                                                                  <w:lang w:val="en-US" w:eastAsia="zh-CN"/>
                                                                                </w:rPr>
                                                                                <w:t>11.4</w:t>
                                                                              </w:r>
                                                                            </w:p>
                                                                          </w:txbxContent>
                                                                        </v:textbox>
                                                                      </v:shape>
                                                                      <v:shape id="_x0000_s1026" o:spid="_x0000_s1026" o:spt="202" type="#_x0000_t202" style="position:absolute;left:2213;top:542;height:454;width:1701;v-text-anchor:middle;" fillcolor="#FFFFFF" filled="t" stroked="t" coordsize="21600,21600" o:gfxdata="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f+2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44FE45EC">
                                                                              <w:pPr>
                                                                                <w:keepNext w:val="0"/>
                                                                                <w:keepLines w:val="0"/>
                                                                                <w:widowControl/>
                                                                                <w:suppressLineNumbers w:val="0"/>
                                                                                <w:spacing w:line="360" w:lineRule="auto"/>
                                                                                <w:jc w:val="center"/>
                                                                              </w:pPr>
                                                                              <w:r>
                                                                                <w:rPr>
                                                                                  <w:rFonts w:hint="eastAsia" w:cs="Times New Roman"/>
                                                                                  <w:color w:val="auto"/>
                                                                                  <w:sz w:val="21"/>
                                                                                  <w:szCs w:val="21"/>
                                                                                  <w:lang w:val="en-US" w:eastAsia="zh-CN"/>
                                                                                </w:rPr>
                                                                                <w:t>沉浮分离用水</w:t>
                                                                              </w:r>
                                                                            </w:p>
                                                                          </w:txbxContent>
                                                                        </v:textbox>
                                                                      </v:shape>
                                                                      <v:shape id="_x0000_s1026" o:spid="_x0000_s1026" o:spt="202" type="#_x0000_t202" style="position:absolute;left:2213;top:1321;height:455;width:1701;v-text-anchor:middle;" fillcolor="#FFFFFF" filled="t" stroked="t" coordsize="21600,21600" o:gfxdata="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2c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244B0D7F">
                                                                              <w:pPr>
                                                                                <w:jc w:val="center"/>
                                                                              </w:pPr>
                                                                              <w:r>
                                                                                <w:rPr>
                                                                                  <w:rFonts w:hint="eastAsia" w:cs="Times New Roman"/>
                                                                                  <w:color w:val="auto"/>
                                                                                  <w:sz w:val="21"/>
                                                                                  <w:szCs w:val="21"/>
                                                                                  <w:lang w:val="en-US" w:eastAsia="zh-CN"/>
                                                                                </w:rPr>
                                                                                <w:t>高温清洗用水</w:t>
                                                                              </w:r>
                                                                            </w:p>
                                                                          </w:txbxContent>
                                                                        </v:textbox>
                                                                      </v:shape>
                                                                      <v:shape id="_x0000_s1026" o:spid="_x0000_s1026" o:spt="202" type="#_x0000_t202" style="position:absolute;left:2213;top:2098;height:454;width:1701;v-text-anchor:middle;" fillcolor="#FFFFFF" filled="t" stroked="t" coordsize="21600,21600" o:gfxdata="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WSAe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736478A1">
                                                                              <w:pPr>
                                                                                <w:keepNext w:val="0"/>
                                                                                <w:keepLines w:val="0"/>
                                                                                <w:widowControl/>
                                                                                <w:suppressLineNumbers w:val="0"/>
                                                                                <w:spacing w:line="360" w:lineRule="auto"/>
                                                                                <w:jc w:val="center"/>
                                                                              </w:pPr>
                                                                              <w:r>
                                                                                <w:rPr>
                                                                                  <w:rFonts w:hint="eastAsia"/>
                                                                                </w:rPr>
                                                                                <w:t>清洗用水</w:t>
                                                                              </w:r>
                                                                            </w:p>
                                                                          </w:txbxContent>
                                                                        </v:textbox>
                                                                      </v:shape>
                                                                      <v:shape id="_x0000_s1026" o:spid="_x0000_s1026" o:spt="202" type="#_x0000_t202" style="position:absolute;left:2213;top:2877;height:454;width:1701;v-text-anchor:middle;" fillcolor="#FFFFFF" filled="t" stroked="t" coordsize="21600,21600" o:gfxdata="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lFsi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065BAAAC">
                                                                              <w:pPr>
                                                                                <w:jc w:val="center"/>
                                                                              </w:pPr>
                                                                              <w:r>
                                                                                <w:rPr>
                                                                                  <w:rFonts w:hint="eastAsia" w:cs="Times New Roman"/>
                                                                                  <w:color w:val="auto"/>
                                                                                  <w:sz w:val="21"/>
                                                                                  <w:szCs w:val="21"/>
                                                                                  <w:lang w:val="en-US" w:eastAsia="zh-CN"/>
                                                                                </w:rPr>
                                                                                <w:t>蒸汽制备用水</w:t>
                                                                              </w:r>
                                                                            </w:p>
                                                                          </w:txbxContent>
                                                                        </v:textbox>
                                                                      </v:shape>
                                                                      <v:shape id="_x0000_s1026" o:spid="_x0000_s1026" o:spt="202" type="#_x0000_t202" style="position:absolute;left:2213;top:3655;height:454;width:1701;v-text-anchor:middle;" fillcolor="#FFFFFF" filled="t" stroked="t" coordsize="21600,21600" o:gfxdata="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ps1O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5848EA09">
                                                                              <w:pPr>
                                                                                <w:jc w:val="center"/>
                                                                              </w:pPr>
                                                                              <w:r>
                                                                                <w:rPr>
                                                                                  <w:rFonts w:hint="eastAsia"/>
                                                                                </w:rPr>
                                                                                <w:t>冷却用水</w:t>
                                                                              </w:r>
                                                                            </w:p>
                                                                          </w:txbxContent>
                                                                        </v:textbox>
                                                                      </v:shape>
                                                                      <v:shape id="_x0000_s1026" o:spid="_x0000_s1026" o:spt="202" type="#_x0000_t202" style="position:absolute;left:2213;top:4434;height:454;width:1701;v-text-anchor:middle;" fillcolor="#FFFFFF" filled="t" stroked="t" coordsize="21600,21600" o:gfxdata="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YnIb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28ED6C06">
                                                                              <w:pPr>
                                                                                <w:keepNext w:val="0"/>
                                                                                <w:keepLines w:val="0"/>
                                                                                <w:widowControl/>
                                                                                <w:suppressLineNumbers w:val="0"/>
                                                                                <w:spacing w:line="360" w:lineRule="auto"/>
                                                                                <w:jc w:val="center"/>
                                                                                <w:rPr>
                                                                                  <w:rFonts w:hint="default" w:ascii="Times New Roman" w:hAnsi="Times New Roman" w:cs="Times New Roman"/>
                                                                                  <w:bCs/>
                                                                                  <w:color w:val="auto"/>
                                                                                  <w:sz w:val="21"/>
                                                                                  <w:szCs w:val="21"/>
                                                                                </w:rPr>
                                                                              </w:pPr>
                                                                              <w:r>
                                                                                <w:rPr>
                                                                                  <w:rFonts w:hint="eastAsia" w:cs="Times New Roman"/>
                                                                                  <w:color w:val="auto"/>
                                                                                  <w:sz w:val="21"/>
                                                                                  <w:szCs w:val="21"/>
                                                                                  <w:lang w:val="en-US" w:eastAsia="zh-CN"/>
                                                                                </w:rPr>
                                                                                <w:t>职工生活用水</w:t>
                                                                              </w:r>
                                                                            </w:p>
                                                                            <w:p w14:paraId="4C0BFF63"/>
                                                                          </w:txbxContent>
                                                                        </v:textbox>
                                                                      </v:shape>
                                                                      <v:shape id="_x0000_s1026" o:spid="_x0000_s1026" o:spt="202" type="#_x0000_t202" style="position:absolute;left:4306;top:2022;height:397;width:794;"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531650D">
                                                                              <w:pPr>
                                                                                <w:rPr>
                                                                                  <w:rFonts w:hint="default" w:eastAsia="宋体"/>
                                                                                  <w:lang w:val="en-US" w:eastAsia="zh-CN"/>
                                                                                </w:rPr>
                                                                              </w:pPr>
                                                                              <w:r>
                                                                                <w:rPr>
                                                                                  <w:rFonts w:hint="eastAsia"/>
                                                                                  <w:lang w:val="en-US" w:eastAsia="zh-CN"/>
                                                                                </w:rPr>
                                                                                <w:t>26.29</w:t>
                                                                              </w:r>
                                                                            </w:p>
                                                                          </w:txbxContent>
                                                                        </v:textbox>
                                                                      </v:shape>
                                                                      <v:shape id="_x0000_s1026" o:spid="_x0000_s1026" o:spt="202" type="#_x0000_t202" style="position:absolute;left:2213;top:5212;height:455;width:1701;v-text-anchor:middle;" fillcolor="#FFFFFF" filled="t" stroked="t" coordsize="21600,21600" o:gfxdata="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6grq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1D48ADB7">
                                                                              <w:pPr>
                                                                                <w:jc w:val="center"/>
                                                                              </w:pPr>
                                                                              <w:r>
                                                                                <w:rPr>
                                                                                  <w:rFonts w:hint="eastAsia"/>
                                                                                </w:rPr>
                                                                                <w:t>喷淋用水</w:t>
                                                                              </w:r>
                                                                            </w:p>
                                                                          </w:txbxContent>
                                                                        </v:textbox>
                                                                      </v:shape>
                                                                      <v:shape id="_x0000_s1026" o:spid="_x0000_s1026" o:spt="202" type="#_x0000_t202" style="position:absolute;left:3988;top:0;height:397;width:680;"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EA1C5D9">
                                                                              <w:pPr>
                                                                                <w:rPr>
                                                                                  <w:rFonts w:hint="default" w:eastAsia="宋体"/>
                                                                                  <w:lang w:val="en-US" w:eastAsia="zh-CN"/>
                                                                                </w:rPr>
                                                                              </w:pPr>
                                                                              <w:r>
                                                                                <w:rPr>
                                                                                  <w:rFonts w:hint="eastAsia"/>
                                                                                  <w:lang w:val="en-US" w:eastAsia="zh-CN"/>
                                                                                </w:rPr>
                                                                                <w:t>2</w:t>
                                                                              </w:r>
                                                                            </w:p>
                                                                          </w:txbxContent>
                                                                        </v:textbox>
                                                                      </v:shape>
                                                                      <v:shape id="_x0000_s1026" o:spid="_x0000_s1026" o:spt="33" type="#_x0000_t33" style="position:absolute;left:3914;top:3104;height:1075;width:3500;" filled="f" stroked="t" coordsize="21600,21600" o:gfxdata="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a1u68AAAA&#10;2w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shape id="_x0000_s1026" o:spid="_x0000_s1026" o:spt="202" type="#_x0000_t202" style="position:absolute;left:4278;top:1227;height:397;width:850;"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C6D67F8">
                                                                              <w:pPr>
                                                                                <w:rPr>
                                                                                  <w:rFonts w:hint="default" w:eastAsia="宋体"/>
                                                                                  <w:lang w:val="en-US" w:eastAsia="zh-CN"/>
                                                                                </w:rPr>
                                                                              </w:pPr>
                                                                              <w:r>
                                                                                <w:rPr>
                                                                                  <w:rFonts w:hint="eastAsia"/>
                                                                                  <w:lang w:val="en-US" w:eastAsia="zh-CN"/>
                                                                                </w:rPr>
                                                                                <w:t>52.56</w:t>
                                                                              </w:r>
                                                                            </w:p>
                                                                          </w:txbxContent>
                                                                        </v:textbox>
                                                                      </v:shape>
                                                                      <v:shape id="_x0000_s1026" o:spid="_x0000_s1026" o:spt="202" type="#_x0000_t202" style="position:absolute;left:3958;top:808;height:397;width:680;"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E32E8B3">
                                                                              <w:pPr>
                                                                                <w:rPr>
                                                                                  <w:rFonts w:hint="default" w:eastAsia="宋体"/>
                                                                                  <w:lang w:val="en-US" w:eastAsia="zh-CN"/>
                                                                                </w:rPr>
                                                                              </w:pPr>
                                                                              <w:r>
                                                                                <w:rPr>
                                                                                  <w:rFonts w:hint="eastAsia"/>
                                                                                  <w:lang w:val="en-US" w:eastAsia="zh-CN"/>
                                                                                </w:rPr>
                                                                                <w:t>2.77</w:t>
                                                                              </w:r>
                                                                            </w:p>
                                                                          </w:txbxContent>
                                                                        </v:textbox>
                                                                      </v:shape>
                                                                      <v:shape id="_x0000_s1026" o:spid="_x0000_s1026" o:spt="202" type="#_x0000_t202" style="position:absolute;left:3988;top:1603;height:397;width:680;"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7785869">
                                                                              <w:pPr>
                                                                                <w:rPr>
                                                                                  <w:rFonts w:hint="default" w:eastAsia="宋体"/>
                                                                                  <w:lang w:val="en-US" w:eastAsia="zh-CN"/>
                                                                                </w:rPr>
                                                                              </w:pPr>
                                                                              <w:r>
                                                                                <w:rPr>
                                                                                  <w:rFonts w:hint="eastAsia"/>
                                                                                  <w:lang w:val="en-US" w:eastAsia="zh-CN"/>
                                                                                </w:rPr>
                                                                                <w:t>1.38</w:t>
                                                                              </w:r>
                                                                            </w:p>
                                                                          </w:txbxContent>
                                                                        </v:textbox>
                                                                      </v:shape>
                                                                      <v:shape id="_x0000_s1026" o:spid="_x0000_s1026" o:spt="202" type="#_x0000_t202" style="position:absolute;left:3988;top:2383;height:397;width:794;"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837CAD4">
                                                                              <w:pPr>
                                                                                <w:rPr>
                                                                                  <w:rFonts w:hint="default" w:eastAsia="宋体"/>
                                                                                  <w:lang w:val="en-US" w:eastAsia="zh-CN"/>
                                                                                </w:rPr>
                                                                              </w:pPr>
                                                                              <w:r>
                                                                                <w:rPr>
                                                                                  <w:rFonts w:hint="eastAsia"/>
                                                                                  <w:lang w:val="en-US" w:eastAsia="zh-CN"/>
                                                                                </w:rPr>
                                                                                <w:t>2.718</w:t>
                                                                              </w:r>
                                                                            </w:p>
                                                                          </w:txbxContent>
                                                                        </v:textbox>
                                                                      </v:shape>
                                                                      <v:shape id="_x0000_s1026" o:spid="_x0000_s1026" o:spt="202" type="#_x0000_t202" style="position:absolute;left:4018;top:4747;height:396;width:794;"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C9BB249">
                                                                              <w:pPr>
                                                                                <w:rPr>
                                                                                  <w:rFonts w:hint="default" w:eastAsia="宋体"/>
                                                                                  <w:lang w:val="en-US" w:eastAsia="zh-CN"/>
                                                                                </w:rPr>
                                                                              </w:pPr>
                                                                              <w:r>
                                                                                <w:rPr>
                                                                                  <w:rFonts w:hint="eastAsia"/>
                                                                                  <w:lang w:val="en-US" w:eastAsia="zh-CN"/>
                                                                                </w:rPr>
                                                                                <w:t>0.576</w:t>
                                                                              </w:r>
                                                                            </w:p>
                                                                          </w:txbxContent>
                                                                        </v:textbox>
                                                                      </v:shape>
                                                                      <v:shape id="_x0000_s1026" o:spid="_x0000_s1026" o:spt="202" type="#_x0000_t202" style="position:absolute;left:3973;top:4332;height:397;width:850;"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5A8D9F0">
                                                                              <w:pPr>
                                                                                <w:rPr>
                                                                                  <w:rFonts w:hint="default" w:eastAsia="宋体"/>
                                                                                  <w:lang w:val="en-US" w:eastAsia="zh-CN"/>
                                                                                </w:rPr>
                                                                              </w:pPr>
                                                                              <w:r>
                                                                                <w:rPr>
                                                                                  <w:rFonts w:hint="eastAsia"/>
                                                                                  <w:lang w:val="en-US" w:eastAsia="zh-CN"/>
                                                                                </w:rPr>
                                                                                <w:t>0.96</w:t>
                                                                              </w:r>
                                                                            </w:p>
                                                                          </w:txbxContent>
                                                                        </v:textbox>
                                                                      </v:shape>
                                                                      <v:shape id="_x0000_s1026" o:spid="_x0000_s1026" o:spt="202" type="#_x0000_t202" style="position:absolute;left:3988;top:3913;height:397;width:680;"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70401775">
                                                                              <w:pPr>
                                                                                <w:rPr>
                                                                                  <w:rFonts w:hint="default" w:eastAsia="宋体"/>
                                                                                  <w:lang w:val="en-US" w:eastAsia="zh-CN"/>
                                                                                </w:rPr>
                                                                              </w:pPr>
                                                                              <w:r>
                                                                                <w:rPr>
                                                                                  <w:rFonts w:hint="eastAsia"/>
                                                                                  <w:lang w:val="en-US" w:eastAsia="zh-CN"/>
                                                                                </w:rPr>
                                                                                <w:t>0.24</w:t>
                                                                              </w:r>
                                                                            </w:p>
                                                                          </w:txbxContent>
                                                                        </v:textbox>
                                                                      </v:shape>
                                                                      <v:shape id="_x0000_s1026" o:spid="_x0000_s1026" o:spt="202" type="#_x0000_t202" style="position:absolute;left:4033;top:3176;height:397;width:680;"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12C6428">
                                                                              <w:pPr>
                                                                                <w:rPr>
                                                                                  <w:rFonts w:hint="default"/>
                                                                                  <w:lang w:val="en-US" w:eastAsia="zh-CN"/>
                                                                                </w:rPr>
                                                                              </w:pPr>
                                                                              <w:r>
                                                                                <w:rPr>
                                                                                  <w:rFonts w:hint="eastAsia"/>
                                                                                  <w:lang w:val="en-US" w:eastAsia="zh-CN"/>
                                                                                </w:rPr>
                                                                                <w:t>1</w:t>
                                                                              </w:r>
                                                                            </w:p>
                                                                          </w:txbxContent>
                                                                        </v:textbox>
                                                                      </v:shape>
                                                                      <v:shape id="_x0000_s1026" o:spid="_x0000_s1026" o:spt="202" type="#_x0000_t202" style="position:absolute;left:4753;top:4179;height:964;width:1587;"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144B5DE">
                                                                              <w:pPr>
                                                                                <w:rPr>
                                                                                  <w:rFonts w:hint="default"/>
                                                                                  <w:lang w:val="en-US"/>
                                                                                </w:rPr>
                                                                              </w:pPr>
                                                                              <w:r>
                                                                                <w:rPr>
                                                                                  <w:rFonts w:hint="eastAsia"/>
                                                                                  <w:color w:val="auto"/>
                                                                                  <w:sz w:val="21"/>
                                                                                  <w:szCs w:val="21"/>
                                                                                  <w:lang w:val="en-US" w:eastAsia="zh-CN"/>
                                                                                </w:rPr>
                                                                                <w:t>安徽中鑫宏伟科技有限公司的化粪池</w:t>
                                                                              </w:r>
                                                                            </w:p>
                                                                          </w:txbxContent>
                                                                        </v:textbox>
                                                                      </v:shape>
                                                                    </v:group>
                                                                  </v:group>
                                                                </v:group>
                                                              </v:group>
                                                              <v:shape id="_x0000_s1026" o:spid="_x0000_s1026" o:spt="202" type="#_x0000_t202" style="position:absolute;left:6523;top:4179;height:964;width:1361;"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AF0A6A0">
                                                                      <w:pPr>
                                                                        <w:rPr>
                                                                          <w:rFonts w:hint="default"/>
                                                                          <w:lang w:val="en-US"/>
                                                                        </w:rPr>
                                                                      </w:pPr>
                                                                      <w:r>
                                                                        <w:rPr>
                                                                          <w:rFonts w:hint="default"/>
                                                                          <w:lang w:val="en-US"/>
                                                                        </w:rPr>
                                                                        <w:t>金寨县现代产业园污水处理厂</w:t>
                                                                      </w:r>
                                                                    </w:p>
                                                                  </w:txbxContent>
                                                                </v:textbox>
                                                              </v:shape>
                                                            </v:group>
                                                          </v:group>
                                                          <v:shape id="_x0000_s1026" o:spid="_x0000_s1026" o:spt="32" type="#_x0000_t32" style="position:absolute;left:7078;top:4721;height:0;width:393;" filled="f" stroked="t" coordsize="21600,21600" o:gfxdata="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iNe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_x0000_s1026" o:spid="_x0000_s1026" o:spt="202" type="#_x0000_t202" style="position:absolute;left:7471;top:4069;height:1304;width:454;"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5CBD067">
                                                                  <w:pPr>
                                                                    <w:rPr>
                                                                      <w:rFonts w:hint="eastAsia" w:eastAsia="宋体"/>
                                                                      <w:lang w:val="en-US" w:eastAsia="zh-CN"/>
                                                                    </w:rPr>
                                                                  </w:pPr>
                                                                  <w:r>
                                                                    <w:rPr>
                                                                      <w:rFonts w:hint="eastAsia"/>
                                                                      <w:lang w:val="en-US" w:eastAsia="zh-CN"/>
                                                                    </w:rPr>
                                                                    <w:t>史河干渠</w:t>
                                                                  </w:r>
                                                                </w:p>
                                                              </w:txbxContent>
                                                            </v:textbox>
                                                          </v:shape>
                                                        </v:group>
                                                        <v:shape id="_x0000_s1026" o:spid="_x0000_s1026" o:spt="34" type="#_x0000_t34" style="position:absolute;left:272;top:829;flip:y;height:779;width:1056;" filled="f" stroked="t" coordsize="21600,21600" o:gfxdata="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r6b4A&#10;AADbAAAADwAAAAAAAAABACAAAAAiAAAAZHJzL2Rvd25yZXYueG1sUEsBAhQAFAAAAAgAh07iQDMv&#10;BZ47AAAAOQAAABAAAAAAAAAAAQAgAAAADQEAAGRycy9zaGFwZXhtbC54bWxQSwUGAAAAAAYABgBb&#10;AQAAtwMAAAAA&#10;" adj="10800">
                                                          <v:fill on="f" focussize="0,0"/>
                                                          <v:stroke weight="0.5pt" color="#000000" joinstyle="round" endarrow="block"/>
                                                          <v:imagedata o:title=""/>
                                                          <o:lock v:ext="edit" aspectratio="f"/>
                                                        </v:shape>
                                                        <v:shape id="_x0000_s1026" o:spid="_x0000_s1026" o:spt="34" type="#_x0000_t34" style="position:absolute;left:272;top:1609;height:777;width:1056;" filled="f" stroked="t" coordsize="21600,21600" o:gfxdata="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sC4ftwAAANsAAAAP&#10;AAAAAAAAAAEAIAAAACIAAABkcnMvZG93bnJldi54bWxQSwECFAAUAAAACACHTuJAMy8FnjsAAAA5&#10;AAAAEAAAAAAAAAABACAAAAAGAQAAZHJzL3NoYXBleG1sLnhtbFBLBQYAAAAABgAGAFsBAACwAwAA&#10;AAA=&#10;" adj="10800">
                                                          <v:fill on="f" focussize="0,0"/>
                                                          <v:stroke weight="0.5pt" color="#000000" joinstyle="round" endarrow="block"/>
                                                          <v:imagedata o:title=""/>
                                                          <o:lock v:ext="edit" aspectratio="f"/>
                                                        </v:shape>
                                                        <v:shape id="_x0000_s1026" o:spid="_x0000_s1026" o:spt="34" type="#_x0000_t34" style="position:absolute;left:272;top:4449;height:1051;width:1056;" filled="f" stroked="t" coordsize="21600,21600" o:gfxdata="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IuEugAAANsA&#10;AAAPAAAAAAAAAAEAIAAAACIAAABkcnMvZG93bnJldi54bWxQSwECFAAUAAAACACHTuJAMy8FnjsA&#10;AAA5AAAAEAAAAAAAAAABACAAAAAJAQAAZHJzL3NoYXBleG1sLnhtbFBLBQYAAAAABgAGAFsBAACz&#10;AwAAAAA=&#10;" adj="10800">
                                                          <v:fill on="f" focussize="0,0"/>
                                                          <v:stroke weight="0.5pt" color="#000000" joinstyle="round" endarrow="block"/>
                                                          <v:imagedata o:title=""/>
                                                          <o:lock v:ext="edit" aspectratio="f"/>
                                                        </v:shape>
                                                        <v:shape id="_x0000_s1026" o:spid="_x0000_s1026" o:spt="34" type="#_x0000_t34" style="position:absolute;left:272;top:4450;height:272;width:1056;" filled="f" stroked="t" coordsize="21600,21600" o:gfxdata="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LhXzugAAANsA&#10;AAAPAAAAAAAAAAEAIAAAACIAAABkcnMvZG93bnJldi54bWxQSwECFAAUAAAACACHTuJAMy8FnjsA&#10;AAA5AAAAEAAAAAAAAAABACAAAAAJAQAAZHJzL3NoYXBleG1sLnhtbFBLBQYAAAAABgAGAFsBAACz&#10;AwAAAAA=&#10;" adj="10800">
                                                          <v:fill on="f" focussize="0,0"/>
                                                          <v:stroke weight="0.5pt" color="#000000" joinstyle="round" endarrow="block"/>
                                                          <v:imagedata o:title=""/>
                                                          <o:lock v:ext="edit" aspectratio="f"/>
                                                        </v:shape>
                                                        <v:shape id="_x0000_s1026" o:spid="_x0000_s1026" o:spt="34" type="#_x0000_t34" style="position:absolute;left:272;top:3942;flip:y;height:508;width:1056;" filled="f" stroked="t" coordsize="21600,21600" o:gfxdata="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hvQAA&#10;ANsAAAAPAAAAAAAAAAEAIAAAACIAAABkcnMvZG93bnJldi54bWxQSwECFAAUAAAACACHTuJAMy8F&#10;njsAAAA5AAAAEAAAAAAAAAABACAAAAAMAQAAZHJzL3NoYXBleG1sLnhtbFBLBQYAAAAABgAGAFsB&#10;AAC2AwAAAAA=&#10;" adj="10800">
                                                          <v:fill on="f" focussize="0,0"/>
                                                          <v:stroke weight="0.5pt" color="#000000" joinstyle="round" endarrow="block"/>
                                                          <v:imagedata o:title=""/>
                                                          <o:lock v:ext="edit" aspectratio="f"/>
                                                        </v:shape>
                                                        <v:shape id="_x0000_s1026" o:spid="_x0000_s1026" o:spt="34" type="#_x0000_t34" style="position:absolute;left:272;top:3165;flip:y;height:1285;width:1056;" filled="f" stroked="t" coordsize="21600,21600" o:gfxdata="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n5VvQAA&#10;ANsAAAAPAAAAAAAAAAEAIAAAACIAAABkcnMvZG93bnJldi54bWxQSwECFAAUAAAACACHTuJAMy8F&#10;njsAAAA5AAAAEAAAAAAAAAABACAAAAAMAQAAZHJzL3NoYXBleG1sLnhtbFBLBQYAAAAABgAGAFsB&#10;AAC2AwAAAAA=&#10;" adj="10800">
                                                          <v:fill on="f" focussize="0,0"/>
                                                          <v:stroke weight="0.5pt" color="#000000" joinstyle="round" endarrow="block"/>
                                                          <v:imagedata o:title=""/>
                                                          <o:lock v:ext="edit" aspectratio="f"/>
                                                        </v:shape>
                                                        <v:shape id="_x0000_s1026" o:spid="_x0000_s1026" o:spt="32" type="#_x0000_t32" style="position:absolute;left:272;top:1609;height:0;width:1056;" filled="f" stroked="t" coordsize="21600,21600" o:gfxdata="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9ssN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group>
                                                      <v:shape id="_x0000_s1026" o:spid="_x0000_s1026" o:spt="202" type="#_x0000_t202" style="position:absolute;left:1228;top:493;height:397;width:510;"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895C26D">
                                                              <w:pPr>
                                                                <w:rPr>
                                                                  <w:rFonts w:hint="default" w:eastAsia="宋体"/>
                                                                  <w:lang w:val="en-US" w:eastAsia="zh-CN"/>
                                                                </w:rPr>
                                                              </w:pPr>
                                                              <w:r>
                                                                <w:rPr>
                                                                  <w:rFonts w:hint="eastAsia"/>
                                                                  <w:lang w:val="en-US" w:eastAsia="zh-CN"/>
                                                                </w:rPr>
                                                                <w:t>20</w:t>
                                                              </w:r>
                                                            </w:p>
                                                          </w:txbxContent>
                                                        </v:textbox>
                                                      </v:shape>
                                                      <v:shape id="_x0000_s1026" o:spid="_x0000_s1026" o:spt="202" type="#_x0000_t202" style="position:absolute;left:1108;top:1228;height:397;width:850;"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47F0D8CA">
                                                              <w:pPr>
                                                                <w:rPr>
                                                                  <w:rFonts w:hint="default" w:eastAsia="宋体"/>
                                                                  <w:lang w:val="en-US" w:eastAsia="zh-CN"/>
                                                                </w:rPr>
                                                              </w:pPr>
                                                              <w:r>
                                                                <w:rPr>
                                                                  <w:rFonts w:hint="eastAsia"/>
                                                                  <w:lang w:val="en-US" w:eastAsia="zh-CN"/>
                                                                </w:rPr>
                                                                <w:t>55.33</w:t>
                                                              </w:r>
                                                            </w:p>
                                                          </w:txbxContent>
                                                        </v:textbox>
                                                      </v:shape>
                                                      <v:shape id="_x0000_s1026" o:spid="_x0000_s1026" o:spt="202" type="#_x0000_t202" style="position:absolute;left:1123;top:2008;height:397;width:794;"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5877F8B">
                                                              <w:pPr>
                                                                <w:rPr>
                                                                  <w:rFonts w:hint="default" w:eastAsia="宋体"/>
                                                                  <w:lang w:val="en-US" w:eastAsia="zh-CN"/>
                                                                </w:rPr>
                                                              </w:pPr>
                                                              <w:r>
                                                                <w:rPr>
                                                                  <w:rFonts w:hint="default"/>
                                                                  <w:lang w:val="en-US" w:eastAsia="zh-CN"/>
                                                                </w:rPr>
                                                                <w:t>27.67</w:t>
                                                              </w:r>
                                                            </w:p>
                                                          </w:txbxContent>
                                                        </v:textbox>
                                                      </v:shape>
                                                      <v:shape id="_x0000_s1026" o:spid="_x0000_s1026" o:spt="202" type="#_x0000_t202" style="position:absolute;left:1048;top:2803;height:397;width:907;"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E4D26D">
                                                              <w:pPr>
                                                                <w:rPr>
                                                                  <w:rFonts w:hint="default" w:eastAsia="宋体"/>
                                                                  <w:lang w:val="en-US" w:eastAsia="zh-CN"/>
                                                                </w:rPr>
                                                              </w:pPr>
                                                              <w:r>
                                                                <w:rPr>
                                                                  <w:rFonts w:hint="eastAsia"/>
                                                                  <w:lang w:val="en-US" w:eastAsia="zh-CN"/>
                                                                </w:rPr>
                                                                <w:t>14.118</w:t>
                                                              </w:r>
                                                            </w:p>
                                                          </w:txbxContent>
                                                        </v:textbox>
                                                      </v:shape>
                                                      <v:shape id="_x0000_s1026" o:spid="_x0000_s1026" o:spt="202" type="#_x0000_t202" style="position:absolute;left:1243;top:3538;height:397;width:680;"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512B725">
                                                              <w:pPr>
                                                                <w:rPr>
                                                                  <w:rFonts w:hint="default" w:eastAsia="宋体"/>
                                                                  <w:lang w:val="en-US" w:eastAsia="zh-CN"/>
                                                                </w:rPr>
                                                              </w:pPr>
                                                              <w:r>
                                                                <w:rPr>
                                                                  <w:rFonts w:hint="eastAsia"/>
                                                                  <w:lang w:val="en-US" w:eastAsia="zh-CN"/>
                                                                </w:rPr>
                                                                <w:t>1</w:t>
                                                              </w:r>
                                                            </w:p>
                                                          </w:txbxContent>
                                                        </v:textbox>
                                                      </v:shape>
                                                      <v:shape id="_x0000_s1026" o:spid="_x0000_s1026" o:spt="202" type="#_x0000_t202" style="position:absolute;left:1243;top:4378;height:397;width:680;"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6DE7B9E">
                                                              <w:pPr>
                                                                <w:rPr>
                                                                  <w:rFonts w:hint="default" w:eastAsia="宋体"/>
                                                                  <w:lang w:val="en-US" w:eastAsia="zh-CN"/>
                                                                </w:rPr>
                                                              </w:pPr>
                                                              <w:r>
                                                                <w:rPr>
                                                                  <w:rFonts w:hint="eastAsia"/>
                                                                  <w:lang w:val="en-US" w:eastAsia="zh-CN"/>
                                                                </w:rPr>
                                                                <w:t>1.2</w:t>
                                                              </w:r>
                                                            </w:p>
                                                          </w:txbxContent>
                                                        </v:textbox>
                                                      </v:shape>
                                                      <v:shape id="_x0000_s1026" o:spid="_x0000_s1026" o:spt="202" type="#_x0000_t202" style="position:absolute;left:1183;top:5082;height:396;width:794;"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5B6FE02">
                                                              <w:pPr>
                                                                <w:rPr>
                                                                  <w:rFonts w:hint="default" w:eastAsia="宋体"/>
                                                                  <w:lang w:val="en-US" w:eastAsia="zh-CN"/>
                                                                </w:rPr>
                                                              </w:pPr>
                                                              <w:r>
                                                                <w:rPr>
                                                                  <w:rFonts w:hint="eastAsia"/>
                                                                  <w:lang w:val="en-US" w:eastAsia="zh-CN"/>
                                                                </w:rPr>
                                                                <w:t>0.602西</w:t>
                                                              </w:r>
                                                            </w:p>
                                                          </w:txbxContent>
                                                        </v:textbox>
                                                      </v:shape>
                                                    </v:group>
                                                    <v:shape id="_x0000_s1026" o:spid="_x0000_s1026" o:spt="32" type="#_x0000_t32" style="position:absolute;left:3236;top:523;flip:y;height:242;width:380;" filled="f" stroked="t" coordsize="21600,21600" o:gfxdata="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XIuu8AAAA&#10;3AAAAA8AAAAAAAAAAQAgAAAAIgAAAGRycy9kb3ducmV2LnhtbFBLAQIUABQAAAAIAIdO4kAzLwWe&#10;OwAAADkAAAAQAAAAAAAAAAEAIAAAAAsBAABkcnMvc2hhcGV4bWwueG1sUEsFBgAAAAAGAAYAWwEA&#10;ALUDAAAAAA==&#10;">
                                                      <v:fill on="f" focussize="0,0"/>
                                                      <v:stroke weight="0.5pt" color="#000000" joinstyle="round" dashstyle="dash" endarrow="block"/>
                                                      <v:imagedata o:title=""/>
                                                      <o:lock v:ext="edit" aspectratio="f"/>
                                                    </v:shape>
                                                    <v:shape id="_x0000_s1026" o:spid="_x0000_s1026" o:spt="202" type="#_x0000_t202" style="position:absolute;left:1793;top:795;height:454;width:1701;v-text-anchor:middle;" fillcolor="#FFFFFF" filled="t" stroked="t" coordsize="21600,21600" o:gfxdata="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PtQ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20E0962B">
                                                            <w:pPr>
                                                              <w:keepNext w:val="0"/>
                                                              <w:keepLines w:val="0"/>
                                                              <w:widowControl/>
                                                              <w:suppressLineNumbers w:val="0"/>
                                                              <w:spacing w:line="360" w:lineRule="auto"/>
                                                              <w:jc w:val="center"/>
                                                            </w:pPr>
                                                            <w:r>
                                                              <w:rPr>
                                                                <w:rFonts w:hint="eastAsia" w:cs="Times New Roman"/>
                                                                <w:color w:val="auto"/>
                                                                <w:sz w:val="21"/>
                                                                <w:szCs w:val="21"/>
                                                                <w:lang w:val="en-US" w:eastAsia="zh-CN"/>
                                                              </w:rPr>
                                                              <w:t>盐选用水</w:t>
                                                            </w:r>
                                                          </w:p>
                                                        </w:txbxContent>
                                                      </v:textbox>
                                                    </v:shape>
                                                    <v:shape id="_x0000_s1026" o:spid="_x0000_s1026" o:spt="202" type="#_x0000_t202" style="position:absolute;left:3596;top:253;height:397;width:680;"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17C5DFA">
                                                            <w:pPr>
                                                              <w:rPr>
                                                                <w:rFonts w:hint="default" w:eastAsia="宋体"/>
                                                                <w:lang w:val="en-US" w:eastAsia="zh-CN"/>
                                                              </w:rPr>
                                                            </w:pPr>
                                                            <w:r>
                                                              <w:rPr>
                                                                <w:rFonts w:hint="eastAsia"/>
                                                                <w:lang w:val="en-US" w:eastAsia="zh-CN"/>
                                                              </w:rPr>
                                                              <w:t>3</w:t>
                                                            </w:r>
                                                          </w:p>
                                                        </w:txbxContent>
                                                      </v:textbox>
                                                    </v:shape>
                                                    <v:shape id="_x0000_s1026" o:spid="_x0000_s1026" o:spt="34" type="#_x0000_t34" style="position:absolute;left:737;top:1022;flip:y;height:1591;width:1056;" filled="f" stroked="t" coordsize="21600,21600" o:gfxdata="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DnLK8AAAA&#10;3AAAAA8AAAAAAAAAAQAgAAAAIgAAAGRycy9kb3ducmV2LnhtbFBLAQIUABQAAAAIAIdO4kAzLwWe&#10;OwAAADkAAAAQAAAAAAAAAAEAIAAAAAsBAABkcnMvc2hhcGV4bWwueG1sUEsFBgAAAAAGAAYAWwEA&#10;ALUDAAAAAA==&#10;" adj="10800">
                                                      <v:fill on="f" focussize="0,0"/>
                                                      <v:stroke weight="0.5pt" color="#000000" joinstyle="round" endarrow="block"/>
                                                      <v:imagedata o:title=""/>
                                                      <o:lock v:ext="edit" aspectratio="f"/>
                                                    </v:shape>
                                                    <v:shape id="_x0000_s1026" o:spid="_x0000_s1026" o:spt="202" type="#_x0000_t202" style="position:absolute;left:1256;top:671;height:397;width:454;"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4C79C39">
                                                            <w:pPr>
                                                              <w:rPr>
                                                                <w:rFonts w:hint="default" w:eastAsia="宋体"/>
                                                                <w:lang w:val="en-US" w:eastAsia="zh-CN"/>
                                                              </w:rPr>
                                                            </w:pPr>
                                                            <w:r>
                                                              <w:rPr>
                                                                <w:rFonts w:hint="eastAsia"/>
                                                                <w:lang w:val="en-US" w:eastAsia="zh-CN"/>
                                                              </w:rPr>
                                                              <w:t>3</w:t>
                                                            </w:r>
                                                          </w:p>
                                                        </w:txbxContent>
                                                      </v:textbox>
                                                    </v:shape>
                                                  </v:group>
                                                  <v:shape id="_x0000_s1026" o:spid="_x0000_s1026" o:spt="202" type="#_x0000_t202" style="position:absolute;left:4028;top:1513;height:397;width:510;"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1938B6E">
                                                          <w:pPr>
                                                            <w:rPr>
                                                              <w:rFonts w:hint="default" w:eastAsia="宋体"/>
                                                              <w:lang w:val="en-US" w:eastAsia="zh-CN"/>
                                                            </w:rPr>
                                                          </w:pPr>
                                                          <w:r>
                                                            <w:rPr>
                                                              <w:rFonts w:hint="eastAsia"/>
                                                              <w:lang w:val="en-US" w:eastAsia="zh-CN"/>
                                                            </w:rPr>
                                                            <w:t>18</w:t>
                                                          </w:r>
                                                        </w:p>
                                                      </w:txbxContent>
                                                    </v:textbox>
                                                  </v:shape>
                                                  <v:shape id="_x0000_s1026" o:spid="_x0000_s1026" o:spt="34" type="#_x0000_t34" style="position:absolute;left:3494;top:1834;flip:y;height:1556;width:3018;" filled="f" stroked="t" coordsize="21600,21600" o:gfxdata="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rq1i/&#10;AAAA3AAAAA8AAAAAAAAAAQAgAAAAIgAAAGRycy9kb3ducmV2LnhtbFBLAQIUABQAAAAIAIdO4kAz&#10;LwWeOwAAADkAAAAQAAAAAAAAAAEAIAAAAA4BAABkcnMvc2hhcGV4bWwueG1sUEsFBgAAAAAGAAYA&#10;WwEAALgDAAAAAA==&#10;" adj="10800">
                                                    <v:fill on="f" focussize="0,0"/>
                                                    <v:stroke weight="0.5pt" color="#000000" joinstyle="round" endarrow="block"/>
                                                    <v:imagedata o:title=""/>
                                                    <o:lock v:ext="edit" aspectratio="f"/>
                                                  </v:shape>
                                                </v:group>
                                                <v:shape id="_x0000_s1026" o:spid="_x0000_s1026" o:spt="202" type="#_x0000_t202" style="position:absolute;left:5293;top:1393;height:397;width:907;" filled="f" stroked="f" coordsize="21600,21600" o:gfxdata="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H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37C35BF">
                                                        <w:pPr>
                                                          <w:rPr>
                                                            <w:rFonts w:hint="default" w:eastAsia="宋体"/>
                                                            <w:lang w:val="en-US" w:eastAsia="zh-CN"/>
                                                          </w:rPr>
                                                        </w:pPr>
                                                        <w:r>
                                                          <w:rPr>
                                                            <w:rFonts w:hint="eastAsia"/>
                                                            <w:lang w:val="en-US" w:eastAsia="zh-CN"/>
                                                          </w:rPr>
                                                          <w:t>96.85</w:t>
                                                        </w:r>
                                                      </w:p>
                                                    </w:txbxContent>
                                                  </v:textbox>
                                                </v:shape>
                                              </v:group>
                                              <v:shape id="_x0000_s1026" o:spid="_x0000_s1026" o:spt="202" type="#_x0000_t202" style="position:absolute;left:6200;top:2938;height:964;width:1587;"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7B4DC4BF">
                                                      <w:pPr>
                                                        <w:rPr>
                                                          <w:rFonts w:hint="eastAsia"/>
                                                        </w:rPr>
                                                      </w:pPr>
                                                      <w:r>
                                                        <w:rPr>
                                                          <w:rFonts w:hint="eastAsia"/>
                                                          <w:color w:val="auto"/>
                                                          <w:sz w:val="21"/>
                                                          <w:szCs w:val="21"/>
                                                          <w:lang w:val="en-US" w:eastAsia="zh-CN"/>
                                                        </w:rPr>
                                                        <w:t>安徽中鑫宏伟科技有限公司的污水处理站</w:t>
                                                      </w:r>
                                                    </w:p>
                                                  </w:txbxContent>
                                                </v:textbox>
                                              </v:shape>
                                            </v:group>
                                            <v:shape id="_x0000_s1026" o:spid="_x0000_s1026" o:spt="32" type="#_x0000_t32" style="position:absolute;left:6994;top:2344;height:594;width:0;" filled="f" stroked="t" coordsize="21600,21600" o:gfxdata="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Qf9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_x0000_s1026" o:spid="_x0000_s1026" o:spt="202" type="#_x0000_t202" style="position:absolute;left:7018;top:2383;height:397;width:567;" filled="f" stroked="f" coordsize="21600,21600" o:gfxdata="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PJ2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8E6F77C">
                                                    <w:pPr>
                                                      <w:rPr>
                                                        <w:rFonts w:hint="default" w:eastAsia="宋体"/>
                                                        <w:lang w:val="en-US" w:eastAsia="zh-CN"/>
                                                      </w:rPr>
                                                    </w:pPr>
                                                    <w:r>
                                                      <w:rPr>
                                                        <w:rFonts w:hint="eastAsia"/>
                                                        <w:lang w:val="en-US" w:eastAsia="zh-CN"/>
                                                      </w:rPr>
                                                      <w:t>3.2</w:t>
                                                    </w:r>
                                                  </w:p>
                                                </w:txbxContent>
                                              </v:textbox>
                                            </v:shape>
                                          </v:group>
                                          <v:shape id="_x0000_s1026" o:spid="_x0000_s1026" o:spt="32" type="#_x0000_t32" style="position:absolute;left:6994;top:3902;height:1342;width:0;" filled="f" stroked="t" coordsize="21600,21600" o:gfxdata="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aBg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group>
                                        <v:shape id="_x0000_s1026" o:spid="_x0000_s1026" o:spt="35" type="#_x0000_t35" style="position:absolute;left:2644;top:6504;flip:x;height:228;width:850;" filled="f" stroked="t" coordsize="21600,21600" o:gfxdata="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5atDugAAANwA&#10;AAAPAAAAAAAAAAEAIAAAACIAAABkcnMvZG93bnJldi54bWxQSwECFAAUAAAACACHTuJAMy8FnjsA&#10;AAA5AAAAEAAAAAAAAAABACAAAAAJAQAAZHJzL3NoYXBleG1sLnhtbFBLBQYAAAAABgAGAFsBAACz&#10;AwAAAAA=&#10;" adj="-9529,57962">
                                          <v:fill on="f" focussize="0,0"/>
                                          <v:stroke weight="0.5pt" color="#000000" joinstyle="round" endarrow="block"/>
                                          <v:imagedata o:title=""/>
                                          <o:lock v:ext="edit" aspectratio="f"/>
                                        </v:shape>
                                      </v:group>
                                      <v:line id="_x0000_s1026" o:spid="_x0000_s1026" o:spt="20" style="position:absolute;left:6994;top:711;flip:y;height:1134;width:0;" filled="f" stroked="t" coordsize="21600,21600" o:gfxdata="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ikr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_x0000_s1026" o:spid="_x0000_s1026" o:spt="20" style="position:absolute;left:369;top:696;flip:x;height:2004;width:0;" filled="f" stroked="t" coordsize="21600,21600" o:gfxdata="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K2sN&#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_x0000_s1026" o:spid="_x0000_s1026" o:spt="20" style="position:absolute;left:367;top:703;flip:x y;height:0;width:6633;" filled="f" stroked="t" coordsize="21600,21600" o:gfxdata="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IHA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_x0000_s1026" o:spid="_x0000_s1026" o:spt="202" type="#_x0000_t202" style="position:absolute;left:3868;top:313;height:397;width:907;" filled="f" stroked="f" coordsize="21600,21600" o:gfxdata="UEsDBAoAAAAAAIdO4kAAAAAAAAAAAAAAAAAEAAAAZHJzL1BLAwQUAAAACACHTuJApj6PorwAAADc&#10;AAAADwAAAGRycy9kb3ducmV2LnhtbEVPS4vCMBC+C/6HMII3TS3u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j6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0749541">
                                              <w:pPr>
                                                <w:rPr>
                                                  <w:rFonts w:hint="default" w:eastAsia="宋体"/>
                                                  <w:lang w:val="en-US" w:eastAsia="zh-CN"/>
                                                </w:rPr>
                                              </w:pPr>
                                              <w:r>
                                                <w:rPr>
                                                  <w:rFonts w:hint="eastAsia"/>
                                                  <w:lang w:val="en-US" w:eastAsia="zh-CN"/>
                                                </w:rPr>
                                                <w:t>93.634</w:t>
                                              </w:r>
                                            </w:p>
                                          </w:txbxContent>
                                        </v:textbox>
                                      </v:shape>
                                    </v:group>
                                    <v:shape id="_x0000_s1026" o:spid="_x0000_s1026" o:spt="202" type="#_x0000_t202" style="position:absolute;left:7363;top:5553;height:397;width:794;" filled="f" stroked="f" coordsize="21600,21600" o:gfxdata="UEsDBAoAAAAAAIdO4kAAAAAAAAAAAAAAAAAEAAAAZHJzL1BLAwQUAAAACACHTuJARpuyTb4AAADc&#10;AAAADwAAAGRycy9kb3ducmV2LnhtbEVPS2vCQBC+C/6HZQq96SZi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uy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5C54F9D">
                                            <w:pPr>
                                              <w:rPr>
                                                <w:rFonts w:hint="default" w:eastAsia="宋体"/>
                                                <w:lang w:val="en-US" w:eastAsia="zh-CN"/>
                                              </w:rPr>
                                            </w:pPr>
                                            <w:r>
                                              <w:rPr>
                                                <w:rFonts w:hint="eastAsia"/>
                                                <w:lang w:val="en-US" w:eastAsia="zh-CN"/>
                                              </w:rPr>
                                              <w:t>15.56</w:t>
                                            </w:r>
                                          </w:p>
                                        </w:txbxContent>
                                      </v:textbox>
                                    </v:shape>
                                  </v:group>
                                  <v:shape id="_x0000_s1026" o:spid="_x0000_s1026" o:spt="202" type="#_x0000_t202" style="position:absolute;left:4333;top:6427;height:696;width:2721;"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6508425">
                                          <w:pPr>
                                            <w:rPr>
                                              <w:rFonts w:hint="default"/>
                                              <w:lang w:val="en-US"/>
                                            </w:rPr>
                                          </w:pPr>
                                          <w:r>
                                            <w:rPr>
                                              <w:rFonts w:hint="default"/>
                                              <w:lang w:val="en-US"/>
                                            </w:rPr>
                                            <w:t>收集于危废贮存库，委托有资质的单位定期清运处理</w:t>
                                          </w:r>
                                        </w:p>
                                      </w:txbxContent>
                                    </v:textbox>
                                  </v:shape>
                                </v:group>
                                <v:shape id="_x0000_s1026" o:spid="_x0000_s1026" o:spt="202" type="#_x0000_t202" style="position:absolute;left:5758;top:5473;height:388;width:850;"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9613A9E">
                                        <w:pPr>
                                          <w:rPr>
                                            <w:rFonts w:hint="default" w:eastAsia="宋体"/>
                                            <w:lang w:val="en-US" w:eastAsia="zh-CN"/>
                                          </w:rPr>
                                        </w:pPr>
                                        <w:r>
                                          <w:rPr>
                                            <w:rFonts w:hint="eastAsia"/>
                                            <w:lang w:val="en-US" w:eastAsia="zh-CN"/>
                                          </w:rPr>
                                          <w:t>0.96</w:t>
                                        </w:r>
                                      </w:p>
                                    </w:txbxContent>
                                  </v:textbox>
                                </v:shape>
                              </v:group>
                              <v:shape id="_x0000_s1026" o:spid="_x0000_s1026" o:spt="32" type="#_x0000_t32" style="position:absolute;left:369;top:3164;flip:y;height:1988;width:0;" filled="f" stroked="t" coordsize="21600,21600" o:gfxdata="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BFP68AAAA&#10;2w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shape id="_x0000_s1026" o:spid="_x0000_s1026" o:spt="202" type="#_x0000_t202" style="position:absolute;left:298;top:3763;height:624;width:907;"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1272468">
                                      <w:pPr>
                                        <w:rPr>
                                          <w:rFonts w:hint="default" w:eastAsia="宋体"/>
                                          <w:lang w:val="en-US" w:eastAsia="zh-CN"/>
                                        </w:rPr>
                                      </w:pPr>
                                      <w:r>
                                        <w:rPr>
                                          <w:rFonts w:hint="eastAsia"/>
                                          <w:lang w:val="en-US" w:eastAsia="zh-CN"/>
                                        </w:rPr>
                                        <w:t>12.366</w:t>
                                      </w:r>
                                    </w:p>
                                  </w:txbxContent>
                                </v:textbox>
                              </v:shape>
                            </v:group>
                            <v:shape id="_x0000_s1026" o:spid="_x0000_s1026" o:spt="32" type="#_x0000_t32" style="position:absolute;left:3494;top:6633;height:1;width:839;" filled="f" stroked="t" coordsize="21600,21600" o:gfxdata="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Nym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group>
                          <v:shape id="_x0000_s1026" o:spid="_x0000_s1026" o:spt="202" type="#_x0000_t202" style="position:absolute;left:2938;top:6883;height:387;width:794;"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75F744E">
                                  <w:pPr>
                                    <w:rPr>
                                      <w:rFonts w:hint="default" w:eastAsia="宋体"/>
                                      <w:lang w:val="en-US" w:eastAsia="zh-CN"/>
                                    </w:rPr>
                                  </w:pPr>
                                  <w:r>
                                    <w:rPr>
                                      <w:rFonts w:hint="eastAsia"/>
                                      <w:lang w:val="en-US" w:eastAsia="zh-CN"/>
                                    </w:rPr>
                                    <w:t>576</w:t>
                                  </w:r>
                                </w:p>
                              </w:txbxContent>
                            </v:textbox>
                          </v:shape>
                        </v:group>
                        <v:shape id="_x0000_s1026" o:spid="_x0000_s1026" o:spt="32" type="#_x0000_t32" style="position:absolute;left:7168;top:1468;flip:y;height:237;width:380;" filled="f" stroked="t" coordsize="21600,21600" o:gfxdata="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zsJq8AAAA&#10;3AAAAA8AAAAAAAAAAQAgAAAAIgAAAGRycy9kb3ducmV2LnhtbFBLAQIUABQAAAAIAIdO4kAzLwWe&#10;OwAAADkAAAAQAAAAAAAAAAEAIAAAAAsBAABkcnMvc2hhcGV4bWwueG1sUEsFBgAAAAAGAAYAWwEA&#10;ALUDAAAAAA==&#10;">
                          <v:fill on="f" focussize="0,0"/>
                          <v:stroke weight="0.5pt" color="#000000" joinstyle="round" dashstyle="dash" endarrow="block"/>
                          <v:imagedata o:title=""/>
                          <o:lock v:ext="edit" aspectratio="f"/>
                        </v:shape>
                        <v:shape id="_x0000_s1026" o:spid="_x0000_s1026" o:spt="202" type="#_x0000_t202" style="position:absolute;left:7543;top:1228;height:388;width:794;"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18EDEA3">
                                <w:pPr>
                                  <w:rPr>
                                    <w:rFonts w:hint="default" w:eastAsia="宋体"/>
                                    <w:lang w:val="en-US" w:eastAsia="zh-CN"/>
                                  </w:rPr>
                                </w:pPr>
                                <w:r>
                                  <w:rPr>
                                    <w:rFonts w:hint="eastAsia"/>
                                    <w:lang w:val="en-US" w:eastAsia="zh-CN"/>
                                  </w:rPr>
                                  <w:t>0.016</w:t>
                                </w:r>
                              </w:p>
                            </w:txbxContent>
                          </v:textbox>
                        </v:shape>
                      </v:group>
                      <w10:wrap type="topAndBottom"/>
                    </v:group>
                  </w:pict>
                </mc:Fallback>
              </mc:AlternateContent>
            </w:r>
            <w:r>
              <w:rPr>
                <w:rFonts w:hint="default" w:ascii="Times New Roman" w:hAnsi="Times New Roman" w:eastAsia="宋体" w:cs="Times New Roman"/>
                <w:b/>
                <w:bCs/>
                <w:sz w:val="24"/>
                <w:szCs w:val="24"/>
                <w:highlight w:val="none"/>
              </w:rPr>
              <w:t xml:space="preserve">图 </w:t>
            </w:r>
            <w:r>
              <w:rPr>
                <w:rFonts w:hint="default"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bCs/>
                <w:sz w:val="24"/>
                <w:szCs w:val="24"/>
                <w:highlight w:val="none"/>
              </w:rPr>
              <w:fldChar w:fldCharType="begin"/>
            </w:r>
            <w:r>
              <w:rPr>
                <w:rFonts w:hint="default" w:ascii="Times New Roman" w:hAnsi="Times New Roman" w:eastAsia="宋体" w:cs="Times New Roman"/>
                <w:b/>
                <w:bCs/>
                <w:sz w:val="24"/>
                <w:szCs w:val="24"/>
                <w:highlight w:val="none"/>
              </w:rPr>
              <w:instrText xml:space="preserve"> SEQ 图 \* ARABIC </w:instrText>
            </w:r>
            <w:r>
              <w:rPr>
                <w:rFonts w:hint="default" w:ascii="Times New Roman" w:hAnsi="Times New Roman" w:eastAsia="宋体" w:cs="Times New Roman"/>
                <w:b/>
                <w:bCs/>
                <w:sz w:val="24"/>
                <w:szCs w:val="24"/>
                <w:highlight w:val="none"/>
              </w:rPr>
              <w:fldChar w:fldCharType="separate"/>
            </w:r>
            <w:r>
              <w:rPr>
                <w:rFonts w:hint="default" w:ascii="Times New Roman" w:hAnsi="Times New Roman" w:eastAsia="宋体" w:cs="Times New Roman"/>
                <w:b/>
                <w:bCs/>
                <w:sz w:val="24"/>
                <w:szCs w:val="24"/>
                <w:highlight w:val="none"/>
              </w:rPr>
              <w:t>1</w:t>
            </w:r>
            <w:r>
              <w:rPr>
                <w:rFonts w:hint="default" w:ascii="Times New Roman" w:hAnsi="Times New Roman" w:eastAsia="宋体" w:cs="Times New Roman"/>
                <w:b/>
                <w:bCs/>
                <w:sz w:val="24"/>
                <w:szCs w:val="24"/>
                <w:highlight w:val="none"/>
              </w:rPr>
              <w:fldChar w:fldCharType="end"/>
            </w:r>
            <w:r>
              <w:rPr>
                <w:rFonts w:hint="default" w:ascii="Times New Roman" w:hAnsi="Times New Roman" w:eastAsia="宋体" w:cs="Times New Roman"/>
                <w:b/>
                <w:bCs/>
                <w:sz w:val="24"/>
                <w:szCs w:val="24"/>
                <w:highlight w:val="none"/>
                <w:lang w:eastAsia="zh-CN"/>
              </w:rPr>
              <w:t>项目水平衡图</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eastAsia="zh-CN"/>
              </w:rPr>
              <w:t>单位：t/d</w:t>
            </w:r>
          </w:p>
          <w:p w14:paraId="77D7119A">
            <w:pPr>
              <w:snapToGrid w:val="0"/>
              <w:spacing w:line="360" w:lineRule="auto"/>
              <w:ind w:firstLine="482" w:firstLineChars="200"/>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、劳动动员及工作制度</w:t>
            </w:r>
          </w:p>
          <w:p w14:paraId="61A9528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工作制度</w:t>
            </w:r>
            <w:r>
              <w:rPr>
                <w:rFonts w:hint="eastAsia" w:cs="Times New Roman"/>
                <w:bCs/>
                <w:color w:val="auto"/>
                <w:sz w:val="24"/>
                <w:lang w:eastAsia="zh-CN"/>
              </w:rPr>
              <w:t>：</w:t>
            </w:r>
            <w:r>
              <w:rPr>
                <w:rFonts w:hint="default" w:ascii="Times New Roman" w:hAnsi="Times New Roman" w:cs="Times New Roman"/>
                <w:bCs/>
                <w:color w:val="auto"/>
                <w:sz w:val="24"/>
              </w:rPr>
              <w:t>年工作</w:t>
            </w:r>
            <w:r>
              <w:rPr>
                <w:rFonts w:hint="eastAsia" w:cs="Times New Roman"/>
                <w:bCs/>
                <w:color w:val="auto"/>
                <w:sz w:val="24"/>
                <w:lang w:val="en-US" w:eastAsia="zh-CN"/>
              </w:rPr>
              <w:t>300天</w:t>
            </w:r>
            <w:r>
              <w:rPr>
                <w:rFonts w:hint="default" w:ascii="Times New Roman" w:hAnsi="Times New Roman" w:cs="Times New Roman"/>
                <w:bCs/>
                <w:color w:val="auto"/>
                <w:sz w:val="24"/>
              </w:rPr>
              <w:t>，</w:t>
            </w:r>
            <w:r>
              <w:rPr>
                <w:rFonts w:hint="eastAsia" w:cs="Times New Roman"/>
                <w:bCs/>
                <w:color w:val="auto"/>
                <w:sz w:val="24"/>
                <w:lang w:val="en-US" w:eastAsia="zh-CN"/>
              </w:rPr>
              <w:t>三班制</w:t>
            </w:r>
            <w:r>
              <w:rPr>
                <w:rFonts w:hint="default" w:ascii="Times New Roman" w:hAnsi="Times New Roman" w:cs="Times New Roman"/>
                <w:bCs/>
                <w:color w:val="auto"/>
                <w:sz w:val="24"/>
              </w:rPr>
              <w:t>，</w:t>
            </w:r>
            <w:r>
              <w:rPr>
                <w:rFonts w:hint="default" w:ascii="Times New Roman" w:hAnsi="Times New Roman" w:cs="Times New Roman"/>
                <w:bCs/>
                <w:color w:val="auto"/>
                <w:sz w:val="24"/>
                <w:lang w:eastAsia="zh-CN"/>
              </w:rPr>
              <w:t>每班</w:t>
            </w:r>
            <w:r>
              <w:rPr>
                <w:rFonts w:hint="default" w:ascii="Times New Roman" w:hAnsi="Times New Roman" w:cs="Times New Roman"/>
                <w:bCs/>
                <w:color w:val="auto"/>
                <w:sz w:val="24"/>
              </w:rPr>
              <w:t>工作</w:t>
            </w:r>
            <w:r>
              <w:rPr>
                <w:rFonts w:hint="eastAsia" w:cs="Times New Roman"/>
                <w:bCs/>
                <w:color w:val="auto"/>
                <w:sz w:val="24"/>
                <w:lang w:val="en-US" w:eastAsia="zh-CN"/>
              </w:rPr>
              <w:t>8</w:t>
            </w:r>
            <w:r>
              <w:rPr>
                <w:rFonts w:hint="default" w:ascii="Times New Roman" w:hAnsi="Times New Roman" w:cs="Times New Roman"/>
                <w:color w:val="auto"/>
                <w:sz w:val="24"/>
              </w:rPr>
              <w:t>h</w:t>
            </w:r>
            <w:r>
              <w:rPr>
                <w:rFonts w:hint="default" w:ascii="Times New Roman" w:hAnsi="Times New Roman" w:cs="Times New Roman"/>
                <w:bCs/>
                <w:color w:val="auto"/>
                <w:sz w:val="24"/>
              </w:rPr>
              <w:t>。</w:t>
            </w:r>
          </w:p>
          <w:p w14:paraId="11F35D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劳动定员：劳动定员</w:t>
            </w:r>
            <w:r>
              <w:rPr>
                <w:rFonts w:hint="eastAsia" w:cs="Times New Roman"/>
                <w:bCs/>
                <w:color w:val="auto"/>
                <w:sz w:val="24"/>
                <w:lang w:val="en-US" w:eastAsia="zh-CN"/>
              </w:rPr>
              <w:t>20</w:t>
            </w:r>
            <w:r>
              <w:rPr>
                <w:rFonts w:hint="default" w:ascii="Times New Roman" w:hAnsi="Times New Roman" w:cs="Times New Roman"/>
                <w:bCs/>
                <w:color w:val="auto"/>
                <w:sz w:val="24"/>
              </w:rPr>
              <w:t>人，</w:t>
            </w:r>
            <w:r>
              <w:rPr>
                <w:rFonts w:hint="eastAsia" w:cs="Times New Roman"/>
                <w:bCs/>
                <w:color w:val="auto"/>
                <w:sz w:val="24"/>
                <w:lang w:val="en-US" w:eastAsia="zh-CN"/>
              </w:rPr>
              <w:t>本项目不提供食宿</w:t>
            </w:r>
            <w:r>
              <w:rPr>
                <w:rFonts w:hint="default" w:ascii="Times New Roman" w:hAnsi="Times New Roman" w:cs="Times New Roman"/>
                <w:color w:val="auto"/>
                <w:sz w:val="24"/>
              </w:rPr>
              <w:t>。</w:t>
            </w:r>
          </w:p>
          <w:p w14:paraId="3C227E6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19B72A64">
            <w:pPr>
              <w:snapToGrid w:val="0"/>
              <w:spacing w:line="360" w:lineRule="auto"/>
              <w:ind w:firstLine="482" w:firstLineChars="200"/>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lang w:val="en-US" w:eastAsia="zh-CN"/>
              </w:rPr>
              <w:t>、平面布置</w:t>
            </w:r>
          </w:p>
          <w:p w14:paraId="79C0B899">
            <w:pPr>
              <w:snapToGrid w:val="0"/>
              <w:spacing w:line="360" w:lineRule="auto"/>
              <w:ind w:firstLine="480" w:firstLineChars="200"/>
              <w:rPr>
                <w:rFonts w:ascii="Times New Roman" w:hAnsi="Times New Roman"/>
                <w:bCs/>
                <w:sz w:val="24"/>
              </w:rPr>
            </w:pPr>
            <w:r>
              <w:rPr>
                <w:rFonts w:ascii="Times New Roman" w:hAnsi="Times New Roman"/>
                <w:bCs/>
                <w:sz w:val="24"/>
              </w:rPr>
              <w:t>项目租赁</w:t>
            </w:r>
            <w:r>
              <w:rPr>
                <w:rFonts w:hint="eastAsia" w:cs="Times New Roman"/>
                <w:color w:val="auto"/>
                <w:sz w:val="24"/>
                <w:szCs w:val="24"/>
                <w:u w:val="none"/>
                <w:lang w:val="en-US" w:eastAsia="zh-CN"/>
              </w:rPr>
              <w:t>安徽中鑫宏伟科技有限公司</w:t>
            </w:r>
            <w:r>
              <w:rPr>
                <w:rFonts w:hint="default" w:ascii="Times New Roman" w:hAnsi="Times New Roman" w:cs="Times New Roman"/>
                <w:color w:val="auto"/>
                <w:sz w:val="24"/>
                <w:szCs w:val="24"/>
                <w:lang w:eastAsia="zh-CN"/>
              </w:rPr>
              <w:t>1</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综合厂房</w:t>
            </w:r>
            <w:r>
              <w:rPr>
                <w:rFonts w:hint="eastAsia" w:ascii="Times New Roman" w:hAnsi="Times New Roman" w:cs="Times New Roman"/>
                <w:color w:val="auto"/>
                <w:sz w:val="24"/>
                <w:szCs w:val="24"/>
                <w:lang w:val="en-US" w:eastAsia="zh-CN"/>
              </w:rPr>
              <w:t>一</w:t>
            </w:r>
            <w:r>
              <w:rPr>
                <w:rFonts w:hint="default" w:ascii="Times New Roman" w:hAnsi="Times New Roman" w:cs="Times New Roman"/>
                <w:color w:val="auto"/>
                <w:sz w:val="24"/>
                <w:szCs w:val="24"/>
                <w:lang w:eastAsia="zh-CN"/>
              </w:rPr>
              <w:t>楼</w:t>
            </w:r>
            <w:r>
              <w:rPr>
                <w:rFonts w:hint="eastAsia" w:ascii="Times New Roman" w:hAnsi="Times New Roman" w:cs="Times New Roman"/>
                <w:color w:val="auto"/>
                <w:sz w:val="24"/>
                <w:szCs w:val="24"/>
                <w:lang w:val="en-US" w:eastAsia="zh-CN"/>
              </w:rPr>
              <w:t>东部</w:t>
            </w:r>
            <w:r>
              <w:rPr>
                <w:rFonts w:ascii="Times New Roman" w:hAnsi="Times New Roman"/>
                <w:sz w:val="24"/>
              </w:rPr>
              <w:t>作为生产办公场所</w:t>
            </w:r>
            <w:r>
              <w:rPr>
                <w:rFonts w:ascii="Times New Roman" w:hAnsi="Times New Roman"/>
                <w:bCs/>
                <w:sz w:val="24"/>
              </w:rPr>
              <w:t>，由北向南依次设置</w:t>
            </w:r>
            <w:r>
              <w:rPr>
                <w:rFonts w:hint="eastAsia" w:ascii="Times New Roman" w:hAnsi="Times New Roman"/>
                <w:bCs/>
                <w:sz w:val="24"/>
              </w:rPr>
              <w:t>清洗区、分选区、</w:t>
            </w:r>
            <w:r>
              <w:rPr>
                <w:rFonts w:hint="eastAsia"/>
                <w:bCs/>
                <w:sz w:val="24"/>
                <w:lang w:val="en-US" w:eastAsia="zh-CN"/>
              </w:rPr>
              <w:t>混料区、</w:t>
            </w:r>
            <w:r>
              <w:rPr>
                <w:rFonts w:hint="eastAsia" w:ascii="Times New Roman" w:hAnsi="Times New Roman"/>
                <w:bCs/>
                <w:sz w:val="24"/>
              </w:rPr>
              <w:t>造粒区、原料储存区、成品暂存区、危废贮存库</w:t>
            </w:r>
            <w:r>
              <w:rPr>
                <w:rFonts w:hint="eastAsia" w:ascii="Times New Roman" w:hAnsi="Times New Roman"/>
                <w:bCs/>
                <w:sz w:val="24"/>
                <w:lang w:eastAsia="zh-CN"/>
              </w:rPr>
              <w:t>、一般工业固废暂存场所、</w:t>
            </w:r>
            <w:r>
              <w:rPr>
                <w:rFonts w:hint="eastAsia" w:ascii="Times New Roman" w:hAnsi="Times New Roman"/>
                <w:bCs/>
                <w:sz w:val="24"/>
              </w:rPr>
              <w:t>办公区</w:t>
            </w:r>
            <w:r>
              <w:rPr>
                <w:rFonts w:ascii="Times New Roman" w:hAnsi="Times New Roman"/>
                <w:bCs/>
                <w:sz w:val="24"/>
              </w:rPr>
              <w:t>，在生产厂房</w:t>
            </w:r>
            <w:r>
              <w:rPr>
                <w:rFonts w:hint="eastAsia" w:ascii="Times New Roman" w:hAnsi="Times New Roman"/>
                <w:bCs/>
                <w:sz w:val="24"/>
                <w:lang w:val="en-US" w:eastAsia="zh-CN"/>
              </w:rPr>
              <w:t>内</w:t>
            </w:r>
            <w:r>
              <w:rPr>
                <w:rFonts w:hint="eastAsia"/>
                <w:bCs/>
                <w:sz w:val="24"/>
                <w:lang w:val="en-US" w:eastAsia="zh-CN"/>
              </w:rPr>
              <w:t>西</w:t>
            </w:r>
            <w:r>
              <w:rPr>
                <w:rFonts w:hint="eastAsia" w:ascii="Times New Roman" w:hAnsi="Times New Roman"/>
                <w:bCs/>
                <w:sz w:val="24"/>
                <w:lang w:val="en-US" w:eastAsia="zh-CN"/>
              </w:rPr>
              <w:t>北</w:t>
            </w:r>
            <w:r>
              <w:rPr>
                <w:rFonts w:ascii="Times New Roman" w:hAnsi="Times New Roman"/>
                <w:bCs/>
                <w:sz w:val="24"/>
              </w:rPr>
              <w:t>侧设置</w:t>
            </w:r>
            <w:r>
              <w:rPr>
                <w:rFonts w:hint="eastAsia" w:ascii="Times New Roman" w:hAnsi="Times New Roman"/>
                <w:bCs/>
                <w:sz w:val="24"/>
                <w:lang w:val="en-US" w:eastAsia="zh-CN"/>
              </w:rPr>
              <w:t>3条清洗线</w:t>
            </w:r>
            <w:r>
              <w:rPr>
                <w:rFonts w:ascii="Times New Roman" w:hAnsi="Times New Roman"/>
                <w:bCs/>
                <w:sz w:val="24"/>
              </w:rPr>
              <w:t>，西</w:t>
            </w:r>
            <w:r>
              <w:rPr>
                <w:rFonts w:hint="eastAsia" w:ascii="Times New Roman" w:hAnsi="Times New Roman"/>
                <w:bCs/>
                <w:sz w:val="24"/>
                <w:lang w:val="en-US" w:eastAsia="zh-CN"/>
              </w:rPr>
              <w:t>南角</w:t>
            </w:r>
            <w:r>
              <w:rPr>
                <w:rFonts w:ascii="Times New Roman" w:hAnsi="Times New Roman"/>
                <w:bCs/>
                <w:sz w:val="24"/>
              </w:rPr>
              <w:t>设置</w:t>
            </w:r>
            <w:r>
              <w:rPr>
                <w:rFonts w:hint="eastAsia" w:ascii="Times New Roman" w:hAnsi="Times New Roman"/>
                <w:bCs/>
                <w:sz w:val="24"/>
                <w:lang w:val="en-US" w:eastAsia="zh-CN"/>
              </w:rPr>
              <w:t>5条造粒线</w:t>
            </w:r>
            <w:r>
              <w:rPr>
                <w:rFonts w:ascii="Times New Roman" w:hAnsi="Times New Roman"/>
                <w:bCs/>
                <w:sz w:val="24"/>
              </w:rPr>
              <w:t>。</w:t>
            </w:r>
          </w:p>
          <w:p w14:paraId="607C4317">
            <w:pPr>
              <w:snapToGrid w:val="0"/>
              <w:spacing w:line="360" w:lineRule="auto"/>
              <w:ind w:firstLine="480" w:firstLineChars="200"/>
              <w:rPr>
                <w:rFonts w:ascii="Times New Roman" w:hAnsi="Times New Roman"/>
                <w:bCs/>
                <w:sz w:val="24"/>
              </w:rPr>
            </w:pPr>
            <w:r>
              <w:rPr>
                <w:rFonts w:ascii="Times New Roman" w:hAnsi="Times New Roman"/>
                <w:bCs/>
                <w:sz w:val="24"/>
              </w:rPr>
              <w:t>项目车间布置基本按生产流程布置，平面规划做到了物料的运输过程和生产过程相结合，物料在工厂内的流动距离最短，减少了物料的重复装卸，实现了运输的连续化。生产区的布置工艺流程顺畅，工艺管线短捷，物流通畅，方便生产及管理，总体来说，拟建项目总平面布置上做到了既结合工艺流程，又方便物流运输，平面布置较合理。</w:t>
            </w:r>
          </w:p>
          <w:p w14:paraId="488EE7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ascii="Times New Roman" w:hAnsi="Times New Roman"/>
                <w:bCs/>
                <w:sz w:val="24"/>
              </w:rPr>
              <w:t>综上所述，项目区总平面布置合理，厂区总平面布置图详见附图。</w:t>
            </w:r>
          </w:p>
          <w:p w14:paraId="579359A8">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lang w:val="en-US" w:eastAsia="zh-CN"/>
              </w:rPr>
            </w:pPr>
          </w:p>
          <w:p w14:paraId="05C0988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14A2667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0D4FF34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79D0D43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0CA443D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6987DF6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18378B7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037C9E5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7390489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3CF4228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525F3A8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17A5D70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50C880D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6FCAD62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p>
          <w:p w14:paraId="4672698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lang w:val="en-US" w:eastAsia="zh-CN"/>
              </w:rPr>
            </w:pPr>
          </w:p>
        </w:tc>
      </w:tr>
      <w:tr w14:paraId="1B77F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3" w:hRule="atLeast"/>
          <w:jc w:val="center"/>
        </w:trPr>
        <w:tc>
          <w:tcPr>
            <w:tcW w:w="251" w:type="pct"/>
            <w:noWrap w:val="0"/>
            <w:vAlign w:val="center"/>
          </w:tcPr>
          <w:p w14:paraId="48B72A5D">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Cs w:val="24"/>
                <w:lang w:val="en-US" w:eastAsia="zh-CN"/>
              </w:rPr>
            </w:pPr>
            <w:r>
              <w:rPr>
                <w:rFonts w:ascii="Times New Roman"/>
                <w:b w:val="0"/>
                <w:bCs w:val="0"/>
                <w:color w:val="auto"/>
                <w:sz w:val="24"/>
                <w:szCs w:val="24"/>
              </w:rPr>
              <w:t>工艺流程和产排污环节</w:t>
            </w:r>
          </w:p>
        </w:tc>
        <w:tc>
          <w:tcPr>
            <w:tcW w:w="4748" w:type="pct"/>
            <w:noWrap w:val="0"/>
            <w:vAlign w:val="top"/>
          </w:tcPr>
          <w:p w14:paraId="76117F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left"/>
              <w:textAlignment w:val="auto"/>
              <w:rPr>
                <w:rFonts w:hint="default" w:ascii="Times New Roman" w:hAnsi="Times New Roman" w:cs="Times New Roman"/>
                <w:b/>
                <w:bCs/>
                <w:color w:val="auto"/>
                <w:sz w:val="24"/>
                <w:lang w:eastAsia="zh-CN"/>
              </w:rPr>
            </w:pPr>
            <w:bookmarkStart w:id="6" w:name="OLE_LINK7"/>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cs="Times New Roman"/>
                <w:b/>
                <w:bCs/>
                <w:color w:val="auto"/>
                <w:sz w:val="24"/>
                <w:lang w:eastAsia="zh-CN"/>
              </w:rPr>
              <w:t>工艺流程及产污节点流程图</w:t>
            </w:r>
            <w:bookmarkEnd w:id="6"/>
            <w:r>
              <w:rPr>
                <w:rFonts w:hint="default"/>
                <w:color w:val="auto"/>
                <w:sz w:val="21"/>
              </w:rPr>
              <mc:AlternateContent>
                <mc:Choice Requires="wpc">
                  <w:drawing>
                    <wp:inline distT="0" distB="0" distL="114300" distR="114300">
                      <wp:extent cx="5330825" cy="7433945"/>
                      <wp:effectExtent l="0" t="0" r="0" b="0"/>
                      <wp:docPr id="3" name="画布 3"/>
                      <wp:cNvGraphicFramePr/>
                      <a:graphic xmlns:a="http://schemas.openxmlformats.org/drawingml/2006/main">
                        <a:graphicData uri="http://schemas.microsoft.com/office/word/2010/wordprocessingCanvas">
                          <wpc:wpc>
                            <wpc:bg/>
                            <wpc:whole/>
                            <wpg:wgp>
                              <wpg:cNvPr id="100" name="组合 100"/>
                              <wpg:cNvGrpSpPr/>
                              <wpg:grpSpPr>
                                <a:xfrm>
                                  <a:off x="111760" y="110490"/>
                                  <a:ext cx="4725035" cy="7178040"/>
                                  <a:chOff x="386" y="174"/>
                                  <a:chExt cx="7441" cy="11304"/>
                                </a:xfrm>
                              </wpg:grpSpPr>
                              <wps:wsp>
                                <wps:cNvPr id="25" name="直接箭头连接符 26"/>
                                <wps:cNvCnPr>
                                  <a:stCxn id="24" idx="2"/>
                                  <a:endCxn id="186" idx="0"/>
                                </wps:cNvCnPr>
                                <wps:spPr>
                                  <a:xfrm>
                                    <a:off x="4508" y="7307"/>
                                    <a:ext cx="13" cy="377"/>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g:grpSp>
                                <wpg:cNvPr id="99" name="组合 99"/>
                                <wpg:cNvGrpSpPr/>
                                <wpg:grpSpPr>
                                  <a:xfrm>
                                    <a:off x="386" y="174"/>
                                    <a:ext cx="7441" cy="11304"/>
                                    <a:chOff x="296" y="459"/>
                                    <a:chExt cx="7441" cy="11304"/>
                                  </a:xfrm>
                                </wpg:grpSpPr>
                                <wps:wsp>
                                  <wps:cNvPr id="24" name="矩形 10"/>
                                  <wps:cNvSpPr/>
                                  <wps:spPr>
                                    <a:xfrm>
                                      <a:off x="3568" y="7138"/>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3383257">
                                        <w:pPr>
                                          <w:jc w:val="center"/>
                                          <w:rPr>
                                            <w:rFonts w:hint="default" w:eastAsia="宋体"/>
                                            <w:color w:val="000000" w:themeColor="text1"/>
                                            <w:lang w:val="en-US" w:eastAsia="zh-CN"/>
                                            <w14:textFill>
                                              <w14:solidFill>
                                                <w14:schemeClr w14:val="tx1"/>
                                              </w14:solidFill>
                                            </w14:textFill>
                                          </w:rPr>
                                        </w:pPr>
                                        <w:r>
                                          <w:rPr>
                                            <w:rFonts w:hint="eastAsia" w:ascii="宋体" w:hAnsi="宋体" w:cs="宋体"/>
                                            <w:i w:val="0"/>
                                            <w:iCs w:val="0"/>
                                            <w:color w:val="000000"/>
                                            <w:kern w:val="0"/>
                                            <w:sz w:val="21"/>
                                            <w:szCs w:val="21"/>
                                            <w:u w:val="none"/>
                                            <w:lang w:val="en-US" w:eastAsia="zh-CN" w:bidi="ar"/>
                                          </w:rPr>
                                          <w:t>混料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直接箭头连接符 32"/>
                                  <wps:cNvCnPr>
                                    <a:stCxn id="24" idx="3"/>
                                    <a:endCxn id="64" idx="1"/>
                                  </wps:cNvCnPr>
                                  <wps:spPr>
                                    <a:xfrm>
                                      <a:off x="5268" y="7365"/>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64" name="矩形 15"/>
                                  <wps:cNvSpPr/>
                                  <wps:spPr>
                                    <a:xfrm>
                                      <a:off x="5925" y="7138"/>
                                      <a:ext cx="113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8A78E8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29" y="2119"/>
                                      <a:ext cx="567"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6DA9797">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直接箭头连接符 24"/>
                                  <wps:cNvCnPr>
                                    <a:stCxn id="14" idx="3"/>
                                    <a:endCxn id="206" idx="1"/>
                                  </wps:cNvCnPr>
                                  <wps:spPr>
                                    <a:xfrm>
                                      <a:off x="2496" y="2346"/>
                                      <a:ext cx="1070" cy="0"/>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76" name="矩形 7"/>
                                  <wps:cNvSpPr/>
                                  <wps:spPr>
                                    <a:xfrm>
                                      <a:off x="1305" y="7969"/>
                                      <a:ext cx="1191"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7D70460">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过滤网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直接箭头连接符 24"/>
                                  <wps:cNvCnPr/>
                                  <wps:spPr>
                                    <a:xfrm>
                                      <a:off x="2576" y="8220"/>
                                      <a:ext cx="1020" cy="0"/>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g:grpSp>
                                  <wpg:cNvPr id="96" name="组合 96"/>
                                  <wpg:cNvGrpSpPr/>
                                  <wpg:grpSpPr>
                                    <a:xfrm>
                                      <a:off x="296" y="459"/>
                                      <a:ext cx="7441" cy="11304"/>
                                      <a:chOff x="296" y="459"/>
                                      <a:chExt cx="7441" cy="11304"/>
                                    </a:xfrm>
                                  </wpg:grpSpPr>
                                  <wpg:grpSp>
                                    <wpg:cNvPr id="11" name="组合 11"/>
                                    <wpg:cNvGrpSpPr/>
                                    <wpg:grpSpPr>
                                      <a:xfrm>
                                        <a:off x="296" y="459"/>
                                        <a:ext cx="7441" cy="11304"/>
                                        <a:chOff x="296" y="459"/>
                                        <a:chExt cx="7441" cy="11304"/>
                                      </a:xfrm>
                                    </wpg:grpSpPr>
                                    <wpg:grpSp>
                                      <wpg:cNvPr id="6" name="组合 6"/>
                                      <wpg:cNvGrpSpPr/>
                                      <wpg:grpSpPr>
                                        <a:xfrm>
                                          <a:off x="296" y="459"/>
                                          <a:ext cx="7441" cy="11304"/>
                                          <a:chOff x="86" y="-602"/>
                                          <a:chExt cx="7441" cy="11304"/>
                                        </a:xfrm>
                                      </wpg:grpSpPr>
                                      <wps:wsp>
                                        <wps:cNvPr id="224" name="肘形连接符 41"/>
                                        <wps:cNvCnPr>
                                          <a:stCxn id="91" idx="3"/>
                                          <a:endCxn id="33" idx="1"/>
                                        </wps:cNvCnPr>
                                        <wps:spPr>
                                          <a:xfrm flipV="1">
                                            <a:off x="2286" y="3790"/>
                                            <a:ext cx="1070" cy="390"/>
                                          </a:xfrm>
                                          <a:prstGeom prst="bentConnector3">
                                            <a:avLst>
                                              <a:gd name="adj1" fmla="val 50000"/>
                                            </a:avLst>
                                          </a:prstGeom>
                                          <a:ln w="3175">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cNvPr id="5" name="组合 5"/>
                                        <wpg:cNvGrpSpPr/>
                                        <wpg:grpSpPr>
                                          <a:xfrm>
                                            <a:off x="86" y="-602"/>
                                            <a:ext cx="7441" cy="11304"/>
                                            <a:chOff x="86" y="-602"/>
                                            <a:chExt cx="7441" cy="11304"/>
                                          </a:xfrm>
                                        </wpg:grpSpPr>
                                        <wps:wsp>
                                          <wps:cNvPr id="190" name="矩形 17"/>
                                          <wps:cNvSpPr/>
                                          <wps:spPr>
                                            <a:xfrm>
                                              <a:off x="5728" y="6908"/>
                                              <a:ext cx="1361"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F71AA60">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G2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S3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0" name="矩形 15"/>
                                          <wps:cNvSpPr/>
                                          <wps:spPr>
                                            <a:xfrm>
                                              <a:off x="5713" y="3563"/>
                                              <a:ext cx="181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D9BC50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W3、W8、S5、N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 name="组合 4"/>
                                          <wpg:cNvGrpSpPr/>
                                          <wpg:grpSpPr>
                                            <a:xfrm>
                                              <a:off x="86" y="-602"/>
                                              <a:ext cx="7044" cy="11304"/>
                                              <a:chOff x="86" y="-602"/>
                                              <a:chExt cx="7044" cy="11304"/>
                                            </a:xfrm>
                                          </wpg:grpSpPr>
                                          <wps:wsp>
                                            <wps:cNvPr id="189" name="矩形 15"/>
                                            <wps:cNvSpPr/>
                                            <wps:spPr>
                                              <a:xfrm>
                                                <a:off x="5713" y="2773"/>
                                                <a:ext cx="1361"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3B9A29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W7、S2、N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7" name="矩形 15"/>
                                            <wps:cNvSpPr/>
                                            <wps:spPr>
                                              <a:xfrm>
                                                <a:off x="5713" y="4398"/>
                                                <a:ext cx="113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C52FF5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 name="组合 2"/>
                                            <wpg:cNvGrpSpPr/>
                                            <wpg:grpSpPr>
                                              <a:xfrm>
                                                <a:off x="86" y="-602"/>
                                                <a:ext cx="7044" cy="11304"/>
                                                <a:chOff x="86" y="-602"/>
                                                <a:chExt cx="7044" cy="11304"/>
                                              </a:xfrm>
                                            </wpg:grpSpPr>
                                            <wps:wsp>
                                              <wps:cNvPr id="184" name="矩形 7"/>
                                              <wps:cNvSpPr/>
                                              <wps:spPr>
                                                <a:xfrm>
                                                  <a:off x="807" y="3953"/>
                                                  <a:ext cx="1479"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C785AF8">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工业片碱、水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5" name="矩形 10"/>
                                              <wps:cNvSpPr/>
                                              <wps:spPr>
                                                <a:xfrm>
                                                  <a:off x="3356" y="5233"/>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0164064">
                                                    <w:pPr>
                                                      <w:jc w:val="center"/>
                                                      <w:rPr>
                                                        <w:rFonts w:hint="default" w:eastAsia="宋体"/>
                                                        <w:color w:val="000000" w:themeColor="text1"/>
                                                        <w:lang w:val="en-US" w:eastAsia="zh-CN"/>
                                                        <w14:textFill>
                                                          <w14:solidFill>
                                                            <w14:schemeClr w14:val="tx1"/>
                                                          </w14:solidFill>
                                                        </w14:textFill>
                                                      </w:rPr>
                                                    </w:pPr>
                                                    <w:r>
                                                      <w:rPr>
                                                        <w:rFonts w:hint="eastAsia" w:ascii="宋体" w:hAnsi="宋体" w:cs="宋体"/>
                                                        <w:i w:val="0"/>
                                                        <w:iCs w:val="0"/>
                                                        <w:color w:val="000000"/>
                                                        <w:kern w:val="0"/>
                                                        <w:sz w:val="21"/>
                                                        <w:szCs w:val="21"/>
                                                        <w:u w:val="none"/>
                                                        <w:lang w:val="en-US" w:eastAsia="zh-CN" w:bidi="ar"/>
                                                      </w:rPr>
                                                      <w:t>分选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6" name="矩形 11"/>
                                              <wps:cNvSpPr/>
                                              <wps:spPr>
                                                <a:xfrm>
                                                  <a:off x="3371" y="6908"/>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983D470">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熔融挤出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矩形 12"/>
                                              <wps:cNvSpPr/>
                                              <wps:spPr>
                                                <a:xfrm>
                                                  <a:off x="3371" y="7743"/>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0674AFD">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冷却</w:t>
                                                    </w:r>
                                                  </w:p>
                                                  <w:p w14:paraId="75146AEF">
                                                    <w:pPr>
                                                      <w:jc w:val="center"/>
                                                      <w:rPr>
                                                        <w:rFonts w:hint="eastAsia" w:eastAsia="宋体"/>
                                                        <w:color w:val="000000" w:themeColor="text1"/>
                                                        <w:lang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 name="矩形 13"/>
                                              <wps:cNvSpPr/>
                                              <wps:spPr>
                                                <a:xfrm>
                                                  <a:off x="3371" y="8578"/>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9F33084">
                                                    <w:pPr>
                                                      <w:jc w:val="center"/>
                                                      <w:rPr>
                                                        <w:rFonts w:hint="eastAsia"/>
                                                        <w:lang w:eastAsia="zh-CN"/>
                                                      </w:rPr>
                                                    </w:pPr>
                                                    <w:r>
                                                      <w:rPr>
                                                        <w:rFonts w:hint="eastAsia"/>
                                                        <w:color w:val="000000" w:themeColor="text1"/>
                                                        <w:lang w:eastAsia="zh-CN"/>
                                                        <w14:textFill>
                                                          <w14:solidFill>
                                                            <w14:schemeClr w14:val="tx1"/>
                                                          </w14:solidFill>
                                                        </w14:textFill>
                                                      </w:rPr>
                                                      <w:t>切粒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矩形 18"/>
                                              <wps:cNvSpPr/>
                                              <wps:spPr>
                                                <a:xfrm>
                                                  <a:off x="3371" y="10248"/>
                                                  <a:ext cx="1700"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AB792C9">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 name="矩形 20"/>
                                              <wps:cNvSpPr/>
                                              <wps:spPr>
                                                <a:xfrm>
                                                  <a:off x="3371" y="9413"/>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A93ED3E">
                                                    <w:pPr>
                                                      <w:jc w:val="center"/>
                                                      <w:rPr>
                                                        <w:rFonts w:hint="eastAsia" w:eastAsia="宋体"/>
                                                        <w:lang w:eastAsia="zh-CN"/>
                                                      </w:rPr>
                                                    </w:pPr>
                                                    <w:r>
                                                      <w:rPr>
                                                        <w:rFonts w:hint="eastAsia"/>
                                                        <w:color w:val="000000" w:themeColor="text1"/>
                                                        <w:lang w:eastAsia="zh-CN"/>
                                                        <w14:textFill>
                                                          <w14:solidFill>
                                                            <w14:schemeClr w14:val="tx1"/>
                                                          </w14:solidFill>
                                                        </w14:textFill>
                                                      </w:rPr>
                                                      <w:t>打包</w:t>
                                                    </w:r>
                                                  </w:p>
                                                  <w:p w14:paraId="28DEB190">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直接箭头连接符 24"/>
                                              <wps:cNvCnPr>
                                                <a:stCxn id="32" idx="2"/>
                                                <a:endCxn id="17" idx="0"/>
                                              </wps:cNvCnPr>
                                              <wps:spPr>
                                                <a:xfrm>
                                                  <a:off x="4206" y="2347"/>
                                                  <a:ext cx="0" cy="426"/>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194" name="直接箭头连接符 25"/>
                                              <wps:cNvCnPr>
                                                <a:stCxn id="34" idx="2"/>
                                                <a:endCxn id="92" idx="0"/>
                                              </wps:cNvCnPr>
                                              <wps:spPr>
                                                <a:xfrm>
                                                  <a:off x="4206" y="4852"/>
                                                  <a:ext cx="0" cy="381"/>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195" name="直接箭头连接符 26"/>
                                              <wps:cNvCnPr>
                                                <a:stCxn id="92" idx="2"/>
                                                <a:endCxn id="94" idx="0"/>
                                              </wps:cNvCnPr>
                                              <wps:spPr>
                                                <a:xfrm>
                                                  <a:off x="4206" y="5687"/>
                                                  <a:ext cx="0" cy="381"/>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196" name="直接箭头连接符 33"/>
                                              <wps:cNvCnPr/>
                                              <wps:spPr>
                                                <a:xfrm flipV="1">
                                                  <a:off x="5076" y="7135"/>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197" name="直接箭头连接符 34"/>
                                              <wps:cNvCnPr/>
                                              <wps:spPr>
                                                <a:xfrm>
                                                  <a:off x="5102" y="7988"/>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198" name="直接箭头连接符 36"/>
                                              <wps:cNvCnPr/>
                                              <wps:spPr>
                                                <a:xfrm>
                                                  <a:off x="5093" y="8822"/>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199" name="矩形 23"/>
                                              <wps:cNvSpPr/>
                                              <wps:spPr>
                                                <a:xfrm>
                                                  <a:off x="5728" y="7743"/>
                                                  <a:ext cx="113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0AA759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W5、N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 name="矩形 22"/>
                                              <wps:cNvSpPr/>
                                              <wps:spPr>
                                                <a:xfrm>
                                                  <a:off x="5728" y="8578"/>
                                                  <a:ext cx="113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1A21F3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 name="直接箭头连接符 119"/>
                                              <wps:cNvCnPr>
                                                <a:stCxn id="17" idx="2"/>
                                                <a:endCxn id="33" idx="0"/>
                                              </wps:cNvCnPr>
                                              <wps:spPr>
                                                <a:xfrm>
                                                  <a:off x="4206" y="3227"/>
                                                  <a:ext cx="0" cy="336"/>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02" name="直接箭头连接符 120"/>
                                              <wps:cNvCnPr>
                                                <a:stCxn id="33" idx="2"/>
                                                <a:endCxn id="34" idx="0"/>
                                              </wps:cNvCnPr>
                                              <wps:spPr>
                                                <a:xfrm>
                                                  <a:off x="4206" y="4017"/>
                                                  <a:ext cx="0" cy="38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03" name="直接箭头连接符 121"/>
                                              <wps:cNvCnPr/>
                                              <wps:spPr>
                                                <a:xfrm>
                                                  <a:off x="4221" y="7362"/>
                                                  <a:ext cx="0" cy="38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04" name="矩形 10"/>
                                              <wps:cNvSpPr/>
                                              <wps:spPr>
                                                <a:xfrm>
                                                  <a:off x="3242" y="-602"/>
                                                  <a:ext cx="1928"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FBC4110">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原料、水、工业盐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直接箭头连接符 24"/>
                                              <wps:cNvCnPr>
                                                <a:stCxn id="204" idx="2"/>
                                                <a:endCxn id="7" idx="0"/>
                                              </wps:cNvCnPr>
                                              <wps:spPr>
                                                <a:xfrm>
                                                  <a:off x="4206" y="-148"/>
                                                  <a:ext cx="0" cy="376"/>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206" name="矩形 10"/>
                                              <wps:cNvSpPr/>
                                              <wps:spPr>
                                                <a:xfrm>
                                                  <a:off x="3356" y="1058"/>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1CBEBF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沉浮分离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矩形 10"/>
                                              <wps:cNvSpPr/>
                                              <wps:spPr>
                                                <a:xfrm>
                                                  <a:off x="3356" y="2773"/>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67BC5B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直接箭头连接符 24"/>
                                              <wps:cNvCnPr>
                                                <a:stCxn id="15" idx="2"/>
                                                <a:endCxn id="32" idx="0"/>
                                              </wps:cNvCnPr>
                                              <wps:spPr>
                                                <a:xfrm>
                                                  <a:off x="4206" y="1512"/>
                                                  <a:ext cx="0" cy="381"/>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209" name="直接箭头连接符 32"/>
                                              <wps:cNvCnPr/>
                                              <wps:spPr>
                                                <a:xfrm flipV="1">
                                                  <a:off x="5068" y="3000"/>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211" name="直接箭头连接符 32"/>
                                              <wps:cNvCnPr/>
                                              <wps:spPr>
                                                <a:xfrm flipV="1">
                                                  <a:off x="5068" y="2104"/>
                                                  <a:ext cx="680" cy="1"/>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212" name="矩形 15"/>
                                              <wps:cNvSpPr/>
                                              <wps:spPr>
                                                <a:xfrm>
                                                  <a:off x="5713" y="1878"/>
                                                  <a:ext cx="113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D10C4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W6、N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直接箭头连接符 33"/>
                                              <wps:cNvCnPr/>
                                              <wps:spPr>
                                                <a:xfrm flipV="1">
                                                  <a:off x="5091" y="9615"/>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214" name="矩形 27"/>
                                              <wps:cNvSpPr/>
                                              <wps:spPr>
                                                <a:xfrm>
                                                  <a:off x="5728" y="9413"/>
                                                  <a:ext cx="113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12E9DA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5" name="矩形 10"/>
                                              <wps:cNvSpPr/>
                                              <wps:spPr>
                                                <a:xfrm>
                                                  <a:off x="3356" y="1893"/>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30A372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破碎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矩形 10"/>
                                              <wps:cNvSpPr/>
                                              <wps:spPr>
                                                <a:xfrm>
                                                  <a:off x="3356" y="3563"/>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5EBC44D">
                                                    <w:pPr>
                                                      <w:jc w:val="center"/>
                                                      <w:rPr>
                                                        <w:rFonts w:hint="default"/>
                                                        <w:lang w:val="en-US" w:eastAsia="zh-CN"/>
                                                      </w:rPr>
                                                    </w:pPr>
                                                    <w:r>
                                                      <w:rPr>
                                                        <w:rFonts w:hint="eastAsia"/>
                                                        <w:color w:val="000000" w:themeColor="text1"/>
                                                        <w:lang w:val="en-US" w:eastAsia="zh-CN"/>
                                                        <w14:textFill>
                                                          <w14:solidFill>
                                                            <w14:schemeClr w14:val="tx1"/>
                                                          </w14:solidFill>
                                                        </w14:textFill>
                                                      </w:rPr>
                                                      <w:t>高温清洗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矩形 10"/>
                                              <wps:cNvSpPr/>
                                              <wps:spPr>
                                                <a:xfrm>
                                                  <a:off x="3356" y="4398"/>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0FA40A7">
                                                    <w:pPr>
                                                      <w:jc w:val="center"/>
                                                      <w:rPr>
                                                        <w:rFonts w:hint="default"/>
                                                        <w:lang w:val="en-US" w:eastAsia="zh-CN"/>
                                                      </w:rPr>
                                                    </w:pPr>
                                                    <w:r>
                                                      <w:rPr>
                                                        <w:rFonts w:hint="eastAsia"/>
                                                        <w:color w:val="000000" w:themeColor="text1"/>
                                                        <w:lang w:val="en-US" w:eastAsia="zh-CN"/>
                                                        <w14:textFill>
                                                          <w14:solidFill>
                                                            <w14:schemeClr w14:val="tx1"/>
                                                          </w14:solidFill>
                                                        </w14:textFill>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8" name="矩形 7"/>
                                              <wps:cNvSpPr/>
                                              <wps:spPr>
                                                <a:xfrm>
                                                  <a:off x="1549" y="4398"/>
                                                  <a:ext cx="737"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186DF37">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9" name="直接箭头连接符 24"/>
                                              <wps:cNvCnPr>
                                                <a:stCxn id="35" idx="3"/>
                                                <a:endCxn id="34" idx="1"/>
                                              </wps:cNvCnPr>
                                              <wps:spPr>
                                                <a:xfrm>
                                                  <a:off x="2286" y="4625"/>
                                                  <a:ext cx="1070" cy="0"/>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220" name="直接箭头连接符 37"/>
                                              <wps:cNvCnPr>
                                                <a:stCxn id="192" idx="2"/>
                                              </wps:cNvCnPr>
                                              <wps:spPr>
                                                <a:xfrm>
                                                  <a:off x="4221" y="9867"/>
                                                  <a:ext cx="0" cy="38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21" name="直接箭头连接符 38"/>
                                              <wps:cNvCnPr/>
                                              <wps:spPr>
                                                <a:xfrm>
                                                  <a:off x="4221" y="9032"/>
                                                  <a:ext cx="0" cy="38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22" name="直接箭头连接符 39"/>
                                              <wps:cNvCnPr/>
                                              <wps:spPr>
                                                <a:xfrm>
                                                  <a:off x="4221" y="8197"/>
                                                  <a:ext cx="0" cy="38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23" name="矩形 15"/>
                                              <wps:cNvSpPr/>
                                              <wps:spPr>
                                                <a:xfrm>
                                                  <a:off x="5713" y="228"/>
                                                  <a:ext cx="1417"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74D18A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S1、S6、W1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 name="矩形 10"/>
                                              <wps:cNvSpPr/>
                                              <wps:spPr>
                                                <a:xfrm>
                                                  <a:off x="313" y="2728"/>
                                                  <a:ext cx="1247"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1C6CA7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蒸汽制备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7" name="矩形 10"/>
                                              <wps:cNvSpPr/>
                                              <wps:spPr>
                                                <a:xfrm>
                                                  <a:off x="86" y="1893"/>
                                                  <a:ext cx="1701"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F785F6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天然气、自来水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 name="直接箭头连接符 24"/>
                                              <wps:cNvCnPr>
                                                <a:stCxn id="44" idx="2"/>
                                                <a:endCxn id="43" idx="0"/>
                                              </wps:cNvCnPr>
                                              <wps:spPr>
                                                <a:xfrm>
                                                  <a:off x="937" y="2347"/>
                                                  <a:ext cx="0" cy="381"/>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229" name="肘形连接符 47"/>
                                              <wps:cNvCnPr>
                                                <a:stCxn id="226" idx="2"/>
                                                <a:endCxn id="233" idx="1"/>
                                              </wps:cNvCnPr>
                                              <wps:spPr>
                                                <a:xfrm rot="5400000" flipV="1">
                                                  <a:off x="939" y="3180"/>
                                                  <a:ext cx="608" cy="612"/>
                                                </a:xfrm>
                                                <a:prstGeom prst="bentConnector2">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32" name="直接箭头连接符 32"/>
                                              <wps:cNvCnPr/>
                                              <wps:spPr>
                                                <a:xfrm flipV="1">
                                                  <a:off x="5068" y="455"/>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233" name="矩形 7"/>
                                              <wps:cNvSpPr/>
                                              <wps:spPr>
                                                <a:xfrm>
                                                  <a:off x="1549" y="3563"/>
                                                  <a:ext cx="737"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FD815CD">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蒸汽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 name="直接箭头连接符 24"/>
                                              <wps:cNvCnPr>
                                                <a:stCxn id="1" idx="3"/>
                                                <a:endCxn id="33" idx="1"/>
                                              </wps:cNvCnPr>
                                              <wps:spPr>
                                                <a:xfrm>
                                                  <a:off x="2286" y="3790"/>
                                                  <a:ext cx="1070" cy="0"/>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s:wsp>
                                              <wps:cNvPr id="235" name="矩形 15"/>
                                              <wps:cNvSpPr/>
                                              <wps:spPr>
                                                <a:xfrm>
                                                  <a:off x="2143" y="2728"/>
                                                  <a:ext cx="62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C8DEC9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 name="直接箭头连接符 32"/>
                                              <wps:cNvCnPr>
                                                <a:stCxn id="43" idx="3"/>
                                                <a:endCxn id="16" idx="1"/>
                                              </wps:cNvCnPr>
                                              <wps:spPr>
                                                <a:xfrm>
                                                  <a:off x="1560" y="2955"/>
                                                  <a:ext cx="583"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238" name="直接箭头连接符 32"/>
                                              <wps:cNvCnPr/>
                                              <wps:spPr>
                                                <a:xfrm flipV="1">
                                                  <a:off x="5068" y="4625"/>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239" name="直接箭头连接符 32"/>
                                              <wps:cNvCnPr/>
                                              <wps:spPr>
                                                <a:xfrm flipV="1">
                                                  <a:off x="5068" y="3790"/>
                                                  <a:ext cx="680" cy="1"/>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241" name="直接箭头连接符 32"/>
                                              <wps:cNvCnPr>
                                                <a:stCxn id="185" idx="3"/>
                                                <a:endCxn id="242" idx="1"/>
                                              </wps:cNvCnPr>
                                              <wps:spPr>
                                                <a:xfrm>
                                                  <a:off x="5056" y="5460"/>
                                                  <a:ext cx="680" cy="0"/>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s:wsp>
                                              <wps:cNvPr id="242" name="矩形 15"/>
                                              <wps:cNvSpPr/>
                                              <wps:spPr>
                                                <a:xfrm>
                                                  <a:off x="5713" y="5233"/>
                                                  <a:ext cx="113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0B6DCF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矩形 7"/>
                                              <wps:cNvSpPr/>
                                              <wps:spPr>
                                                <a:xfrm>
                                                  <a:off x="1123" y="9413"/>
                                                  <a:ext cx="1191"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4615E90">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包装袋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4" name="直接箭头连接符 24"/>
                                              <wps:cNvCnPr/>
                                              <wps:spPr>
                                                <a:xfrm>
                                                  <a:off x="2351" y="9640"/>
                                                  <a:ext cx="1020" cy="0"/>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g:grpSp>
                                        </wpg:grpSp>
                                      </wpg:grpSp>
                                    </wpg:grpSp>
                                    <wps:wsp>
                                      <wps:cNvPr id="7" name="矩形 10"/>
                                      <wps:cNvSpPr/>
                                      <wps:spPr>
                                        <a:xfrm>
                                          <a:off x="3566" y="1289"/>
                                          <a:ext cx="1700" cy="454"/>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96D9FB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盐选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直接箭头连接符 24"/>
                                      <wps:cNvCnPr>
                                        <a:stCxn id="7" idx="2"/>
                                        <a:endCxn id="206" idx="0"/>
                                      </wps:cNvCnPr>
                                      <wps:spPr>
                                        <a:xfrm>
                                          <a:off x="4416" y="1743"/>
                                          <a:ext cx="0" cy="376"/>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g:grpSp>
                                  <wpg:grpSp>
                                    <wpg:cNvPr id="95" name="组合 95"/>
                                    <wpg:cNvGrpSpPr/>
                                    <wpg:grpSpPr>
                                      <a:xfrm>
                                        <a:off x="5263" y="2119"/>
                                        <a:ext cx="1779" cy="454"/>
                                        <a:chOff x="5263" y="2119"/>
                                        <a:chExt cx="1779" cy="454"/>
                                      </a:xfrm>
                                    </wpg:grpSpPr>
                                    <wps:wsp>
                                      <wps:cNvPr id="78" name="矩形 15"/>
                                      <wps:cNvSpPr/>
                                      <wps:spPr>
                                        <a:xfrm>
                                          <a:off x="5908" y="2119"/>
                                          <a:ext cx="1134"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F821E6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直接箭头连接符 32"/>
                                      <wps:cNvCnPr/>
                                      <wps:spPr>
                                        <a:xfrm flipV="1">
                                          <a:off x="5263" y="2346"/>
                                          <a:ext cx="680" cy="1"/>
                                        </a:xfrm>
                                        <a:prstGeom prst="straightConnector1">
                                          <a:avLst/>
                                        </a:prstGeom>
                                        <a:ln w="6350">
                                          <a:solidFill>
                                            <a:schemeClr val="tx1"/>
                                          </a:solidFill>
                                          <a:prstDash val="sysDash"/>
                                          <a:tailEnd type="triangle" w="sm" len="med"/>
                                        </a:ln>
                                      </wps:spPr>
                                      <wps:style>
                                        <a:lnRef idx="2">
                                          <a:schemeClr val="accent1"/>
                                        </a:lnRef>
                                        <a:fillRef idx="0">
                                          <a:srgbClr val="FFFFFF"/>
                                        </a:fillRef>
                                        <a:effectRef idx="0">
                                          <a:srgbClr val="FFFFFF"/>
                                        </a:effectRef>
                                        <a:fontRef idx="minor">
                                          <a:schemeClr val="tx1"/>
                                        </a:fontRef>
                                      </wps:style>
                                      <wps:bodyPr/>
                                    </wps:wsp>
                                  </wpg:grpSp>
                                </wpg:grpSp>
                                <wps:wsp>
                                  <wps:cNvPr id="97" name="矩形 7"/>
                                  <wps:cNvSpPr/>
                                  <wps:spPr>
                                    <a:xfrm>
                                      <a:off x="1929" y="8804"/>
                                      <a:ext cx="567" cy="45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321FAB1">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直接箭头连接符 24"/>
                                  <wps:cNvCnPr/>
                                  <wps:spPr>
                                    <a:xfrm>
                                      <a:off x="2563" y="9058"/>
                                      <a:ext cx="1020" cy="0"/>
                                    </a:xfrm>
                                    <a:prstGeom prst="straightConnector1">
                                      <a:avLst/>
                                    </a:prstGeom>
                                    <a:ln w="6350">
                                      <a:solidFill>
                                        <a:schemeClr val="tx1"/>
                                      </a:solidFill>
                                      <a:prstDash val="solid"/>
                                      <a:tailEnd type="triangle" w="sm" len="med"/>
                                    </a:ln>
                                  </wps:spPr>
                                  <wps:style>
                                    <a:lnRef idx="2">
                                      <a:schemeClr val="accent1"/>
                                    </a:lnRef>
                                    <a:fillRef idx="0">
                                      <a:srgbClr val="FFFFFF"/>
                                    </a:fillRef>
                                    <a:effectRef idx="0">
                                      <a:srgbClr val="FFFFFF"/>
                                    </a:effectRef>
                                    <a:fontRef idx="minor">
                                      <a:schemeClr val="tx1"/>
                                    </a:fontRef>
                                  </wps:style>
                                  <wps:bodyPr/>
                                </wps:wsp>
                              </wpg:grpSp>
                            </wpg:wgp>
                          </wpc:wpc>
                        </a:graphicData>
                      </a:graphic>
                    </wp:inline>
                  </w:drawing>
                </mc:Choice>
                <mc:Fallback>
                  <w:pict>
                    <v:group id="_x0000_s1026" o:spid="_x0000_s1026" o:spt="203" style="height:585.35pt;width:419.75pt;" coordsize="5330825,7433945" editas="canvas" o:gfxdata="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">
                      <o:lock v:ext="edit" aspectratio="f"/>
                      <v:shape id="_x0000_s1026" o:spid="_x0000_s1026" style="position:absolute;left:0;top:0;height:7433945;width:5330825;" filled="f" stroked="f" coordsize="21600,21600" o:gfxdata="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">
                        <v:fill on="f" focussize="0,0"/>
                        <v:stroke on="f"/>
                        <v:imagedata o:title=""/>
                        <o:lock v:ext="edit" aspectratio="f"/>
                      </v:shape>
                      <v:group id="_x0000_s1026" o:spid="_x0000_s1026" o:spt="203" style="position:absolute;left:111760;top:110490;height:7178040;width:4725035;" coordorigin="386,174" coordsize="7441,11304" o:gfxdata="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">
                        <o:lock v:ext="edit" aspectratio="f"/>
                        <v:shape id="直接箭头连接符 26" o:spid="_x0000_s1026" o:spt="32" type="#_x0000_t32" style="position:absolute;left:4508;top:7307;height:377;width:13;" filled="f" stroked="t" coordsize="21600,21600" o:gfxdata="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Bjab4A&#10;AADbAAAADwAAAAAAAAABACAAAAAiAAAAZHJzL2Rvd25yZXYueG1sUEsBAhQAFAAAAAgAh07iQDMv&#10;BZ47AAAAOQAAABAAAAAAAAAAAQAgAAAADQEAAGRycy9zaGFwZXhtbC54bWxQSwUGAAAAAAYABgBb&#10;AQAAtwMAAAAA&#10;">
                          <v:fill on="f" focussize="0,0"/>
                          <v:stroke weight="0.5pt" color="#000000 [3213]" miterlimit="8" joinstyle="miter" endarrow="block" endarrowwidth="narrow"/>
                          <v:imagedata o:title=""/>
                          <o:lock v:ext="edit" aspectratio="f"/>
                        </v:shape>
                        <v:group id="_x0000_s1026" o:spid="_x0000_s1026" o:spt="203" style="position:absolute;left:386;top:174;height:11304;width:7441;" coordorigin="296,459" coordsize="7441,11304"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矩形 10" o:spid="_x0000_s1026" o:spt="1" style="position:absolute;left:3568;top:7138;height:454;width:1700;v-text-anchor:middle;" filled="f" stroked="t" coordsize="21600,21600" o:gfxdata="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atnx7gAAADbAAAA&#10;DwAAAAAAAAABACAAAAAiAAAAZHJzL2Rvd25yZXYueG1sUEsBAhQAFAAAAAgAh07iQDMvBZ47AAAA&#10;OQAAABAAAAAAAAAAAQAgAAAABwEAAGRycy9zaGFwZXhtbC54bWxQSwUGAAAAAAYABgBbAQAAsQMA&#10;AAAA&#10;">
                            <v:fill on="f" focussize="0,0"/>
                            <v:stroke weight="0.5pt" color="#000000 [3213]" miterlimit="8" joinstyle="miter"/>
                            <v:imagedata o:title=""/>
                            <o:lock v:ext="edit" aspectratio="f"/>
                            <v:textbox>
                              <w:txbxContent>
                                <w:p w14:paraId="33383257">
                                  <w:pPr>
                                    <w:jc w:val="center"/>
                                    <w:rPr>
                                      <w:rFonts w:hint="default" w:eastAsia="宋体"/>
                                      <w:color w:val="000000" w:themeColor="text1"/>
                                      <w:lang w:val="en-US" w:eastAsia="zh-CN"/>
                                      <w14:textFill>
                                        <w14:solidFill>
                                          <w14:schemeClr w14:val="tx1"/>
                                        </w14:solidFill>
                                      </w14:textFill>
                                    </w:rPr>
                                  </w:pPr>
                                  <w:r>
                                    <w:rPr>
                                      <w:rFonts w:hint="eastAsia" w:ascii="宋体" w:hAnsi="宋体" w:cs="宋体"/>
                                      <w:i w:val="0"/>
                                      <w:iCs w:val="0"/>
                                      <w:color w:val="000000"/>
                                      <w:kern w:val="0"/>
                                      <w:sz w:val="21"/>
                                      <w:szCs w:val="21"/>
                                      <w:u w:val="none"/>
                                      <w:lang w:val="en-US" w:eastAsia="zh-CN" w:bidi="ar"/>
                                    </w:rPr>
                                    <w:t>混料</w:t>
                                  </w:r>
                                </w:p>
                              </w:txbxContent>
                            </v:textbox>
                          </v:rect>
                          <v:shape id="直接箭头连接符 32" o:spid="_x0000_s1026" o:spt="32" type="#_x0000_t32" style="position:absolute;left:5268;top:7365;height:0;width:680;" filled="f" stroked="t" coordsize="21600,21600" o:gfxdata="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l+H+8AAAA&#10;2wAAAA8AAAAAAAAAAQAgAAAAIgAAAGRycy9kb3ducmV2LnhtbFBLAQIUABQAAAAIAIdO4kAzLwWe&#10;OwAAADkAAAAQAAAAAAAAAAEAIAAAAAsBAABkcnMvc2hhcGV4bWwueG1sUEsFBgAAAAAGAAYAWwEA&#10;ALUDAAAAAA==&#10;">
                            <v:fill on="f" focussize="0,0"/>
                            <v:stroke weight="0.5pt" color="#000000 [3213]" miterlimit="8" joinstyle="miter" dashstyle="3 1" endarrow="block" endarrowwidth="narrow"/>
                            <v:imagedata o:title=""/>
                            <o:lock v:ext="edit" aspectratio="f"/>
                          </v:shape>
                          <v:rect id="矩形 15" o:spid="_x0000_s1026" o:spt="1" style="position:absolute;left:5925;top:7138;height:454;width:1134;v-text-anchor:middle;" filled="f" stroked="f" coordsize="21600,21600" o:gfxdata="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jIZ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8A78E8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xbxContent>
                            </v:textbox>
                          </v:rect>
                          <v:rect id="矩形 7" o:spid="_x0000_s1026" o:spt="1" style="position:absolute;left:1929;top:2119;height:454;width:567;v-text-anchor:middle;" filled="f" stroked="f" coordsize="21600,21600" o:gfxdata="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xBZL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14:paraId="36DA9797">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w:t>
                                  </w:r>
                                </w:p>
                              </w:txbxContent>
                            </v:textbox>
                          </v:rect>
                          <v:shape id="直接箭头连接符 24" o:spid="_x0000_s1026" o:spt="32" type="#_x0000_t32" style="position:absolute;left:2496;top:2346;height:0;width:1070;" filled="f" stroked="t" coordsize="21600,21600" o:gfxdata="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x8DxugAAANsA&#10;AAAPAAAAAAAAAAEAIAAAACIAAABkcnMvZG93bnJldi54bWxQSwECFAAUAAAACACHTuJAMy8FnjsA&#10;AAA5AAAAEAAAAAAAAAABACAAAAAJAQAAZHJzL3NoYXBleG1sLnhtbFBLBQYAAAAABgAGAFsBAACz&#10;AwAAAAA=&#10;">
                            <v:fill on="f" focussize="0,0"/>
                            <v:stroke weight="0.5pt" color="#000000 [3213]" miterlimit="8" joinstyle="miter" endarrow="block" endarrowwidth="narrow"/>
                            <v:imagedata o:title=""/>
                            <o:lock v:ext="edit" aspectratio="f"/>
                          </v:shape>
                          <v:rect id="矩形 7" o:spid="_x0000_s1026" o:spt="1" style="position:absolute;left:1305;top:7969;height:454;width:1191;v-text-anchor:middle;" filled="f" stroked="f" coordsize="21600,21600" o:gfxdata="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8o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7D70460">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过滤网</w:t>
                                  </w:r>
                                </w:p>
                              </w:txbxContent>
                            </v:textbox>
                          </v:rect>
                          <v:shape id="直接箭头连接符 24" o:spid="_x0000_s1026" o:spt="32" type="#_x0000_t32" style="position:absolute;left:2576;top:8220;height:0;width:1020;" filled="f" stroked="t" coordsize="21600,21600" o:gfxdata="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nXeYvQAA&#10;ANsAAAAPAAAAAAAAAAEAIAAAACIAAABkcnMvZG93bnJldi54bWxQSwECFAAUAAAACACHTuJAMy8F&#10;njsAAAA5AAAAEAAAAAAAAAABACAAAAAMAQAAZHJzL3NoYXBleG1sLnhtbFBLBQYAAAAABgAGAFsB&#10;AAC2AwAAAAA=&#10;">
                            <v:fill on="f" focussize="0,0"/>
                            <v:stroke weight="0.5pt" color="#000000 [3213]" miterlimit="8" joinstyle="miter" endarrow="block" endarrowwidth="narrow"/>
                            <v:imagedata o:title=""/>
                            <o:lock v:ext="edit" aspectratio="f"/>
                          </v:shape>
                          <v:group id="_x0000_s1026" o:spid="_x0000_s1026" o:spt="203" style="position:absolute;left:296;top:459;height:11304;width:7441;" coordorigin="296,459" coordsize="7441,11304"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296;top:459;height:11304;width:7441;" coordorigin="296,459" coordsize="7441,11304"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296;top:459;height:11304;width:7441;" coordorigin="86,-602" coordsize="7441,11304"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肘形连接符 41" o:spid="_x0000_s1026" o:spt="34" type="#_x0000_t34" style="position:absolute;left:2286;top:3790;flip:y;height:390;width:1070;" filled="f" stroked="t" coordsize="21600,21600" o:gfxdata="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z986/&#10;AAAA3AAAAA8AAAAAAAAAAQAgAAAAIgAAAGRycy9kb3ducmV2LnhtbFBLAQIUABQAAAAIAIdO4kAz&#10;LwWeOwAAADkAAAAQAAAAAAAAAAEAIAAAAA4BAABkcnMvc2hhcGV4bWwueG1sUEsFBgAAAAAGAAYA&#10;WwEAALgDAAAAAA==&#10;" adj="10800">
                                  <v:fill on="f" focussize="0,0"/>
                                  <v:stroke weight="0.25pt" color="#000000 [3213]" miterlimit="8" joinstyle="miter" endarrow="block" endarrowwidth="narrow"/>
                                  <v:imagedata o:title=""/>
                                  <o:lock v:ext="edit" aspectratio="f"/>
                                </v:shape>
                                <v:group id="_x0000_s1026" o:spid="_x0000_s1026" o:spt="203" style="position:absolute;left:86;top:-602;height:11304;width:7441;" coordorigin="86,-602" coordsize="7441,11304"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7" o:spid="_x0000_s1026" o:spt="1" style="position:absolute;left:5728;top:6908;height:454;width:1361;v-text-anchor:middle;" filled="f" stroked="f" coordsize="21600,21600" o:gfxdata="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MC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F71AA60">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G2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S3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N</w:t>
                                          </w:r>
                                        </w:p>
                                      </w:txbxContent>
                                    </v:textbox>
                                  </v:rect>
                                  <v:rect id="矩形 15" o:spid="_x0000_s1026" o:spt="1" style="position:absolute;left:5713;top:3563;height:454;width:1814;v-text-anchor:middle;" filled="f" stroked="f" coordsize="21600,21600" o:gfxdata="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wY2n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5D9BC50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W3、W8、S5、N</w:t>
                                          </w:r>
                                        </w:p>
                                      </w:txbxContent>
                                    </v:textbox>
                                  </v:rect>
                                  <v:group id="_x0000_s1026" o:spid="_x0000_s1026" o:spt="203" style="position:absolute;left:86;top:-602;height:11304;width:7044;" coordorigin="86,-602" coordsize="7044,11304"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rect id="矩形 15" o:spid="_x0000_s1026" o:spt="1" style="position:absolute;left:5713;top:2773;height:454;width:1361;v-text-anchor:middle;" filled="f" stroked="f" coordsize="21600,21600" o:gfxdata="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f/3L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53B9A29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W7、S2、N</w:t>
                                            </w:r>
                                          </w:p>
                                        </w:txbxContent>
                                      </v:textbox>
                                    </v:rect>
                                    <v:rect id="矩形 15" o:spid="_x0000_s1026" o:spt="1" style="position:absolute;left:5713;top:4398;height:454;width:1134;v-text-anchor:middle;" filled="f" stroked="f" coordsize="21600,21600" o:gfxdata="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mau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C52FF5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W4、N</w:t>
                                            </w:r>
                                          </w:p>
                                        </w:txbxContent>
                                      </v:textbox>
                                    </v:rect>
                                    <v:group id="_x0000_s1026" o:spid="_x0000_s1026" o:spt="203" style="position:absolute;left:86;top:-602;height:11304;width:7044;" coordorigin="86,-602" coordsize="7044,11304"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矩形 7" o:spid="_x0000_s1026" o:spt="1" style="position:absolute;left:807;top:3953;height:454;width:1479;v-text-anchor:middle;" filled="f" stroked="f" coordsize="21600,21600" o:gfxdata="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ZlBC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7C785AF8">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工业片碱、水</w:t>
                                              </w:r>
                                            </w:p>
                                          </w:txbxContent>
                                        </v:textbox>
                                      </v:rect>
                                      <v:rect id="矩形 10" o:spid="_x0000_s1026" o:spt="1" style="position:absolute;left:3356;top:5233;height:454;width:1700;v-text-anchor:middle;" filled="f" stroked="t" coordsize="21600,21600" o:gfxdata="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PwWZG2AAAA3AAAAA8A&#10;AAAAAAAAAQAgAAAAIgAAAGRycy9kb3ducmV2LnhtbFBLAQIUABQAAAAIAIdO4kAzLwWeOwAAADkA&#10;AAAQAAAAAAAAAAEAIAAAAAUBAABkcnMvc2hhcGV4bWwueG1sUEsFBgAAAAAGAAYAWwEAAK8DAAAA&#10;AA==&#10;">
                                        <v:fill on="f" focussize="0,0"/>
                                        <v:stroke weight="0.5pt" color="#000000 [3213]" miterlimit="8" joinstyle="miter"/>
                                        <v:imagedata o:title=""/>
                                        <o:lock v:ext="edit" aspectratio="f"/>
                                        <v:textbox>
                                          <w:txbxContent>
                                            <w:p w14:paraId="10164064">
                                              <w:pPr>
                                                <w:jc w:val="center"/>
                                                <w:rPr>
                                                  <w:rFonts w:hint="default" w:eastAsia="宋体"/>
                                                  <w:color w:val="000000" w:themeColor="text1"/>
                                                  <w:lang w:val="en-US" w:eastAsia="zh-CN"/>
                                                  <w14:textFill>
                                                    <w14:solidFill>
                                                      <w14:schemeClr w14:val="tx1"/>
                                                    </w14:solidFill>
                                                  </w14:textFill>
                                                </w:rPr>
                                              </w:pPr>
                                              <w:r>
                                                <w:rPr>
                                                  <w:rFonts w:hint="eastAsia" w:ascii="宋体" w:hAnsi="宋体" w:cs="宋体"/>
                                                  <w:i w:val="0"/>
                                                  <w:iCs w:val="0"/>
                                                  <w:color w:val="000000"/>
                                                  <w:kern w:val="0"/>
                                                  <w:sz w:val="21"/>
                                                  <w:szCs w:val="21"/>
                                                  <w:u w:val="none"/>
                                                  <w:lang w:val="en-US" w:eastAsia="zh-CN" w:bidi="ar"/>
                                                </w:rPr>
                                                <w:t>分选</w:t>
                                              </w:r>
                                            </w:p>
                                          </w:txbxContent>
                                        </v:textbox>
                                      </v:rect>
                                      <v:rect id="矩形 11" o:spid="_x0000_s1026" o:spt="1" style="position:absolute;left:3371;top:6908;height:454;width:1700;v-text-anchor:middle;" filled="f" stroked="t" coordsize="21600,21600" o:gfxdata="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IsfmtwAAANwAAAAP&#10;AAAAAAAAAAEAIAAAACIAAABkcnMvZG93bnJldi54bWxQSwECFAAUAAAACACHTuJAMy8FnjsAAAA5&#10;AAAAEAAAAAAAAAABACAAAAAGAQAAZHJzL3NoYXBleG1sLnhtbFBLBQYAAAAABgAGAFsBAACwAwAA&#10;AAA=&#10;">
                                        <v:fill on="f" focussize="0,0"/>
                                        <v:stroke weight="0.5pt" color="#000000 [3213]" miterlimit="8" joinstyle="miter"/>
                                        <v:imagedata o:title=""/>
                                        <o:lock v:ext="edit" aspectratio="f"/>
                                        <v:textbox>
                                          <w:txbxContent>
                                            <w:p w14:paraId="4983D470">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熔融挤出</w:t>
                                              </w:r>
                                            </w:p>
                                          </w:txbxContent>
                                        </v:textbox>
                                      </v:rect>
                                      <v:rect id="矩形 12" o:spid="_x0000_s1026" o:spt="1" style="position:absolute;left:3371;top:7743;height:454;width:1700;v-text-anchor:middle;" filled="f" stroked="t" coordsize="21600,21600" o:gfxdata="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xuYn22AAAA3AAAAA8A&#10;AAAAAAAAAQAgAAAAIgAAAGRycy9kb3ducmV2LnhtbFBLAQIUABQAAAAIAIdO4kAzLwWeOwAAADkA&#10;AAAQAAAAAAAAAAEAIAAAAAUBAABkcnMvc2hhcGV4bWwueG1sUEsFBgAAAAAGAAYAWwEAAK8DAAAA&#10;AA==&#10;">
                                        <v:fill on="f" focussize="0,0"/>
                                        <v:stroke weight="0.5pt" color="#000000 [3213]" miterlimit="8" joinstyle="miter"/>
                                        <v:imagedata o:title=""/>
                                        <o:lock v:ext="edit" aspectratio="f"/>
                                        <v:textbox>
                                          <w:txbxContent>
                                            <w:p w14:paraId="50674AFD">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冷却</w:t>
                                              </w:r>
                                            </w:p>
                                            <w:p w14:paraId="75146AEF">
                                              <w:pPr>
                                                <w:jc w:val="center"/>
                                                <w:rPr>
                                                  <w:rFonts w:hint="eastAsia" w:eastAsia="宋体"/>
                                                  <w:color w:val="000000" w:themeColor="text1"/>
                                                  <w:lang w:eastAsia="zh-CN"/>
                                                  <w14:textFill>
                                                    <w14:solidFill>
                                                      <w14:schemeClr w14:val="tx1"/>
                                                    </w14:solidFill>
                                                  </w14:textFill>
                                                </w:rPr>
                                              </w:pPr>
                                            </w:p>
                                          </w:txbxContent>
                                        </v:textbox>
                                      </v:rect>
                                      <v:rect id="矩形 13" o:spid="_x0000_s1026" o:spt="1" style="position:absolute;left:3371;top:8578;height:454;width:1700;v-text-anchor:middle;" filled="f" stroked="t" coordsize="21600,21600" o:gfxdata="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3x9g+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textbox>
                                          <w:txbxContent>
                                            <w:p w14:paraId="69F33084">
                                              <w:pPr>
                                                <w:jc w:val="center"/>
                                                <w:rPr>
                                                  <w:rFonts w:hint="eastAsia"/>
                                                  <w:lang w:eastAsia="zh-CN"/>
                                                </w:rPr>
                                              </w:pPr>
                                              <w:r>
                                                <w:rPr>
                                                  <w:rFonts w:hint="eastAsia"/>
                                                  <w:color w:val="000000" w:themeColor="text1"/>
                                                  <w:lang w:eastAsia="zh-CN"/>
                                                  <w14:textFill>
                                                    <w14:solidFill>
                                                      <w14:schemeClr w14:val="tx1"/>
                                                    </w14:solidFill>
                                                  </w14:textFill>
                                                </w:rPr>
                                                <w:t>切粒</w:t>
                                              </w:r>
                                            </w:p>
                                          </w:txbxContent>
                                        </v:textbox>
                                      </v:rect>
                                      <v:rect id="矩形 18" o:spid="_x0000_s1026" o:spt="1" style="position:absolute;left:3371;top:10248;height:454;width:1700;v-text-anchor:middle;" filled="f" stroked="f" coordsize="21600,21600" o:gfxdata="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yGUH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0AB792C9">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w:t>
                                              </w:r>
                                            </w:p>
                                          </w:txbxContent>
                                        </v:textbox>
                                      </v:rect>
                                      <v:rect id="矩形 20" o:spid="_x0000_s1026" o:spt="1" style="position:absolute;left:3371;top:9413;height:454;width:1700;v-text-anchor:middle;" filled="f" stroked="t" coordsize="21600,21600" o:gfxdata="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nAVzi2AAAA3AAAAA8A&#10;AAAAAAAAAQAgAAAAIgAAAGRycy9kb3ducmV2LnhtbFBLAQIUABQAAAAIAIdO4kAzLwWeOwAAADkA&#10;AAAQAAAAAAAAAAEAIAAAAAUBAABkcnMvc2hhcGV4bWwueG1sUEsFBgAAAAAGAAYAWwEAAK8DAAAA&#10;AA==&#10;">
                                        <v:fill on="f" focussize="0,0"/>
                                        <v:stroke weight="0.5pt" color="#000000 [3213]" miterlimit="8" joinstyle="miter"/>
                                        <v:imagedata o:title=""/>
                                        <o:lock v:ext="edit" aspectratio="f"/>
                                        <v:textbox>
                                          <w:txbxContent>
                                            <w:p w14:paraId="5A93ED3E">
                                              <w:pPr>
                                                <w:jc w:val="center"/>
                                                <w:rPr>
                                                  <w:rFonts w:hint="eastAsia" w:eastAsia="宋体"/>
                                                  <w:lang w:eastAsia="zh-CN"/>
                                                </w:rPr>
                                              </w:pPr>
                                              <w:r>
                                                <w:rPr>
                                                  <w:rFonts w:hint="eastAsia"/>
                                                  <w:color w:val="000000" w:themeColor="text1"/>
                                                  <w:lang w:eastAsia="zh-CN"/>
                                                  <w14:textFill>
                                                    <w14:solidFill>
                                                      <w14:schemeClr w14:val="tx1"/>
                                                    </w14:solidFill>
                                                  </w14:textFill>
                                                </w:rPr>
                                                <w:t>打包</w:t>
                                              </w:r>
                                            </w:p>
                                            <w:p w14:paraId="28DEB190">
                                              <w:pPr>
                                                <w:rPr>
                                                  <w:rFonts w:hint="eastAsia"/>
                                                  <w:lang w:eastAsia="zh-CN"/>
                                                </w:rPr>
                                              </w:pPr>
                                            </w:p>
                                          </w:txbxContent>
                                        </v:textbox>
                                      </v:rect>
                                      <v:shape id="直接箭头连接符 24" o:spid="_x0000_s1026" o:spt="32" type="#_x0000_t32" style="position:absolute;left:4206;top:2347;height:426;width:0;" filled="f" stroked="t" coordsize="21600,21600" o:gfxdata="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qIa8AAAA&#10;3AAAAA8AAAAAAAAAAQAgAAAAIgAAAGRycy9kb3ducmV2LnhtbFBLAQIUABQAAAAIAIdO4kAzLwWe&#10;OwAAADkAAAAQAAAAAAAAAAEAIAAAAAsBAABkcnMvc2hhcGV4bWwueG1sUEsFBgAAAAAGAAYAWwEA&#10;ALUDAAAAAA==&#10;">
                                        <v:fill on="f" focussize="0,0"/>
                                        <v:stroke weight="0.5pt" color="#000000 [3213]" miterlimit="8" joinstyle="miter" endarrow="block" endarrowwidth="narrow"/>
                                        <v:imagedata o:title=""/>
                                        <o:lock v:ext="edit" aspectratio="f"/>
                                      </v:shape>
                                      <v:shape id="直接箭头连接符 25" o:spid="_x0000_s1026" o:spt="32" type="#_x0000_t32" style="position:absolute;left:4206;top:4852;height:381;width:0;" filled="f" stroked="t" coordsize="21600,21600" o:gfxdata="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WMPK8AAAA&#10;3AAAAA8AAAAAAAAAAQAgAAAAIgAAAGRycy9kb3ducmV2LnhtbFBLAQIUABQAAAAIAIdO4kAzLwWe&#10;OwAAADkAAAAQAAAAAAAAAAEAIAAAAAsBAABkcnMvc2hhcGV4bWwueG1sUEsFBgAAAAAGAAYAWwEA&#10;ALUDAAAAAA==&#10;">
                                        <v:fill on="f" focussize="0,0"/>
                                        <v:stroke weight="0.5pt" color="#000000 [3213]" miterlimit="8" joinstyle="miter" endarrow="block" endarrowwidth="narrow"/>
                                        <v:imagedata o:title=""/>
                                        <o:lock v:ext="edit" aspectratio="f"/>
                                      </v:shape>
                                      <v:shape id="直接箭头连接符 26" o:spid="_x0000_s1026" o:spt="32" type="#_x0000_t32" style="position:absolute;left:4206;top:5687;height:381;width:0;" filled="f" stroked="t" coordsize="21600,21600" o:gfxdata="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alWm8AAAA&#10;3AAAAA8AAAAAAAAAAQAgAAAAIgAAAGRycy9kb3ducmV2LnhtbFBLAQIUABQAAAAIAIdO4kAzLwWe&#10;OwAAADkAAAAQAAAAAAAAAAEAIAAAAAsBAABkcnMvc2hhcGV4bWwueG1sUEsFBgAAAAAGAAYAWwEA&#10;ALUDAAAAAA==&#10;">
                                        <v:fill on="f" focussize="0,0"/>
                                        <v:stroke weight="0.5pt" color="#000000 [3213]" miterlimit="8" joinstyle="miter" endarrow="block" endarrowwidth="narrow"/>
                                        <v:imagedata o:title=""/>
                                        <o:lock v:ext="edit" aspectratio="f"/>
                                      </v:shape>
                                      <v:shape id="直接箭头连接符 33" o:spid="_x0000_s1026" o:spt="32" type="#_x0000_t32" style="position:absolute;left:5076;top:7135;flip:y;height:0;width:680;" filled="f" stroked="t" coordsize="21600,21600" o:gfxdata="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qaWC8AAAA&#10;3AAAAA8AAAAAAAAAAQAgAAAAIgAAAGRycy9kb3ducmV2LnhtbFBLAQIUABQAAAAIAIdO4kAzLwWe&#10;OwAAADkAAAAQAAAAAAAAAAEAIAAAAAsBAABkcnMvc2hhcGV4bWwueG1sUEsFBgAAAAAGAAYAWwEA&#10;ALUDAAAAAA==&#10;">
                                        <v:fill on="f" focussize="0,0"/>
                                        <v:stroke weight="0.5pt" color="#000000 [3213]" miterlimit="8" joinstyle="miter" dashstyle="3 1" endarrow="block" endarrowwidth="narrow"/>
                                        <v:imagedata o:title=""/>
                                        <o:lock v:ext="edit" aspectratio="f"/>
                                      </v:shape>
                                      <v:shape id="直接箭头连接符 34" o:spid="_x0000_s1026" o:spt="32" type="#_x0000_t32" style="position:absolute;left:5102;top:7988;height:0;width:680;" filled="f" stroked="t" coordsize="21600,21600" o:gfxdata="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pwBDugAAANwA&#10;AAAPAAAAAAAAAAEAIAAAACIAAABkcnMvZG93bnJldi54bWxQSwECFAAUAAAACACHTuJAMy8FnjsA&#10;AAA5AAAAEAAAAAAAAAABACAAAAAJAQAAZHJzL3NoYXBleG1sLnhtbFBLBQYAAAAABgAGAFsBAACz&#10;AwAAAAA=&#10;">
                                        <v:fill on="f" focussize="0,0"/>
                                        <v:stroke weight="0.5pt" color="#000000 [3213]" miterlimit="8" joinstyle="miter" dashstyle="3 1" endarrow="block" endarrowwidth="narrow"/>
                                        <v:imagedata o:title=""/>
                                        <o:lock v:ext="edit" aspectratio="f"/>
                                      </v:shape>
                                      <v:shape id="直接箭头连接符 36" o:spid="_x0000_s1026" o:spt="32" type="#_x0000_t32" style="position:absolute;left:5093;top:8822;height:0;width:680;" filled="f" stroked="t" coordsize="21600,21600" o:gfxdata="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OJQxvQAA&#10;ANwAAAAPAAAAAAAAAAEAIAAAACIAAABkcnMvZG93bnJldi54bWxQSwECFAAUAAAACACHTuJAMy8F&#10;njsAAAA5AAAAEAAAAAAAAAABACAAAAAMAQAAZHJzL3NoYXBleG1sLnhtbFBLBQYAAAAABgAGAFsB&#10;AAC2AwAAAAA=&#10;">
                                        <v:fill on="f" focussize="0,0"/>
                                        <v:stroke weight="0.5pt" color="#000000 [3213]" miterlimit="8" joinstyle="miter" dashstyle="3 1" endarrow="block" endarrowwidth="narrow"/>
                                        <v:imagedata o:title=""/>
                                        <o:lock v:ext="edit" aspectratio="f"/>
                                      </v:shape>
                                      <v:rect id="矩形 23" o:spid="_x0000_s1026" o:spt="1" style="position:absolute;left:5728;top:7743;height:454;width:1134;v-text-anchor:middle;" filled="f" stroked="f" coordsize="21600,21600" o:gfxdata="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5pA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30AA759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W5、N</w:t>
                                              </w:r>
                                            </w:p>
                                          </w:txbxContent>
                                        </v:textbox>
                                      </v:rect>
                                      <v:rect id="矩形 22" o:spid="_x0000_s1026" o:spt="1" style="position:absolute;left:5728;top:8578;height:454;width:1134;v-text-anchor:middle;" filled="f" stroked="f" coordsize="21600,21600" o:gfxdata="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rNGe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61A21F3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xbxContent>
                                        </v:textbox>
                                      </v:rect>
                                      <v:shape id="直接箭头连接符 119" o:spid="_x0000_s1026" o:spt="32" type="#_x0000_t32" style="position:absolute;left:4206;top:3227;height:336;width:0;" filled="f" stroked="t" coordsize="21600,21600" o:gfxdata="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nkb4A&#10;AADcAAAADwAAAAAAAAABACAAAAAiAAAAZHJzL2Rvd25yZXYueG1sUEsBAhQAFAAAAAgAh07iQDMv&#10;BZ47AAAAOQAAABAAAAAAAAAAAQAgAAAADQEAAGRycy9zaGFwZXhtbC54bWxQSwUGAAAAAAYABgBb&#10;AQAAtwMAAAAA&#10;">
                                        <v:fill on="f" focussize="0,0"/>
                                        <v:stroke weight="0.5pt" color="#000000 [3213]" miterlimit="8" joinstyle="miter" endarrow="block" endarrowwidth="narrow"/>
                                        <v:imagedata o:title=""/>
                                        <o:lock v:ext="edit" aspectratio="f"/>
                                      </v:shape>
                                      <v:shape id="直接箭头连接符 120" o:spid="_x0000_s1026" o:spt="32" type="#_x0000_t32" style="position:absolute;left:4206;top:4017;height:381;width:0;" filled="f" stroked="t" coordsize="21600,21600" o:gfxdata="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z55r4A&#10;AADcAAAADwAAAAAAAAABACAAAAAiAAAAZHJzL2Rvd25yZXYueG1sUEsBAhQAFAAAAAgAh07iQDMv&#10;BZ47AAAAOQAAABAAAAAAAAAAAQAgAAAADQEAAGRycy9zaGFwZXhtbC54bWxQSwUGAAAAAAYABgBb&#10;AQAAtwMAAAAA&#10;">
                                        <v:fill on="f" focussize="0,0"/>
                                        <v:stroke weight="0.5pt" color="#000000 [3213]" miterlimit="8" joinstyle="miter" endarrow="block" endarrowwidth="narrow"/>
                                        <v:imagedata o:title=""/>
                                        <o:lock v:ext="edit" aspectratio="f"/>
                                      </v:shape>
                                      <v:shape id="直接箭头连接符 121" o:spid="_x0000_s1026" o:spt="32" type="#_x0000_t32" style="position:absolute;left:4221;top:7362;height:381;width:0;" filled="f" stroked="t" coordsize="21600,21600" o:gfxdata="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QXH2/&#10;AAAA3AAAAA8AAAAAAAAAAQAgAAAAIgAAAGRycy9kb3ducmV2LnhtbFBLAQIUABQAAAAIAIdO4kAz&#10;LwWeOwAAADkAAAAQAAAAAAAAAAEAIAAAAA4BAABkcnMvc2hhcGV4bWwueG1sUEsFBgAAAAAGAAYA&#10;WwEAALgDAAAAAA==&#10;">
                                        <v:fill on="f" focussize="0,0"/>
                                        <v:stroke weight="0.5pt" color="#000000 [3213]" miterlimit="8" joinstyle="miter" endarrow="block" endarrowwidth="narrow"/>
                                        <v:imagedata o:title=""/>
                                        <o:lock v:ext="edit" aspectratio="f"/>
                                      </v:shape>
                                      <v:rect id="矩形 10" o:spid="_x0000_s1026" o:spt="1" style="position:absolute;left:3242;top:-602;height:454;width:1928;v-text-anchor:middle;" filled="f" stroked="f" coordsize="21600,21600" o:gfxdata="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QMmS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0FBC4110">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原料、水、工业盐</w:t>
                                              </w:r>
                                            </w:p>
                                          </w:txbxContent>
                                        </v:textbox>
                                      </v:rect>
                                      <v:shape id="直接箭头连接符 24" o:spid="_x0000_s1026" o:spt="32" type="#_x0000_t32" style="position:absolute;left:4206;top:-148;height:376;width:0;" filled="f" stroked="t" coordsize="21600,21600" o:gfxdata="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1YZK/&#10;AAAA3AAAAA8AAAAAAAAAAQAgAAAAIgAAAGRycy9kb3ducmV2LnhtbFBLAQIUABQAAAAIAIdO4kAz&#10;LwWeOwAAADkAAAAQAAAAAAAAAAEAIAAAAA4BAABkcnMvc2hhcGV4bWwueG1sUEsFBgAAAAAGAAYA&#10;WwEAALgDAAAAAA==&#10;">
                                        <v:fill on="f" focussize="0,0"/>
                                        <v:stroke weight="0.5pt" color="#000000 [3213]" miterlimit="8" joinstyle="miter" endarrow="block" endarrowwidth="narrow"/>
                                        <v:imagedata o:title=""/>
                                        <o:lock v:ext="edit" aspectratio="f"/>
                                      </v:shape>
                                      <v:rect id="矩形 10" o:spid="_x0000_s1026" o:spt="1" style="position:absolute;left:3356;top:1058;height:454;width:1700;v-text-anchor:middle;" filled="f" stroked="t" coordsize="21600,21600" o:gfxdata="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dSlwLgAAADcAAAA&#10;DwAAAAAAAAABACAAAAAiAAAAZHJzL2Rvd25yZXYueG1sUEsBAhQAFAAAAAgAh07iQDMvBZ47AAAA&#10;OQAAABAAAAAAAAAAAQAgAAAABwEAAGRycy9zaGFwZXhtbC54bWxQSwUGAAAAAAYABgBbAQAAsQMA&#10;AAAA&#10;">
                                        <v:fill on="f" focussize="0,0"/>
                                        <v:stroke weight="0.5pt" color="#000000 [3213]" miterlimit="8" joinstyle="miter"/>
                                        <v:imagedata o:title=""/>
                                        <o:lock v:ext="edit" aspectratio="f"/>
                                        <v:textbox>
                                          <w:txbxContent>
                                            <w:p w14:paraId="21CBEBF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沉浮分离</w:t>
                                              </w:r>
                                            </w:p>
                                          </w:txbxContent>
                                        </v:textbox>
                                      </v:rect>
                                      <v:rect id="矩形 10" o:spid="_x0000_s1026" o:spt="1" style="position:absolute;left:3356;top:2773;height:454;width:1700;v-text-anchor:middle;" filled="f" stroked="t" coordsize="21600,21600" o:gfxdata="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pgAW7gAAADcAAAA&#10;DwAAAAAAAAABACAAAAAiAAAAZHJzL2Rvd25yZXYueG1sUEsBAhQAFAAAAAgAh07iQDMvBZ47AAAA&#10;OQAAABAAAAAAAAAAAQAgAAAABwEAAGRycy9zaGFwZXhtbC54bWxQSwUGAAAAAAYABgBbAQAAsQMA&#10;AAAA&#10;">
                                        <v:fill on="f" focussize="0,0"/>
                                        <v:stroke weight="0.5pt" color="#000000 [3213]" miterlimit="8" joinstyle="miter"/>
                                        <v:imagedata o:title=""/>
                                        <o:lock v:ext="edit" aspectratio="f"/>
                                        <v:textbox>
                                          <w:txbxContent>
                                            <w:p w14:paraId="167BC5B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风选</w:t>
                                              </w:r>
                                            </w:p>
                                          </w:txbxContent>
                                        </v:textbox>
                                      </v:rect>
                                      <v:shape id="直接箭头连接符 24" o:spid="_x0000_s1026" o:spt="32" type="#_x0000_t32" style="position:absolute;left:4206;top:1512;height:381;width:0;" filled="f" stroked="t" coordsize="21600,21600" o:gfxdata="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TODLsAAADc&#10;AAAADwAAAAAAAAABACAAAAAiAAAAZHJzL2Rvd25yZXYueG1sUEsBAhQAFAAAAAgAh07iQDMvBZ47&#10;AAAAOQAAABAAAAAAAAAAAQAgAAAACgEAAGRycy9zaGFwZXhtbC54bWxQSwUGAAAAAAYABgBbAQAA&#10;tAMAAAAA&#10;">
                                        <v:fill on="f" focussize="0,0"/>
                                        <v:stroke weight="0.5pt" color="#000000 [3213]" miterlimit="8" joinstyle="miter" endarrow="block" endarrowwidth="narrow"/>
                                        <v:imagedata o:title=""/>
                                        <o:lock v:ext="edit" aspectratio="f"/>
                                      </v:shape>
                                      <v:shape id="直接箭头连接符 32" o:spid="_x0000_s1026" o:spt="32" type="#_x0000_t32" style="position:absolute;left:5068;top:3000;flip:y;height:0;width:680;" filled="f" stroked="t" coordsize="21600,21600" o:gfxdata="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gnpvQAA&#10;ANwAAAAPAAAAAAAAAAEAIAAAACIAAABkcnMvZG93bnJldi54bWxQSwECFAAUAAAACACHTuJAMy8F&#10;njsAAAA5AAAAEAAAAAAAAAABACAAAAAMAQAAZHJzL3NoYXBleG1sLnhtbFBLBQYAAAAABgAGAFsB&#10;AAC2AwAAAAA=&#10;">
                                        <v:fill on="f" focussize="0,0"/>
                                        <v:stroke weight="0.5pt" color="#000000 [3213]" miterlimit="8" joinstyle="miter" dashstyle="3 1" endarrow="block" endarrowwidth="narrow"/>
                                        <v:imagedata o:title=""/>
                                        <o:lock v:ext="edit" aspectratio="f"/>
                                      </v:shape>
                                      <v:shape id="直接箭头连接符 32" o:spid="_x0000_s1026" o:spt="32" type="#_x0000_t32" style="position:absolute;left:5068;top:2104;flip:y;height:1;width:680;" filled="f" stroked="t" coordsize="21600,21600" o:gfxdata="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WTMrsAAADc&#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endarrowwidth="narrow"/>
                                        <v:imagedata o:title=""/>
                                        <o:lock v:ext="edit" aspectratio="f"/>
                                      </v:shape>
                                      <v:rect id="矩形 15" o:spid="_x0000_s1026" o:spt="1" style="position:absolute;left:5713;top:1878;height:454;width:1134;v-text-anchor:middle;" filled="f" stroked="f" coordsize="21600,21600" o:gfxdata="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Va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1ED10C4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W6、N</w:t>
                                              </w:r>
                                            </w:p>
                                          </w:txbxContent>
                                        </v:textbox>
                                      </v:rect>
                                      <v:shape id="直接箭头连接符 33" o:spid="_x0000_s1026" o:spt="32" type="#_x0000_t32" style="position:absolute;left:5091;top:9615;flip:y;height:0;width:680;" filled="f" stroked="t" coordsize="21600,21600" o:gfxdata="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rqN68AAAA&#10;3AAAAA8AAAAAAAAAAQAgAAAAIgAAAGRycy9kb3ducmV2LnhtbFBLAQIUABQAAAAIAIdO4kAzLwWe&#10;OwAAADkAAAAQAAAAAAAAAAEAIAAAAAsBAABkcnMvc2hhcGV4bWwueG1sUEsFBgAAAAAGAAYAWwEA&#10;ALUDAAAAAA==&#10;">
                                        <v:fill on="f" focussize="0,0"/>
                                        <v:stroke weight="0.5pt" color="#000000 [3213]" miterlimit="8" joinstyle="miter" dashstyle="3 1" endarrow="block" endarrowwidth="narrow"/>
                                        <v:imagedata o:title=""/>
                                        <o:lock v:ext="edit" aspectratio="f"/>
                                      </v:shape>
                                      <v:rect id="矩形 27" o:spid="_x0000_s1026" o:spt="1" style="position:absolute;left:5728;top:9413;height:454;width:1134;v-text-anchor:middle;" filled="f" stroked="f" coordsize="21600,21600" o:gfxdata="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JpLm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112E9DA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S4</w:t>
                                              </w:r>
                                            </w:p>
                                          </w:txbxContent>
                                        </v:textbox>
                                      </v:rect>
                                      <v:rect id="矩形 10" o:spid="_x0000_s1026" o:spt="1" style="position:absolute;left:3356;top:1893;height:454;width:1700;v-text-anchor:middle;" filled="f" stroked="t" coordsize="21600,21600" o:gfxdata="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N+targAAADcAAAA&#10;DwAAAAAAAAABACAAAAAiAAAAZHJzL2Rvd25yZXYueG1sUEsBAhQAFAAAAAgAh07iQDMvBZ47AAAA&#10;OQAAABAAAAAAAAAAAQAgAAAABwEAAGRycy9zaGFwZXhtbC54bWxQSwUGAAAAAAYABgBbAQAAsQMA&#10;AAAA&#10;">
                                        <v:fill on="f" focussize="0,0"/>
                                        <v:stroke weight="0.5pt" color="#000000 [3213]" miterlimit="8" joinstyle="miter"/>
                                        <v:imagedata o:title=""/>
                                        <o:lock v:ext="edit" aspectratio="f"/>
                                        <v:textbox>
                                          <w:txbxContent>
                                            <w:p w14:paraId="130A372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破碎</w:t>
                                              </w:r>
                                            </w:p>
                                          </w:txbxContent>
                                        </v:textbox>
                                      </v:rect>
                                      <v:rect id="矩形 10" o:spid="_x0000_s1026" o:spt="1" style="position:absolute;left:3356;top:3563;height:454;width:1700;v-text-anchor:middle;" filled="f" stroked="t" coordsize="21600,21600" o:gfxdata="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NMx2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textbox>
                                          <w:txbxContent>
                                            <w:p w14:paraId="55EBC44D">
                                              <w:pPr>
                                                <w:jc w:val="center"/>
                                                <w:rPr>
                                                  <w:rFonts w:hint="default"/>
                                                  <w:lang w:val="en-US" w:eastAsia="zh-CN"/>
                                                </w:rPr>
                                              </w:pPr>
                                              <w:r>
                                                <w:rPr>
                                                  <w:rFonts w:hint="eastAsia"/>
                                                  <w:color w:val="000000" w:themeColor="text1"/>
                                                  <w:lang w:val="en-US" w:eastAsia="zh-CN"/>
                                                  <w14:textFill>
                                                    <w14:solidFill>
                                                      <w14:schemeClr w14:val="tx1"/>
                                                    </w14:solidFill>
                                                  </w14:textFill>
                                                </w:rPr>
                                                <w:t>高温清洗</w:t>
                                              </w:r>
                                            </w:p>
                                          </w:txbxContent>
                                        </v:textbox>
                                      </v:rect>
                                      <v:rect id="矩形 10" o:spid="_x0000_s1026" o:spt="1" style="position:absolute;left:3356;top:4398;height:454;width:1700;v-text-anchor:middle;" filled="f" stroked="t" coordsize="21600,21600" o:gfxdata="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0GWhrgAAADcAAAA&#10;DwAAAAAAAAABACAAAAAiAAAAZHJzL2Rvd25yZXYueG1sUEsBAhQAFAAAAAgAh07iQDMvBZ47AAAA&#10;OQAAABAAAAAAAAAAAQAgAAAABwEAAGRycy9zaGFwZXhtbC54bWxQSwUGAAAAAAYABgBbAQAAsQMA&#10;AAAA&#10;">
                                        <v:fill on="f" focussize="0,0"/>
                                        <v:stroke weight="0.5pt" color="#000000 [3213]" miterlimit="8" joinstyle="miter"/>
                                        <v:imagedata o:title=""/>
                                        <o:lock v:ext="edit" aspectratio="f"/>
                                        <v:textbox>
                                          <w:txbxContent>
                                            <w:p w14:paraId="40FA40A7">
                                              <w:pPr>
                                                <w:jc w:val="center"/>
                                                <w:rPr>
                                                  <w:rFonts w:hint="default"/>
                                                  <w:lang w:val="en-US" w:eastAsia="zh-CN"/>
                                                </w:rPr>
                                              </w:pPr>
                                              <w:r>
                                                <w:rPr>
                                                  <w:rFonts w:hint="eastAsia"/>
                                                  <w:color w:val="000000" w:themeColor="text1"/>
                                                  <w:lang w:val="en-US" w:eastAsia="zh-CN"/>
                                                  <w14:textFill>
                                                    <w14:solidFill>
                                                      <w14:schemeClr w14:val="tx1"/>
                                                    </w14:solidFill>
                                                  </w14:textFill>
                                                </w:rPr>
                                                <w:t>清洗</w:t>
                                              </w:r>
                                            </w:p>
                                          </w:txbxContent>
                                        </v:textbox>
                                      </v:rect>
                                      <v:rect id="矩形 7" o:spid="_x0000_s1026" o:spt="1" style="position:absolute;left:1549;top:4398;height:454;width:737;v-text-anchor:middle;" filled="f" stroked="f" coordsize="21600,21600" o:gfxdata="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Erry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5186DF37">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w:t>
                                              </w:r>
                                            </w:p>
                                          </w:txbxContent>
                                        </v:textbox>
                                      </v:rect>
                                      <v:shape id="直接箭头连接符 24" o:spid="_x0000_s1026" o:spt="32" type="#_x0000_t32" style="position:absolute;left:2286;top:4625;height:0;width:1070;" filled="f" stroked="t" coordsize="21600,21600" o:gfxdata="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4f1KvQAA&#10;ANwAAAAPAAAAAAAAAAEAIAAAACIAAABkcnMvZG93bnJldi54bWxQSwECFAAUAAAACACHTuJAMy8F&#10;njsAAAA5AAAAEAAAAAAAAAABACAAAAAMAQAAZHJzL3NoYXBleG1sLnhtbFBLBQYAAAAABgAGAFsB&#10;AAC2AwAAAAA=&#10;">
                                        <v:fill on="f" focussize="0,0"/>
                                        <v:stroke weight="0.5pt" color="#000000 [3213]" miterlimit="8" joinstyle="miter" endarrow="block" endarrowwidth="narrow"/>
                                        <v:imagedata o:title=""/>
                                        <o:lock v:ext="edit" aspectratio="f"/>
                                      </v:shape>
                                      <v:shape id="直接箭头连接符 37" o:spid="_x0000_s1026" o:spt="32" type="#_x0000_t32" style="position:absolute;left:4221;top:9867;height:381;width:0;" filled="f" stroked="t" coordsize="21600,21600" o:gfxdata="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beearsAAADc&#10;AAAADwAAAAAAAAABACAAAAAiAAAAZHJzL2Rvd25yZXYueG1sUEsBAhQAFAAAAAgAh07iQDMvBZ47&#10;AAAAOQAAABAAAAAAAAAAAQAgAAAACgEAAGRycy9zaGFwZXhtbC54bWxQSwUGAAAAAAYABgBbAQAA&#10;tAMAAAAA&#10;">
                                        <v:fill on="f" focussize="0,0"/>
                                        <v:stroke weight="0.5pt" color="#000000 [3213]" miterlimit="8" joinstyle="miter" endarrow="block" endarrowwidth="narrow"/>
                                        <v:imagedata o:title=""/>
                                        <o:lock v:ext="edit" aspectratio="f"/>
                                      </v:shape>
                                      <v:shape id="直接箭头连接符 38" o:spid="_x0000_s1026" o:spt="32" type="#_x0000_t32" style="position:absolute;left:4221;top:9032;height:381;width:0;" filled="f" stroked="t" coordsize="21600,21600" o:gfxdata="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s78b4A&#10;AADcAAAADwAAAAAAAAABACAAAAAiAAAAZHJzL2Rvd25yZXYueG1sUEsBAhQAFAAAAAgAh07iQDMv&#10;BZ47AAAAOQAAABAAAAAAAAAAAQAgAAAADQEAAGRycy9zaGFwZXhtbC54bWxQSwUGAAAAAAYABgBb&#10;AQAAtwMAAAAA&#10;">
                                        <v:fill on="f" focussize="0,0"/>
                                        <v:stroke weight="0.5pt" color="#000000 [3213]" miterlimit="8" joinstyle="miter" endarrow="block" endarrowwidth="narrow"/>
                                        <v:imagedata o:title=""/>
                                        <o:lock v:ext="edit" aspectratio="f"/>
                                      </v:shape>
                                      <v:shape id="直接箭头连接符 39" o:spid="_x0000_s1026" o:spt="32" type="#_x0000_t32" style="position:absolute;left:4221;top:8197;height:381;width:0;" filled="f" stroked="t" coordsize="21600,21600" o:gfxdata="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mlhr4A&#10;AADcAAAADwAAAAAAAAABACAAAAAiAAAAZHJzL2Rvd25yZXYueG1sUEsBAhQAFAAAAAgAh07iQDMv&#10;BZ47AAAAOQAAABAAAAAAAAAAAQAgAAAADQEAAGRycy9zaGFwZXhtbC54bWxQSwUGAAAAAAYABgBb&#10;AQAAtwMAAAAA&#10;">
                                        <v:fill on="f" focussize="0,0"/>
                                        <v:stroke weight="0.5pt" color="#000000 [3213]" miterlimit="8" joinstyle="miter" endarrow="block" endarrowwidth="narrow"/>
                                        <v:imagedata o:title=""/>
                                        <o:lock v:ext="edit" aspectratio="f"/>
                                      </v:shape>
                                      <v:rect id="矩形 15" o:spid="_x0000_s1026" o:spt="1" style="position:absolute;left:5713;top:228;height:454;width:1417;v-text-anchor:middle;" filled="f" stroked="f" coordsize="21600,21600" o:gfxdata="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M9nC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674D18A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S1、S6、W1</w:t>
                                              </w:r>
                                            </w:p>
                                          </w:txbxContent>
                                        </v:textbox>
                                      </v:rect>
                                      <v:rect id="矩形 10" o:spid="_x0000_s1026" o:spt="1" style="position:absolute;left:313;top:2728;height:454;width:1247;v-text-anchor:middle;" filled="f" stroked="t" coordsize="21600,21600" o:gfxdata="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h+aC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textbox>
                                          <w:txbxContent>
                                            <w:p w14:paraId="51C6CA7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蒸汽制备</w:t>
                                              </w:r>
                                            </w:p>
                                          </w:txbxContent>
                                        </v:textbox>
                                      </v:rect>
                                      <v:rect id="矩形 10" o:spid="_x0000_s1026" o:spt="1" style="position:absolute;left:86;top:1893;height:454;width:1701;v-text-anchor:middle;" filled="f" stroked="f" coordsize="21600,21600" o:gfxdata="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38HO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7F785F6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天然气、自来水</w:t>
                                              </w:r>
                                            </w:p>
                                          </w:txbxContent>
                                        </v:textbox>
                                      </v:rect>
                                      <v:shape id="直接箭头连接符 24" o:spid="_x0000_s1026" o:spt="32" type="#_x0000_t32" style="position:absolute;left:937;top:2347;height:381;width:0;" filled="f" stroked="t" coordsize="21600,21600" o:gfxdata="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GSbLsAAADc&#10;AAAADwAAAAAAAAABACAAAAAiAAAAZHJzL2Rvd25yZXYueG1sUEsBAhQAFAAAAAgAh07iQDMvBZ47&#10;AAAAOQAAABAAAAAAAAAAAQAgAAAACgEAAGRycy9zaGFwZXhtbC54bWxQSwUGAAAAAAYABgBbAQAA&#10;tAMAAAAA&#10;">
                                        <v:fill on="f" focussize="0,0"/>
                                        <v:stroke weight="0.5pt" color="#000000 [3213]" miterlimit="8" joinstyle="miter" endarrow="block" endarrowwidth="narrow"/>
                                        <v:imagedata o:title=""/>
                                        <o:lock v:ext="edit" aspectratio="f"/>
                                      </v:shape>
                                      <v:shape id="肘形连接符 47" o:spid="_x0000_s1026" o:spt="33" type="#_x0000_t33" style="position:absolute;left:939;top:3180;flip:y;height:612;width:608;rotation:-5898240f;" filled="f" stroked="t" coordsize="21600,21600" o:gfxdata="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K0Cm/&#10;AAAA3AAAAA8AAAAAAAAAAQAgAAAAIgAAAGRycy9kb3ducmV2LnhtbFBLAQIUABQAAAAIAIdO4kAz&#10;LwWeOwAAADkAAAAQAAAAAAAAAAEAIAAAAA4BAABkcnMvc2hhcGV4bWwueG1sUEsFBgAAAAAGAAYA&#10;WwEAALgDAAAAAA==&#10;">
                                        <v:fill on="f" focussize="0,0"/>
                                        <v:stroke weight="0.5pt" color="#000000 [3213]" miterlimit="8" joinstyle="miter" endarrow="block" endarrowwidth="narrow"/>
                                        <v:imagedata o:title=""/>
                                        <o:lock v:ext="edit" aspectratio="f"/>
                                      </v:shape>
                                      <v:shape id="直接箭头连接符 32" o:spid="_x0000_s1026" o:spt="32" type="#_x0000_t32" style="position:absolute;left:5068;top:455;flip:y;height:0;width:680;" filled="f" stroked="t" coordsize="21600,21600" o:gfxdata="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lElvQAA&#10;ANwAAAAPAAAAAAAAAAEAIAAAACIAAABkcnMvZG93bnJldi54bWxQSwECFAAUAAAACACHTuJAMy8F&#10;njsAAAA5AAAAEAAAAAAAAAABACAAAAAMAQAAZHJzL3NoYXBleG1sLnhtbFBLBQYAAAAABgAGAFsB&#10;AAC2AwAAAAA=&#10;">
                                        <v:fill on="f" focussize="0,0"/>
                                        <v:stroke weight="0.5pt" color="#000000 [3213]" miterlimit="8" joinstyle="miter" dashstyle="3 1" endarrow="block" endarrowwidth="narrow"/>
                                        <v:imagedata o:title=""/>
                                        <o:lock v:ext="edit" aspectratio="f"/>
                                      </v:shape>
                                      <v:rect id="矩形 7" o:spid="_x0000_s1026" o:spt="1" style="position:absolute;left:1549;top:3563;height:454;width:737;v-text-anchor:middle;" filled="f" stroked="f" coordsize="21600,21600" o:gfxdata="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WCt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3FD815CD">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蒸汽</w:t>
                                              </w:r>
                                            </w:p>
                                          </w:txbxContent>
                                        </v:textbox>
                                      </v:rect>
                                      <v:shape id="直接箭头连接符 24" o:spid="_x0000_s1026" o:spt="32" type="#_x0000_t32" style="position:absolute;left:2286;top:3790;height:0;width:1070;" filled="f" stroked="t" coordsize="21600,21600" o:gfxdata="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UOtL4A&#10;AADcAAAADwAAAAAAAAABACAAAAAiAAAAZHJzL2Rvd25yZXYueG1sUEsBAhQAFAAAAAgAh07iQDMv&#10;BZ47AAAAOQAAABAAAAAAAAAAAQAgAAAADQEAAGRycy9zaGFwZXhtbC54bWxQSwUGAAAAAAYABgBb&#10;AQAAtwMAAAAA&#10;">
                                        <v:fill on="f" focussize="0,0"/>
                                        <v:stroke weight="0.5pt" color="#000000 [3213]" miterlimit="8" joinstyle="miter" endarrow="block" endarrowwidth="narrow"/>
                                        <v:imagedata o:title=""/>
                                        <o:lock v:ext="edit" aspectratio="f"/>
                                      </v:shape>
                                      <v:rect id="矩形 15" o:spid="_x0000_s1026" o:spt="1" style="position:absolute;left:2143;top:2728;height:454;width:624;v-text-anchor:middle;" filled="f" stroked="f" coordsize="21600,21600" o:gfxdata="UEsDBAoAAAAAAIdO4kAAAAAAAAAAAAAAAAAEAAAAZHJzL1BLAwQUAAAACACHTuJA67BdQr0AAADc&#10;AAAADwAAAGRycy9kb3ducmV2LnhtbEWPzWrDMBCE74W8g9hCb42chIb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F1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C8DEC9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w:t>
                                              </w:r>
                                            </w:p>
                                          </w:txbxContent>
                                        </v:textbox>
                                      </v:rect>
                                      <v:shape id="直接箭头连接符 32" o:spid="_x0000_s1026" o:spt="32" type="#_x0000_t32" style="position:absolute;left:1560;top:2955;height:0;width:583;" filled="f" stroked="t" coordsize="21600,21600" o:gfxdata="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ibnrsAAADc&#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endarrowwidth="narrow"/>
                                        <v:imagedata o:title=""/>
                                        <o:lock v:ext="edit" aspectratio="f"/>
                                      </v:shape>
                                      <v:shape id="直接箭头连接符 32" o:spid="_x0000_s1026" o:spt="32" type="#_x0000_t32" style="position:absolute;left:5068;top:4625;flip:y;height:0;width:680;" filled="f" stroked="t" coordsize="21600,21600" o:gfxdata="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6Zs+8AAAA&#10;3AAAAA8AAAAAAAAAAQAgAAAAIgAAAGRycy9kb3ducmV2LnhtbFBLAQIUABQAAAAIAIdO4kAzLwWe&#10;OwAAADkAAAAQAAAAAAAAAAEAIAAAAAsBAABkcnMvc2hhcGV4bWwueG1sUEsFBgAAAAAGAAYAWwEA&#10;ALUDAAAAAA==&#10;">
                                        <v:fill on="f" focussize="0,0"/>
                                        <v:stroke weight="0.5pt" color="#000000 [3213]" miterlimit="8" joinstyle="miter" dashstyle="3 1" endarrow="block" endarrowwidth="narrow"/>
                                        <v:imagedata o:title=""/>
                                        <o:lock v:ext="edit" aspectratio="f"/>
                                      </v:shape>
                                      <v:shape id="直接箭头连接符 32" o:spid="_x0000_s1026" o:spt="32" type="#_x0000_t32" style="position:absolute;left:5068;top:3790;flip:y;height:1;width:680;" filled="f" stroked="t" coordsize="21600,21600" o:gfxdata="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bDVL4A&#10;AADcAAAADwAAAAAAAAABACAAAAAiAAAAZHJzL2Rvd25yZXYueG1sUEsBAhQAFAAAAAgAh07iQDMv&#10;BZ47AAAAOQAAABAAAAAAAAAAAQAgAAAADQEAAGRycy9zaGFwZXhtbC54bWxQSwUGAAAAAAYABgBb&#10;AQAAtwMAAAAA&#10;">
                                        <v:fill on="f" focussize="0,0"/>
                                        <v:stroke weight="0.5pt" color="#000000 [3213]" miterlimit="8" joinstyle="miter" dashstyle="3 1" endarrow="block" endarrowwidth="narrow"/>
                                        <v:imagedata o:title=""/>
                                        <o:lock v:ext="edit" aspectratio="f"/>
                                      </v:shape>
                                      <v:shape id="直接箭头连接符 32" o:spid="_x0000_s1026" o:spt="32" type="#_x0000_t32" style="position:absolute;left:5056;top:5460;height:0;width:680;" filled="f" stroked="t" coordsize="21600,21600" o:gfxdata="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3CXvQAA&#10;ANwAAAAPAAAAAAAAAAEAIAAAACIAAABkcnMvZG93bnJldi54bWxQSwECFAAUAAAACACHTuJAMy8F&#10;njsAAAA5AAAAEAAAAAAAAAABACAAAAAMAQAAZHJzL3NoYXBleG1sLnhtbFBLBQYAAAAABgAGAFsB&#10;AAC2AwAAAAA=&#10;">
                                        <v:fill on="f" focussize="0,0"/>
                                        <v:stroke weight="0.5pt" color="#000000 [3213]" miterlimit="8" joinstyle="miter" dashstyle="3 1" endarrow="block" endarrowwidth="narrow"/>
                                        <v:imagedata o:title=""/>
                                        <o:lock v:ext="edit" aspectratio="f"/>
                                      </v:shape>
                                      <v:rect id="矩形 15" o:spid="_x0000_s1026" o:spt="1" style="position:absolute;left:5713;top:5233;height:454;width:1134;v-text-anchor:middle;" filled="f" stroked="f" coordsize="21600,21600" o:gfxdata="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ftku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30B6DCF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xbxContent>
                                        </v:textbox>
                                      </v:rect>
                                      <v:rect id="矩形 7" o:spid="_x0000_s1026" o:spt="1" style="position:absolute;left:1123;top:9413;height:454;width:1191;v-text-anchor:middle;" filled="f" stroked="f" coordsize="21600,21600" o:gfxdata="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xPQ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24615E90">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包装袋</w:t>
                                              </w:r>
                                            </w:p>
                                          </w:txbxContent>
                                        </v:textbox>
                                      </v:rect>
                                      <v:shape id="直接箭头连接符 24" o:spid="_x0000_s1026" o:spt="32" type="#_x0000_t32" style="position:absolute;left:2351;top:9640;height:0;width:1020;" filled="f" stroked="t" coordsize="21600,21600" o:gfxdata="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N9yb4A&#10;AADcAAAADwAAAAAAAAABACAAAAAiAAAAZHJzL2Rvd25yZXYueG1sUEsBAhQAFAAAAAgAh07iQDMv&#10;BZ47AAAAOQAAABAAAAAAAAAAAQAgAAAADQEAAGRycy9zaGFwZXhtbC54bWxQSwUGAAAAAAYABgBb&#10;AQAAtwMAAAAA&#10;">
                                        <v:fill on="f" focussize="0,0"/>
                                        <v:stroke weight="0.5pt" color="#000000 [3213]" miterlimit="8" joinstyle="miter" endarrow="block" endarrowwidth="narrow"/>
                                        <v:imagedata o:title=""/>
                                        <o:lock v:ext="edit" aspectratio="f"/>
                                      </v:shape>
                                    </v:group>
                                  </v:group>
                                </v:group>
                              </v:group>
                              <v:rect id="矩形 10" o:spid="_x0000_s1026" o:spt="1" style="position:absolute;left:3566;top:1289;height:454;width:1700;v-text-anchor:middle;" filled="f" stroked="t" coordsize="21600,21600" o:gfxdata="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xWrtwAAANoAAAAP&#10;AAAAAAAAAAEAIAAAACIAAABkcnMvZG93bnJldi54bWxQSwECFAAUAAAACACHTuJAMy8FnjsAAAA5&#10;AAAAEAAAAAAAAAABACAAAAAGAQAAZHJzL3NoYXBleG1sLnhtbFBLBQYAAAAABgAGAFsBAACwAwAA&#10;AAA=&#10;">
                                <v:fill on="f" focussize="0,0"/>
                                <v:stroke weight="0.5pt" color="#000000 [3213]" miterlimit="8" joinstyle="miter"/>
                                <v:imagedata o:title=""/>
                                <o:lock v:ext="edit" aspectratio="f"/>
                                <v:textbox>
                                  <w:txbxContent>
                                    <w:p w14:paraId="596D9FB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盐选</w:t>
                                      </w:r>
                                    </w:p>
                                  </w:txbxContent>
                                </v:textbox>
                              </v:rect>
                              <v:shape id="直接箭头连接符 24" o:spid="_x0000_s1026" o:spt="32" type="#_x0000_t32" style="position:absolute;left:4416;top:1743;height:376;width:0;" filled="f" stroked="t" coordsize="21600,21600" o:gfxdata="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gB+zbgAAADaAAAA&#10;DwAAAAAAAAABACAAAAAiAAAAZHJzL2Rvd25yZXYueG1sUEsBAhQAFAAAAAgAh07iQDMvBZ47AAAA&#10;OQAAABAAAAAAAAAAAQAgAAAABwEAAGRycy9zaGFwZXhtbC54bWxQSwUGAAAAAAYABgBbAQAAsQMA&#10;AAAA&#10;">
                                <v:fill on="f" focussize="0,0"/>
                                <v:stroke weight="0.5pt" color="#000000 [3213]" miterlimit="8" joinstyle="miter" endarrow="block" endarrowwidth="narrow"/>
                                <v:imagedata o:title=""/>
                                <o:lock v:ext="edit" aspectratio="f"/>
                              </v:shape>
                            </v:group>
                            <v:group id="_x0000_s1026" o:spid="_x0000_s1026" o:spt="203" style="position:absolute;left:5263;top:2119;height:454;width:1779;" coordorigin="5263,2119" coordsize="1779,454"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rect id="矩形 15" o:spid="_x0000_s1026" o:spt="1" style="position:absolute;left:5908;top:2119;height:454;width:1134;v-text-anchor:middle;" filled="f" stroked="f" coordsize="21600,21600" o:gfxdata="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OrsG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3F821E6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W2</w:t>
                                      </w:r>
                                    </w:p>
                                  </w:txbxContent>
                                </v:textbox>
                              </v:rect>
                              <v:shape id="直接箭头连接符 32" o:spid="_x0000_s1026" o:spt="32" type="#_x0000_t32" style="position:absolute;left:5263;top:2346;flip:y;height:1;width:680;" filled="f" stroked="t" coordsize="21600,21600" o:gfxdata="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5iivQAA&#10;ANsAAAAPAAAAAAAAAAEAIAAAACIAAABkcnMvZG93bnJldi54bWxQSwECFAAUAAAACACHTuJAMy8F&#10;njsAAAA5AAAAEAAAAAAAAAABACAAAAAMAQAAZHJzL3NoYXBleG1sLnhtbFBLBQYAAAAABgAGAFsB&#10;AAC2AwAAAAA=&#10;">
                                <v:fill on="f" focussize="0,0"/>
                                <v:stroke weight="0.5pt" color="#000000 [3213]" miterlimit="8" joinstyle="miter" dashstyle="3 1" endarrow="block" endarrowwidth="narrow"/>
                                <v:imagedata o:title=""/>
                                <o:lock v:ext="edit" aspectratio="f"/>
                              </v:shape>
                            </v:group>
                          </v:group>
                          <v:rect id="矩形 7" o:spid="_x0000_s1026" o:spt="1" style="position:absolute;left:1929;top:8804;height:454;width:567;v-text-anchor:middle;" filled="f" stroked="f" coordsize="21600,21600" o:gfxdata="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dxJ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2321FAB1">
                                  <w:pPr>
                                    <w:jc w:val="right"/>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w:t>
                                  </w:r>
                                </w:p>
                              </w:txbxContent>
                            </v:textbox>
                          </v:rect>
                          <v:shape id="直接箭头连接符 24" o:spid="_x0000_s1026" o:spt="32" type="#_x0000_t32" style="position:absolute;left:2563;top:9058;height:0;width:1020;" filled="f" stroked="t" coordsize="21600,21600" o:gfxdata="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4FELsAAADb&#10;AAAADwAAAAAAAAABACAAAAAiAAAAZHJzL2Rvd25yZXYueG1sUEsBAhQAFAAAAAgAh07iQDMvBZ47&#10;AAAAOQAAABAAAAAAAAAAAQAgAAAACgEAAGRycy9zaGFwZXhtbC54bWxQSwUGAAAAAAYABgBbAQAA&#10;tAMAAAAA&#10;">
                            <v:fill on="f" focussize="0,0"/>
                            <v:stroke weight="0.5pt" color="#000000 [3213]" miterlimit="8" joinstyle="miter" endarrow="block" endarrowwidth="narrow"/>
                            <v:imagedata o:title=""/>
                            <o:lock v:ext="edit" aspectratio="f"/>
                          </v:shape>
                        </v:group>
                      </v:group>
                      <w10:wrap type="none"/>
                      <w10:anchorlock/>
                    </v:group>
                  </w:pict>
                </mc:Fallback>
              </mc:AlternateContent>
            </w:r>
          </w:p>
          <w:p w14:paraId="2F4D6FB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图2.</w:t>
            </w:r>
            <w:r>
              <w:rPr>
                <w:rFonts w:hint="eastAsia" w:cs="Times New Roman"/>
                <w:b/>
                <w:bCs/>
                <w:color w:val="auto"/>
                <w:kern w:val="0"/>
                <w:sz w:val="24"/>
                <w:szCs w:val="24"/>
                <w:lang w:val="en-US" w:eastAsia="zh-CN" w:bidi="ar"/>
              </w:rPr>
              <w:t>2</w:t>
            </w:r>
            <w:r>
              <w:rPr>
                <w:rFonts w:hint="default" w:ascii="Times New Roman" w:hAnsi="Times New Roman" w:cs="Times New Roman"/>
                <w:b/>
                <w:bCs/>
                <w:color w:val="auto"/>
                <w:kern w:val="0"/>
                <w:sz w:val="24"/>
                <w:szCs w:val="24"/>
                <w:lang w:val="en-US" w:eastAsia="zh-CN" w:bidi="ar"/>
              </w:rPr>
              <w:t xml:space="preserve"> 工艺流程及产污节点图</w:t>
            </w:r>
          </w:p>
          <w:p w14:paraId="40E410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cs="Times New Roman"/>
                <w:b/>
                <w:bCs/>
                <w:color w:val="auto"/>
                <w:sz w:val="24"/>
                <w:szCs w:val="24"/>
                <w:lang w:val="en-US" w:eastAsia="zh-CN"/>
              </w:rPr>
            </w:pPr>
          </w:p>
          <w:p w14:paraId="732929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工艺流程简述：</w:t>
            </w:r>
          </w:p>
          <w:p w14:paraId="055760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（1）盐选：</w:t>
            </w:r>
            <w:r>
              <w:rPr>
                <w:rFonts w:hint="default" w:ascii="Times New Roman" w:hAnsi="Times New Roman" w:eastAsia="宋体" w:cs="Times New Roman"/>
                <w:color w:val="000000"/>
                <w:kern w:val="0"/>
                <w:sz w:val="24"/>
                <w:szCs w:val="24"/>
                <w:lang w:val="en-US" w:eastAsia="zh-CN" w:bidi="ar"/>
              </w:rPr>
              <w:t>本项目所用原料</w:t>
            </w:r>
            <w:r>
              <w:rPr>
                <w:rFonts w:hint="eastAsia" w:cs="Times New Roman"/>
                <w:color w:val="000000"/>
                <w:kern w:val="0"/>
                <w:sz w:val="24"/>
                <w:szCs w:val="24"/>
                <w:lang w:val="en-US" w:eastAsia="zh-CN" w:bidi="ar"/>
              </w:rPr>
              <w:t>为市场已简单清洗分拣归类的破碎料，多为2-5cm的片状且表面无泥巴灰尘沾染，因此无投料粉尘产生。将采购的</w:t>
            </w:r>
            <w:r>
              <w:rPr>
                <w:rFonts w:hint="default" w:ascii="Times New Roman" w:hAnsi="Times New Roman" w:eastAsia="宋体" w:cs="Times New Roman"/>
                <w:color w:val="000000"/>
                <w:kern w:val="0"/>
                <w:sz w:val="24"/>
                <w:szCs w:val="24"/>
                <w:lang w:val="en-US" w:eastAsia="zh-CN" w:bidi="ar"/>
              </w:rPr>
              <w:t>原料通过</w:t>
            </w:r>
            <w:r>
              <w:rPr>
                <w:rFonts w:hint="eastAsia" w:cs="Times New Roman"/>
                <w:color w:val="000000"/>
                <w:kern w:val="0"/>
                <w:sz w:val="24"/>
                <w:szCs w:val="24"/>
                <w:lang w:val="en-US" w:eastAsia="zh-CN" w:bidi="ar"/>
              </w:rPr>
              <w:t>螺杆输送机</w:t>
            </w:r>
            <w:r>
              <w:rPr>
                <w:rFonts w:hint="default" w:ascii="Times New Roman" w:hAnsi="Times New Roman" w:eastAsia="宋体" w:cs="Times New Roman"/>
                <w:color w:val="000000"/>
                <w:kern w:val="0"/>
                <w:sz w:val="24"/>
                <w:szCs w:val="24"/>
                <w:lang w:val="en-US" w:eastAsia="zh-CN" w:bidi="ar"/>
              </w:rPr>
              <w:t>送入</w:t>
            </w:r>
            <w:r>
              <w:rPr>
                <w:rFonts w:hint="eastAsia" w:ascii="Times New Roman" w:hAnsi="Times New Roman" w:eastAsia="宋体" w:cs="Times New Roman"/>
                <w:color w:val="000000"/>
                <w:kern w:val="0"/>
                <w:sz w:val="24"/>
                <w:szCs w:val="24"/>
                <w:lang w:val="en-US" w:eastAsia="zh-CN" w:bidi="ar"/>
              </w:rPr>
              <w:t>盐选</w:t>
            </w:r>
            <w:r>
              <w:rPr>
                <w:rFonts w:hint="default" w:ascii="Times New Roman" w:hAnsi="Times New Roman" w:eastAsia="宋体" w:cs="Times New Roman"/>
                <w:color w:val="000000"/>
                <w:kern w:val="0"/>
                <w:sz w:val="24"/>
                <w:szCs w:val="24"/>
                <w:lang w:val="en-US" w:eastAsia="zh-CN" w:bidi="ar"/>
              </w:rPr>
              <w:t>罐</w:t>
            </w:r>
            <w:r>
              <w:rPr>
                <w:rFonts w:hint="eastAsia" w:ascii="Times New Roman" w:hAnsi="Times New Roman" w:eastAsia="宋体" w:cs="Times New Roman"/>
                <w:color w:val="000000"/>
                <w:kern w:val="0"/>
                <w:sz w:val="24"/>
                <w:szCs w:val="24"/>
                <w:lang w:val="en-US" w:eastAsia="zh-CN" w:bidi="ar"/>
              </w:rPr>
              <w:t>中，</w:t>
            </w:r>
            <w:r>
              <w:rPr>
                <w:rFonts w:hint="eastAsia" w:eastAsia="宋体" w:cs="Times New Roman"/>
                <w:color w:val="000000"/>
                <w:kern w:val="0"/>
                <w:sz w:val="24"/>
                <w:szCs w:val="24"/>
                <w:lang w:val="en-US" w:eastAsia="zh-CN" w:bidi="ar"/>
              </w:rPr>
              <w:t>并加入水和工业盐通过调整盐水浓度对原料进行初步分拣</w:t>
            </w:r>
            <w:r>
              <w:rPr>
                <w:rFonts w:hint="eastAsia" w:cs="Times New Roman"/>
                <w:color w:val="000000"/>
                <w:kern w:val="0"/>
                <w:sz w:val="24"/>
                <w:szCs w:val="24"/>
                <w:lang w:val="en-US" w:eastAsia="zh-CN" w:bidi="ar"/>
              </w:rPr>
              <w:t>并定期打捞杂质</w:t>
            </w:r>
            <w:r>
              <w:rPr>
                <w:rFonts w:hint="eastAsia" w:eastAsia="宋体" w:cs="Times New Roman"/>
                <w:color w:val="000000"/>
                <w:kern w:val="0"/>
                <w:sz w:val="24"/>
                <w:szCs w:val="24"/>
                <w:lang w:val="en-US" w:eastAsia="zh-CN" w:bidi="ar"/>
              </w:rPr>
              <w:t>。此过程产生S1盐选杂质，</w:t>
            </w:r>
            <w:r>
              <w:rPr>
                <w:rFonts w:hint="eastAsia" w:cs="Times New Roman"/>
                <w:color w:val="000000"/>
                <w:kern w:val="0"/>
                <w:sz w:val="24"/>
                <w:szCs w:val="24"/>
                <w:lang w:val="en-US" w:eastAsia="zh-CN" w:bidi="ar"/>
              </w:rPr>
              <w:t>S6工业盐废包装材料，W1盐选</w:t>
            </w:r>
            <w:r>
              <w:rPr>
                <w:rFonts w:hint="eastAsia" w:eastAsia="宋体" w:cs="Times New Roman"/>
                <w:color w:val="000000"/>
                <w:kern w:val="0"/>
                <w:sz w:val="24"/>
                <w:szCs w:val="24"/>
                <w:lang w:val="en-US" w:eastAsia="zh-CN" w:bidi="ar"/>
              </w:rPr>
              <w:t>废水。</w:t>
            </w:r>
          </w:p>
          <w:p w14:paraId="2C262398">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outlineLvl w:val="9"/>
              <w:rPr>
                <w:rFonts w:hint="eastAsia"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沉浮分离：</w:t>
            </w:r>
            <w:r>
              <w:rPr>
                <w:rFonts w:hint="eastAsia" w:cs="Times New Roman"/>
                <w:color w:val="000000"/>
                <w:kern w:val="0"/>
                <w:sz w:val="24"/>
                <w:szCs w:val="24"/>
                <w:lang w:val="en-US" w:eastAsia="zh-CN" w:bidi="ar"/>
              </w:rPr>
              <w:t>将盐选分拣后的原料送入沉浮分离水槽（L12.5m*W1.7m*H4m），通过水的密度对原料再次进行分离并将原料携带的盐水洗去，浮在水面的轻质原料直接通过设备送入下一工段进行破碎，沉在水底的重质原料通过设备底部的螺杆输送机清出，由人工搬运至破碎工段</w:t>
            </w:r>
            <w:r>
              <w:rPr>
                <w:rFonts w:hint="eastAsia" w:eastAsia="宋体" w:cs="Times New Roman"/>
                <w:color w:val="000000"/>
                <w:kern w:val="0"/>
                <w:sz w:val="24"/>
                <w:szCs w:val="24"/>
                <w:lang w:val="en-US" w:eastAsia="zh-CN" w:bidi="ar"/>
              </w:rPr>
              <w:t>。此过程产生</w:t>
            </w:r>
            <w:r>
              <w:rPr>
                <w:rFonts w:hint="eastAsia" w:cs="Times New Roman"/>
                <w:color w:val="000000"/>
                <w:kern w:val="0"/>
                <w:sz w:val="24"/>
                <w:szCs w:val="24"/>
                <w:lang w:val="en-US" w:eastAsia="zh-CN" w:bidi="ar"/>
              </w:rPr>
              <w:t>W2沉浮分离废水</w:t>
            </w:r>
            <w:r>
              <w:rPr>
                <w:rFonts w:hint="eastAsia" w:eastAsia="宋体" w:cs="Times New Roman"/>
                <w:color w:val="000000"/>
                <w:kern w:val="0"/>
                <w:sz w:val="24"/>
                <w:szCs w:val="24"/>
                <w:lang w:val="en-US" w:eastAsia="zh-CN" w:bidi="ar"/>
              </w:rPr>
              <w:t>。</w:t>
            </w:r>
          </w:p>
          <w:p w14:paraId="3503E05E">
            <w:pPr>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eastAsia="宋体" w:cs="Times New Roman"/>
                <w:b w:val="0"/>
                <w:color w:val="000000"/>
                <w:kern w:val="0"/>
                <w:sz w:val="24"/>
                <w:szCs w:val="24"/>
                <w:lang w:val="en-US" w:eastAsia="zh-CN" w:bidi="ar"/>
              </w:rPr>
            </w:pPr>
            <w:r>
              <w:rPr>
                <w:rFonts w:hint="eastAsia" w:cs="Times New Roman"/>
                <w:color w:val="000000"/>
                <w:kern w:val="0"/>
                <w:sz w:val="24"/>
                <w:szCs w:val="24"/>
                <w:lang w:val="en-US" w:eastAsia="zh-CN" w:bidi="ar"/>
              </w:rPr>
              <w:t>（3）</w:t>
            </w:r>
            <w:r>
              <w:rPr>
                <w:rFonts w:hint="default" w:ascii="Times New Roman" w:hAnsi="Times New Roman" w:eastAsia="宋体" w:cs="Times New Roman"/>
                <w:b w:val="0"/>
                <w:color w:val="000000"/>
                <w:kern w:val="0"/>
                <w:sz w:val="24"/>
                <w:szCs w:val="24"/>
                <w:lang w:val="en-US" w:eastAsia="zh-CN" w:bidi="ar"/>
              </w:rPr>
              <w:t>破碎</w:t>
            </w:r>
            <w:r>
              <w:rPr>
                <w:rFonts w:hint="eastAsia" w:eastAsia="宋体" w:cs="Times New Roman"/>
                <w:b w:val="0"/>
                <w:color w:val="000000"/>
                <w:kern w:val="0"/>
                <w:sz w:val="24"/>
                <w:szCs w:val="24"/>
                <w:lang w:val="en-US" w:eastAsia="zh-CN" w:bidi="ar"/>
              </w:rPr>
              <w:t>：将沉浮分离后的原料</w:t>
            </w:r>
            <w:r>
              <w:rPr>
                <w:rFonts w:hint="eastAsia" w:cs="Times New Roman"/>
                <w:color w:val="000000"/>
                <w:kern w:val="0"/>
                <w:sz w:val="24"/>
                <w:szCs w:val="24"/>
                <w:lang w:val="en-US" w:eastAsia="zh-CN" w:bidi="ar"/>
              </w:rPr>
              <w:t>输送至破碎机</w:t>
            </w:r>
            <w:r>
              <w:rPr>
                <w:rFonts w:hint="eastAsia" w:eastAsia="宋体" w:cs="Times New Roman"/>
                <w:b w:val="0"/>
                <w:color w:val="000000"/>
                <w:kern w:val="0"/>
                <w:sz w:val="24"/>
                <w:szCs w:val="24"/>
                <w:lang w:val="en-US" w:eastAsia="zh-CN" w:bidi="ar"/>
              </w:rPr>
              <w:t>进行破碎</w:t>
            </w:r>
            <w:r>
              <w:rPr>
                <w:rFonts w:hint="eastAsia" w:cs="Times New Roman"/>
                <w:b w:val="0"/>
                <w:color w:val="000000"/>
                <w:kern w:val="0"/>
                <w:sz w:val="24"/>
                <w:szCs w:val="24"/>
                <w:lang w:val="en-US" w:eastAsia="zh-CN" w:bidi="ar"/>
              </w:rPr>
              <w:t>，</w:t>
            </w:r>
            <w:r>
              <w:rPr>
                <w:rFonts w:hint="eastAsia" w:eastAsia="宋体" w:cs="Times New Roman"/>
                <w:b w:val="0"/>
                <w:color w:val="000000"/>
                <w:kern w:val="0"/>
                <w:sz w:val="24"/>
                <w:szCs w:val="24"/>
                <w:lang w:val="en-US" w:eastAsia="zh-CN" w:bidi="ar"/>
              </w:rPr>
              <w:t>沉浮分离后的原料</w:t>
            </w:r>
            <w:r>
              <w:rPr>
                <w:rFonts w:hint="eastAsia" w:cs="Times New Roman"/>
                <w:b w:val="0"/>
                <w:color w:val="000000"/>
                <w:kern w:val="0"/>
                <w:sz w:val="24"/>
                <w:szCs w:val="24"/>
                <w:lang w:val="en-US" w:eastAsia="zh-CN" w:bidi="ar"/>
              </w:rPr>
              <w:t>在进入</w:t>
            </w:r>
            <w:r>
              <w:rPr>
                <w:rFonts w:hint="eastAsia" w:cs="Times New Roman"/>
                <w:b w:val="0"/>
                <w:color w:val="000000"/>
                <w:kern w:val="0"/>
                <w:sz w:val="24"/>
                <w:szCs w:val="24"/>
                <w:highlight w:val="none"/>
                <w:lang w:val="en-US" w:eastAsia="zh-CN" w:bidi="ar"/>
              </w:rPr>
              <w:t>破碎设备之前无沥干、烘干过程，该破碎工段带水作业</w:t>
            </w:r>
            <w:r>
              <w:rPr>
                <w:rFonts w:hint="eastAsia" w:eastAsia="宋体" w:cs="Times New Roman"/>
                <w:b w:val="0"/>
                <w:color w:val="000000"/>
                <w:kern w:val="0"/>
                <w:sz w:val="24"/>
                <w:szCs w:val="24"/>
                <w:highlight w:val="none"/>
                <w:lang w:val="en-US" w:eastAsia="zh-CN" w:bidi="ar"/>
              </w:rPr>
              <w:t>。</w:t>
            </w:r>
            <w:r>
              <w:rPr>
                <w:rFonts w:hint="eastAsia" w:cs="Times New Roman"/>
                <w:b w:val="0"/>
                <w:color w:val="000000"/>
                <w:kern w:val="0"/>
                <w:sz w:val="24"/>
                <w:szCs w:val="24"/>
                <w:highlight w:val="none"/>
                <w:lang w:val="en-US" w:eastAsia="zh-CN" w:bidi="ar"/>
              </w:rPr>
              <w:t>因此无粉尘产生。</w:t>
            </w:r>
            <w:r>
              <w:rPr>
                <w:rFonts w:hint="eastAsia" w:eastAsia="宋体" w:cs="Times New Roman"/>
                <w:b w:val="0"/>
                <w:color w:val="000000"/>
                <w:kern w:val="0"/>
                <w:sz w:val="24"/>
                <w:szCs w:val="24"/>
                <w:lang w:val="en-US" w:eastAsia="zh-CN" w:bidi="ar"/>
              </w:rPr>
              <w:t>此过程产生</w:t>
            </w:r>
            <w:r>
              <w:rPr>
                <w:rFonts w:hint="eastAsia" w:cs="Times New Roman"/>
                <w:b w:val="0"/>
                <w:color w:val="000000"/>
                <w:kern w:val="0"/>
                <w:sz w:val="24"/>
                <w:szCs w:val="24"/>
                <w:lang w:val="en-US" w:eastAsia="zh-CN" w:bidi="ar"/>
              </w:rPr>
              <w:t>W6破碎废水、</w:t>
            </w:r>
            <w:r>
              <w:rPr>
                <w:rFonts w:hint="eastAsia" w:eastAsia="宋体" w:cs="Times New Roman"/>
                <w:b w:val="0"/>
                <w:color w:val="000000"/>
                <w:kern w:val="0"/>
                <w:sz w:val="24"/>
                <w:szCs w:val="24"/>
                <w:lang w:val="en-US" w:eastAsia="zh-CN" w:bidi="ar"/>
              </w:rPr>
              <w:t>噪声。破碎废水</w:t>
            </w:r>
            <w:r>
              <w:rPr>
                <w:rFonts w:hint="eastAsia" w:cs="Times New Roman"/>
                <w:b w:val="0"/>
                <w:color w:val="000000"/>
                <w:kern w:val="0"/>
                <w:sz w:val="24"/>
                <w:szCs w:val="24"/>
                <w:lang w:val="en-US" w:eastAsia="zh-CN" w:bidi="ar"/>
              </w:rPr>
              <w:t>通过</w:t>
            </w:r>
            <w:r>
              <w:rPr>
                <w:rFonts w:hint="eastAsia" w:cs="Times New Roman"/>
                <w:b w:val="0"/>
                <w:color w:val="000000"/>
                <w:kern w:val="0"/>
                <w:sz w:val="24"/>
                <w:szCs w:val="24"/>
                <w:highlight w:val="none"/>
                <w:shd w:val="clear"/>
                <w:lang w:val="en-US" w:eastAsia="zh-CN" w:bidi="ar"/>
              </w:rPr>
              <w:t>集水槽排入厂区自建的沉淀设备，</w:t>
            </w:r>
            <w:r>
              <w:rPr>
                <w:rFonts w:hint="eastAsia" w:eastAsia="宋体" w:cs="Times New Roman"/>
                <w:b w:val="0"/>
                <w:color w:val="000000"/>
                <w:kern w:val="0"/>
                <w:sz w:val="24"/>
                <w:szCs w:val="24"/>
                <w:lang w:val="en-US" w:eastAsia="zh-CN" w:bidi="ar"/>
              </w:rPr>
              <w:t>破碎废水</w:t>
            </w:r>
            <w:r>
              <w:rPr>
                <w:rFonts w:hint="eastAsia" w:cs="Times New Roman"/>
                <w:b w:val="0"/>
                <w:color w:val="000000"/>
                <w:kern w:val="0"/>
                <w:sz w:val="24"/>
                <w:szCs w:val="24"/>
                <w:lang w:val="en-US" w:eastAsia="zh-CN" w:bidi="ar"/>
              </w:rPr>
              <w:t>为</w:t>
            </w:r>
            <w:r>
              <w:rPr>
                <w:rFonts w:hint="eastAsia" w:cs="Times New Roman"/>
                <w:color w:val="000000"/>
                <w:kern w:val="0"/>
                <w:sz w:val="24"/>
                <w:szCs w:val="24"/>
                <w:lang w:val="en-US" w:eastAsia="zh-CN" w:bidi="ar"/>
              </w:rPr>
              <w:t>原料携带到破碎工段的沉浮分离废水，沉浮分离废水已做定量分析，因此</w:t>
            </w:r>
            <w:r>
              <w:rPr>
                <w:rFonts w:hint="eastAsia" w:eastAsia="宋体" w:cs="Times New Roman"/>
                <w:b w:val="0"/>
                <w:color w:val="000000"/>
                <w:kern w:val="0"/>
                <w:sz w:val="24"/>
                <w:szCs w:val="24"/>
                <w:lang w:val="en-US" w:eastAsia="zh-CN" w:bidi="ar"/>
              </w:rPr>
              <w:t>破碎废水</w:t>
            </w:r>
            <w:r>
              <w:rPr>
                <w:rFonts w:hint="eastAsia" w:cs="Times New Roman"/>
                <w:b w:val="0"/>
                <w:color w:val="000000"/>
                <w:kern w:val="0"/>
                <w:sz w:val="24"/>
                <w:szCs w:val="24"/>
                <w:lang w:val="en-US" w:eastAsia="zh-CN" w:bidi="ar"/>
              </w:rPr>
              <w:t>不再重复计算。</w:t>
            </w:r>
          </w:p>
          <w:p w14:paraId="17D9E8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风选</w:t>
            </w:r>
            <w:r>
              <w:rPr>
                <w:rFonts w:hint="eastAsia" w:eastAsia="宋体" w:cs="Times New Roman"/>
                <w:color w:val="000000"/>
                <w:kern w:val="0"/>
                <w:sz w:val="24"/>
                <w:szCs w:val="24"/>
                <w:lang w:val="en-US" w:eastAsia="zh-CN" w:bidi="ar"/>
              </w:rPr>
              <w:t>：通过风选机对破碎后的原料进行风选，调整风速，过滤掉轻质杂质，此过程产生S2风选杂质，W</w:t>
            </w:r>
            <w:r>
              <w:rPr>
                <w:rFonts w:hint="eastAsia" w:cs="Times New Roman"/>
                <w:color w:val="000000"/>
                <w:kern w:val="0"/>
                <w:sz w:val="24"/>
                <w:szCs w:val="24"/>
                <w:lang w:val="en-US" w:eastAsia="zh-CN" w:bidi="ar"/>
              </w:rPr>
              <w:t>7风选</w:t>
            </w:r>
            <w:r>
              <w:rPr>
                <w:rFonts w:hint="eastAsia" w:eastAsia="宋体" w:cs="Times New Roman"/>
                <w:color w:val="000000"/>
                <w:kern w:val="0"/>
                <w:sz w:val="24"/>
                <w:szCs w:val="24"/>
                <w:lang w:val="en-US" w:eastAsia="zh-CN" w:bidi="ar"/>
              </w:rPr>
              <w:t>废水</w:t>
            </w:r>
            <w:r>
              <w:rPr>
                <w:rFonts w:hint="eastAsia" w:cs="Times New Roman"/>
                <w:color w:val="000000"/>
                <w:kern w:val="0"/>
                <w:sz w:val="24"/>
                <w:szCs w:val="24"/>
                <w:lang w:val="en-US" w:eastAsia="zh-CN" w:bidi="ar"/>
              </w:rPr>
              <w:t>、</w:t>
            </w:r>
            <w:r>
              <w:rPr>
                <w:rFonts w:hint="eastAsia" w:eastAsia="宋体" w:cs="Times New Roman"/>
                <w:b w:val="0"/>
                <w:color w:val="000000"/>
                <w:kern w:val="0"/>
                <w:sz w:val="24"/>
                <w:szCs w:val="24"/>
                <w:lang w:val="en-US" w:eastAsia="zh-CN" w:bidi="ar"/>
              </w:rPr>
              <w:t>噪声</w:t>
            </w:r>
            <w:r>
              <w:rPr>
                <w:rFonts w:hint="eastAsia" w:eastAsia="宋体" w:cs="Times New Roman"/>
                <w:color w:val="000000"/>
                <w:kern w:val="0"/>
                <w:sz w:val="24"/>
                <w:szCs w:val="24"/>
                <w:lang w:val="en-US" w:eastAsia="zh-CN" w:bidi="ar"/>
              </w:rPr>
              <w:t>。风选废水</w:t>
            </w:r>
            <w:r>
              <w:rPr>
                <w:rFonts w:hint="eastAsia" w:cs="Times New Roman"/>
                <w:b w:val="0"/>
                <w:color w:val="000000"/>
                <w:kern w:val="0"/>
                <w:sz w:val="24"/>
                <w:szCs w:val="24"/>
                <w:lang w:val="en-US" w:eastAsia="zh-CN" w:bidi="ar"/>
              </w:rPr>
              <w:t>通过</w:t>
            </w:r>
            <w:r>
              <w:rPr>
                <w:rFonts w:hint="eastAsia" w:cs="Times New Roman"/>
                <w:b w:val="0"/>
                <w:color w:val="000000"/>
                <w:kern w:val="0"/>
                <w:sz w:val="24"/>
                <w:szCs w:val="24"/>
                <w:highlight w:val="none"/>
                <w:shd w:val="clear"/>
                <w:lang w:val="en-US" w:eastAsia="zh-CN" w:bidi="ar"/>
              </w:rPr>
              <w:t>集水槽排入厂区自建的沉淀设备，</w:t>
            </w:r>
            <w:r>
              <w:rPr>
                <w:rFonts w:hint="eastAsia" w:eastAsia="宋体" w:cs="Times New Roman"/>
                <w:color w:val="000000"/>
                <w:kern w:val="0"/>
                <w:sz w:val="24"/>
                <w:szCs w:val="24"/>
                <w:lang w:val="en-US" w:eastAsia="zh-CN" w:bidi="ar"/>
              </w:rPr>
              <w:t>风选废水</w:t>
            </w:r>
            <w:r>
              <w:rPr>
                <w:rFonts w:hint="eastAsia" w:cs="Times New Roman"/>
                <w:b w:val="0"/>
                <w:color w:val="000000"/>
                <w:kern w:val="0"/>
                <w:sz w:val="24"/>
                <w:szCs w:val="24"/>
                <w:lang w:val="en-US" w:eastAsia="zh-CN" w:bidi="ar"/>
              </w:rPr>
              <w:t>为</w:t>
            </w:r>
            <w:r>
              <w:rPr>
                <w:rFonts w:hint="eastAsia" w:cs="Times New Roman"/>
                <w:color w:val="000000"/>
                <w:kern w:val="0"/>
                <w:sz w:val="24"/>
                <w:szCs w:val="24"/>
                <w:lang w:val="en-US" w:eastAsia="zh-CN" w:bidi="ar"/>
              </w:rPr>
              <w:t>原料携带到</w:t>
            </w:r>
            <w:r>
              <w:rPr>
                <w:rFonts w:hint="eastAsia" w:eastAsia="宋体" w:cs="Times New Roman"/>
                <w:color w:val="000000"/>
                <w:kern w:val="0"/>
                <w:sz w:val="24"/>
                <w:szCs w:val="24"/>
                <w:lang w:val="en-US" w:eastAsia="zh-CN" w:bidi="ar"/>
              </w:rPr>
              <w:t>风选</w:t>
            </w:r>
            <w:r>
              <w:rPr>
                <w:rFonts w:hint="eastAsia" w:cs="Times New Roman"/>
                <w:color w:val="000000"/>
                <w:kern w:val="0"/>
                <w:sz w:val="24"/>
                <w:szCs w:val="24"/>
                <w:lang w:val="en-US" w:eastAsia="zh-CN" w:bidi="ar"/>
              </w:rPr>
              <w:t>工段的沉浮分离废水，沉浮分离废水已做定量分析，因此</w:t>
            </w:r>
            <w:r>
              <w:rPr>
                <w:rFonts w:hint="eastAsia" w:eastAsia="宋体" w:cs="Times New Roman"/>
                <w:color w:val="000000"/>
                <w:kern w:val="0"/>
                <w:sz w:val="24"/>
                <w:szCs w:val="24"/>
                <w:lang w:val="en-US" w:eastAsia="zh-CN" w:bidi="ar"/>
              </w:rPr>
              <w:t>风选废水</w:t>
            </w:r>
            <w:r>
              <w:rPr>
                <w:rFonts w:hint="eastAsia" w:cs="Times New Roman"/>
                <w:b w:val="0"/>
                <w:color w:val="000000"/>
                <w:kern w:val="0"/>
                <w:sz w:val="24"/>
                <w:szCs w:val="24"/>
                <w:lang w:val="en-US" w:eastAsia="zh-CN" w:bidi="ar"/>
              </w:rPr>
              <w:t>不再重复计算。</w:t>
            </w:r>
          </w:p>
          <w:p w14:paraId="3A48D9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高温</w:t>
            </w:r>
            <w:r>
              <w:rPr>
                <w:rFonts w:hint="eastAsia" w:eastAsia="宋体" w:cs="Times New Roman"/>
                <w:color w:val="000000"/>
                <w:kern w:val="0"/>
                <w:sz w:val="24"/>
                <w:szCs w:val="24"/>
                <w:lang w:val="en-US" w:eastAsia="zh-CN" w:bidi="ar"/>
              </w:rPr>
              <w:t>清洗：</w:t>
            </w:r>
            <w:r>
              <w:rPr>
                <w:rFonts w:hint="eastAsia" w:eastAsia="宋体" w:cs="Times New Roman"/>
                <w:b w:val="0"/>
                <w:color w:val="000000"/>
                <w:kern w:val="0"/>
                <w:sz w:val="24"/>
                <w:szCs w:val="24"/>
                <w:lang w:val="en-US" w:eastAsia="zh-CN" w:bidi="ar"/>
              </w:rPr>
              <w:t>通过</w:t>
            </w:r>
            <w:r>
              <w:rPr>
                <w:rFonts w:hint="eastAsia" w:cs="Times New Roman"/>
                <w:b w:val="0"/>
                <w:color w:val="000000"/>
                <w:kern w:val="0"/>
                <w:sz w:val="24"/>
                <w:szCs w:val="24"/>
                <w:lang w:val="en-US" w:eastAsia="zh-CN" w:bidi="ar"/>
              </w:rPr>
              <w:t>螺杆输送机</w:t>
            </w:r>
            <w:r>
              <w:rPr>
                <w:rFonts w:hint="eastAsia" w:eastAsia="宋体" w:cs="Times New Roman"/>
                <w:b w:val="0"/>
                <w:color w:val="000000"/>
                <w:kern w:val="0"/>
                <w:sz w:val="24"/>
                <w:szCs w:val="24"/>
                <w:lang w:val="en-US" w:eastAsia="zh-CN" w:bidi="ar"/>
              </w:rPr>
              <w:t>将</w:t>
            </w:r>
            <w:r>
              <w:rPr>
                <w:rFonts w:hint="eastAsia" w:eastAsia="宋体" w:cs="Times New Roman"/>
                <w:color w:val="000000"/>
                <w:kern w:val="0"/>
                <w:sz w:val="24"/>
                <w:szCs w:val="24"/>
                <w:lang w:val="en-US" w:eastAsia="zh-CN" w:bidi="ar"/>
              </w:rPr>
              <w:t>风选后的原料输送至高温清洗缸且项目布设天然气蒸汽机给高温清洗缸供热，将缸内水温保持在</w:t>
            </w:r>
            <w:r>
              <w:rPr>
                <w:rFonts w:hint="default" w:ascii="Times New Roman" w:hAnsi="Times New Roman" w:eastAsia="宋体" w:cs="Times New Roman"/>
                <w:color w:val="000000"/>
                <w:kern w:val="0"/>
                <w:sz w:val="24"/>
                <w:szCs w:val="24"/>
                <w:lang w:val="en-US" w:eastAsia="zh-CN" w:bidi="ar"/>
              </w:rPr>
              <w:t>40℃~50℃</w:t>
            </w:r>
            <w:r>
              <w:rPr>
                <w:rFonts w:hint="eastAsia" w:ascii="Times New Roman" w:hAnsi="Times New Roman" w:eastAsia="宋体" w:cs="Times New Roman"/>
                <w:color w:val="000000"/>
                <w:kern w:val="0"/>
                <w:sz w:val="24"/>
                <w:szCs w:val="24"/>
                <w:lang w:val="en-US" w:eastAsia="zh-CN" w:bidi="ar"/>
              </w:rPr>
              <w:t>，</w:t>
            </w:r>
            <w:r>
              <w:rPr>
                <w:rFonts w:hint="eastAsia" w:eastAsia="宋体" w:cs="Times New Roman"/>
                <w:color w:val="000000"/>
                <w:kern w:val="0"/>
                <w:sz w:val="24"/>
                <w:szCs w:val="24"/>
                <w:lang w:val="en-US" w:eastAsia="zh-CN" w:bidi="ar"/>
              </w:rPr>
              <w:t>并加入工业片碱提高清洗效果</w:t>
            </w:r>
            <w:r>
              <w:rPr>
                <w:rFonts w:hint="eastAsia" w:cs="Times New Roman"/>
                <w:color w:val="000000"/>
                <w:kern w:val="0"/>
                <w:sz w:val="24"/>
                <w:szCs w:val="24"/>
                <w:lang w:val="en-US" w:eastAsia="zh-CN" w:bidi="ar"/>
              </w:rPr>
              <w:t>去除油污等表面附着物</w:t>
            </w:r>
            <w:r>
              <w:rPr>
                <w:rFonts w:hint="eastAsia"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高温清洗</w:t>
            </w:r>
            <w:r>
              <w:rPr>
                <w:rFonts w:hint="eastAsia" w:eastAsia="宋体" w:cs="Times New Roman"/>
                <w:color w:val="000000"/>
                <w:kern w:val="0"/>
                <w:sz w:val="24"/>
                <w:szCs w:val="24"/>
                <w:lang w:val="en-US" w:eastAsia="zh-CN" w:bidi="ar"/>
              </w:rPr>
              <w:t>完成后将清洗完成的原料送入高速脱水机脱水。蒸汽冷凝水通过厂区废水总排口进入金寨现代产业园污水处理厂</w:t>
            </w:r>
            <w:r>
              <w:rPr>
                <w:rFonts w:hint="eastAsia" w:cs="Times New Roman"/>
                <w:color w:val="000000"/>
                <w:kern w:val="0"/>
                <w:sz w:val="24"/>
                <w:szCs w:val="24"/>
                <w:highlight w:val="none"/>
                <w:lang w:val="en-US" w:eastAsia="zh-CN" w:bidi="ar"/>
              </w:rPr>
              <w:t>。</w:t>
            </w:r>
            <w:r>
              <w:rPr>
                <w:rFonts w:hint="eastAsia" w:eastAsia="宋体" w:cs="Times New Roman"/>
                <w:color w:val="000000"/>
                <w:kern w:val="0"/>
                <w:sz w:val="24"/>
                <w:szCs w:val="24"/>
                <w:lang w:val="en-US" w:eastAsia="zh-CN" w:bidi="ar"/>
              </w:rPr>
              <w:t>此过程产生G1天然气燃烧废气、</w:t>
            </w:r>
            <w:r>
              <w:rPr>
                <w:rFonts w:hint="eastAsia" w:cs="Times New Roman"/>
                <w:color w:val="000000"/>
                <w:kern w:val="0"/>
                <w:sz w:val="24"/>
                <w:szCs w:val="24"/>
                <w:lang w:val="en-US" w:eastAsia="zh-CN" w:bidi="ar"/>
              </w:rPr>
              <w:t>W3</w:t>
            </w:r>
            <w:r>
              <w:rPr>
                <w:rFonts w:hint="eastAsia" w:eastAsia="宋体" w:cs="Times New Roman"/>
                <w:color w:val="000000"/>
                <w:kern w:val="0"/>
                <w:sz w:val="24"/>
                <w:szCs w:val="24"/>
                <w:lang w:val="en-US" w:eastAsia="zh-CN" w:bidi="ar"/>
              </w:rPr>
              <w:t>高温清洗废水</w:t>
            </w:r>
            <w:r>
              <w:rPr>
                <w:rFonts w:hint="eastAsia" w:cs="Times New Roman"/>
                <w:color w:val="000000"/>
                <w:kern w:val="0"/>
                <w:sz w:val="24"/>
                <w:szCs w:val="24"/>
                <w:lang w:val="en-US" w:eastAsia="zh-CN" w:bidi="ar"/>
              </w:rPr>
              <w:t>、W8</w:t>
            </w:r>
            <w:r>
              <w:rPr>
                <w:rFonts w:hint="eastAsia" w:eastAsia="宋体" w:cs="Times New Roman"/>
                <w:color w:val="000000"/>
                <w:kern w:val="0"/>
                <w:sz w:val="24"/>
                <w:szCs w:val="24"/>
                <w:lang w:val="en-US" w:eastAsia="zh-CN" w:bidi="ar"/>
              </w:rPr>
              <w:t>蒸汽冷凝水、</w:t>
            </w:r>
            <w:r>
              <w:rPr>
                <w:rFonts w:hint="eastAsia" w:cs="Times New Roman"/>
                <w:color w:val="000000"/>
                <w:kern w:val="0"/>
                <w:sz w:val="24"/>
                <w:szCs w:val="24"/>
                <w:highlight w:val="none"/>
                <w:lang w:val="en-US" w:eastAsia="zh-CN" w:bidi="ar"/>
              </w:rPr>
              <w:t>S5工业片碱废包装材料</w:t>
            </w:r>
            <w:r>
              <w:rPr>
                <w:rFonts w:hint="eastAsia" w:cs="Times New Roman"/>
                <w:color w:val="000000"/>
                <w:kern w:val="0"/>
                <w:sz w:val="24"/>
                <w:szCs w:val="24"/>
                <w:lang w:val="en-US" w:eastAsia="zh-CN" w:bidi="ar"/>
              </w:rPr>
              <w:t>、</w:t>
            </w:r>
            <w:r>
              <w:rPr>
                <w:rFonts w:hint="eastAsia" w:eastAsia="宋体" w:cs="Times New Roman"/>
                <w:b w:val="0"/>
                <w:color w:val="000000"/>
                <w:kern w:val="0"/>
                <w:sz w:val="24"/>
                <w:szCs w:val="24"/>
                <w:lang w:val="en-US" w:eastAsia="zh-CN" w:bidi="ar"/>
              </w:rPr>
              <w:t>噪声。</w:t>
            </w:r>
          </w:p>
          <w:p w14:paraId="43892C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清洗</w:t>
            </w:r>
            <w:r>
              <w:rPr>
                <w:rFonts w:hint="eastAsia" w:eastAsia="宋体" w:cs="Times New Roman"/>
                <w:color w:val="000000"/>
                <w:kern w:val="0"/>
                <w:sz w:val="24"/>
                <w:szCs w:val="24"/>
                <w:lang w:val="en-US" w:eastAsia="zh-CN" w:bidi="ar"/>
              </w:rPr>
              <w:t>：将</w:t>
            </w:r>
            <w:r>
              <w:rPr>
                <w:rFonts w:hint="eastAsia" w:ascii="Times New Roman" w:hAnsi="Times New Roman" w:eastAsia="宋体" w:cs="Times New Roman"/>
                <w:color w:val="000000"/>
                <w:kern w:val="0"/>
                <w:sz w:val="24"/>
                <w:szCs w:val="24"/>
                <w:lang w:val="en-US" w:eastAsia="zh-CN" w:bidi="ar"/>
              </w:rPr>
              <w:t>高温</w:t>
            </w:r>
            <w:r>
              <w:rPr>
                <w:rFonts w:hint="eastAsia" w:eastAsia="宋体" w:cs="Times New Roman"/>
                <w:color w:val="000000"/>
                <w:kern w:val="0"/>
                <w:sz w:val="24"/>
                <w:szCs w:val="24"/>
                <w:lang w:val="en-US" w:eastAsia="zh-CN" w:bidi="ar"/>
              </w:rPr>
              <w:t>清洗脱水后的原料输送至</w:t>
            </w:r>
            <w:r>
              <w:rPr>
                <w:rFonts w:hint="eastAsia" w:cs="Times New Roman"/>
                <w:color w:val="000000"/>
                <w:kern w:val="0"/>
                <w:sz w:val="24"/>
                <w:szCs w:val="24"/>
                <w:lang w:val="en-US" w:eastAsia="zh-CN" w:bidi="ar"/>
              </w:rPr>
              <w:t>清洗罐再次进行清洗主要洗去残留的碱液</w:t>
            </w:r>
            <w:r>
              <w:rPr>
                <w:rFonts w:hint="eastAsia" w:eastAsia="宋体" w:cs="Times New Roman"/>
                <w:color w:val="000000"/>
                <w:kern w:val="0"/>
                <w:sz w:val="24"/>
                <w:szCs w:val="24"/>
                <w:lang w:val="en-US" w:eastAsia="zh-CN" w:bidi="ar"/>
              </w:rPr>
              <w:t>，清洗完成后送入高速脱水机脱水</w:t>
            </w:r>
            <w:r>
              <w:rPr>
                <w:rFonts w:hint="eastAsia" w:ascii="Times New Roman" w:hAnsi="Times New Roman" w:eastAsia="宋体" w:cs="Times New Roman"/>
                <w:color w:val="000000"/>
                <w:kern w:val="0"/>
                <w:sz w:val="24"/>
                <w:szCs w:val="24"/>
                <w:lang w:val="en-US" w:eastAsia="zh-CN" w:bidi="ar"/>
              </w:rPr>
              <w:t>。</w:t>
            </w:r>
            <w:r>
              <w:rPr>
                <w:rFonts w:hint="eastAsia" w:eastAsia="宋体" w:cs="Times New Roman"/>
                <w:color w:val="000000"/>
                <w:kern w:val="0"/>
                <w:sz w:val="24"/>
                <w:szCs w:val="24"/>
                <w:lang w:val="en-US" w:eastAsia="zh-CN" w:bidi="ar"/>
              </w:rPr>
              <w:t>此过程产生</w:t>
            </w:r>
            <w:r>
              <w:rPr>
                <w:rFonts w:hint="eastAsia" w:cs="Times New Roman"/>
                <w:color w:val="000000"/>
                <w:kern w:val="0"/>
                <w:sz w:val="24"/>
                <w:szCs w:val="24"/>
                <w:lang w:val="en-US" w:eastAsia="zh-CN" w:bidi="ar"/>
              </w:rPr>
              <w:t>W4</w:t>
            </w:r>
            <w:r>
              <w:rPr>
                <w:rFonts w:hint="eastAsia" w:eastAsia="宋体" w:cs="Times New Roman"/>
                <w:color w:val="000000"/>
                <w:kern w:val="0"/>
                <w:sz w:val="24"/>
                <w:szCs w:val="24"/>
                <w:lang w:val="en-US" w:eastAsia="zh-CN" w:bidi="ar"/>
              </w:rPr>
              <w:t>清洗废水、噪声</w:t>
            </w:r>
            <w:r>
              <w:rPr>
                <w:rFonts w:hint="eastAsia" w:cs="Times New Roman"/>
                <w:color w:val="000000"/>
                <w:kern w:val="0"/>
                <w:sz w:val="24"/>
                <w:szCs w:val="24"/>
                <w:lang w:val="en-US" w:eastAsia="zh-CN" w:bidi="ar"/>
              </w:rPr>
              <w:t>。</w:t>
            </w:r>
          </w:p>
          <w:p w14:paraId="15D7D1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（7）</w:t>
            </w:r>
            <w:r>
              <w:rPr>
                <w:rFonts w:hint="eastAsia" w:eastAsia="宋体" w:cs="Times New Roman"/>
                <w:color w:val="000000"/>
                <w:kern w:val="0"/>
                <w:sz w:val="24"/>
                <w:szCs w:val="24"/>
                <w:lang w:val="en-US" w:eastAsia="zh-CN" w:bidi="ar"/>
              </w:rPr>
              <w:t>分选：通过叉车将洗净脱水后的原料运送至分选机，分选机</w:t>
            </w:r>
            <w:r>
              <w:rPr>
                <w:rFonts w:hint="eastAsia" w:cs="Times New Roman"/>
                <w:color w:val="000000"/>
                <w:kern w:val="0"/>
                <w:sz w:val="24"/>
                <w:szCs w:val="24"/>
                <w:lang w:val="en-US" w:eastAsia="zh-CN" w:bidi="ar"/>
              </w:rPr>
              <w:t>通过光学特性分选原理</w:t>
            </w:r>
            <w:r>
              <w:rPr>
                <w:rFonts w:hint="eastAsia" w:eastAsia="宋体" w:cs="Times New Roman"/>
                <w:color w:val="000000"/>
                <w:kern w:val="0"/>
                <w:sz w:val="24"/>
                <w:szCs w:val="24"/>
                <w:lang w:val="en-US" w:eastAsia="zh-CN" w:bidi="ar"/>
              </w:rPr>
              <w:t>对原料的颜色进行分类</w:t>
            </w:r>
            <w:r>
              <w:rPr>
                <w:rFonts w:hint="eastAsia" w:cs="Times New Roman"/>
                <w:color w:val="000000"/>
                <w:kern w:val="0"/>
                <w:sz w:val="24"/>
                <w:szCs w:val="24"/>
                <w:lang w:val="en-US" w:eastAsia="zh-CN" w:bidi="ar"/>
              </w:rPr>
              <w:t>，方便后续造粒加工，此过程原料输入和输出皆通过设备自带的螺杆输送装置完成，</w:t>
            </w:r>
            <w:r>
              <w:rPr>
                <w:rFonts w:hint="eastAsia" w:cs="Times New Roman"/>
                <w:color w:val="000000"/>
                <w:kern w:val="0"/>
                <w:sz w:val="24"/>
                <w:szCs w:val="24"/>
                <w:highlight w:val="none"/>
                <w:lang w:val="en-US" w:eastAsia="zh-CN" w:bidi="ar"/>
              </w:rPr>
              <w:t>且原料已清洗干净，分选过程在密闭的设备内部进行</w:t>
            </w:r>
            <w:r>
              <w:rPr>
                <w:rFonts w:hint="eastAsia" w:cs="Times New Roman"/>
                <w:color w:val="000000"/>
                <w:kern w:val="0"/>
                <w:sz w:val="24"/>
                <w:szCs w:val="24"/>
                <w:lang w:val="en-US" w:eastAsia="zh-CN" w:bidi="ar"/>
              </w:rPr>
              <w:t>，因此此过程无粉尘产生</w:t>
            </w:r>
            <w:r>
              <w:rPr>
                <w:rFonts w:hint="eastAsia" w:eastAsia="宋体" w:cs="Times New Roman"/>
                <w:color w:val="000000"/>
                <w:kern w:val="0"/>
                <w:sz w:val="24"/>
                <w:szCs w:val="24"/>
                <w:lang w:val="en-US" w:eastAsia="zh-CN" w:bidi="ar"/>
              </w:rPr>
              <w:t>。此过程产生噪声。</w:t>
            </w:r>
          </w:p>
          <w:p w14:paraId="4104D2BD">
            <w:pPr>
              <w:pStyle w:val="28"/>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（8）混料：根据客户对产品的需求，按照一定的配比将同一类别但不同颜色和质量的原料通过均质罐混合均匀，</w:t>
            </w:r>
            <w:r>
              <w:rPr>
                <w:rFonts w:hint="eastAsia" w:cs="Times New Roman"/>
                <w:color w:val="000000"/>
                <w:kern w:val="0"/>
                <w:sz w:val="24"/>
                <w:szCs w:val="24"/>
                <w:lang w:val="en-US" w:eastAsia="zh-CN" w:bidi="ar"/>
              </w:rPr>
              <w:t>此过程原料输入和输出皆通过设备自带的螺杆输送装置和收集罩进行。</w:t>
            </w:r>
            <w:r>
              <w:rPr>
                <w:rFonts w:hint="eastAsia" w:eastAsia="宋体" w:cs="Times New Roman"/>
                <w:color w:val="000000"/>
                <w:kern w:val="0"/>
                <w:sz w:val="24"/>
                <w:szCs w:val="24"/>
                <w:lang w:val="en-US" w:eastAsia="zh-CN" w:bidi="ar"/>
              </w:rPr>
              <w:t>此过程产生噪声。</w:t>
            </w:r>
          </w:p>
          <w:p w14:paraId="4110FE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（9）</w:t>
            </w:r>
            <w:r>
              <w:rPr>
                <w:rFonts w:hint="eastAsia" w:ascii="Times New Roman" w:hAnsi="Times New Roman" w:eastAsia="宋体" w:cs="Times New Roman"/>
                <w:color w:val="000000"/>
                <w:kern w:val="0"/>
                <w:sz w:val="24"/>
                <w:szCs w:val="24"/>
                <w:lang w:val="en-US" w:eastAsia="zh-CN" w:bidi="ar"/>
              </w:rPr>
              <w:t>熔融挤出</w:t>
            </w:r>
            <w:r>
              <w:rPr>
                <w:rFonts w:hint="eastAsia" w:eastAsia="宋体" w:cs="Times New Roman"/>
                <w:color w:val="000000"/>
                <w:kern w:val="0"/>
                <w:sz w:val="24"/>
                <w:szCs w:val="24"/>
                <w:lang w:val="en-US" w:eastAsia="zh-CN" w:bidi="ar"/>
              </w:rPr>
              <w:t>：叉车将分类</w:t>
            </w:r>
            <w:r>
              <w:rPr>
                <w:rFonts w:hint="eastAsia" w:cs="Times New Roman"/>
                <w:color w:val="000000"/>
                <w:kern w:val="0"/>
                <w:sz w:val="24"/>
                <w:szCs w:val="24"/>
                <w:lang w:val="en-US" w:eastAsia="zh-CN" w:bidi="ar"/>
              </w:rPr>
              <w:t>混合</w:t>
            </w:r>
            <w:r>
              <w:rPr>
                <w:rFonts w:hint="eastAsia" w:eastAsia="宋体" w:cs="Times New Roman"/>
                <w:color w:val="000000"/>
                <w:kern w:val="0"/>
                <w:sz w:val="24"/>
                <w:szCs w:val="24"/>
                <w:lang w:val="en-US" w:eastAsia="zh-CN" w:bidi="ar"/>
              </w:rPr>
              <w:t>好的原料运送至造粒区，将原料放入造粒机</w:t>
            </w:r>
            <w:r>
              <w:rPr>
                <w:rFonts w:hint="eastAsia" w:cs="Times New Roman"/>
                <w:color w:val="000000"/>
                <w:kern w:val="0"/>
                <w:sz w:val="24"/>
                <w:szCs w:val="24"/>
                <w:lang w:val="en-US" w:eastAsia="zh-CN" w:bidi="ar"/>
              </w:rPr>
              <w:t>的存料仓内，此过程由造粒机自带的密闭螺杆输送装置完成</w:t>
            </w:r>
            <w:r>
              <w:rPr>
                <w:rFonts w:hint="eastAsia"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因此无投料粉尘产生，</w:t>
            </w:r>
            <w:r>
              <w:rPr>
                <w:rFonts w:hint="eastAsia" w:eastAsia="宋体" w:cs="Times New Roman"/>
                <w:color w:val="000000"/>
                <w:kern w:val="0"/>
                <w:sz w:val="24"/>
                <w:szCs w:val="24"/>
                <w:lang w:val="en-US" w:eastAsia="zh-CN" w:bidi="ar"/>
              </w:rPr>
              <w:t>塑料</w:t>
            </w:r>
            <w:r>
              <w:rPr>
                <w:rFonts w:hint="eastAsia" w:cs="Times New Roman"/>
                <w:color w:val="000000"/>
                <w:kern w:val="0"/>
                <w:sz w:val="24"/>
                <w:szCs w:val="24"/>
                <w:lang w:val="en-US" w:eastAsia="zh-CN" w:bidi="ar"/>
              </w:rPr>
              <w:t>颗粒</w:t>
            </w:r>
            <w:r>
              <w:rPr>
                <w:rFonts w:hint="eastAsia" w:eastAsia="宋体" w:cs="Times New Roman"/>
                <w:color w:val="000000"/>
                <w:kern w:val="0"/>
                <w:sz w:val="24"/>
                <w:szCs w:val="24"/>
                <w:lang w:val="en-US" w:eastAsia="zh-CN" w:bidi="ar"/>
              </w:rPr>
              <w:t>在造粒机中融化后从模口挤出</w:t>
            </w:r>
            <w:r>
              <w:rPr>
                <w:rFonts w:hint="eastAsia" w:cs="Times New Roman"/>
                <w:color w:val="000000"/>
                <w:kern w:val="0"/>
                <w:sz w:val="24"/>
                <w:szCs w:val="24"/>
                <w:lang w:val="en-US" w:eastAsia="zh-CN" w:bidi="ar"/>
              </w:rPr>
              <w:t>呈</w:t>
            </w:r>
            <w:r>
              <w:rPr>
                <w:rFonts w:hint="eastAsia" w:eastAsia="宋体" w:cs="Times New Roman"/>
                <w:color w:val="000000"/>
                <w:kern w:val="0"/>
                <w:sz w:val="24"/>
                <w:szCs w:val="24"/>
                <w:lang w:val="en-US" w:eastAsia="zh-CN" w:bidi="ar"/>
              </w:rPr>
              <w:t>条状。加热方式为电加热，</w:t>
            </w:r>
            <w:r>
              <w:rPr>
                <w:rFonts w:hint="eastAsia" w:cs="Times New Roman"/>
                <w:color w:val="000000"/>
                <w:kern w:val="0"/>
                <w:sz w:val="24"/>
                <w:szCs w:val="24"/>
                <w:lang w:val="en-US" w:eastAsia="zh-CN" w:bidi="ar"/>
              </w:rPr>
              <w:t>不同的原料</w:t>
            </w:r>
            <w:r>
              <w:rPr>
                <w:rFonts w:hint="eastAsia" w:eastAsia="宋体" w:cs="Times New Roman"/>
                <w:color w:val="000000"/>
                <w:kern w:val="0"/>
                <w:sz w:val="24"/>
                <w:szCs w:val="24"/>
                <w:lang w:val="en-US" w:eastAsia="zh-CN" w:bidi="ar"/>
              </w:rPr>
              <w:t>造粒设备温度控制在</w:t>
            </w:r>
            <w:r>
              <w:rPr>
                <w:rFonts w:hint="eastAsia" w:cs="Times New Roman"/>
                <w:color w:val="000000"/>
                <w:kern w:val="0"/>
                <w:sz w:val="24"/>
                <w:szCs w:val="24"/>
                <w:lang w:val="en-US" w:eastAsia="zh-CN" w:bidi="ar"/>
              </w:rPr>
              <w:t>不同的区间（PP、PE的</w:t>
            </w:r>
            <w:r>
              <w:rPr>
                <w:rFonts w:hint="eastAsia" w:cs="Times New Roman"/>
                <w:color w:val="000000"/>
                <w:kern w:val="0"/>
                <w:sz w:val="24"/>
                <w:szCs w:val="24"/>
                <w:highlight w:val="none"/>
                <w:lang w:val="en-US" w:eastAsia="zh-CN" w:bidi="ar"/>
              </w:rPr>
              <w:t>造粒温度是150~</w:t>
            </w:r>
            <w:r>
              <w:rPr>
                <w:rFonts w:hint="eastAsia" w:eastAsia="宋体" w:cs="Times New Roman"/>
                <w:color w:val="auto"/>
                <w:sz w:val="24"/>
                <w:szCs w:val="24"/>
                <w:lang w:val="en-US" w:eastAsia="zh-CN"/>
              </w:rPr>
              <w:t>200</w:t>
            </w:r>
            <w:r>
              <w:rPr>
                <w:rFonts w:hint="default" w:ascii="Times New Roman" w:hAnsi="Times New Roman" w:eastAsia="宋体" w:cs="Times New Roman"/>
                <w:color w:val="auto"/>
                <w:sz w:val="24"/>
                <w:szCs w:val="24"/>
              </w:rPr>
              <w:t>℃</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auto"/>
                <w:sz w:val="24"/>
                <w:szCs w:val="24"/>
              </w:rPr>
              <w:t>ABS</w:t>
            </w:r>
            <w:r>
              <w:rPr>
                <w:rFonts w:hint="eastAsia" w:cs="Times New Roman"/>
                <w:color w:val="000000"/>
                <w:kern w:val="0"/>
                <w:sz w:val="24"/>
                <w:szCs w:val="24"/>
                <w:lang w:val="en-US" w:eastAsia="zh-CN" w:bidi="ar"/>
              </w:rPr>
              <w:t>、</w:t>
            </w:r>
            <w:r>
              <w:rPr>
                <w:rFonts w:hint="default" w:ascii="Times New Roman" w:hAnsi="Times New Roman" w:eastAsia="宋体" w:cs="Times New Roman"/>
                <w:color w:val="auto"/>
                <w:sz w:val="24"/>
                <w:szCs w:val="24"/>
              </w:rPr>
              <w:t>PS</w:t>
            </w:r>
            <w:r>
              <w:rPr>
                <w:rFonts w:hint="eastAsia" w:cs="Times New Roman"/>
                <w:color w:val="000000"/>
                <w:kern w:val="0"/>
                <w:sz w:val="24"/>
                <w:szCs w:val="24"/>
                <w:lang w:val="en-US" w:eastAsia="zh-CN" w:bidi="ar"/>
              </w:rPr>
              <w:t>、</w:t>
            </w:r>
            <w:r>
              <w:rPr>
                <w:rFonts w:hint="default" w:ascii="Times New Roman" w:hAnsi="Times New Roman" w:eastAsia="宋体" w:cs="Times New Roman"/>
                <w:color w:val="auto"/>
                <w:sz w:val="24"/>
                <w:szCs w:val="24"/>
              </w:rPr>
              <w:t>PA</w:t>
            </w:r>
            <w:r>
              <w:rPr>
                <w:rFonts w:hint="eastAsia" w:cs="Times New Roman"/>
                <w:color w:val="000000"/>
                <w:kern w:val="0"/>
                <w:sz w:val="24"/>
                <w:szCs w:val="24"/>
                <w:lang w:val="en-US" w:eastAsia="zh-CN" w:bidi="ar"/>
              </w:rPr>
              <w:t>的</w:t>
            </w:r>
            <w:r>
              <w:rPr>
                <w:rFonts w:hint="eastAsia" w:cs="Times New Roman"/>
                <w:color w:val="000000"/>
                <w:kern w:val="0"/>
                <w:sz w:val="24"/>
                <w:szCs w:val="24"/>
                <w:highlight w:val="none"/>
                <w:lang w:val="en-US" w:eastAsia="zh-CN" w:bidi="ar"/>
              </w:rPr>
              <w:t>造粒温度是220~</w:t>
            </w:r>
            <w:r>
              <w:rPr>
                <w:rFonts w:hint="eastAsia" w:eastAsia="宋体" w:cs="Times New Roman"/>
                <w:color w:val="auto"/>
                <w:sz w:val="24"/>
                <w:szCs w:val="24"/>
                <w:lang w:val="en-US" w:eastAsia="zh-CN"/>
              </w:rPr>
              <w:t>260</w:t>
            </w:r>
            <w:r>
              <w:rPr>
                <w:rFonts w:hint="default" w:ascii="Times New Roman" w:hAnsi="Times New Roman" w:eastAsia="宋体" w:cs="Times New Roman"/>
                <w:color w:val="auto"/>
                <w:sz w:val="24"/>
                <w:szCs w:val="24"/>
              </w:rPr>
              <w:t>℃</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auto"/>
                <w:sz w:val="24"/>
                <w:szCs w:val="24"/>
              </w:rPr>
              <w:t>P</w:t>
            </w:r>
            <w:r>
              <w:rPr>
                <w:rFonts w:hint="eastAsia" w:eastAsia="宋体" w:cs="Times New Roman"/>
                <w:color w:val="auto"/>
                <w:sz w:val="24"/>
                <w:szCs w:val="24"/>
                <w:lang w:val="en-US" w:eastAsia="zh-CN"/>
              </w:rPr>
              <w:t>ET</w:t>
            </w:r>
            <w:r>
              <w:rPr>
                <w:rFonts w:hint="eastAsia" w:cs="Times New Roman"/>
                <w:color w:val="000000"/>
                <w:kern w:val="0"/>
                <w:sz w:val="24"/>
                <w:szCs w:val="24"/>
                <w:lang w:val="en-US" w:eastAsia="zh-CN" w:bidi="ar"/>
              </w:rPr>
              <w:t>的</w:t>
            </w:r>
            <w:r>
              <w:rPr>
                <w:rFonts w:hint="eastAsia" w:cs="Times New Roman"/>
                <w:color w:val="000000"/>
                <w:kern w:val="0"/>
                <w:sz w:val="24"/>
                <w:szCs w:val="24"/>
                <w:highlight w:val="none"/>
                <w:lang w:val="en-US" w:eastAsia="zh-CN" w:bidi="ar"/>
              </w:rPr>
              <w:t>造粒温度是260~</w:t>
            </w:r>
            <w:r>
              <w:rPr>
                <w:rFonts w:hint="eastAsia" w:eastAsia="宋体" w:cs="Times New Roman"/>
                <w:color w:val="auto"/>
                <w:sz w:val="24"/>
                <w:szCs w:val="24"/>
                <w:lang w:val="en-US" w:eastAsia="zh-CN"/>
              </w:rPr>
              <w:t>280</w:t>
            </w:r>
            <w:r>
              <w:rPr>
                <w:rFonts w:hint="default" w:ascii="Times New Roman" w:hAnsi="Times New Roman" w:eastAsia="宋体" w:cs="Times New Roman"/>
                <w:color w:val="auto"/>
                <w:sz w:val="24"/>
                <w:szCs w:val="24"/>
              </w:rPr>
              <w:t>℃</w:t>
            </w:r>
            <w:r>
              <w:rPr>
                <w:rFonts w:hint="eastAsia" w:cs="Times New Roman"/>
                <w:color w:val="000000"/>
                <w:kern w:val="0"/>
                <w:sz w:val="24"/>
                <w:szCs w:val="24"/>
                <w:lang w:val="en-US" w:eastAsia="zh-CN" w:bidi="ar"/>
              </w:rPr>
              <w:t>）</w:t>
            </w:r>
            <w:r>
              <w:rPr>
                <w:rFonts w:hint="eastAsia" w:eastAsia="宋体" w:cs="Times New Roman"/>
                <w:color w:val="000000"/>
                <w:kern w:val="0"/>
                <w:sz w:val="24"/>
                <w:szCs w:val="24"/>
                <w:lang w:val="en-US" w:eastAsia="zh-CN" w:bidi="ar"/>
              </w:rPr>
              <w:t>，热熔挤出工序不添加任何添加剂，采用直接再生方式，造粒机</w:t>
            </w:r>
            <w:r>
              <w:rPr>
                <w:rFonts w:hint="default" w:ascii="Times New Roman" w:hAnsi="Times New Roman" w:eastAsia="宋体" w:cs="Times New Roman"/>
                <w:color w:val="auto"/>
                <w:sz w:val="24"/>
                <w:szCs w:val="24"/>
                <w:u w:val="none"/>
                <w:lang w:bidi="ar"/>
              </w:rPr>
              <w:t>内的滤网需要定期更换</w:t>
            </w:r>
            <w:r>
              <w:rPr>
                <w:rFonts w:hint="eastAsia" w:eastAsia="宋体" w:cs="Times New Roman"/>
                <w:color w:val="000000"/>
                <w:kern w:val="0"/>
                <w:sz w:val="24"/>
                <w:szCs w:val="24"/>
                <w:lang w:val="en-US" w:eastAsia="zh-CN" w:bidi="ar"/>
              </w:rPr>
              <w:t>。此过程会产生G2</w:t>
            </w:r>
            <w:r>
              <w:rPr>
                <w:rFonts w:hint="eastAsia" w:cs="Times New Roman"/>
                <w:color w:val="000000"/>
                <w:kern w:val="0"/>
                <w:sz w:val="24"/>
                <w:szCs w:val="24"/>
                <w:lang w:val="en-US" w:eastAsia="zh-CN" w:bidi="ar"/>
              </w:rPr>
              <w:t>熔融挤出废气</w:t>
            </w:r>
            <w:r>
              <w:rPr>
                <w:rFonts w:hint="eastAsia" w:eastAsia="宋体" w:cs="Times New Roman"/>
                <w:color w:val="000000"/>
                <w:kern w:val="0"/>
                <w:sz w:val="24"/>
                <w:szCs w:val="24"/>
                <w:lang w:val="en-US" w:eastAsia="zh-CN" w:bidi="ar"/>
              </w:rPr>
              <w:t>、S3废过滤网、噪声。</w:t>
            </w:r>
          </w:p>
          <w:p w14:paraId="18AFF7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rPr>
            </w:pPr>
            <w:r>
              <w:rPr>
                <w:rFonts w:hint="eastAsia" w:cs="Times New Roman"/>
                <w:color w:val="000000"/>
                <w:kern w:val="0"/>
                <w:sz w:val="24"/>
                <w:szCs w:val="24"/>
                <w:lang w:val="en-US" w:eastAsia="zh-CN" w:bidi="ar"/>
              </w:rPr>
              <w:t>（10）</w:t>
            </w:r>
            <w:r>
              <w:rPr>
                <w:rFonts w:hint="eastAsia" w:eastAsia="宋体" w:cs="Times New Roman"/>
                <w:color w:val="000000"/>
                <w:kern w:val="0"/>
                <w:sz w:val="24"/>
                <w:szCs w:val="24"/>
                <w:lang w:val="en-US" w:eastAsia="zh-CN" w:bidi="ar"/>
              </w:rPr>
              <w:t>冷却、切粒、打包：</w:t>
            </w:r>
            <w:r>
              <w:rPr>
                <w:rFonts w:hint="default" w:eastAsia="宋体" w:cs="Times New Roman"/>
                <w:color w:val="000000"/>
                <w:kern w:val="0"/>
                <w:sz w:val="24"/>
                <w:szCs w:val="24"/>
                <w:lang w:val="en-US" w:eastAsia="zh-CN" w:bidi="ar"/>
              </w:rPr>
              <w:t>经熔融</w:t>
            </w:r>
            <w:r>
              <w:rPr>
                <w:rFonts w:hint="eastAsia" w:eastAsia="宋体" w:cs="Times New Roman"/>
                <w:color w:val="000000"/>
                <w:kern w:val="0"/>
                <w:sz w:val="24"/>
                <w:szCs w:val="24"/>
                <w:lang w:val="en-US" w:eastAsia="zh-CN" w:bidi="ar"/>
              </w:rPr>
              <w:t>挤出</w:t>
            </w:r>
            <w:r>
              <w:rPr>
                <w:rFonts w:hint="default" w:eastAsia="宋体" w:cs="Times New Roman"/>
                <w:color w:val="000000"/>
                <w:kern w:val="0"/>
                <w:sz w:val="24"/>
                <w:szCs w:val="24"/>
                <w:lang w:val="en-US" w:eastAsia="zh-CN" w:bidi="ar"/>
              </w:rPr>
              <w:t>后制成线条状塑料，采用冷却水</w:t>
            </w:r>
            <w:r>
              <w:rPr>
                <w:rFonts w:hint="eastAsia" w:eastAsia="宋体" w:cs="Times New Roman"/>
                <w:color w:val="000000"/>
                <w:kern w:val="0"/>
                <w:sz w:val="24"/>
                <w:szCs w:val="24"/>
                <w:lang w:val="en-US" w:eastAsia="zh-CN" w:bidi="ar"/>
              </w:rPr>
              <w:t>池+冷却水塔</w:t>
            </w:r>
            <w:r>
              <w:rPr>
                <w:rFonts w:hint="default" w:eastAsia="宋体" w:cs="Times New Roman"/>
                <w:color w:val="000000"/>
                <w:kern w:val="0"/>
                <w:sz w:val="24"/>
                <w:szCs w:val="24"/>
                <w:lang w:val="en-US" w:eastAsia="zh-CN" w:bidi="ar"/>
              </w:rPr>
              <w:t>冷却</w:t>
            </w:r>
            <w:r>
              <w:rPr>
                <w:rFonts w:hint="eastAsia" w:eastAsia="宋体" w:cs="Times New Roman"/>
                <w:color w:val="000000"/>
                <w:kern w:val="0"/>
                <w:sz w:val="24"/>
                <w:szCs w:val="24"/>
                <w:lang w:val="en-US" w:eastAsia="zh-CN" w:bidi="ar"/>
              </w:rPr>
              <w:t>降</w:t>
            </w:r>
            <w:r>
              <w:rPr>
                <w:rFonts w:hint="default" w:eastAsia="宋体" w:cs="Times New Roman"/>
                <w:color w:val="000000"/>
                <w:kern w:val="0"/>
                <w:sz w:val="24"/>
                <w:szCs w:val="24"/>
                <w:lang w:val="en-US" w:eastAsia="zh-CN" w:bidi="ar"/>
              </w:rPr>
              <w:t>温，最后线条状塑料进</w:t>
            </w:r>
            <w:r>
              <w:rPr>
                <w:rFonts w:hint="eastAsia" w:eastAsia="宋体" w:cs="Times New Roman"/>
                <w:color w:val="000000"/>
                <w:kern w:val="0"/>
                <w:sz w:val="24"/>
                <w:szCs w:val="24"/>
                <w:lang w:val="en-US" w:eastAsia="zh-CN" w:bidi="ar"/>
              </w:rPr>
              <w:t>入</w:t>
            </w:r>
            <w:r>
              <w:rPr>
                <w:rFonts w:hint="default" w:eastAsia="宋体" w:cs="Times New Roman"/>
                <w:color w:val="000000"/>
                <w:kern w:val="0"/>
                <w:sz w:val="24"/>
                <w:szCs w:val="24"/>
                <w:lang w:val="en-US" w:eastAsia="zh-CN" w:bidi="ar"/>
              </w:rPr>
              <w:t>切粒机</w:t>
            </w:r>
            <w:r>
              <w:rPr>
                <w:rFonts w:hint="eastAsia" w:eastAsia="宋体" w:cs="Times New Roman"/>
                <w:color w:val="000000"/>
                <w:kern w:val="0"/>
                <w:sz w:val="24"/>
                <w:szCs w:val="24"/>
                <w:lang w:val="en-US" w:eastAsia="zh-CN" w:bidi="ar"/>
              </w:rPr>
              <w:t>内部自带的风机进行吹干，然后</w:t>
            </w:r>
            <w:r>
              <w:rPr>
                <w:rFonts w:hint="default" w:eastAsia="宋体" w:cs="Times New Roman"/>
                <w:color w:val="000000"/>
                <w:kern w:val="0"/>
                <w:sz w:val="24"/>
                <w:szCs w:val="24"/>
                <w:lang w:val="en-US" w:eastAsia="zh-CN" w:bidi="ar"/>
              </w:rPr>
              <w:t>切割成塑料颗粒，塑料颗粒进入</w:t>
            </w:r>
            <w:r>
              <w:rPr>
                <w:rFonts w:hint="eastAsia" w:eastAsia="宋体" w:cs="Times New Roman"/>
                <w:color w:val="000000"/>
                <w:kern w:val="0"/>
                <w:sz w:val="24"/>
                <w:szCs w:val="24"/>
                <w:lang w:val="en-US" w:eastAsia="zh-CN" w:bidi="ar"/>
              </w:rPr>
              <w:t>储罐</w:t>
            </w:r>
            <w:r>
              <w:rPr>
                <w:rFonts w:hint="default" w:eastAsia="宋体" w:cs="Times New Roman"/>
                <w:color w:val="000000"/>
                <w:kern w:val="0"/>
                <w:sz w:val="24"/>
                <w:szCs w:val="24"/>
                <w:lang w:val="en-US" w:eastAsia="zh-CN" w:bidi="ar"/>
              </w:rPr>
              <w:t>料仓，经包装</w:t>
            </w:r>
            <w:r>
              <w:rPr>
                <w:rFonts w:hint="eastAsia" w:eastAsia="宋体" w:cs="Times New Roman"/>
                <w:color w:val="000000"/>
                <w:kern w:val="0"/>
                <w:sz w:val="24"/>
                <w:szCs w:val="24"/>
                <w:lang w:val="en-US" w:eastAsia="zh-CN" w:bidi="ar"/>
              </w:rPr>
              <w:t>出库</w:t>
            </w:r>
            <w:r>
              <w:rPr>
                <w:rFonts w:hint="default" w:eastAsia="宋体" w:cs="Times New Roman"/>
                <w:color w:val="000000"/>
                <w:kern w:val="0"/>
                <w:sz w:val="24"/>
                <w:szCs w:val="24"/>
                <w:lang w:val="en-US" w:eastAsia="zh-CN" w:bidi="ar"/>
              </w:rPr>
              <w:t>。</w:t>
            </w:r>
            <w:r>
              <w:rPr>
                <w:rFonts w:hint="eastAsia" w:eastAsia="宋体" w:cs="Times New Roman"/>
                <w:color w:val="000000"/>
                <w:kern w:val="0"/>
                <w:sz w:val="24"/>
                <w:szCs w:val="24"/>
                <w:lang w:val="en-US" w:eastAsia="zh-CN" w:bidi="ar"/>
              </w:rPr>
              <w:t>此过程会产生</w:t>
            </w:r>
            <w:r>
              <w:rPr>
                <w:rFonts w:hint="eastAsia" w:cs="Times New Roman"/>
                <w:color w:val="000000"/>
                <w:kern w:val="0"/>
                <w:sz w:val="24"/>
                <w:szCs w:val="24"/>
                <w:lang w:val="en-US" w:eastAsia="zh-CN" w:bidi="ar"/>
              </w:rPr>
              <w:t>W5</w:t>
            </w:r>
            <w:r>
              <w:rPr>
                <w:rFonts w:hint="eastAsia" w:eastAsia="宋体" w:cs="Times New Roman"/>
                <w:color w:val="000000"/>
                <w:kern w:val="0"/>
                <w:sz w:val="24"/>
                <w:szCs w:val="24"/>
                <w:lang w:val="en-US" w:eastAsia="zh-CN" w:bidi="ar"/>
              </w:rPr>
              <w:t>冷却废水、S4废包装袋、噪声</w:t>
            </w:r>
          </w:p>
          <w:p w14:paraId="084D7C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left"/>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2、主要产污环节分析</w:t>
            </w:r>
          </w:p>
          <w:p w14:paraId="05BAD1A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根据工艺流程分析，运营过程中产排污节点如下：</w:t>
            </w:r>
          </w:p>
          <w:p w14:paraId="5CDE80D0">
            <w:pPr>
              <w:pStyle w:val="62"/>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表2</w:t>
            </w:r>
            <w:r>
              <w:rPr>
                <w:rFonts w:hint="eastAsia" w:ascii="Times New Roman" w:eastAsia="宋体" w:cs="Times New Roman"/>
                <w:b/>
                <w:bCs/>
                <w:color w:val="auto"/>
                <w:kern w:val="2"/>
                <w:sz w:val="24"/>
                <w:szCs w:val="24"/>
                <w:lang w:val="en-US" w:eastAsia="zh-CN" w:bidi="ar-SA"/>
              </w:rPr>
              <w:t>.12</w:t>
            </w:r>
            <w:r>
              <w:rPr>
                <w:rFonts w:hint="default" w:ascii="Times New Roman" w:hAnsi="Times New Roman" w:eastAsia="宋体" w:cs="Times New Roman"/>
                <w:b/>
                <w:bCs/>
                <w:color w:val="auto"/>
                <w:kern w:val="2"/>
                <w:sz w:val="24"/>
                <w:szCs w:val="24"/>
                <w:lang w:val="en-US" w:eastAsia="zh-CN" w:bidi="ar-SA"/>
              </w:rPr>
              <w:t xml:space="preserve"> 产排污节点一览表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663"/>
              <w:gridCol w:w="827"/>
              <w:gridCol w:w="1964"/>
              <w:gridCol w:w="4054"/>
            </w:tblGrid>
            <w:tr w14:paraId="4AA6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noWrap w:val="0"/>
                  <w:vAlign w:val="center"/>
                </w:tcPr>
                <w:p w14:paraId="671115B1">
                  <w:pPr>
                    <w:widowControl/>
                    <w:snapToGrid w:val="0"/>
                    <w:jc w:val="center"/>
                    <w:rPr>
                      <w:rFonts w:hint="default" w:ascii="Times New Roman" w:hAnsi="Times New Roman" w:cs="Times New Roman"/>
                      <w:b/>
                      <w:bCs/>
                      <w:sz w:val="21"/>
                      <w:szCs w:val="21"/>
                    </w:rPr>
                  </w:pPr>
                  <w:r>
                    <w:rPr>
                      <w:rFonts w:ascii="Times New Roman" w:hAnsi="Times New Roman"/>
                      <w:b/>
                      <w:bCs/>
                      <w:sz w:val="21"/>
                      <w:szCs w:val="21"/>
                    </w:rPr>
                    <w:t>污染物类别</w:t>
                  </w:r>
                </w:p>
              </w:tc>
              <w:tc>
                <w:tcPr>
                  <w:tcW w:w="663" w:type="dxa"/>
                  <w:noWrap w:val="0"/>
                  <w:vAlign w:val="center"/>
                </w:tcPr>
                <w:p w14:paraId="01667A72">
                  <w:pPr>
                    <w:widowControl/>
                    <w:snapToGrid w:val="0"/>
                    <w:jc w:val="center"/>
                    <w:rPr>
                      <w:rFonts w:hint="default" w:ascii="Times New Roman" w:hAnsi="Times New Roman" w:cs="Times New Roman"/>
                      <w:b/>
                      <w:bCs/>
                      <w:sz w:val="21"/>
                      <w:szCs w:val="21"/>
                      <w:lang w:eastAsia="zh-CN"/>
                    </w:rPr>
                  </w:pPr>
                  <w:r>
                    <w:rPr>
                      <w:rFonts w:ascii="Times New Roman" w:hAnsi="Times New Roman"/>
                      <w:b/>
                      <w:bCs/>
                      <w:sz w:val="21"/>
                      <w:szCs w:val="21"/>
                    </w:rPr>
                    <w:t>代码</w:t>
                  </w:r>
                </w:p>
              </w:tc>
              <w:tc>
                <w:tcPr>
                  <w:tcW w:w="827" w:type="dxa"/>
                  <w:noWrap w:val="0"/>
                  <w:vAlign w:val="center"/>
                </w:tcPr>
                <w:p w14:paraId="11C0E25E">
                  <w:pPr>
                    <w:widowControl/>
                    <w:snapToGrid w:val="0"/>
                    <w:jc w:val="center"/>
                    <w:rPr>
                      <w:rFonts w:ascii="Times New Roman" w:hAnsi="Times New Roman"/>
                      <w:b/>
                      <w:bCs/>
                      <w:sz w:val="21"/>
                      <w:szCs w:val="21"/>
                    </w:rPr>
                  </w:pPr>
                  <w:r>
                    <w:rPr>
                      <w:rFonts w:ascii="Times New Roman" w:hAnsi="Times New Roman"/>
                      <w:b/>
                      <w:bCs/>
                      <w:sz w:val="21"/>
                      <w:szCs w:val="21"/>
                    </w:rPr>
                    <w:t>污染</w:t>
                  </w:r>
                </w:p>
                <w:p w14:paraId="69B7469E">
                  <w:pPr>
                    <w:widowControl/>
                    <w:snapToGrid w:val="0"/>
                    <w:jc w:val="center"/>
                    <w:rPr>
                      <w:rFonts w:hint="default" w:ascii="Times New Roman" w:hAnsi="Times New Roman" w:cs="Times New Roman"/>
                      <w:b/>
                      <w:bCs/>
                      <w:sz w:val="21"/>
                      <w:szCs w:val="21"/>
                      <w:lang w:eastAsia="zh-CN"/>
                    </w:rPr>
                  </w:pPr>
                  <w:r>
                    <w:rPr>
                      <w:rFonts w:ascii="Times New Roman" w:hAnsi="Times New Roman"/>
                      <w:b/>
                      <w:bCs/>
                      <w:sz w:val="21"/>
                      <w:szCs w:val="21"/>
                    </w:rPr>
                    <w:t>工序</w:t>
                  </w:r>
                </w:p>
              </w:tc>
              <w:tc>
                <w:tcPr>
                  <w:tcW w:w="1964" w:type="dxa"/>
                  <w:noWrap w:val="0"/>
                  <w:vAlign w:val="center"/>
                </w:tcPr>
                <w:p w14:paraId="75BFC44F">
                  <w:pPr>
                    <w:widowControl/>
                    <w:snapToGrid w:val="0"/>
                    <w:jc w:val="center"/>
                    <w:rPr>
                      <w:rFonts w:hint="default" w:ascii="Times New Roman" w:hAnsi="Times New Roman" w:cs="Times New Roman"/>
                      <w:b/>
                      <w:bCs/>
                      <w:sz w:val="21"/>
                      <w:szCs w:val="21"/>
                      <w:lang w:eastAsia="zh-CN"/>
                    </w:rPr>
                  </w:pPr>
                  <w:r>
                    <w:rPr>
                      <w:rFonts w:ascii="Times New Roman" w:hAnsi="Times New Roman"/>
                      <w:b/>
                      <w:bCs/>
                      <w:sz w:val="21"/>
                      <w:szCs w:val="21"/>
                    </w:rPr>
                    <w:t>主要污染物</w:t>
                  </w:r>
                </w:p>
              </w:tc>
              <w:tc>
                <w:tcPr>
                  <w:tcW w:w="4054" w:type="dxa"/>
                  <w:noWrap w:val="0"/>
                  <w:vAlign w:val="center"/>
                </w:tcPr>
                <w:p w14:paraId="439A88F4">
                  <w:pPr>
                    <w:widowControl/>
                    <w:snapToGrid w:val="0"/>
                    <w:jc w:val="center"/>
                    <w:rPr>
                      <w:rFonts w:hint="default" w:ascii="Times New Roman" w:hAnsi="Times New Roman" w:cs="Times New Roman"/>
                      <w:b/>
                      <w:bCs/>
                      <w:sz w:val="21"/>
                      <w:szCs w:val="21"/>
                    </w:rPr>
                  </w:pPr>
                  <w:r>
                    <w:rPr>
                      <w:rFonts w:ascii="Times New Roman" w:hAnsi="Times New Roman"/>
                      <w:b/>
                      <w:bCs/>
                      <w:sz w:val="21"/>
                      <w:szCs w:val="21"/>
                    </w:rPr>
                    <w:t>污染防治措施</w:t>
                  </w:r>
                </w:p>
              </w:tc>
            </w:tr>
            <w:tr w14:paraId="6C5E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restart"/>
                  <w:noWrap w:val="0"/>
                  <w:vAlign w:val="center"/>
                </w:tcPr>
                <w:p w14:paraId="4F26186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bookmarkStart w:id="7" w:name="OLE_LINK96" w:colFirst="1" w:colLast="1"/>
                  <w:r>
                    <w:rPr>
                      <w:rFonts w:hint="default" w:ascii="Times New Roman" w:hAnsi="Times New Roman" w:cs="Times New Roman"/>
                      <w:sz w:val="21"/>
                      <w:szCs w:val="21"/>
                      <w:lang w:eastAsia="zh-CN"/>
                    </w:rPr>
                    <w:t>废水</w:t>
                  </w:r>
                </w:p>
              </w:tc>
              <w:tc>
                <w:tcPr>
                  <w:tcW w:w="663" w:type="dxa"/>
                  <w:noWrap w:val="0"/>
                  <w:vAlign w:val="center"/>
                </w:tcPr>
                <w:p w14:paraId="5626822B">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r>
                    <w:rPr>
                      <w:rFonts w:hint="eastAsia" w:cs="Times New Roman"/>
                      <w:sz w:val="21"/>
                      <w:szCs w:val="21"/>
                      <w:lang w:val="en-US" w:eastAsia="zh-CN"/>
                    </w:rPr>
                    <w:t>W1</w:t>
                  </w:r>
                </w:p>
              </w:tc>
              <w:tc>
                <w:tcPr>
                  <w:tcW w:w="827" w:type="dxa"/>
                  <w:noWrap w:val="0"/>
                  <w:vAlign w:val="center"/>
                </w:tcPr>
                <w:p w14:paraId="7586DA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盐选</w:t>
                  </w:r>
                </w:p>
              </w:tc>
              <w:tc>
                <w:tcPr>
                  <w:tcW w:w="1964" w:type="dxa"/>
                  <w:vMerge w:val="restart"/>
                  <w:noWrap w:val="0"/>
                  <w:vAlign w:val="center"/>
                </w:tcPr>
                <w:p w14:paraId="79A09980">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ascii="Times New Roman" w:hAnsi="Times New Roman"/>
                      <w:sz w:val="21"/>
                      <w:szCs w:val="21"/>
                    </w:rPr>
                    <w:t>pH、COD、</w:t>
                  </w:r>
                  <w:r>
                    <w:rPr>
                      <w:rFonts w:hint="eastAsia"/>
                      <w:sz w:val="21"/>
                      <w:szCs w:val="21"/>
                      <w:lang w:val="en-US" w:eastAsia="zh-CN"/>
                    </w:rPr>
                    <w:t>BOD</w:t>
                  </w:r>
                  <w:r>
                    <w:rPr>
                      <w:rFonts w:hint="eastAsia"/>
                      <w:sz w:val="21"/>
                      <w:szCs w:val="21"/>
                      <w:vertAlign w:val="subscript"/>
                      <w:lang w:val="en-US" w:eastAsia="zh-CN"/>
                    </w:rPr>
                    <w:t>5</w:t>
                  </w:r>
                  <w:r>
                    <w:rPr>
                      <w:rFonts w:hint="eastAsia"/>
                      <w:sz w:val="21"/>
                      <w:szCs w:val="21"/>
                      <w:lang w:val="en-US" w:eastAsia="zh-CN"/>
                    </w:rPr>
                    <w:t>、SS、氨氮</w:t>
                  </w:r>
                </w:p>
              </w:tc>
              <w:tc>
                <w:tcPr>
                  <w:tcW w:w="4054" w:type="dxa"/>
                  <w:noWrap w:val="0"/>
                  <w:vAlign w:val="center"/>
                </w:tcPr>
                <w:p w14:paraId="312D060C">
                  <w:pPr>
                    <w:keepNext w:val="0"/>
                    <w:keepLines w:val="0"/>
                    <w:widowControl/>
                    <w:suppressLineNumbers w:val="0"/>
                    <w:jc w:val="center"/>
                    <w:rPr>
                      <w:rFonts w:hint="eastAsia" w:ascii="Times New Roman" w:hAnsi="Times New Roman" w:cs="Times New Roman"/>
                      <w:sz w:val="21"/>
                      <w:szCs w:val="21"/>
                      <w:lang w:val="en-US" w:eastAsia="zh-CN"/>
                    </w:rPr>
                  </w:pPr>
                  <w:r>
                    <w:rPr>
                      <w:rFonts w:hint="eastAsia" w:cs="Times New Roman"/>
                      <w:kern w:val="2"/>
                      <w:sz w:val="21"/>
                      <w:szCs w:val="21"/>
                      <w:lang w:val="en-US" w:eastAsia="zh-CN" w:bidi="ar-SA"/>
                    </w:rPr>
                    <w:t>定期补充工业盐和水，不外排</w:t>
                  </w:r>
                </w:p>
              </w:tc>
            </w:tr>
            <w:tr w14:paraId="059E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1348C790">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663" w:type="dxa"/>
                  <w:noWrap w:val="0"/>
                  <w:vAlign w:val="center"/>
                </w:tcPr>
                <w:p w14:paraId="6148DD79">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r>
                    <w:rPr>
                      <w:rFonts w:hint="eastAsia" w:cs="Times New Roman"/>
                      <w:sz w:val="21"/>
                      <w:szCs w:val="21"/>
                      <w:lang w:val="en-US" w:eastAsia="zh-CN"/>
                    </w:rPr>
                    <w:t>W5</w:t>
                  </w:r>
                </w:p>
              </w:tc>
              <w:tc>
                <w:tcPr>
                  <w:tcW w:w="827" w:type="dxa"/>
                  <w:noWrap w:val="0"/>
                  <w:vAlign w:val="center"/>
                </w:tcPr>
                <w:p w14:paraId="2E861193">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r>
                    <w:rPr>
                      <w:rFonts w:hint="eastAsia" w:cs="Times New Roman"/>
                      <w:sz w:val="21"/>
                      <w:szCs w:val="21"/>
                      <w:lang w:val="en-US" w:eastAsia="zh-CN"/>
                    </w:rPr>
                    <w:t>冷却</w:t>
                  </w:r>
                </w:p>
              </w:tc>
              <w:tc>
                <w:tcPr>
                  <w:tcW w:w="1964" w:type="dxa"/>
                  <w:vMerge w:val="continue"/>
                  <w:shd w:val="clear" w:color="auto" w:fill="auto"/>
                  <w:noWrap w:val="0"/>
                  <w:vAlign w:val="center"/>
                </w:tcPr>
                <w:p w14:paraId="72F2ED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p>
              </w:tc>
              <w:tc>
                <w:tcPr>
                  <w:tcW w:w="4054" w:type="dxa"/>
                  <w:shd w:val="clear" w:color="auto" w:fill="auto"/>
                  <w:noWrap w:val="0"/>
                  <w:vAlign w:val="center"/>
                </w:tcPr>
                <w:p w14:paraId="211C99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定期打捞浮油，</w:t>
                  </w:r>
                  <w:r>
                    <w:rPr>
                      <w:rFonts w:hint="default" w:ascii="Times New Roman" w:hAnsi="Times New Roman" w:eastAsia="宋体" w:cs="Times New Roman"/>
                      <w:kern w:val="2"/>
                      <w:sz w:val="21"/>
                      <w:szCs w:val="21"/>
                      <w:lang w:val="en-US" w:eastAsia="zh-CN" w:bidi="ar-SA"/>
                    </w:rPr>
                    <w:t>循环使用不外排</w:t>
                  </w:r>
                </w:p>
              </w:tc>
            </w:tr>
            <w:tr w14:paraId="0320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64635BDA">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663" w:type="dxa"/>
                  <w:shd w:val="clear" w:color="auto" w:fill="auto"/>
                  <w:noWrap w:val="0"/>
                  <w:vAlign w:val="center"/>
                </w:tcPr>
                <w:p w14:paraId="162DA33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W6</w:t>
                  </w:r>
                </w:p>
              </w:tc>
              <w:tc>
                <w:tcPr>
                  <w:tcW w:w="827" w:type="dxa"/>
                  <w:shd w:val="clear" w:color="auto" w:fill="auto"/>
                  <w:noWrap w:val="0"/>
                  <w:vAlign w:val="center"/>
                </w:tcPr>
                <w:p w14:paraId="6997085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破碎</w:t>
                  </w:r>
                </w:p>
              </w:tc>
              <w:tc>
                <w:tcPr>
                  <w:tcW w:w="1964" w:type="dxa"/>
                  <w:vMerge w:val="continue"/>
                  <w:shd w:val="clear" w:color="auto" w:fill="auto"/>
                  <w:noWrap w:val="0"/>
                  <w:vAlign w:val="center"/>
                </w:tcPr>
                <w:p w14:paraId="112A7F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p>
              </w:tc>
              <w:tc>
                <w:tcPr>
                  <w:tcW w:w="4054" w:type="dxa"/>
                  <w:vMerge w:val="restart"/>
                  <w:shd w:val="clear" w:color="auto" w:fill="auto"/>
                  <w:noWrap w:val="0"/>
                  <w:vAlign w:val="center"/>
                </w:tcPr>
                <w:p w14:paraId="6101F4AB">
                  <w:pPr>
                    <w:keepNext w:val="0"/>
                    <w:keepLines w:val="0"/>
                    <w:suppressLineNumbers w:val="0"/>
                    <w:spacing w:before="0" w:beforeAutospacing="0" w:after="0" w:afterAutospacing="0"/>
                    <w:ind w:left="0" w:leftChars="0" w:right="0" w:rightChars="0"/>
                    <w:jc w:val="center"/>
                    <w:rPr>
                      <w:rFonts w:hint="eastAsia" w:cs="Times New Roman"/>
                      <w:kern w:val="2"/>
                      <w:sz w:val="21"/>
                      <w:szCs w:val="21"/>
                      <w:lang w:val="en-US" w:eastAsia="zh-CN" w:bidi="ar-SA"/>
                    </w:rPr>
                  </w:pPr>
                  <w:r>
                    <w:rPr>
                      <w:rFonts w:hint="eastAsia" w:cs="Times New Roman"/>
                      <w:kern w:val="2"/>
                      <w:sz w:val="21"/>
                      <w:szCs w:val="21"/>
                      <w:lang w:val="en-US" w:eastAsia="zh-CN" w:bidi="ar-SA"/>
                    </w:rPr>
                    <w:t>来源于原料携带的沉浮分离废水，经集水槽回流至</w:t>
                  </w:r>
                  <w:r>
                    <w:rPr>
                      <w:rFonts w:hint="eastAsia" w:ascii="Times New Roman" w:hAnsi="Times New Roman" w:cs="Times New Roman"/>
                      <w:sz w:val="21"/>
                      <w:szCs w:val="21"/>
                      <w:lang w:val="en-US" w:eastAsia="zh-CN"/>
                    </w:rPr>
                    <w:t>项目自建的沉淀设施</w:t>
                  </w:r>
                </w:p>
              </w:tc>
            </w:tr>
            <w:tr w14:paraId="0E6A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111C40D1">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663" w:type="dxa"/>
                  <w:shd w:val="clear" w:color="auto" w:fill="auto"/>
                  <w:noWrap w:val="0"/>
                  <w:vAlign w:val="center"/>
                </w:tcPr>
                <w:p w14:paraId="78F0513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W7</w:t>
                  </w:r>
                </w:p>
              </w:tc>
              <w:tc>
                <w:tcPr>
                  <w:tcW w:w="827" w:type="dxa"/>
                  <w:shd w:val="clear" w:color="auto" w:fill="auto"/>
                  <w:noWrap w:val="0"/>
                  <w:vAlign w:val="center"/>
                </w:tcPr>
                <w:p w14:paraId="6F238BF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风选</w:t>
                  </w:r>
                </w:p>
              </w:tc>
              <w:tc>
                <w:tcPr>
                  <w:tcW w:w="1964" w:type="dxa"/>
                  <w:vMerge w:val="continue"/>
                  <w:shd w:val="clear" w:color="auto" w:fill="auto"/>
                  <w:noWrap w:val="0"/>
                  <w:vAlign w:val="center"/>
                </w:tcPr>
                <w:p w14:paraId="22D32E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p>
              </w:tc>
              <w:tc>
                <w:tcPr>
                  <w:tcW w:w="4054" w:type="dxa"/>
                  <w:vMerge w:val="continue"/>
                  <w:shd w:val="clear" w:color="auto" w:fill="auto"/>
                  <w:noWrap w:val="0"/>
                  <w:vAlign w:val="center"/>
                </w:tcPr>
                <w:p w14:paraId="2D9E7B58">
                  <w:pPr>
                    <w:keepNext w:val="0"/>
                    <w:keepLines w:val="0"/>
                    <w:suppressLineNumbers w:val="0"/>
                    <w:spacing w:before="0" w:beforeAutospacing="0" w:after="0" w:afterAutospacing="0"/>
                    <w:ind w:left="0" w:leftChars="0" w:right="0" w:rightChars="0"/>
                    <w:jc w:val="center"/>
                    <w:rPr>
                      <w:rFonts w:hint="eastAsia" w:cs="Times New Roman"/>
                      <w:kern w:val="2"/>
                      <w:sz w:val="21"/>
                      <w:szCs w:val="21"/>
                      <w:lang w:val="en-US" w:eastAsia="zh-CN" w:bidi="ar-SA"/>
                    </w:rPr>
                  </w:pPr>
                </w:p>
              </w:tc>
            </w:tr>
            <w:tr w14:paraId="30F5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3108BE9C">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663" w:type="dxa"/>
                  <w:shd w:val="clear" w:color="auto" w:fill="auto"/>
                  <w:noWrap w:val="0"/>
                  <w:vAlign w:val="center"/>
                </w:tcPr>
                <w:p w14:paraId="4C2F493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W2</w:t>
                  </w:r>
                </w:p>
              </w:tc>
              <w:tc>
                <w:tcPr>
                  <w:tcW w:w="827" w:type="dxa"/>
                  <w:shd w:val="clear" w:color="auto" w:fill="auto"/>
                  <w:noWrap w:val="0"/>
                  <w:vAlign w:val="center"/>
                </w:tcPr>
                <w:p w14:paraId="42393E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沉浮分离</w:t>
                  </w:r>
                </w:p>
              </w:tc>
              <w:tc>
                <w:tcPr>
                  <w:tcW w:w="1964" w:type="dxa"/>
                  <w:vMerge w:val="continue"/>
                  <w:shd w:val="clear" w:color="auto" w:fill="auto"/>
                  <w:noWrap w:val="0"/>
                  <w:vAlign w:val="center"/>
                </w:tcPr>
                <w:p w14:paraId="795638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p>
              </w:tc>
              <w:tc>
                <w:tcPr>
                  <w:tcW w:w="4054" w:type="dxa"/>
                  <w:vMerge w:val="restart"/>
                  <w:shd w:val="clear" w:color="auto" w:fill="auto"/>
                  <w:noWrap w:val="0"/>
                  <w:vAlign w:val="center"/>
                </w:tcPr>
                <w:p w14:paraId="38118687">
                  <w:pPr>
                    <w:keepNext w:val="0"/>
                    <w:keepLines w:val="0"/>
                    <w:suppressLineNumbers w:val="0"/>
                    <w:spacing w:before="0" w:beforeAutospacing="0" w:after="0" w:afterAutospacing="0"/>
                    <w:ind w:left="0" w:leftChars="0" w:right="0" w:rightChars="0"/>
                    <w:jc w:val="center"/>
                    <w:rPr>
                      <w:rFonts w:hint="eastAsia" w:cs="Times New Roman"/>
                      <w:kern w:val="2"/>
                      <w:sz w:val="21"/>
                      <w:szCs w:val="21"/>
                      <w:lang w:val="en-US" w:eastAsia="zh-CN" w:bidi="ar-SA"/>
                    </w:rPr>
                  </w:pPr>
                  <w:r>
                    <w:rPr>
                      <w:rFonts w:hint="eastAsia" w:cs="Times New Roman"/>
                      <w:kern w:val="2"/>
                      <w:sz w:val="21"/>
                      <w:szCs w:val="21"/>
                      <w:lang w:val="en-US" w:eastAsia="zh-CN" w:bidi="ar-SA"/>
                    </w:rPr>
                    <w:t>沉浮分离废水、清洗废水、高温清洗废水首先经项目自建的沉淀设施处理后回用于清洗线，每隔1周沉浮分离废水、清洗废水、高温清洗废水经项目自建的沉淀设施处理后依托安徽中鑫宏伟科技有限公司污水处理站处理达标后排入金寨现代产业园污水处理厂处理达标后排放</w:t>
                  </w:r>
                </w:p>
              </w:tc>
            </w:tr>
            <w:tr w14:paraId="092B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76228A4E">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663" w:type="dxa"/>
                  <w:shd w:val="clear" w:color="auto" w:fill="auto"/>
                  <w:noWrap w:val="0"/>
                  <w:vAlign w:val="center"/>
                </w:tcPr>
                <w:p w14:paraId="15E8C1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W3</w:t>
                  </w:r>
                </w:p>
              </w:tc>
              <w:tc>
                <w:tcPr>
                  <w:tcW w:w="827" w:type="dxa"/>
                  <w:shd w:val="clear" w:color="auto" w:fill="auto"/>
                  <w:noWrap w:val="0"/>
                  <w:vAlign w:val="center"/>
                </w:tcPr>
                <w:p w14:paraId="597698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高温清洗</w:t>
                  </w:r>
                </w:p>
              </w:tc>
              <w:tc>
                <w:tcPr>
                  <w:tcW w:w="1964" w:type="dxa"/>
                  <w:vMerge w:val="continue"/>
                  <w:shd w:val="clear" w:color="auto" w:fill="auto"/>
                  <w:noWrap w:val="0"/>
                  <w:vAlign w:val="center"/>
                </w:tcPr>
                <w:p w14:paraId="20D322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p>
              </w:tc>
              <w:tc>
                <w:tcPr>
                  <w:tcW w:w="4054" w:type="dxa"/>
                  <w:vMerge w:val="continue"/>
                  <w:shd w:val="clear" w:color="auto" w:fill="auto"/>
                  <w:noWrap w:val="0"/>
                  <w:vAlign w:val="center"/>
                </w:tcPr>
                <w:p w14:paraId="57E15A3A">
                  <w:pPr>
                    <w:keepNext w:val="0"/>
                    <w:keepLines w:val="0"/>
                    <w:suppressLineNumbers w:val="0"/>
                    <w:spacing w:before="0" w:beforeAutospacing="0" w:after="0" w:afterAutospacing="0"/>
                    <w:ind w:left="0" w:leftChars="0" w:right="0" w:rightChars="0"/>
                    <w:jc w:val="center"/>
                    <w:rPr>
                      <w:rFonts w:hint="default" w:cs="Times New Roman"/>
                      <w:kern w:val="2"/>
                      <w:sz w:val="21"/>
                      <w:szCs w:val="21"/>
                      <w:lang w:val="en-US" w:eastAsia="zh-CN" w:bidi="ar-SA"/>
                    </w:rPr>
                  </w:pPr>
                </w:p>
              </w:tc>
            </w:tr>
            <w:tr w14:paraId="2C33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27202438">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663" w:type="dxa"/>
                  <w:shd w:val="clear" w:color="auto" w:fill="auto"/>
                  <w:noWrap w:val="0"/>
                  <w:vAlign w:val="center"/>
                </w:tcPr>
                <w:p w14:paraId="78267C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W4</w:t>
                  </w:r>
                </w:p>
              </w:tc>
              <w:tc>
                <w:tcPr>
                  <w:tcW w:w="827" w:type="dxa"/>
                  <w:shd w:val="clear" w:color="auto" w:fill="auto"/>
                  <w:noWrap w:val="0"/>
                  <w:vAlign w:val="center"/>
                </w:tcPr>
                <w:p w14:paraId="0A0754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eastAsia="宋体" w:cs="Times New Roman"/>
                      <w:color w:val="000000"/>
                      <w:kern w:val="0"/>
                      <w:sz w:val="21"/>
                      <w:szCs w:val="21"/>
                      <w:lang w:val="en-US" w:eastAsia="zh-CN" w:bidi="ar"/>
                    </w:rPr>
                    <w:t>清洗</w:t>
                  </w:r>
                </w:p>
              </w:tc>
              <w:tc>
                <w:tcPr>
                  <w:tcW w:w="1964" w:type="dxa"/>
                  <w:vMerge w:val="continue"/>
                  <w:shd w:val="clear" w:color="auto" w:fill="auto"/>
                  <w:noWrap w:val="0"/>
                  <w:vAlign w:val="center"/>
                </w:tcPr>
                <w:p w14:paraId="6C9133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p>
              </w:tc>
              <w:tc>
                <w:tcPr>
                  <w:tcW w:w="4054" w:type="dxa"/>
                  <w:vMerge w:val="continue"/>
                  <w:shd w:val="clear" w:color="auto" w:fill="auto"/>
                  <w:noWrap w:val="0"/>
                  <w:vAlign w:val="center"/>
                </w:tcPr>
                <w:p w14:paraId="7823CEA6">
                  <w:pPr>
                    <w:keepNext w:val="0"/>
                    <w:keepLines w:val="0"/>
                    <w:suppressLineNumbers w:val="0"/>
                    <w:spacing w:before="0" w:beforeAutospacing="0" w:after="0" w:afterAutospacing="0"/>
                    <w:ind w:left="0" w:leftChars="0" w:right="0" w:rightChars="0"/>
                    <w:jc w:val="center"/>
                    <w:rPr>
                      <w:rFonts w:hint="eastAsia" w:cs="Times New Roman"/>
                      <w:kern w:val="2"/>
                      <w:sz w:val="21"/>
                      <w:szCs w:val="21"/>
                      <w:lang w:val="en-US" w:eastAsia="zh-CN" w:bidi="ar-SA"/>
                    </w:rPr>
                  </w:pPr>
                </w:p>
              </w:tc>
            </w:tr>
            <w:tr w14:paraId="5780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162366A5">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1490" w:type="dxa"/>
                  <w:gridSpan w:val="2"/>
                  <w:shd w:val="clear" w:color="auto" w:fill="auto"/>
                  <w:noWrap w:val="0"/>
                  <w:vAlign w:val="center"/>
                </w:tcPr>
                <w:p w14:paraId="7C0D72B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沉淀设施废水</w:t>
                  </w:r>
                </w:p>
              </w:tc>
              <w:tc>
                <w:tcPr>
                  <w:tcW w:w="1964" w:type="dxa"/>
                  <w:vMerge w:val="continue"/>
                  <w:shd w:val="clear" w:color="auto" w:fill="auto"/>
                  <w:noWrap w:val="0"/>
                  <w:vAlign w:val="center"/>
                </w:tcPr>
                <w:p w14:paraId="317A354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4054" w:type="dxa"/>
                  <w:vMerge w:val="continue"/>
                  <w:shd w:val="clear" w:color="auto" w:fill="auto"/>
                  <w:noWrap w:val="0"/>
                  <w:vAlign w:val="center"/>
                </w:tcPr>
                <w:p w14:paraId="3A40DE0B">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p>
              </w:tc>
            </w:tr>
            <w:tr w14:paraId="53B3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6CFD494C">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663" w:type="dxa"/>
                  <w:noWrap w:val="0"/>
                  <w:vAlign w:val="center"/>
                </w:tcPr>
                <w:p w14:paraId="53BC1B56">
                  <w:pPr>
                    <w:keepNext w:val="0"/>
                    <w:keepLines w:val="0"/>
                    <w:suppressLineNumbers w:val="0"/>
                    <w:spacing w:before="0" w:beforeAutospacing="0" w:after="0" w:afterAutospacing="0"/>
                    <w:ind w:left="0" w:leftChars="0" w:right="0" w:rightChars="0"/>
                    <w:jc w:val="center"/>
                    <w:rPr>
                      <w:rFonts w:hint="default" w:cs="Times New Roman"/>
                      <w:sz w:val="21"/>
                      <w:szCs w:val="21"/>
                      <w:lang w:val="en-US" w:eastAsia="zh-CN"/>
                    </w:rPr>
                  </w:pPr>
                  <w:r>
                    <w:rPr>
                      <w:rFonts w:hint="eastAsia" w:cs="Times New Roman"/>
                      <w:sz w:val="21"/>
                      <w:szCs w:val="21"/>
                      <w:lang w:val="en-US" w:eastAsia="zh-CN"/>
                    </w:rPr>
                    <w:t>W8</w:t>
                  </w:r>
                </w:p>
              </w:tc>
              <w:tc>
                <w:tcPr>
                  <w:tcW w:w="827" w:type="dxa"/>
                  <w:noWrap w:val="0"/>
                  <w:vAlign w:val="center"/>
                </w:tcPr>
                <w:p w14:paraId="13A426DE">
                  <w:pPr>
                    <w:keepNext w:val="0"/>
                    <w:keepLines w:val="0"/>
                    <w:suppressLineNumbers w:val="0"/>
                    <w:spacing w:before="0" w:beforeAutospacing="0" w:after="0" w:afterAutospacing="0"/>
                    <w:ind w:left="0" w:leftChars="0" w:right="0" w:rightChars="0"/>
                    <w:jc w:val="center"/>
                    <w:rPr>
                      <w:rFonts w:hint="default" w:cs="Times New Roman"/>
                      <w:sz w:val="21"/>
                      <w:szCs w:val="21"/>
                      <w:lang w:val="en-US" w:eastAsia="zh-CN"/>
                    </w:rPr>
                  </w:pPr>
                  <w:r>
                    <w:rPr>
                      <w:rFonts w:hint="eastAsia" w:cs="Times New Roman"/>
                      <w:sz w:val="21"/>
                      <w:szCs w:val="21"/>
                      <w:lang w:val="en-US" w:eastAsia="zh-CN"/>
                    </w:rPr>
                    <w:t>蒸汽制备</w:t>
                  </w:r>
                </w:p>
              </w:tc>
              <w:tc>
                <w:tcPr>
                  <w:tcW w:w="1964" w:type="dxa"/>
                  <w:shd w:val="clear" w:color="auto" w:fill="auto"/>
                  <w:noWrap w:val="0"/>
                  <w:vAlign w:val="center"/>
                </w:tcPr>
                <w:p w14:paraId="08E2B5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4054" w:type="dxa"/>
                  <w:shd w:val="clear" w:color="auto" w:fill="auto"/>
                  <w:noWrap w:val="0"/>
                  <w:vAlign w:val="center"/>
                </w:tcPr>
                <w:p w14:paraId="7AE42FD1">
                  <w:pPr>
                    <w:keepNext w:val="0"/>
                    <w:keepLines w:val="0"/>
                    <w:suppressLineNumbers w:val="0"/>
                    <w:spacing w:before="0" w:beforeAutospacing="0" w:after="0" w:afterAutospacing="0"/>
                    <w:ind w:left="0" w:leftChars="0" w:right="0" w:rightChars="0"/>
                    <w:jc w:val="center"/>
                    <w:rPr>
                      <w:rFonts w:hint="eastAsia" w:cs="Times New Roman"/>
                      <w:kern w:val="2"/>
                      <w:sz w:val="21"/>
                      <w:szCs w:val="21"/>
                      <w:lang w:val="en-US" w:eastAsia="zh-CN" w:bidi="ar-SA"/>
                    </w:rPr>
                  </w:pPr>
                  <w:r>
                    <w:rPr>
                      <w:rFonts w:hint="eastAsia" w:cs="Times New Roman"/>
                      <w:kern w:val="2"/>
                      <w:sz w:val="21"/>
                      <w:szCs w:val="21"/>
                      <w:lang w:val="en-US" w:eastAsia="zh-CN" w:bidi="ar-SA"/>
                    </w:rPr>
                    <w:t>蒸汽冷凝水通过厂区废水总排口排入金寨现代产业园污水处理厂</w:t>
                  </w:r>
                </w:p>
              </w:tc>
            </w:tr>
            <w:tr w14:paraId="0265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0BCCCBA0">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1490" w:type="dxa"/>
                  <w:gridSpan w:val="2"/>
                  <w:noWrap w:val="0"/>
                  <w:vAlign w:val="center"/>
                </w:tcPr>
                <w:p w14:paraId="6B9AA9D0">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生活污水</w:t>
                  </w:r>
                </w:p>
              </w:tc>
              <w:tc>
                <w:tcPr>
                  <w:tcW w:w="1964" w:type="dxa"/>
                  <w:noWrap w:val="0"/>
                  <w:vAlign w:val="center"/>
                </w:tcPr>
                <w:p w14:paraId="6C63513A">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ascii="Times New Roman" w:hAnsi="Times New Roman"/>
                      <w:sz w:val="21"/>
                      <w:szCs w:val="21"/>
                    </w:rPr>
                    <w:t>pH、COD、</w:t>
                  </w:r>
                  <w:r>
                    <w:rPr>
                      <w:rFonts w:hint="eastAsia"/>
                      <w:sz w:val="21"/>
                      <w:szCs w:val="21"/>
                      <w:lang w:val="en-US" w:eastAsia="zh-CN"/>
                    </w:rPr>
                    <w:t>SS、BOD</w:t>
                  </w:r>
                  <w:r>
                    <w:rPr>
                      <w:rFonts w:hint="eastAsia"/>
                      <w:sz w:val="21"/>
                      <w:szCs w:val="21"/>
                      <w:vertAlign w:val="subscript"/>
                      <w:lang w:val="en-US" w:eastAsia="zh-CN"/>
                    </w:rPr>
                    <w:t>5</w:t>
                  </w:r>
                  <w:r>
                    <w:rPr>
                      <w:rFonts w:hint="eastAsia"/>
                      <w:sz w:val="21"/>
                      <w:szCs w:val="21"/>
                      <w:lang w:val="en-US" w:eastAsia="zh-CN"/>
                    </w:rPr>
                    <w:t>、TP、氨氮</w:t>
                  </w:r>
                </w:p>
              </w:tc>
              <w:tc>
                <w:tcPr>
                  <w:tcW w:w="4054" w:type="dxa"/>
                  <w:noWrap w:val="0"/>
                  <w:vAlign w:val="center"/>
                </w:tcPr>
                <w:p w14:paraId="712078DC">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sz w:val="21"/>
                      <w:szCs w:val="21"/>
                      <w:lang w:val="en-US" w:eastAsia="zh-CN"/>
                    </w:rPr>
                    <w:t>依托安徽中鑫宏伟科技有限公司化粪池预处理</w:t>
                  </w:r>
                  <w:r>
                    <w:rPr>
                      <w:rFonts w:hint="eastAsia" w:cs="Times New Roman"/>
                      <w:sz w:val="21"/>
                      <w:szCs w:val="21"/>
                      <w:lang w:val="en-US" w:eastAsia="zh-CN"/>
                    </w:rPr>
                    <w:t>后进入金寨现代产业园污水处理厂处理达标后排放</w:t>
                  </w:r>
                </w:p>
              </w:tc>
            </w:tr>
            <w:tr w14:paraId="11F4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restart"/>
                  <w:noWrap w:val="0"/>
                  <w:vAlign w:val="center"/>
                </w:tcPr>
                <w:p w14:paraId="43EDF460">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废气</w:t>
                  </w:r>
                </w:p>
              </w:tc>
              <w:tc>
                <w:tcPr>
                  <w:tcW w:w="663" w:type="dxa"/>
                  <w:noWrap w:val="0"/>
                  <w:vAlign w:val="center"/>
                </w:tcPr>
                <w:p w14:paraId="618F1087">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G1</w:t>
                  </w:r>
                </w:p>
              </w:tc>
              <w:tc>
                <w:tcPr>
                  <w:tcW w:w="827" w:type="dxa"/>
                  <w:noWrap w:val="0"/>
                  <w:vAlign w:val="center"/>
                </w:tcPr>
                <w:p w14:paraId="1DDBD9BA">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蒸汽制备</w:t>
                  </w:r>
                </w:p>
              </w:tc>
              <w:tc>
                <w:tcPr>
                  <w:tcW w:w="1964" w:type="dxa"/>
                  <w:noWrap w:val="0"/>
                  <w:vAlign w:val="center"/>
                </w:tcPr>
                <w:p w14:paraId="4FD265E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颗粒物、二氧化硫、氮氧化物</w:t>
                  </w:r>
                </w:p>
              </w:tc>
              <w:tc>
                <w:tcPr>
                  <w:tcW w:w="4054" w:type="dxa"/>
                  <w:noWrap w:val="0"/>
                  <w:vAlign w:val="center"/>
                </w:tcPr>
                <w:p w14:paraId="2C3D063A">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低氮燃烧+20m高排气筒（DA002）排放</w:t>
                  </w:r>
                </w:p>
              </w:tc>
            </w:tr>
            <w:tr w14:paraId="1B4B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72D1E789">
                  <w:pPr>
                    <w:keepNext w:val="0"/>
                    <w:keepLines w:val="0"/>
                    <w:suppressLineNumbers w:val="0"/>
                    <w:adjustRightInd w:val="0"/>
                    <w:spacing w:before="0" w:beforeAutospacing="0" w:after="0" w:afterAutospacing="0"/>
                    <w:ind w:left="0" w:right="0"/>
                    <w:jc w:val="center"/>
                    <w:rPr>
                      <w:rFonts w:hint="eastAsia" w:cs="Times New Roman"/>
                      <w:sz w:val="21"/>
                      <w:szCs w:val="21"/>
                      <w:lang w:val="en-US" w:eastAsia="zh-CN"/>
                    </w:rPr>
                  </w:pPr>
                </w:p>
              </w:tc>
              <w:tc>
                <w:tcPr>
                  <w:tcW w:w="663" w:type="dxa"/>
                  <w:noWrap w:val="0"/>
                  <w:vAlign w:val="center"/>
                </w:tcPr>
                <w:p w14:paraId="5D0995A2">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G2</w:t>
                  </w:r>
                </w:p>
              </w:tc>
              <w:tc>
                <w:tcPr>
                  <w:tcW w:w="827" w:type="dxa"/>
                  <w:noWrap w:val="0"/>
                  <w:vAlign w:val="center"/>
                </w:tcPr>
                <w:p w14:paraId="65E52EBE">
                  <w:pPr>
                    <w:jc w:val="center"/>
                    <w:rPr>
                      <w:rFonts w:hint="eastAsia" w:cs="Times New Roman"/>
                      <w:sz w:val="21"/>
                      <w:szCs w:val="21"/>
                      <w:lang w:val="en-US" w:eastAsia="zh-CN"/>
                    </w:rPr>
                  </w:pPr>
                  <w:r>
                    <w:rPr>
                      <w:rFonts w:hint="eastAsia"/>
                      <w:color w:val="000000" w:themeColor="text1"/>
                      <w:sz w:val="21"/>
                      <w:szCs w:val="21"/>
                      <w:lang w:eastAsia="zh-CN"/>
                      <w14:textFill>
                        <w14:solidFill>
                          <w14:schemeClr w14:val="tx1"/>
                        </w14:solidFill>
                      </w14:textFill>
                    </w:rPr>
                    <w:t>熔融挤出</w:t>
                  </w:r>
                </w:p>
              </w:tc>
              <w:tc>
                <w:tcPr>
                  <w:tcW w:w="1964" w:type="dxa"/>
                  <w:noWrap w:val="0"/>
                  <w:vAlign w:val="center"/>
                </w:tcPr>
                <w:p w14:paraId="78685083">
                  <w:pPr>
                    <w:keepNext w:val="0"/>
                    <w:keepLines w:val="0"/>
                    <w:suppressLineNumbers w:val="0"/>
                    <w:spacing w:before="0" w:beforeAutospacing="0" w:after="0" w:afterAutospacing="0"/>
                    <w:ind w:left="0" w:right="0"/>
                    <w:jc w:val="center"/>
                    <w:rPr>
                      <w:rFonts w:hint="default" w:eastAsia="宋体" w:cs="Times New Roman"/>
                      <w:sz w:val="21"/>
                      <w:szCs w:val="21"/>
                      <w:lang w:val="en-US" w:eastAsia="zh-CN"/>
                    </w:rPr>
                  </w:pPr>
                  <w:r>
                    <w:rPr>
                      <w:rFonts w:hint="eastAsia" w:cs="Times New Roman"/>
                      <w:sz w:val="21"/>
                      <w:szCs w:val="21"/>
                      <w:lang w:val="en-US" w:eastAsia="zh-CN"/>
                    </w:rPr>
                    <w:t>颗粒物、非甲烷总烃</w:t>
                  </w:r>
                  <w:r>
                    <w:rPr>
                      <w:rFonts w:hint="eastAsia"/>
                      <w:sz w:val="21"/>
                      <w:szCs w:val="21"/>
                      <w:lang w:val="en-US" w:eastAsia="zh-CN"/>
                    </w:rPr>
                    <w:t>（包含：</w:t>
                  </w:r>
                  <w:r>
                    <w:rPr>
                      <w:rFonts w:hint="eastAsia"/>
                      <w:sz w:val="21"/>
                      <w:szCs w:val="21"/>
                      <w:lang w:eastAsia="zh-CN"/>
                    </w:rPr>
                    <w:t>苯乙烯、丙烯腈、1.3-丁二烯、</w:t>
                  </w:r>
                  <w:r>
                    <w:rPr>
                      <w:rFonts w:hint="eastAsia"/>
                      <w:sz w:val="21"/>
                      <w:szCs w:val="21"/>
                      <w:lang w:val="en-US" w:eastAsia="zh-CN"/>
                    </w:rPr>
                    <w:t>甲苯、乙苯</w:t>
                  </w:r>
                  <w:r>
                    <w:rPr>
                      <w:rFonts w:hint="eastAsia"/>
                      <w:sz w:val="21"/>
                      <w:szCs w:val="21"/>
                      <w:lang w:eastAsia="zh-CN"/>
                    </w:rPr>
                    <w:t>、</w:t>
                  </w:r>
                  <w:r>
                    <w:rPr>
                      <w:rFonts w:hint="eastAsia"/>
                      <w:sz w:val="21"/>
                      <w:szCs w:val="21"/>
                      <w:lang w:val="en-US" w:eastAsia="zh-CN"/>
                    </w:rPr>
                    <w:t>氨）、臭气浓度</w:t>
                  </w:r>
                </w:p>
              </w:tc>
              <w:tc>
                <w:tcPr>
                  <w:tcW w:w="4054" w:type="dxa"/>
                  <w:noWrap w:val="0"/>
                  <w:vAlign w:val="center"/>
                </w:tcPr>
                <w:p w14:paraId="2513E8A9">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集气罩+软帘</w:t>
                  </w:r>
                  <w:r>
                    <w:rPr>
                      <w:rFonts w:hint="eastAsia" w:ascii="宋体" w:hAnsi="宋体" w:eastAsia="宋体" w:cs="宋体"/>
                      <w:color w:val="000000"/>
                      <w:kern w:val="0"/>
                      <w:sz w:val="21"/>
                      <w:szCs w:val="21"/>
                      <w:lang w:val="en-US" w:eastAsia="zh-CN" w:bidi="ar"/>
                    </w:rPr>
                    <w:t>收集</w:t>
                  </w:r>
                  <w:r>
                    <w:rPr>
                      <w:rFonts w:hint="eastAsia" w:ascii="宋体" w:hAnsi="宋体" w:cs="宋体"/>
                      <w:color w:val="000000"/>
                      <w:kern w:val="0"/>
                      <w:sz w:val="21"/>
                      <w:szCs w:val="21"/>
                      <w:lang w:val="en-US" w:eastAsia="zh-CN" w:bidi="ar"/>
                    </w:rPr>
                    <w:t>，经1套“水喷淋+干燥棉+二级活性炭吸附装置”处理后，</w:t>
                  </w:r>
                  <w:r>
                    <w:rPr>
                      <w:rFonts w:hint="eastAsia" w:ascii="Times New Roman" w:hAnsi="Times New Roman" w:cs="宋体"/>
                      <w:color w:val="000000"/>
                      <w:kern w:val="0"/>
                      <w:sz w:val="21"/>
                      <w:szCs w:val="21"/>
                      <w:lang w:val="en-US" w:eastAsia="zh-CN" w:bidi="ar"/>
                    </w:rPr>
                    <w:t>通过20m高排气筒</w:t>
                  </w:r>
                  <w:r>
                    <w:rPr>
                      <w:rFonts w:hint="eastAsia" w:cs="Times New Roman"/>
                      <w:sz w:val="21"/>
                      <w:szCs w:val="21"/>
                      <w:lang w:val="en-US" w:eastAsia="zh-CN"/>
                    </w:rPr>
                    <w:t>（DA001）</w:t>
                  </w:r>
                  <w:r>
                    <w:rPr>
                      <w:rFonts w:hint="eastAsia" w:ascii="Times New Roman" w:hAnsi="Times New Roman" w:cs="宋体"/>
                      <w:color w:val="000000"/>
                      <w:kern w:val="0"/>
                      <w:sz w:val="21"/>
                      <w:szCs w:val="21"/>
                      <w:lang w:val="en-US" w:eastAsia="zh-CN" w:bidi="ar"/>
                    </w:rPr>
                    <w:t>排放</w:t>
                  </w:r>
                </w:p>
              </w:tc>
            </w:tr>
            <w:bookmarkEnd w:id="7"/>
            <w:tr w14:paraId="62E4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noWrap w:val="0"/>
                  <w:vAlign w:val="center"/>
                </w:tcPr>
                <w:p w14:paraId="77714AF9">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663" w:type="dxa"/>
                  <w:noWrap w:val="0"/>
                  <w:vAlign w:val="center"/>
                </w:tcPr>
                <w:p w14:paraId="41C15B47">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w:t>
                  </w:r>
                </w:p>
              </w:tc>
              <w:tc>
                <w:tcPr>
                  <w:tcW w:w="827" w:type="dxa"/>
                  <w:noWrap w:val="0"/>
                  <w:vAlign w:val="center"/>
                </w:tcPr>
                <w:p w14:paraId="56349CEB">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生产过程</w:t>
                  </w:r>
                </w:p>
              </w:tc>
              <w:tc>
                <w:tcPr>
                  <w:tcW w:w="1964" w:type="dxa"/>
                  <w:noWrap w:val="0"/>
                  <w:vAlign w:val="center"/>
                </w:tcPr>
                <w:p w14:paraId="337863C0">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噪声</w:t>
                  </w:r>
                </w:p>
              </w:tc>
              <w:tc>
                <w:tcPr>
                  <w:tcW w:w="4054" w:type="dxa"/>
                  <w:noWrap w:val="0"/>
                  <w:vAlign w:val="center"/>
                </w:tcPr>
                <w:p w14:paraId="498BCB8E">
                  <w:pPr>
                    <w:keepNext w:val="0"/>
                    <w:keepLines w:val="0"/>
                    <w:widowControl/>
                    <w:suppressLineNumbers w:val="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优化项目布局，选用低噪声设备，采取有效的隔声、消声、减振等措施</w:t>
                  </w:r>
                </w:p>
              </w:tc>
            </w:tr>
            <w:tr w14:paraId="3922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restart"/>
                  <w:noWrap w:val="0"/>
                  <w:vAlign w:val="center"/>
                </w:tcPr>
                <w:p w14:paraId="03A6D75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bookmarkStart w:id="8" w:name="OLE_LINK83" w:colFirst="2" w:colLast="2"/>
                  <w:r>
                    <w:rPr>
                      <w:rFonts w:hint="default" w:ascii="Times New Roman" w:hAnsi="Times New Roman" w:eastAsia="宋体" w:cs="Times New Roman"/>
                      <w:sz w:val="21"/>
                      <w:szCs w:val="21"/>
                      <w:lang w:eastAsia="zh-CN"/>
                    </w:rPr>
                    <w:t>固废</w:t>
                  </w:r>
                </w:p>
              </w:tc>
              <w:tc>
                <w:tcPr>
                  <w:tcW w:w="663" w:type="dxa"/>
                  <w:noWrap w:val="0"/>
                  <w:vAlign w:val="center"/>
                </w:tcPr>
                <w:p w14:paraId="11BBAF6B">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S6</w:t>
                  </w:r>
                </w:p>
              </w:tc>
              <w:tc>
                <w:tcPr>
                  <w:tcW w:w="827" w:type="dxa"/>
                  <w:noWrap w:val="0"/>
                  <w:vAlign w:val="center"/>
                </w:tcPr>
                <w:p w14:paraId="7CB786D8">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盐选</w:t>
                  </w:r>
                </w:p>
              </w:tc>
              <w:tc>
                <w:tcPr>
                  <w:tcW w:w="1964" w:type="dxa"/>
                  <w:noWrap w:val="0"/>
                  <w:vAlign w:val="center"/>
                </w:tcPr>
                <w:p w14:paraId="4649A69C">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工业盐废包装材料</w:t>
                  </w:r>
                </w:p>
              </w:tc>
              <w:tc>
                <w:tcPr>
                  <w:tcW w:w="4054" w:type="dxa"/>
                  <w:vMerge w:val="restart"/>
                  <w:noWrap w:val="0"/>
                  <w:vAlign w:val="center"/>
                </w:tcPr>
                <w:p w14:paraId="16AF1EF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统一收集后资源外售</w:t>
                  </w:r>
                </w:p>
              </w:tc>
            </w:tr>
            <w:tr w14:paraId="517D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2B539AC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p>
              </w:tc>
              <w:tc>
                <w:tcPr>
                  <w:tcW w:w="663" w:type="dxa"/>
                  <w:noWrap w:val="0"/>
                  <w:vAlign w:val="center"/>
                </w:tcPr>
                <w:p w14:paraId="788C3A47">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S4</w:t>
                  </w:r>
                </w:p>
              </w:tc>
              <w:tc>
                <w:tcPr>
                  <w:tcW w:w="827" w:type="dxa"/>
                  <w:noWrap w:val="0"/>
                  <w:vAlign w:val="center"/>
                </w:tcPr>
                <w:p w14:paraId="6F7E2166">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打包</w:t>
                  </w:r>
                </w:p>
              </w:tc>
              <w:tc>
                <w:tcPr>
                  <w:tcW w:w="1964" w:type="dxa"/>
                  <w:noWrap w:val="0"/>
                  <w:vAlign w:val="center"/>
                </w:tcPr>
                <w:p w14:paraId="0DD104C1">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废包装袋</w:t>
                  </w:r>
                </w:p>
              </w:tc>
              <w:tc>
                <w:tcPr>
                  <w:tcW w:w="4054" w:type="dxa"/>
                  <w:vMerge w:val="continue"/>
                  <w:noWrap w:val="0"/>
                  <w:vAlign w:val="center"/>
                </w:tcPr>
                <w:p w14:paraId="4B7F2623">
                  <w:pPr>
                    <w:keepNext w:val="0"/>
                    <w:keepLines w:val="0"/>
                    <w:widowControl/>
                    <w:suppressLineNumbers w:val="0"/>
                    <w:jc w:val="center"/>
                    <w:rPr>
                      <w:rFonts w:hint="default" w:ascii="Times New Roman" w:hAnsi="Times New Roman" w:cs="Times New Roman"/>
                      <w:sz w:val="21"/>
                      <w:szCs w:val="21"/>
                      <w:lang w:eastAsia="zh-CN"/>
                    </w:rPr>
                  </w:pPr>
                </w:p>
              </w:tc>
            </w:tr>
            <w:tr w14:paraId="7B26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3BD954D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p>
              </w:tc>
              <w:tc>
                <w:tcPr>
                  <w:tcW w:w="663" w:type="dxa"/>
                  <w:noWrap w:val="0"/>
                  <w:vAlign w:val="center"/>
                </w:tcPr>
                <w:p w14:paraId="388861DF">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S3</w:t>
                  </w:r>
                </w:p>
              </w:tc>
              <w:tc>
                <w:tcPr>
                  <w:tcW w:w="827" w:type="dxa"/>
                  <w:noWrap w:val="0"/>
                  <w:vAlign w:val="center"/>
                </w:tcPr>
                <w:p w14:paraId="2400C3CA">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eastAsia="宋体" w:cs="Times New Roman"/>
                      <w:color w:val="000000"/>
                      <w:kern w:val="0"/>
                      <w:sz w:val="21"/>
                      <w:szCs w:val="21"/>
                      <w:lang w:val="en-US" w:eastAsia="zh-CN" w:bidi="ar"/>
                    </w:rPr>
                    <w:t>熔融</w:t>
                  </w:r>
                  <w:r>
                    <w:rPr>
                      <w:rFonts w:hint="eastAsia" w:ascii="Times New Roman" w:hAnsi="Times New Roman" w:cs="Times New Roman"/>
                      <w:sz w:val="21"/>
                      <w:szCs w:val="21"/>
                      <w:lang w:val="en-US" w:eastAsia="zh-CN"/>
                    </w:rPr>
                    <w:t>挤出</w:t>
                  </w:r>
                </w:p>
              </w:tc>
              <w:tc>
                <w:tcPr>
                  <w:tcW w:w="1964" w:type="dxa"/>
                  <w:noWrap w:val="0"/>
                  <w:vAlign w:val="center"/>
                </w:tcPr>
                <w:p w14:paraId="61258CBC">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废过滤网</w:t>
                  </w:r>
                </w:p>
              </w:tc>
              <w:tc>
                <w:tcPr>
                  <w:tcW w:w="4054" w:type="dxa"/>
                  <w:vMerge w:val="restart"/>
                  <w:noWrap w:val="0"/>
                  <w:vAlign w:val="center"/>
                </w:tcPr>
                <w:p w14:paraId="561DC4F5">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分类收集于危废贮存库，委托有资质的单位定期清运处理</w:t>
                  </w:r>
                </w:p>
              </w:tc>
            </w:tr>
            <w:tr w14:paraId="68A9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195A5D5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p>
              </w:tc>
              <w:tc>
                <w:tcPr>
                  <w:tcW w:w="663" w:type="dxa"/>
                  <w:noWrap w:val="0"/>
                  <w:vAlign w:val="center"/>
                </w:tcPr>
                <w:p w14:paraId="48C88653">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S5</w:t>
                  </w:r>
                </w:p>
              </w:tc>
              <w:tc>
                <w:tcPr>
                  <w:tcW w:w="827" w:type="dxa"/>
                  <w:noWrap w:val="0"/>
                  <w:vAlign w:val="center"/>
                </w:tcPr>
                <w:p w14:paraId="58A6550C">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eastAsia" w:cs="Times New Roman"/>
                      <w:sz w:val="21"/>
                      <w:szCs w:val="21"/>
                      <w:lang w:val="en-US" w:eastAsia="zh-CN"/>
                    </w:rPr>
                    <w:t>高温清洗</w:t>
                  </w:r>
                </w:p>
              </w:tc>
              <w:tc>
                <w:tcPr>
                  <w:tcW w:w="1964" w:type="dxa"/>
                  <w:noWrap w:val="0"/>
                  <w:vAlign w:val="center"/>
                </w:tcPr>
                <w:p w14:paraId="600F5024">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工业片碱废包装材料</w:t>
                  </w:r>
                </w:p>
              </w:tc>
              <w:tc>
                <w:tcPr>
                  <w:tcW w:w="4054" w:type="dxa"/>
                  <w:vMerge w:val="continue"/>
                  <w:noWrap w:val="0"/>
                  <w:vAlign w:val="center"/>
                </w:tcPr>
                <w:p w14:paraId="1F49A2A6">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000000"/>
                      <w:kern w:val="0"/>
                      <w:sz w:val="21"/>
                      <w:szCs w:val="21"/>
                      <w:lang w:val="en-US" w:eastAsia="zh-CN" w:bidi="ar"/>
                    </w:rPr>
                  </w:pPr>
                </w:p>
              </w:tc>
            </w:tr>
            <w:tr w14:paraId="7565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3A7D14BF">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noWrap w:val="0"/>
                  <w:vAlign w:val="center"/>
                </w:tcPr>
                <w:p w14:paraId="53B39D4F">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沉淀设施清理</w:t>
                  </w:r>
                </w:p>
              </w:tc>
              <w:tc>
                <w:tcPr>
                  <w:tcW w:w="1964" w:type="dxa"/>
                  <w:noWrap w:val="0"/>
                  <w:vAlign w:val="center"/>
                </w:tcPr>
                <w:p w14:paraId="610CE9C6">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污泥</w:t>
                  </w:r>
                </w:p>
              </w:tc>
              <w:tc>
                <w:tcPr>
                  <w:tcW w:w="4054" w:type="dxa"/>
                  <w:vMerge w:val="continue"/>
                  <w:noWrap w:val="0"/>
                  <w:vAlign w:val="center"/>
                </w:tcPr>
                <w:p w14:paraId="05C5EEF1">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p>
              </w:tc>
            </w:tr>
            <w:tr w14:paraId="6406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4091C4CB">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noWrap w:val="0"/>
                  <w:vAlign w:val="center"/>
                </w:tcPr>
                <w:p w14:paraId="47521035">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冷却废水处理</w:t>
                  </w:r>
                </w:p>
              </w:tc>
              <w:tc>
                <w:tcPr>
                  <w:tcW w:w="1964" w:type="dxa"/>
                  <w:noWrap w:val="0"/>
                  <w:vAlign w:val="center"/>
                </w:tcPr>
                <w:p w14:paraId="19883703">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浮油</w:t>
                  </w:r>
                </w:p>
              </w:tc>
              <w:tc>
                <w:tcPr>
                  <w:tcW w:w="4054" w:type="dxa"/>
                  <w:vMerge w:val="continue"/>
                  <w:noWrap w:val="0"/>
                  <w:vAlign w:val="center"/>
                </w:tcPr>
                <w:p w14:paraId="64F59411">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p>
              </w:tc>
            </w:tr>
            <w:tr w14:paraId="7DE9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7BD56277">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vMerge w:val="restart"/>
                  <w:noWrap w:val="0"/>
                  <w:vAlign w:val="center"/>
                </w:tcPr>
                <w:p w14:paraId="37A7B983">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设备维护</w:t>
                  </w:r>
                </w:p>
              </w:tc>
              <w:tc>
                <w:tcPr>
                  <w:tcW w:w="1964" w:type="dxa"/>
                  <w:noWrap w:val="0"/>
                  <w:vAlign w:val="center"/>
                </w:tcPr>
                <w:p w14:paraId="0F2720A3">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废机油</w:t>
                  </w:r>
                </w:p>
              </w:tc>
              <w:tc>
                <w:tcPr>
                  <w:tcW w:w="4054" w:type="dxa"/>
                  <w:vMerge w:val="continue"/>
                  <w:noWrap w:val="0"/>
                  <w:vAlign w:val="center"/>
                </w:tcPr>
                <w:p w14:paraId="48AE158B">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p>
              </w:tc>
            </w:tr>
            <w:tr w14:paraId="1059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28B3FAB0">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vMerge w:val="continue"/>
                  <w:noWrap w:val="0"/>
                  <w:vAlign w:val="center"/>
                </w:tcPr>
                <w:p w14:paraId="1E88740F">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p>
              </w:tc>
              <w:tc>
                <w:tcPr>
                  <w:tcW w:w="1964" w:type="dxa"/>
                  <w:noWrap w:val="0"/>
                  <w:vAlign w:val="center"/>
                </w:tcPr>
                <w:p w14:paraId="05756A82">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废机油桶</w:t>
                  </w:r>
                </w:p>
              </w:tc>
              <w:tc>
                <w:tcPr>
                  <w:tcW w:w="4054" w:type="dxa"/>
                  <w:vMerge w:val="continue"/>
                  <w:noWrap w:val="0"/>
                  <w:vAlign w:val="center"/>
                </w:tcPr>
                <w:p w14:paraId="3E7FCC76">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000000"/>
                      <w:kern w:val="0"/>
                      <w:sz w:val="21"/>
                      <w:szCs w:val="21"/>
                      <w:lang w:val="en-US" w:eastAsia="zh-CN" w:bidi="ar"/>
                    </w:rPr>
                  </w:pPr>
                </w:p>
              </w:tc>
            </w:tr>
            <w:tr w14:paraId="133D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69B614A5">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vMerge w:val="restart"/>
                  <w:shd w:val="clear" w:color="auto" w:fill="auto"/>
                  <w:noWrap w:val="0"/>
                  <w:vAlign w:val="center"/>
                </w:tcPr>
                <w:p w14:paraId="10165247">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废气处理</w:t>
                  </w:r>
                </w:p>
              </w:tc>
              <w:tc>
                <w:tcPr>
                  <w:tcW w:w="1964" w:type="dxa"/>
                  <w:shd w:val="clear" w:color="auto" w:fill="auto"/>
                  <w:noWrap w:val="0"/>
                  <w:vAlign w:val="center"/>
                </w:tcPr>
                <w:p w14:paraId="43D2FACB">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废活性炭</w:t>
                  </w:r>
                </w:p>
              </w:tc>
              <w:tc>
                <w:tcPr>
                  <w:tcW w:w="4054" w:type="dxa"/>
                  <w:vMerge w:val="continue"/>
                  <w:shd w:val="clear" w:color="auto" w:fill="auto"/>
                  <w:noWrap w:val="0"/>
                  <w:vAlign w:val="center"/>
                </w:tcPr>
                <w:p w14:paraId="48944489">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r>
            <w:tr w14:paraId="6F5B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5F53F296">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vMerge w:val="continue"/>
                  <w:shd w:val="clear" w:color="auto" w:fill="auto"/>
                  <w:noWrap w:val="0"/>
                  <w:vAlign w:val="center"/>
                </w:tcPr>
                <w:p w14:paraId="5D074763">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p>
              </w:tc>
              <w:tc>
                <w:tcPr>
                  <w:tcW w:w="1964" w:type="dxa"/>
                  <w:shd w:val="clear" w:color="auto" w:fill="auto"/>
                  <w:noWrap w:val="0"/>
                  <w:vAlign w:val="center"/>
                </w:tcPr>
                <w:p w14:paraId="2869EA47">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lang w:eastAsia="zh-CN"/>
                    </w:rPr>
                    <w:t>喷淋废液</w:t>
                  </w:r>
                </w:p>
              </w:tc>
              <w:tc>
                <w:tcPr>
                  <w:tcW w:w="4054" w:type="dxa"/>
                  <w:vMerge w:val="continue"/>
                  <w:shd w:val="clear" w:color="auto" w:fill="auto"/>
                  <w:noWrap w:val="0"/>
                  <w:vAlign w:val="center"/>
                </w:tcPr>
                <w:p w14:paraId="3294B05F">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r>
            <w:tr w14:paraId="245C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34D5754E">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vMerge w:val="continue"/>
                  <w:shd w:val="clear" w:color="auto" w:fill="auto"/>
                  <w:noWrap w:val="0"/>
                  <w:vAlign w:val="center"/>
                </w:tcPr>
                <w:p w14:paraId="45A3AA7F">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p>
              </w:tc>
              <w:tc>
                <w:tcPr>
                  <w:tcW w:w="1964" w:type="dxa"/>
                  <w:shd w:val="clear" w:color="auto" w:fill="auto"/>
                  <w:noWrap w:val="0"/>
                  <w:vAlign w:val="center"/>
                </w:tcPr>
                <w:p w14:paraId="0498FD26">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废干燥棉</w:t>
                  </w:r>
                </w:p>
              </w:tc>
              <w:tc>
                <w:tcPr>
                  <w:tcW w:w="4054" w:type="dxa"/>
                  <w:vMerge w:val="continue"/>
                  <w:shd w:val="clear" w:color="auto" w:fill="auto"/>
                  <w:noWrap w:val="0"/>
                  <w:vAlign w:val="center"/>
                </w:tcPr>
                <w:p w14:paraId="5225CB37">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r>
            <w:tr w14:paraId="4DD2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3E8299C2">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shd w:val="clear" w:color="auto" w:fill="auto"/>
                  <w:noWrap w:val="0"/>
                  <w:vAlign w:val="center"/>
                </w:tcPr>
                <w:p w14:paraId="0F0758EF">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设备维护</w:t>
                  </w:r>
                </w:p>
              </w:tc>
              <w:tc>
                <w:tcPr>
                  <w:tcW w:w="1964" w:type="dxa"/>
                  <w:shd w:val="clear" w:color="auto" w:fill="auto"/>
                  <w:noWrap w:val="0"/>
                  <w:vAlign w:val="center"/>
                </w:tcPr>
                <w:p w14:paraId="59241417">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sz w:val="21"/>
                      <w:szCs w:val="21"/>
                      <w:lang w:val="en-US" w:eastAsia="zh-CN"/>
                    </w:rPr>
                    <w:t>废弃的含油抹布及劳保用品</w:t>
                  </w:r>
                </w:p>
              </w:tc>
              <w:tc>
                <w:tcPr>
                  <w:tcW w:w="4054" w:type="dxa"/>
                  <w:shd w:val="clear" w:color="auto" w:fill="auto"/>
                  <w:noWrap w:val="0"/>
                  <w:vAlign w:val="center"/>
                </w:tcPr>
                <w:p w14:paraId="08439127">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不收集，生产过程中零散混入生活垃圾，交由环卫部门统一清运</w:t>
                  </w:r>
                </w:p>
              </w:tc>
            </w:tr>
            <w:tr w14:paraId="02F0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420928FB">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663" w:type="dxa"/>
                  <w:shd w:val="clear" w:color="auto" w:fill="auto"/>
                  <w:noWrap w:val="0"/>
                  <w:vAlign w:val="center"/>
                </w:tcPr>
                <w:p w14:paraId="41646A41">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S1</w:t>
                  </w:r>
                </w:p>
              </w:tc>
              <w:tc>
                <w:tcPr>
                  <w:tcW w:w="827" w:type="dxa"/>
                  <w:shd w:val="clear" w:color="auto" w:fill="auto"/>
                  <w:noWrap w:val="0"/>
                  <w:vAlign w:val="center"/>
                </w:tcPr>
                <w:p w14:paraId="070AF464">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盐选</w:t>
                  </w:r>
                </w:p>
              </w:tc>
              <w:tc>
                <w:tcPr>
                  <w:tcW w:w="1964" w:type="dxa"/>
                  <w:shd w:val="clear" w:color="auto" w:fill="auto"/>
                  <w:noWrap w:val="0"/>
                  <w:vAlign w:val="center"/>
                </w:tcPr>
                <w:p w14:paraId="556C1533">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盐选杂质</w:t>
                  </w:r>
                </w:p>
              </w:tc>
              <w:tc>
                <w:tcPr>
                  <w:tcW w:w="4054" w:type="dxa"/>
                  <w:vMerge w:val="restart"/>
                  <w:shd w:val="clear" w:color="auto" w:fill="auto"/>
                  <w:noWrap w:val="0"/>
                  <w:vAlign w:val="center"/>
                </w:tcPr>
                <w:p w14:paraId="0D724842">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sz w:val="21"/>
                      <w:szCs w:val="21"/>
                      <w:lang w:val="en-US" w:eastAsia="zh-CN"/>
                    </w:rPr>
                    <w:t>交由环卫部门统一清运</w:t>
                  </w:r>
                </w:p>
              </w:tc>
            </w:tr>
            <w:tr w14:paraId="2048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480C9AEA">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663" w:type="dxa"/>
                  <w:shd w:val="clear" w:color="auto" w:fill="auto"/>
                  <w:noWrap w:val="0"/>
                  <w:vAlign w:val="center"/>
                </w:tcPr>
                <w:p w14:paraId="3F0E1D75">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S2</w:t>
                  </w:r>
                </w:p>
              </w:tc>
              <w:tc>
                <w:tcPr>
                  <w:tcW w:w="827" w:type="dxa"/>
                  <w:shd w:val="clear" w:color="auto" w:fill="auto"/>
                  <w:noWrap w:val="0"/>
                  <w:vAlign w:val="center"/>
                </w:tcPr>
                <w:p w14:paraId="61EC5DBC">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风选</w:t>
                  </w:r>
                </w:p>
              </w:tc>
              <w:tc>
                <w:tcPr>
                  <w:tcW w:w="1964" w:type="dxa"/>
                  <w:shd w:val="clear" w:color="auto" w:fill="auto"/>
                  <w:noWrap w:val="0"/>
                  <w:vAlign w:val="center"/>
                </w:tcPr>
                <w:p w14:paraId="10543039">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cs="Times New Roman"/>
                      <w:sz w:val="21"/>
                      <w:szCs w:val="21"/>
                      <w:lang w:val="en-US" w:eastAsia="zh-CN"/>
                    </w:rPr>
                    <w:t>风选杂质</w:t>
                  </w:r>
                </w:p>
              </w:tc>
              <w:tc>
                <w:tcPr>
                  <w:tcW w:w="4054" w:type="dxa"/>
                  <w:vMerge w:val="continue"/>
                  <w:shd w:val="clear" w:color="auto" w:fill="auto"/>
                  <w:noWrap w:val="0"/>
                  <w:vAlign w:val="center"/>
                </w:tcPr>
                <w:p w14:paraId="3501C6FD">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r>
            <w:bookmarkEnd w:id="8"/>
            <w:tr w14:paraId="4A82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noWrap w:val="0"/>
                  <w:vAlign w:val="center"/>
                </w:tcPr>
                <w:p w14:paraId="709F3251">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1490" w:type="dxa"/>
                  <w:gridSpan w:val="2"/>
                  <w:shd w:val="clear" w:color="auto" w:fill="auto"/>
                  <w:noWrap w:val="0"/>
                  <w:vAlign w:val="center"/>
                </w:tcPr>
                <w:p w14:paraId="77DB3692">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职工生活</w:t>
                  </w:r>
                </w:p>
              </w:tc>
              <w:tc>
                <w:tcPr>
                  <w:tcW w:w="1964" w:type="dxa"/>
                  <w:shd w:val="clear" w:color="auto" w:fill="auto"/>
                  <w:noWrap w:val="0"/>
                  <w:vAlign w:val="center"/>
                </w:tcPr>
                <w:p w14:paraId="783ADCC3">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生活垃圾</w:t>
                  </w:r>
                </w:p>
              </w:tc>
              <w:tc>
                <w:tcPr>
                  <w:tcW w:w="4054" w:type="dxa"/>
                  <w:vMerge w:val="continue"/>
                  <w:shd w:val="clear" w:color="auto" w:fill="auto"/>
                  <w:noWrap w:val="0"/>
                  <w:vAlign w:val="center"/>
                </w:tcPr>
                <w:p w14:paraId="5D3AC08D">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r>
          </w:tbl>
          <w:p w14:paraId="3DABB92E">
            <w:pPr>
              <w:pStyle w:val="26"/>
              <w:keepNext w:val="0"/>
              <w:keepLines w:val="0"/>
              <w:pageBreakBefore w:val="0"/>
              <w:widowControl w:val="0"/>
              <w:suppressLineNumbers w:val="0"/>
              <w:tabs>
                <w:tab w:val="left" w:pos="828"/>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eastAsia="zh-CN"/>
              </w:rPr>
            </w:pPr>
          </w:p>
        </w:tc>
      </w:tr>
      <w:tr w14:paraId="646D1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9" w:hRule="atLeast"/>
          <w:jc w:val="center"/>
        </w:trPr>
        <w:tc>
          <w:tcPr>
            <w:tcW w:w="251" w:type="pct"/>
            <w:noWrap w:val="0"/>
            <w:vAlign w:val="center"/>
          </w:tcPr>
          <w:p w14:paraId="27CD7DDB">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kern w:val="2"/>
                <w:szCs w:val="24"/>
                <w:lang w:val="en-US" w:eastAsia="zh-CN"/>
              </w:rPr>
              <w:t>与项目有关的原有环境污染问题</w:t>
            </w:r>
          </w:p>
        </w:tc>
        <w:tc>
          <w:tcPr>
            <w:tcW w:w="4748" w:type="pct"/>
            <w:noWrap w:val="0"/>
            <w:vAlign w:val="top"/>
          </w:tcPr>
          <w:p w14:paraId="4228DBBA">
            <w:pPr>
              <w:keepNext w:val="0"/>
              <w:keepLines w:val="0"/>
              <w:pageBreakBefore w:val="0"/>
              <w:widowControl w:val="0"/>
              <w:suppressLineNumbers w:val="0"/>
              <w:tabs>
                <w:tab w:val="left" w:pos="828"/>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kern w:val="2"/>
                <w:sz w:val="24"/>
                <w:szCs w:val="24"/>
                <w:lang w:val="en-US" w:eastAsia="zh-CN" w:bidi="ar-SA"/>
              </w:rPr>
            </w:pPr>
          </w:p>
          <w:p w14:paraId="54218C46">
            <w:pPr>
              <w:keepNext w:val="0"/>
              <w:keepLines w:val="0"/>
              <w:pageBreakBefore w:val="0"/>
              <w:widowControl w:val="0"/>
              <w:suppressLineNumbers w:val="0"/>
              <w:tabs>
                <w:tab w:val="left" w:pos="828"/>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安徽中鑫宏伟科技有限公司</w:t>
            </w:r>
            <w:r>
              <w:rPr>
                <w:rFonts w:hint="eastAsia" w:ascii="Times New Roman" w:hAnsi="Times New Roman" w:eastAsia="宋体" w:cs="Times New Roman"/>
                <w:color w:val="auto"/>
                <w:kern w:val="2"/>
                <w:sz w:val="24"/>
                <w:szCs w:val="24"/>
                <w:lang w:val="en-US" w:eastAsia="zh-CN" w:bidi="ar-SA"/>
              </w:rPr>
              <w:t>于</w:t>
            </w:r>
            <w:r>
              <w:rPr>
                <w:rFonts w:hint="eastAsia" w:cs="Times New Roman"/>
                <w:color w:val="auto"/>
                <w:kern w:val="2"/>
                <w:sz w:val="24"/>
                <w:szCs w:val="24"/>
                <w:lang w:val="en-US" w:eastAsia="zh-CN" w:bidi="ar-SA"/>
              </w:rPr>
              <w:t>安徽省金寨经济开发区</w:t>
            </w:r>
            <w:r>
              <w:rPr>
                <w:rFonts w:hint="eastAsia" w:ascii="Times New Roman" w:hAnsi="Times New Roman" w:eastAsia="宋体" w:cs="Times New Roman"/>
                <w:color w:val="auto"/>
                <w:kern w:val="2"/>
                <w:sz w:val="24"/>
                <w:szCs w:val="24"/>
                <w:lang w:val="en-US" w:eastAsia="zh-CN" w:bidi="ar-SA"/>
              </w:rPr>
              <w:t>建设</w:t>
            </w:r>
            <w:r>
              <w:rPr>
                <w:rFonts w:hint="eastAsia" w:cs="Times New Roman"/>
                <w:color w:val="auto"/>
                <w:kern w:val="2"/>
                <w:sz w:val="24"/>
                <w:szCs w:val="24"/>
                <w:lang w:val="en-US" w:eastAsia="zh-CN" w:bidi="ar-SA"/>
              </w:rPr>
              <w:t>1#、2#综合厂房</w:t>
            </w:r>
            <w:r>
              <w:rPr>
                <w:rFonts w:hint="eastAsia" w:ascii="Times New Roman" w:hAnsi="Times New Roman" w:eastAsia="宋体" w:cs="Times New Roman"/>
                <w:color w:val="auto"/>
                <w:kern w:val="2"/>
                <w:sz w:val="24"/>
                <w:szCs w:val="24"/>
                <w:lang w:val="en-US" w:eastAsia="zh-CN" w:bidi="ar-SA"/>
              </w:rPr>
              <w:t>，现有工程用聚酰胺尼龙复合材料项目</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金环审【2020】39</w:t>
            </w:r>
            <w:r>
              <w:rPr>
                <w:rFonts w:hint="eastAsia" w:cs="Times New Roman"/>
                <w:color w:val="auto"/>
                <w:kern w:val="2"/>
                <w:sz w:val="24"/>
                <w:szCs w:val="24"/>
                <w:lang w:val="en-US" w:eastAsia="zh-CN" w:bidi="ar-SA"/>
              </w:rPr>
              <w:t>）</w:t>
            </w:r>
            <w:r>
              <w:rPr>
                <w:rFonts w:hint="eastAsia"/>
                <w:color w:val="auto"/>
                <w:sz w:val="24"/>
                <w:szCs w:val="24"/>
              </w:rPr>
              <w:t>号</w:t>
            </w:r>
            <w:r>
              <w:rPr>
                <w:rFonts w:hint="eastAsia" w:cs="Times New Roman"/>
                <w:color w:val="auto"/>
                <w:kern w:val="2"/>
                <w:sz w:val="24"/>
                <w:szCs w:val="24"/>
                <w:lang w:val="en-US" w:eastAsia="zh-CN" w:bidi="ar-SA"/>
              </w:rPr>
              <w:t>以及年处理10万吨废塑料项目（金环审〔2023〕29号）</w:t>
            </w:r>
            <w:r>
              <w:rPr>
                <w:rFonts w:hint="eastAsia" w:ascii="Times New Roman" w:hAnsi="Times New Roman" w:eastAsia="宋体" w:cs="Times New Roman"/>
                <w:color w:val="auto"/>
                <w:kern w:val="2"/>
                <w:sz w:val="24"/>
                <w:szCs w:val="24"/>
                <w:lang w:val="en-US" w:eastAsia="zh-CN" w:bidi="ar-SA"/>
              </w:rPr>
              <w:t>，从事聚酰胺尼龙复合材料的加工处理</w:t>
            </w:r>
            <w:r>
              <w:rPr>
                <w:rFonts w:hint="eastAsia" w:cs="Times New Roman"/>
                <w:color w:val="auto"/>
                <w:kern w:val="2"/>
                <w:sz w:val="24"/>
                <w:szCs w:val="24"/>
                <w:lang w:val="en-US" w:eastAsia="zh-CN" w:bidi="ar-SA"/>
              </w:rPr>
              <w:t>以及废旧塑料的加工处理</w:t>
            </w:r>
            <w:r>
              <w:rPr>
                <w:rFonts w:hint="eastAsia" w:ascii="Times New Roman" w:hAnsi="Times New Roman" w:eastAsia="宋体" w:cs="Times New Roman"/>
                <w:color w:val="auto"/>
                <w:kern w:val="2"/>
                <w:sz w:val="24"/>
                <w:szCs w:val="24"/>
                <w:lang w:val="en-US" w:eastAsia="zh-CN" w:bidi="ar-SA"/>
              </w:rPr>
              <w:t>，工程用聚酰胺尼龙复合材料项目</w:t>
            </w:r>
            <w:r>
              <w:rPr>
                <w:rFonts w:hint="eastAsia" w:cs="Times New Roman"/>
                <w:color w:val="auto"/>
                <w:kern w:val="2"/>
                <w:sz w:val="24"/>
                <w:szCs w:val="24"/>
                <w:lang w:val="en-US" w:eastAsia="zh-CN" w:bidi="ar-SA"/>
              </w:rPr>
              <w:t>于2022年1月24日验收公示，</w:t>
            </w:r>
            <w:r>
              <w:rPr>
                <w:rFonts w:hint="eastAsia" w:ascii="Times New Roman" w:hAnsi="Times New Roman" w:eastAsia="宋体" w:cs="Times New Roman"/>
                <w:color w:val="auto"/>
                <w:kern w:val="2"/>
                <w:sz w:val="24"/>
                <w:szCs w:val="24"/>
                <w:lang w:val="en-US" w:eastAsia="zh-CN" w:bidi="ar-SA"/>
              </w:rPr>
              <w:t>利用1#、2#综合厂房进行生产，其环保手续齐全。</w:t>
            </w:r>
          </w:p>
          <w:p w14:paraId="7DCB5150">
            <w:pPr>
              <w:keepNext w:val="0"/>
              <w:keepLines w:val="0"/>
              <w:widowControl w:val="0"/>
              <w:suppressLineNumbers w:val="0"/>
              <w:spacing w:before="0" w:beforeAutospacing="0" w:after="0" w:afterAutospacing="0" w:line="360" w:lineRule="auto"/>
              <w:ind w:left="0" w:right="0" w:firstLine="480" w:firstLineChars="200"/>
              <w:jc w:val="both"/>
              <w:textAlignment w:val="top"/>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本项目位于</w:t>
            </w:r>
            <w:r>
              <w:rPr>
                <w:rFonts w:hint="eastAsia" w:cs="Times New Roman"/>
                <w:color w:val="auto"/>
                <w:kern w:val="2"/>
                <w:sz w:val="24"/>
                <w:szCs w:val="24"/>
                <w:lang w:val="en-US" w:eastAsia="zh-CN" w:bidi="ar-SA"/>
              </w:rPr>
              <w:t>安徽中鑫宏伟科技有限公司1#综合厂房</w:t>
            </w:r>
            <w:r>
              <w:rPr>
                <w:rFonts w:hint="eastAsia" w:ascii="Times New Roman" w:hAnsi="Times New Roman" w:eastAsia="宋体" w:cs="Times New Roman"/>
                <w:color w:val="auto"/>
                <w:kern w:val="2"/>
                <w:sz w:val="24"/>
                <w:szCs w:val="24"/>
                <w:lang w:val="en-US" w:eastAsia="zh-CN" w:bidi="ar-SA"/>
              </w:rPr>
              <w:t>内</w:t>
            </w:r>
            <w:r>
              <w:rPr>
                <w:rFonts w:hint="eastAsia" w:cs="Times New Roman"/>
                <w:color w:val="auto"/>
                <w:kern w:val="2"/>
                <w:sz w:val="24"/>
                <w:szCs w:val="24"/>
                <w:lang w:val="en-US" w:eastAsia="zh-CN" w:bidi="ar-SA"/>
              </w:rPr>
              <w:t>一楼东部，</w:t>
            </w:r>
            <w:r>
              <w:rPr>
                <w:rFonts w:hint="eastAsia" w:ascii="Times New Roman" w:hAnsi="Times New Roman" w:eastAsia="宋体" w:cs="Times New Roman"/>
                <w:color w:val="auto"/>
                <w:kern w:val="2"/>
                <w:sz w:val="24"/>
                <w:szCs w:val="24"/>
                <w:lang w:val="en-US" w:eastAsia="zh-CN" w:bidi="ar-SA"/>
              </w:rPr>
              <w:t>202</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年</w:t>
            </w:r>
            <w:r>
              <w:rPr>
                <w:rFonts w:hint="eastAsia"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月</w:t>
            </w:r>
            <w:r>
              <w:rPr>
                <w:rFonts w:hint="eastAsia" w:cs="Times New Roman"/>
                <w:color w:val="auto"/>
                <w:kern w:val="2"/>
                <w:sz w:val="24"/>
                <w:szCs w:val="24"/>
                <w:lang w:val="en-US" w:eastAsia="zh-CN" w:bidi="ar-SA"/>
              </w:rPr>
              <w:t>安徽中鑫前程环保科技有限公司</w:t>
            </w:r>
            <w:r>
              <w:rPr>
                <w:rFonts w:hint="eastAsia" w:ascii="Times New Roman" w:hAnsi="Times New Roman" w:eastAsia="宋体" w:cs="Times New Roman"/>
                <w:color w:val="auto"/>
                <w:kern w:val="2"/>
                <w:sz w:val="24"/>
                <w:szCs w:val="24"/>
                <w:lang w:val="en-US" w:eastAsia="zh-CN" w:bidi="ar-SA"/>
              </w:rPr>
              <w:t>与</w:t>
            </w:r>
            <w:r>
              <w:rPr>
                <w:rFonts w:hint="eastAsia" w:cs="Times New Roman"/>
                <w:color w:val="auto"/>
                <w:kern w:val="2"/>
                <w:sz w:val="24"/>
                <w:szCs w:val="24"/>
                <w:lang w:val="en-US" w:eastAsia="zh-CN" w:bidi="ar-SA"/>
              </w:rPr>
              <w:t>安徽中鑫宏伟科技有限公司</w:t>
            </w:r>
            <w:r>
              <w:rPr>
                <w:rFonts w:hint="eastAsia" w:ascii="Times New Roman" w:hAnsi="Times New Roman" w:eastAsia="宋体" w:cs="Times New Roman"/>
                <w:color w:val="auto"/>
                <w:kern w:val="2"/>
                <w:sz w:val="24"/>
                <w:szCs w:val="24"/>
                <w:lang w:val="en-US" w:eastAsia="zh-CN" w:bidi="ar-SA"/>
              </w:rPr>
              <w:t>签订租赁场地协议，根据现场勘查现状为闲置厂房，</w:t>
            </w:r>
            <w:r>
              <w:rPr>
                <w:rFonts w:hint="eastAsia" w:ascii="Times New Roman" w:hAnsi="Times New Roman" w:eastAsia="宋体" w:cs="Times New Roman"/>
                <w:b w:val="0"/>
                <w:bCs/>
                <w:color w:val="auto"/>
                <w:kern w:val="0"/>
                <w:sz w:val="24"/>
                <w:szCs w:val="24"/>
                <w:lang w:val="en-US" w:eastAsia="zh-CN" w:bidi="ar-SA"/>
              </w:rPr>
              <w:t>不涉及</w:t>
            </w:r>
            <w:r>
              <w:rPr>
                <w:rFonts w:hint="default" w:ascii="Times New Roman" w:hAnsi="Times New Roman" w:eastAsia="宋体" w:cs="Times New Roman"/>
                <w:b w:val="0"/>
                <w:bCs/>
                <w:color w:val="auto"/>
                <w:kern w:val="0"/>
                <w:sz w:val="24"/>
                <w:szCs w:val="24"/>
                <w:lang w:val="en-US" w:eastAsia="zh-CN" w:bidi="ar-SA"/>
              </w:rPr>
              <w:t>现有环境污染问题</w:t>
            </w:r>
            <w:r>
              <w:rPr>
                <w:rFonts w:hint="eastAsia" w:ascii="Times New Roman" w:hAnsi="Times New Roman" w:eastAsia="宋体" w:cs="Times New Roman"/>
                <w:b w:val="0"/>
                <w:bCs/>
                <w:color w:val="auto"/>
                <w:kern w:val="0"/>
                <w:sz w:val="24"/>
                <w:szCs w:val="24"/>
                <w:lang w:val="en-US" w:eastAsia="zh-CN" w:bidi="ar-SA"/>
              </w:rPr>
              <w:t>，且</w:t>
            </w:r>
            <w:r>
              <w:rPr>
                <w:rFonts w:hint="eastAsia"/>
                <w:color w:val="auto"/>
                <w:sz w:val="24"/>
              </w:rPr>
              <w:t>本项目属于新建项目，</w:t>
            </w:r>
            <w:r>
              <w:rPr>
                <w:rFonts w:hint="eastAsia"/>
                <w:color w:val="auto"/>
                <w:sz w:val="24"/>
                <w:lang w:val="en-US" w:eastAsia="zh-CN"/>
              </w:rPr>
              <w:t>因此</w:t>
            </w:r>
            <w:r>
              <w:rPr>
                <w:rFonts w:hint="eastAsia"/>
                <w:color w:val="auto"/>
                <w:sz w:val="24"/>
                <w:lang w:eastAsia="zh-CN"/>
              </w:rPr>
              <w:t>不存在</w:t>
            </w:r>
            <w:r>
              <w:rPr>
                <w:rFonts w:hint="default"/>
                <w:color w:val="auto"/>
                <w:sz w:val="24"/>
              </w:rPr>
              <w:t>与本项目有关的原有环境污染问题</w:t>
            </w:r>
            <w:r>
              <w:rPr>
                <w:rFonts w:hint="eastAsia" w:ascii="Times New Roman" w:hAnsi="Times New Roman" w:eastAsia="宋体" w:cs="Times New Roman"/>
                <w:color w:val="auto"/>
                <w:kern w:val="2"/>
                <w:sz w:val="24"/>
                <w:szCs w:val="24"/>
                <w:lang w:val="en-US" w:eastAsia="zh-CN" w:bidi="ar-SA"/>
              </w:rPr>
              <w:t>。</w:t>
            </w:r>
          </w:p>
          <w:p w14:paraId="2FC8A4F3">
            <w:pPr>
              <w:rPr>
                <w:rFonts w:hint="default"/>
                <w:lang w:val="en-US" w:eastAsia="zh-CN"/>
              </w:rPr>
            </w:pPr>
          </w:p>
        </w:tc>
      </w:tr>
    </w:tbl>
    <w:p w14:paraId="73B273DE">
      <w:pPr>
        <w:pStyle w:val="30"/>
        <w:jc w:val="both"/>
        <w:rPr>
          <w:rFonts w:hint="default" w:ascii="Times New Roman" w:hAnsi="Times New Roman" w:cs="Times New Roman"/>
          <w:snapToGrid w:val="0"/>
          <w:color w:val="auto"/>
          <w:sz w:val="36"/>
          <w:szCs w:val="36"/>
        </w:rPr>
        <w:sectPr>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08D4266E">
      <w:pPr>
        <w:pStyle w:val="30"/>
        <w:adjustRightInd w:val="0"/>
        <w:snapToGrid w:val="0"/>
        <w:spacing w:before="0" w:beforeAutospacing="0" w:after="0" w:afterAutospacing="0" w:line="14" w:lineRule="auto"/>
        <w:jc w:val="center"/>
        <w:rPr>
          <w:rFonts w:hint="default" w:ascii="Times New Roman" w:hAnsi="Times New Roman" w:cs="Times New Roman"/>
          <w:snapToGrid w:val="0"/>
          <w:color w:val="auto"/>
          <w:sz w:val="30"/>
          <w:szCs w:val="30"/>
        </w:rPr>
      </w:pPr>
    </w:p>
    <w:p w14:paraId="57E47735">
      <w:pPr>
        <w:pStyle w:val="3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bookmarkStart w:id="9" w:name="_Toc32519"/>
      <w:r>
        <w:rPr>
          <w:rFonts w:hint="default" w:ascii="Times New Roman" w:hAnsi="Times New Roman" w:eastAsia="黑体" w:cs="Times New Roman"/>
          <w:snapToGrid w:val="0"/>
          <w:color w:val="auto"/>
          <w:sz w:val="30"/>
          <w:szCs w:val="30"/>
        </w:rPr>
        <w:t>三、区域环境质量现状、环境保护目标及评价标准</w:t>
      </w:r>
      <w:bookmarkEnd w:id="9"/>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606"/>
      </w:tblGrid>
      <w:tr w14:paraId="3F26D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5" w:hRule="atLeast"/>
          <w:jc w:val="center"/>
        </w:trPr>
        <w:tc>
          <w:tcPr>
            <w:tcW w:w="454" w:type="dxa"/>
            <w:noWrap w:val="0"/>
            <w:vAlign w:val="center"/>
          </w:tcPr>
          <w:p w14:paraId="77189A83">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区域环境质量现状</w:t>
            </w:r>
          </w:p>
        </w:tc>
        <w:tc>
          <w:tcPr>
            <w:tcW w:w="8606" w:type="dxa"/>
            <w:noWrap w:val="0"/>
            <w:vAlign w:val="center"/>
          </w:tcPr>
          <w:p w14:paraId="5B57B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b/>
                <w:bCs/>
                <w:color w:val="auto"/>
                <w:sz w:val="24"/>
                <w:szCs w:val="32"/>
              </w:rPr>
            </w:pPr>
            <w:r>
              <w:rPr>
                <w:rFonts w:hint="default" w:ascii="Times New Roman" w:hAnsi="Times New Roman" w:cs="Times New Roman"/>
                <w:b/>
                <w:bCs/>
                <w:color w:val="auto"/>
                <w:sz w:val="24"/>
                <w:szCs w:val="24"/>
              </w:rPr>
              <w:t>1、大气环境</w:t>
            </w:r>
            <w:r>
              <w:rPr>
                <w:rFonts w:hint="default" w:ascii="Times New Roman" w:hAnsi="Times New Roman" w:cs="Times New Roman"/>
                <w:b/>
                <w:bCs/>
                <w:color w:val="auto"/>
                <w:sz w:val="24"/>
                <w:szCs w:val="24"/>
                <w:lang w:eastAsia="zh-CN"/>
              </w:rPr>
              <w:t>质量现状调查</w:t>
            </w:r>
          </w:p>
          <w:p w14:paraId="4751DF8E">
            <w:pPr>
              <w:pStyle w:val="63"/>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eastAsia="宋体"/>
                <w:b/>
                <w:bCs/>
                <w:color w:val="auto"/>
                <w:lang w:eastAsia="zh-CN"/>
              </w:rPr>
            </w:pPr>
            <w:r>
              <w:rPr>
                <w:rFonts w:hint="eastAsia"/>
                <w:b/>
                <w:bCs/>
                <w:color w:val="auto"/>
              </w:rPr>
              <w:t>（</w:t>
            </w:r>
            <w:r>
              <w:rPr>
                <w:rFonts w:hint="eastAsia"/>
                <w:b/>
                <w:bCs/>
                <w:color w:val="auto"/>
                <w:lang w:val="en-US" w:eastAsia="zh-CN"/>
              </w:rPr>
              <w:t>1</w:t>
            </w:r>
            <w:r>
              <w:rPr>
                <w:rFonts w:hint="eastAsia"/>
                <w:b/>
                <w:bCs/>
                <w:color w:val="auto"/>
              </w:rPr>
              <w:t>）</w:t>
            </w:r>
            <w:r>
              <w:rPr>
                <w:rFonts w:hint="eastAsia"/>
                <w:b/>
                <w:bCs/>
                <w:color w:val="auto"/>
                <w:lang w:eastAsia="zh-CN"/>
              </w:rPr>
              <w:t>达标区判定</w:t>
            </w:r>
          </w:p>
          <w:p w14:paraId="2EFCDA92">
            <w:pPr>
              <w:keepNext w:val="0"/>
              <w:keepLines w:val="0"/>
              <w:pageBreakBefore w:val="0"/>
              <w:kinsoku/>
              <w:wordWrap/>
              <w:topLinePunct w:val="0"/>
              <w:autoSpaceDE/>
              <w:autoSpaceDN/>
              <w:bidi w:val="0"/>
              <w:adjustRightInd/>
              <w:snapToGrid/>
              <w:spacing w:line="360" w:lineRule="auto"/>
              <w:ind w:firstLine="480" w:firstLineChars="200"/>
              <w:jc w:val="left"/>
              <w:textAlignment w:val="auto"/>
              <w:rPr>
                <w:rFonts w:ascii="Times New Roman" w:hAnsi="Times New Roman"/>
                <w:color w:val="auto"/>
                <w:sz w:val="24"/>
                <w:szCs w:val="32"/>
              </w:rPr>
            </w:pPr>
            <w:r>
              <w:rPr>
                <w:color w:val="auto"/>
                <w:sz w:val="24"/>
                <w:szCs w:val="32"/>
              </w:rPr>
              <w:t>根据《环境影响评价技术导则大气环境》（HJ2.2-2018），项目所在区域达标情</w:t>
            </w:r>
            <w:r>
              <w:rPr>
                <w:rFonts w:ascii="Times New Roman" w:hAnsi="Times New Roman"/>
                <w:color w:val="auto"/>
                <w:sz w:val="24"/>
                <w:szCs w:val="32"/>
              </w:rPr>
              <w:t>况判定优先采用国家或地方生态环境主管部门公开发布的环境质量公告或环境质量报告中的数据或结论。</w:t>
            </w:r>
          </w:p>
          <w:p w14:paraId="0BF6A04B">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32"/>
                <w:lang w:val="en-US" w:eastAsia="zh-CN" w:bidi="ar-SA"/>
              </w:rPr>
            </w:pPr>
            <w:r>
              <w:rPr>
                <w:rFonts w:ascii="Times New Roman" w:hAnsi="Times New Roman"/>
                <w:color w:val="auto"/>
                <w:sz w:val="24"/>
                <w:szCs w:val="32"/>
              </w:rPr>
              <w:t>本项目环境空气执行《环境空气质量标准》（GB3095-2012）二级标准。本次评价选用《</w:t>
            </w:r>
            <w:r>
              <w:rPr>
                <w:rFonts w:hint="eastAsia" w:ascii="Times New Roman" w:hAnsi="Times New Roman"/>
                <w:color w:val="auto"/>
                <w:sz w:val="24"/>
                <w:szCs w:val="32"/>
              </w:rPr>
              <w:t>2024年金寨县环境质量年报</w:t>
            </w:r>
            <w:r>
              <w:rPr>
                <w:rFonts w:ascii="Times New Roman" w:hAnsi="Times New Roman"/>
                <w:color w:val="auto"/>
                <w:sz w:val="24"/>
                <w:szCs w:val="32"/>
              </w:rPr>
              <w:t>》，对项目区域的环境质量现状进行评价。</w:t>
            </w:r>
            <w:r>
              <w:rPr>
                <w:rFonts w:ascii="Times New Roman" w:hAnsi="Times New Roman"/>
                <w:bCs/>
                <w:sz w:val="24"/>
              </w:rPr>
              <w:t>项目所在区域空气质量现状评价见下表：</w:t>
            </w:r>
          </w:p>
          <w:p w14:paraId="1B40574B">
            <w:pPr>
              <w:pStyle w:val="96"/>
              <w:ind w:firstLine="422"/>
              <w:rPr>
                <w:rFonts w:eastAsia="宋体"/>
                <w:color w:val="auto"/>
              </w:rPr>
            </w:pPr>
            <w:r>
              <w:rPr>
                <w:rFonts w:eastAsia="宋体"/>
                <w:color w:val="auto"/>
                <w:sz w:val="24"/>
                <w:szCs w:val="24"/>
              </w:rPr>
              <w:t>表3</w:t>
            </w:r>
            <w:r>
              <w:rPr>
                <w:rFonts w:hint="eastAsia" w:eastAsia="宋体"/>
                <w:color w:val="auto"/>
                <w:sz w:val="24"/>
                <w:szCs w:val="24"/>
                <w:lang w:val="en-US" w:eastAsia="zh-CN"/>
              </w:rPr>
              <w:t>.</w:t>
            </w:r>
            <w:r>
              <w:rPr>
                <w:rFonts w:eastAsia="宋体"/>
                <w:color w:val="auto"/>
                <w:sz w:val="24"/>
                <w:szCs w:val="24"/>
              </w:rPr>
              <w:t>1 基本污染物环境质量现状</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2312"/>
              <w:gridCol w:w="1504"/>
              <w:gridCol w:w="1393"/>
              <w:gridCol w:w="1059"/>
              <w:gridCol w:w="1202"/>
            </w:tblGrid>
            <w:tr w14:paraId="6EA8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noWrap w:val="0"/>
                  <w:vAlign w:val="center"/>
                </w:tcPr>
                <w:p w14:paraId="00740809">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379" w:type="pct"/>
                  <w:noWrap w:val="0"/>
                  <w:vAlign w:val="center"/>
                </w:tcPr>
                <w:p w14:paraId="0F94793C">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评价指标</w:t>
                  </w:r>
                </w:p>
              </w:tc>
              <w:tc>
                <w:tcPr>
                  <w:tcW w:w="897" w:type="pct"/>
                  <w:noWrap w:val="0"/>
                  <w:vAlign w:val="center"/>
                </w:tcPr>
                <w:p w14:paraId="433F594F">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现状浓度</w:t>
                  </w:r>
                </w:p>
              </w:tc>
              <w:tc>
                <w:tcPr>
                  <w:tcW w:w="831" w:type="pct"/>
                  <w:noWrap w:val="0"/>
                  <w:vAlign w:val="center"/>
                </w:tcPr>
                <w:p w14:paraId="2D876E73">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c>
                <w:tcPr>
                  <w:tcW w:w="632" w:type="pct"/>
                  <w:noWrap w:val="0"/>
                  <w:vAlign w:val="center"/>
                </w:tcPr>
                <w:p w14:paraId="06165E67">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c>
                <w:tcPr>
                  <w:tcW w:w="717" w:type="pct"/>
                  <w:noWrap w:val="0"/>
                  <w:vAlign w:val="center"/>
                </w:tcPr>
                <w:p w14:paraId="55AAA03C">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14:paraId="2637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noWrap w:val="0"/>
                  <w:vAlign w:val="center"/>
                </w:tcPr>
                <w:p w14:paraId="4C838221">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379" w:type="pct"/>
                  <w:noWrap w:val="0"/>
                  <w:vAlign w:val="center"/>
                </w:tcPr>
                <w:p w14:paraId="3A23573A">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年平均浓度</w:t>
                  </w:r>
                </w:p>
              </w:tc>
              <w:tc>
                <w:tcPr>
                  <w:tcW w:w="897" w:type="pct"/>
                  <w:noWrap w:val="0"/>
                  <w:vAlign w:val="center"/>
                </w:tcPr>
                <w:p w14:paraId="65834CE2">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14:paraId="4377DBE8">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60µg/m</w:t>
                  </w:r>
                  <w:r>
                    <w:rPr>
                      <w:rFonts w:hint="default" w:ascii="Times New Roman" w:hAnsi="Times New Roman" w:cs="Times New Roman"/>
                      <w:color w:val="auto"/>
                      <w:sz w:val="21"/>
                      <w:szCs w:val="21"/>
                      <w:vertAlign w:val="superscript"/>
                    </w:rPr>
                    <w:t>3</w:t>
                  </w:r>
                </w:p>
              </w:tc>
              <w:tc>
                <w:tcPr>
                  <w:tcW w:w="632" w:type="pct"/>
                  <w:noWrap w:val="0"/>
                  <w:vAlign w:val="center"/>
                </w:tcPr>
                <w:p w14:paraId="1A8C5E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8.33</w:t>
                  </w:r>
                  <w:r>
                    <w:rPr>
                      <w:rFonts w:hint="default" w:ascii="Times New Roman" w:hAnsi="Times New Roman" w:cs="Times New Roman"/>
                      <w:color w:val="auto"/>
                      <w:sz w:val="21"/>
                      <w:szCs w:val="21"/>
                    </w:rPr>
                    <w:t>%</w:t>
                  </w:r>
                </w:p>
              </w:tc>
              <w:tc>
                <w:tcPr>
                  <w:tcW w:w="717" w:type="pct"/>
                  <w:noWrap w:val="0"/>
                  <w:vAlign w:val="center"/>
                </w:tcPr>
                <w:p w14:paraId="34CF9BF3">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BA0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noWrap w:val="0"/>
                  <w:vAlign w:val="center"/>
                </w:tcPr>
                <w:p w14:paraId="2860917C">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1379" w:type="pct"/>
                  <w:noWrap w:val="0"/>
                  <w:vAlign w:val="center"/>
                </w:tcPr>
                <w:p w14:paraId="1CD2EE3B">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年平均浓度</w:t>
                  </w:r>
                </w:p>
              </w:tc>
              <w:tc>
                <w:tcPr>
                  <w:tcW w:w="897" w:type="pct"/>
                  <w:noWrap w:val="0"/>
                  <w:vAlign w:val="center"/>
                </w:tcPr>
                <w:p w14:paraId="0D22EEF4">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14:paraId="7F265C42">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40µg/m</w:t>
                  </w:r>
                  <w:r>
                    <w:rPr>
                      <w:rFonts w:hint="default" w:ascii="Times New Roman" w:hAnsi="Times New Roman" w:cs="Times New Roman"/>
                      <w:color w:val="auto"/>
                      <w:sz w:val="21"/>
                      <w:szCs w:val="21"/>
                      <w:vertAlign w:val="superscript"/>
                    </w:rPr>
                    <w:t>3</w:t>
                  </w:r>
                </w:p>
              </w:tc>
              <w:tc>
                <w:tcPr>
                  <w:tcW w:w="632" w:type="pct"/>
                  <w:noWrap w:val="0"/>
                  <w:vAlign w:val="center"/>
                </w:tcPr>
                <w:p w14:paraId="4E1220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37.5</w:t>
                  </w:r>
                  <w:r>
                    <w:rPr>
                      <w:rFonts w:hint="default" w:ascii="Times New Roman" w:hAnsi="Times New Roman" w:cs="Times New Roman"/>
                      <w:color w:val="auto"/>
                      <w:sz w:val="21"/>
                      <w:szCs w:val="21"/>
                    </w:rPr>
                    <w:t>%</w:t>
                  </w:r>
                </w:p>
              </w:tc>
              <w:tc>
                <w:tcPr>
                  <w:tcW w:w="717" w:type="pct"/>
                  <w:noWrap w:val="0"/>
                  <w:vAlign w:val="center"/>
                </w:tcPr>
                <w:p w14:paraId="0175E69D">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3AD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noWrap w:val="0"/>
                  <w:vAlign w:val="center"/>
                </w:tcPr>
                <w:p w14:paraId="3B90BC6C">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1379" w:type="pct"/>
                  <w:noWrap w:val="0"/>
                  <w:vAlign w:val="center"/>
                </w:tcPr>
                <w:p w14:paraId="520B7A1A">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年平均浓度</w:t>
                  </w:r>
                </w:p>
              </w:tc>
              <w:tc>
                <w:tcPr>
                  <w:tcW w:w="897" w:type="pct"/>
                  <w:noWrap w:val="0"/>
                  <w:vAlign w:val="center"/>
                </w:tcPr>
                <w:p w14:paraId="71000EFB">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14:paraId="3CBF5CDF">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70µg/m</w:t>
                  </w:r>
                  <w:r>
                    <w:rPr>
                      <w:rFonts w:hint="default" w:ascii="Times New Roman" w:hAnsi="Times New Roman" w:cs="Times New Roman"/>
                      <w:color w:val="auto"/>
                      <w:sz w:val="21"/>
                      <w:szCs w:val="21"/>
                      <w:vertAlign w:val="superscript"/>
                    </w:rPr>
                    <w:t>3</w:t>
                  </w:r>
                </w:p>
              </w:tc>
              <w:tc>
                <w:tcPr>
                  <w:tcW w:w="632" w:type="pct"/>
                  <w:noWrap w:val="0"/>
                  <w:vAlign w:val="center"/>
                </w:tcPr>
                <w:p w14:paraId="407CDD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w:t>
                  </w:r>
                </w:p>
              </w:tc>
              <w:tc>
                <w:tcPr>
                  <w:tcW w:w="717" w:type="pct"/>
                  <w:noWrap w:val="0"/>
                  <w:vAlign w:val="center"/>
                </w:tcPr>
                <w:p w14:paraId="3D0C6148">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3B5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noWrap w:val="0"/>
                  <w:vAlign w:val="center"/>
                </w:tcPr>
                <w:p w14:paraId="5CAC9116">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379" w:type="pct"/>
                  <w:noWrap w:val="0"/>
                  <w:vAlign w:val="center"/>
                </w:tcPr>
                <w:p w14:paraId="258B44AF">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年平均浓度</w:t>
                  </w:r>
                </w:p>
              </w:tc>
              <w:tc>
                <w:tcPr>
                  <w:tcW w:w="897" w:type="pct"/>
                  <w:noWrap w:val="0"/>
                  <w:vAlign w:val="center"/>
                </w:tcPr>
                <w:p w14:paraId="437F4E63">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14:paraId="1C775D9B">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35µg/m</w:t>
                  </w:r>
                  <w:r>
                    <w:rPr>
                      <w:rFonts w:hint="default" w:ascii="Times New Roman" w:hAnsi="Times New Roman" w:cs="Times New Roman"/>
                      <w:color w:val="auto"/>
                      <w:sz w:val="21"/>
                      <w:szCs w:val="21"/>
                      <w:vertAlign w:val="superscript"/>
                    </w:rPr>
                    <w:t>3</w:t>
                  </w:r>
                </w:p>
              </w:tc>
              <w:tc>
                <w:tcPr>
                  <w:tcW w:w="632" w:type="pct"/>
                  <w:noWrap w:val="0"/>
                  <w:vAlign w:val="center"/>
                </w:tcPr>
                <w:p w14:paraId="4A8E59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88.6</w:t>
                  </w:r>
                  <w:r>
                    <w:rPr>
                      <w:rFonts w:hint="default" w:ascii="Times New Roman" w:hAnsi="Times New Roman" w:cs="Times New Roman"/>
                      <w:color w:val="auto"/>
                      <w:sz w:val="21"/>
                      <w:szCs w:val="21"/>
                    </w:rPr>
                    <w:t>%</w:t>
                  </w:r>
                </w:p>
              </w:tc>
              <w:tc>
                <w:tcPr>
                  <w:tcW w:w="717" w:type="pct"/>
                  <w:noWrap w:val="0"/>
                  <w:vAlign w:val="center"/>
                </w:tcPr>
                <w:p w14:paraId="68DD1D05">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9DA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noWrap w:val="0"/>
                  <w:vAlign w:val="center"/>
                </w:tcPr>
                <w:p w14:paraId="46C23F76">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379" w:type="pct"/>
                  <w:noWrap w:val="0"/>
                  <w:vAlign w:val="center"/>
                </w:tcPr>
                <w:p w14:paraId="212DCE99">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日平均第95百分位数质量浓度</w:t>
                  </w:r>
                </w:p>
              </w:tc>
              <w:tc>
                <w:tcPr>
                  <w:tcW w:w="897" w:type="pct"/>
                  <w:noWrap w:val="0"/>
                  <w:vAlign w:val="center"/>
                </w:tcPr>
                <w:p w14:paraId="247706FD">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0.8</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831" w:type="pct"/>
                  <w:noWrap w:val="0"/>
                  <w:vAlign w:val="center"/>
                </w:tcPr>
                <w:p w14:paraId="77C65846">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4mg/m</w:t>
                  </w:r>
                  <w:r>
                    <w:rPr>
                      <w:rFonts w:hint="default" w:ascii="Times New Roman" w:hAnsi="Times New Roman" w:cs="Times New Roman"/>
                      <w:color w:val="auto"/>
                      <w:sz w:val="21"/>
                      <w:szCs w:val="21"/>
                      <w:vertAlign w:val="superscript"/>
                    </w:rPr>
                    <w:t>3</w:t>
                  </w:r>
                </w:p>
              </w:tc>
              <w:tc>
                <w:tcPr>
                  <w:tcW w:w="632" w:type="pct"/>
                  <w:noWrap w:val="0"/>
                  <w:vAlign w:val="center"/>
                </w:tcPr>
                <w:p w14:paraId="4E228A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w:t>
                  </w:r>
                </w:p>
              </w:tc>
              <w:tc>
                <w:tcPr>
                  <w:tcW w:w="717" w:type="pct"/>
                  <w:noWrap w:val="0"/>
                  <w:vAlign w:val="center"/>
                </w:tcPr>
                <w:p w14:paraId="0EE888AB">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821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noWrap w:val="0"/>
                  <w:vAlign w:val="center"/>
                </w:tcPr>
                <w:p w14:paraId="17562381">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379" w:type="pct"/>
                  <w:noWrap w:val="0"/>
                  <w:vAlign w:val="center"/>
                </w:tcPr>
                <w:p w14:paraId="52BD7530">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最大8h滑动平均第90百分位数质量浓度</w:t>
                  </w:r>
                </w:p>
              </w:tc>
              <w:tc>
                <w:tcPr>
                  <w:tcW w:w="897" w:type="pct"/>
                  <w:noWrap w:val="0"/>
                  <w:vAlign w:val="center"/>
                </w:tcPr>
                <w:p w14:paraId="6A910B8E">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38</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14:paraId="37FFB143">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160µg/m</w:t>
                  </w:r>
                  <w:r>
                    <w:rPr>
                      <w:rFonts w:hint="default" w:ascii="Times New Roman" w:hAnsi="Times New Roman" w:cs="Times New Roman"/>
                      <w:color w:val="auto"/>
                      <w:sz w:val="21"/>
                      <w:szCs w:val="21"/>
                      <w:vertAlign w:val="superscript"/>
                    </w:rPr>
                    <w:t>3</w:t>
                  </w:r>
                </w:p>
              </w:tc>
              <w:tc>
                <w:tcPr>
                  <w:tcW w:w="632" w:type="pct"/>
                  <w:noWrap w:val="0"/>
                  <w:vAlign w:val="center"/>
                </w:tcPr>
                <w:p w14:paraId="7A702A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86.25</w:t>
                  </w:r>
                  <w:r>
                    <w:rPr>
                      <w:rFonts w:hint="default" w:ascii="Times New Roman" w:hAnsi="Times New Roman" w:cs="Times New Roman"/>
                      <w:color w:val="auto"/>
                      <w:sz w:val="21"/>
                      <w:szCs w:val="21"/>
                    </w:rPr>
                    <w:t>%</w:t>
                  </w:r>
                </w:p>
              </w:tc>
              <w:tc>
                <w:tcPr>
                  <w:tcW w:w="717" w:type="pct"/>
                  <w:noWrap w:val="0"/>
                  <w:vAlign w:val="center"/>
                </w:tcPr>
                <w:p w14:paraId="48199234">
                  <w:pPr>
                    <w:pStyle w:val="98"/>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14:paraId="60C63596">
            <w:pPr>
              <w:pStyle w:val="63"/>
              <w:ind w:firstLine="480"/>
              <w:rPr>
                <w:rFonts w:hint="eastAsia"/>
                <w:color w:val="auto"/>
              </w:rPr>
            </w:pPr>
            <w:r>
              <w:rPr>
                <w:rFonts w:hint="eastAsia"/>
                <w:color w:val="auto"/>
              </w:rPr>
              <w:t>由上表可知，评价区域环境空气基本污染物PM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、NO</w:t>
            </w:r>
            <w:r>
              <w:rPr>
                <w:rFonts w:hint="eastAsia"/>
                <w:color w:val="auto"/>
                <w:vertAlign w:val="subscript"/>
              </w:rPr>
              <w:t>2</w:t>
            </w:r>
            <w:r>
              <w:rPr>
                <w:rFonts w:hint="eastAsia"/>
                <w:color w:val="auto"/>
              </w:rPr>
              <w:t>、SO</w:t>
            </w:r>
            <w:r>
              <w:rPr>
                <w:rFonts w:hint="eastAsia"/>
                <w:color w:val="auto"/>
                <w:vertAlign w:val="subscript"/>
              </w:rPr>
              <w:t>2</w:t>
            </w:r>
            <w:r>
              <w:rPr>
                <w:rFonts w:hint="eastAsia"/>
                <w:color w:val="auto"/>
              </w:rPr>
              <w:t>、CO和O</w:t>
            </w:r>
            <w:r>
              <w:rPr>
                <w:rFonts w:hint="eastAsia"/>
                <w:color w:val="auto"/>
                <w:vertAlign w:val="subscript"/>
              </w:rPr>
              <w:t>3</w:t>
            </w:r>
            <w:r>
              <w:rPr>
                <w:rFonts w:hint="eastAsia"/>
                <w:color w:val="auto"/>
              </w:rPr>
              <w:t>均满足《环境空气质量标准》（GB3095-2012）及2018年修改单中二级标准。</w:t>
            </w:r>
            <w:r>
              <w:rPr>
                <w:color w:val="auto"/>
              </w:rPr>
              <w:t>因此，判定评价区域为达标区。</w:t>
            </w:r>
          </w:p>
          <w:p w14:paraId="756C97BA">
            <w:pPr>
              <w:pStyle w:val="63"/>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b/>
                <w:bCs/>
                <w:color w:val="auto"/>
                <w:highlight w:val="none"/>
              </w:rPr>
            </w:pPr>
            <w:r>
              <w:rPr>
                <w:rFonts w:hint="eastAsia"/>
                <w:b/>
                <w:bCs/>
                <w:color w:val="auto"/>
                <w:highlight w:val="none"/>
              </w:rPr>
              <w:t>（2）其他污染物现状调查</w:t>
            </w:r>
          </w:p>
          <w:p w14:paraId="793B45C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w:t>
            </w:r>
            <w:r>
              <w:rPr>
                <w:rFonts w:hint="eastAsia" w:ascii="Times New Roman" w:hAnsi="Times New Roman" w:eastAsia="宋体" w:cs="Times New Roman"/>
                <w:b w:val="0"/>
                <w:bCs w:val="0"/>
                <w:color w:val="auto"/>
                <w:sz w:val="24"/>
                <w:szCs w:val="24"/>
                <w:vertAlign w:val="baseline"/>
                <w:lang w:val="en-US" w:eastAsia="zh-CN"/>
              </w:rPr>
              <w:t>安徽金寨经济开发区</w:t>
            </w:r>
            <w:r>
              <w:rPr>
                <w:rFonts w:hint="default" w:ascii="Times New Roman" w:hAnsi="Times New Roman" w:eastAsia="宋体" w:cs="Times New Roman"/>
                <w:color w:val="auto"/>
                <w:sz w:val="24"/>
                <w:szCs w:val="24"/>
                <w:lang w:val="en-US" w:eastAsia="zh-CN"/>
              </w:rPr>
              <w:t>内，</w:t>
            </w:r>
            <w:r>
              <w:rPr>
                <w:rFonts w:hint="eastAsia"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lang w:val="en-US" w:eastAsia="zh-CN"/>
              </w:rPr>
              <w:t>特征因子</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TSP、</w:t>
            </w:r>
            <w:r>
              <w:rPr>
                <w:rFonts w:hint="eastAsia"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环境质量现状监测数据直接引用《安徽金寨经济开发区总体发展规划（2023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2035年</w:t>
            </w:r>
            <w:r>
              <w:rPr>
                <w:rFonts w:hint="default" w:ascii="Times New Roman" w:hAnsi="Times New Roman" w:eastAsia="宋体" w:cs="Times New Roman"/>
                <w:color w:val="auto"/>
                <w:sz w:val="24"/>
                <w:szCs w:val="24"/>
                <w:highlight w:val="none"/>
                <w:lang w:val="en-US" w:eastAsia="zh-CN"/>
              </w:rPr>
              <w:t>）环境影响报告书》中监测点G</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大气环境质量现状监测数据，该</w:t>
            </w:r>
            <w:r>
              <w:rPr>
                <w:rFonts w:hint="eastAsia" w:cs="Times New Roman"/>
                <w:color w:val="auto"/>
                <w:sz w:val="24"/>
                <w:szCs w:val="24"/>
                <w:highlight w:val="none"/>
                <w:lang w:val="en-US" w:eastAsia="zh-CN"/>
              </w:rPr>
              <w:t>监测点位</w:t>
            </w:r>
            <w:r>
              <w:rPr>
                <w:rFonts w:hint="default" w:ascii="Times New Roman" w:hAnsi="Times New Roman" w:eastAsia="宋体" w:cs="Times New Roman"/>
                <w:color w:val="auto"/>
                <w:sz w:val="24"/>
                <w:szCs w:val="24"/>
                <w:highlight w:val="none"/>
                <w:lang w:val="en-US" w:eastAsia="zh-CN"/>
              </w:rPr>
              <w:t>位于本项目</w:t>
            </w:r>
            <w:r>
              <w:rPr>
                <w:rFonts w:hint="eastAsia" w:cs="Times New Roman"/>
                <w:color w:val="auto"/>
                <w:sz w:val="24"/>
                <w:szCs w:val="24"/>
                <w:highlight w:val="none"/>
                <w:lang w:val="en-US" w:eastAsia="zh-CN"/>
              </w:rPr>
              <w:t>东北</w:t>
            </w:r>
            <w:r>
              <w:rPr>
                <w:rFonts w:hint="default" w:ascii="Times New Roman" w:hAnsi="Times New Roman" w:eastAsia="宋体" w:cs="Times New Roman"/>
                <w:color w:val="auto"/>
                <w:sz w:val="24"/>
                <w:szCs w:val="24"/>
                <w:highlight w:val="none"/>
                <w:lang w:val="en-US" w:eastAsia="zh-CN"/>
              </w:rPr>
              <w:t>侧，距离约</w:t>
            </w:r>
            <w:r>
              <w:rPr>
                <w:rFonts w:hint="eastAsia" w:cs="Times New Roman"/>
                <w:color w:val="auto"/>
                <w:sz w:val="24"/>
                <w:szCs w:val="24"/>
                <w:highlight w:val="none"/>
                <w:lang w:val="en-US" w:eastAsia="zh-CN"/>
              </w:rPr>
              <w:t>2150</w:t>
            </w:r>
            <w:r>
              <w:rPr>
                <w:rFonts w:hint="default" w:ascii="Times New Roman" w:hAnsi="Times New Roman" w:eastAsia="宋体" w:cs="Times New Roman"/>
                <w:color w:val="auto"/>
                <w:sz w:val="24"/>
                <w:szCs w:val="24"/>
                <w:highlight w:val="none"/>
                <w:lang w:val="en-US" w:eastAsia="zh-CN"/>
              </w:rPr>
              <w:t>m。引用</w:t>
            </w:r>
            <w:r>
              <w:rPr>
                <w:rFonts w:hint="eastAsia" w:ascii="Times New Roman" w:hAnsi="Times New Roman" w:eastAsia="宋体" w:cs="Times New Roman"/>
                <w:color w:val="auto"/>
                <w:sz w:val="24"/>
                <w:szCs w:val="24"/>
                <w:highlight w:val="none"/>
                <w:lang w:val="en-US" w:eastAsia="zh-CN"/>
              </w:rPr>
              <w:t>数据的</w:t>
            </w:r>
            <w:r>
              <w:rPr>
                <w:rFonts w:hint="default" w:ascii="Times New Roman" w:hAnsi="Times New Roman" w:eastAsia="宋体" w:cs="Times New Roman"/>
                <w:color w:val="auto"/>
                <w:sz w:val="24"/>
                <w:szCs w:val="24"/>
                <w:highlight w:val="none"/>
                <w:lang w:val="en-US" w:eastAsia="zh-CN"/>
              </w:rPr>
              <w:t>监测时间为</w:t>
            </w:r>
            <w:r>
              <w:rPr>
                <w:color w:val="auto"/>
                <w:sz w:val="24"/>
                <w:szCs w:val="24"/>
                <w:highlight w:val="none"/>
              </w:rPr>
              <w:t>202</w:t>
            </w:r>
            <w:r>
              <w:rPr>
                <w:rFonts w:hint="eastAsia"/>
                <w:color w:val="auto"/>
                <w:sz w:val="24"/>
                <w:szCs w:val="24"/>
                <w:highlight w:val="none"/>
                <w:lang w:val="en-US" w:eastAsia="zh-CN"/>
              </w:rPr>
              <w:t>3</w:t>
            </w:r>
            <w:r>
              <w:rPr>
                <w:color w:val="auto"/>
                <w:sz w:val="24"/>
                <w:szCs w:val="24"/>
                <w:highlight w:val="none"/>
              </w:rPr>
              <w:t>年8月</w:t>
            </w:r>
            <w:r>
              <w:rPr>
                <w:rFonts w:hint="eastAsia"/>
                <w:color w:val="auto"/>
                <w:sz w:val="24"/>
                <w:szCs w:val="24"/>
                <w:highlight w:val="none"/>
                <w:lang w:val="en-US" w:eastAsia="zh-CN"/>
              </w:rPr>
              <w:t>15</w:t>
            </w:r>
            <w:r>
              <w:rPr>
                <w:color w:val="auto"/>
                <w:sz w:val="24"/>
                <w:szCs w:val="24"/>
                <w:highlight w:val="none"/>
              </w:rPr>
              <w:t>日~</w:t>
            </w:r>
            <w:r>
              <w:rPr>
                <w:rFonts w:hint="eastAsia"/>
                <w:color w:val="auto"/>
                <w:sz w:val="24"/>
                <w:szCs w:val="24"/>
                <w:highlight w:val="none"/>
                <w:lang w:val="en-US" w:eastAsia="zh-CN"/>
              </w:rPr>
              <w:t>21</w:t>
            </w:r>
            <w:r>
              <w:rPr>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且近期内该项目附近区域内无新建重大污染源项目，区域环境未发生重大变化，具有类比性</w:t>
            </w:r>
            <w:r>
              <w:rPr>
                <w:rFonts w:hint="default" w:ascii="Times New Roman" w:hAnsi="Times New Roman" w:eastAsia="宋体" w:cs="Times New Roman"/>
                <w:color w:val="auto"/>
                <w:sz w:val="24"/>
                <w:szCs w:val="24"/>
                <w:lang w:val="en-US" w:eastAsia="zh-CN"/>
              </w:rPr>
              <w:t>，能反映本项目所在区域环境质量现状。引用数据属于评价范围内近3年的监测资料，监测数据有效性符合有关规定。具体监测结果见下表：</w:t>
            </w:r>
          </w:p>
          <w:p w14:paraId="7B4D9B92">
            <w:pPr>
              <w:widowControl/>
              <w:adjustRightInd w:val="0"/>
              <w:snapToGrid w:val="0"/>
              <w:spacing w:line="240" w:lineRule="auto"/>
              <w:jc w:val="center"/>
              <w:rPr>
                <w:rFonts w:hint="default" w:ascii="Times New Roman" w:hAnsi="Times New Roman" w:eastAsia="宋体" w:cs="Times New Roman"/>
                <w:b/>
                <w:bCs/>
                <w:color w:val="auto"/>
                <w:kern w:val="0"/>
                <w:sz w:val="24"/>
                <w:szCs w:val="24"/>
              </w:rPr>
            </w:pPr>
          </w:p>
          <w:p w14:paraId="5D6A74C2">
            <w:pPr>
              <w:widowControl/>
              <w:adjustRightInd w:val="0"/>
              <w:snapToGrid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4"/>
                <w:szCs w:val="24"/>
              </w:rPr>
              <w:t>表3</w:t>
            </w:r>
            <w:r>
              <w:rPr>
                <w:rFonts w:hint="eastAsia"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rPr>
              <w:t>2</w:t>
            </w:r>
            <w:r>
              <w:rPr>
                <w:rFonts w:hint="eastAsia"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其他污染物补充监测点位基本信息</w:t>
            </w:r>
          </w:p>
          <w:tbl>
            <w:tblPr>
              <w:tblStyle w:val="35"/>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935"/>
              <w:gridCol w:w="2055"/>
              <w:gridCol w:w="1485"/>
              <w:gridCol w:w="1502"/>
            </w:tblGrid>
            <w:tr w14:paraId="5372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noWrap w:val="0"/>
                  <w:vAlign w:val="center"/>
                </w:tcPr>
                <w:p w14:paraId="565700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监测点名称</w:t>
                  </w:r>
                </w:p>
              </w:tc>
              <w:tc>
                <w:tcPr>
                  <w:tcW w:w="1935" w:type="dxa"/>
                  <w:noWrap w:val="0"/>
                  <w:vAlign w:val="center"/>
                </w:tcPr>
                <w:p w14:paraId="467A94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bCs/>
                      <w:color w:val="auto"/>
                      <w:sz w:val="21"/>
                      <w:szCs w:val="21"/>
                    </w:rPr>
                    <w:t>监测因子</w:t>
                  </w:r>
                </w:p>
              </w:tc>
              <w:tc>
                <w:tcPr>
                  <w:tcW w:w="2055" w:type="dxa"/>
                  <w:noWrap w:val="0"/>
                  <w:vAlign w:val="center"/>
                </w:tcPr>
                <w:p w14:paraId="6991AE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监测时段</w:t>
                  </w:r>
                </w:p>
              </w:tc>
              <w:tc>
                <w:tcPr>
                  <w:tcW w:w="1485" w:type="dxa"/>
                  <w:noWrap w:val="0"/>
                  <w:vAlign w:val="center"/>
                </w:tcPr>
                <w:p w14:paraId="05510EC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相对厂址方位</w:t>
                  </w:r>
                </w:p>
              </w:tc>
              <w:tc>
                <w:tcPr>
                  <w:tcW w:w="1502" w:type="dxa"/>
                  <w:noWrap w:val="0"/>
                  <w:vAlign w:val="center"/>
                </w:tcPr>
                <w:p w14:paraId="78F6CB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bCs/>
                      <w:color w:val="auto"/>
                      <w:sz w:val="21"/>
                      <w:szCs w:val="21"/>
                    </w:rPr>
                    <w:t>相对厂界距离</w:t>
                  </w:r>
                </w:p>
              </w:tc>
            </w:tr>
            <w:tr w14:paraId="2DD2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noWrap w:val="0"/>
                  <w:vAlign w:val="center"/>
                </w:tcPr>
                <w:p w14:paraId="5847E0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金寨县弘毅学校</w:t>
                  </w:r>
                  <w:r>
                    <w:rPr>
                      <w:rFonts w:hint="default"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3</w:t>
                  </w:r>
                </w:p>
              </w:tc>
              <w:tc>
                <w:tcPr>
                  <w:tcW w:w="1935" w:type="dxa"/>
                  <w:noWrap w:val="0"/>
                  <w:vAlign w:val="center"/>
                </w:tcPr>
                <w:p w14:paraId="2FE7C9E1">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TSP、非甲烷总烃</w:t>
                  </w:r>
                </w:p>
              </w:tc>
              <w:tc>
                <w:tcPr>
                  <w:tcW w:w="2055" w:type="dxa"/>
                  <w:noWrap w:val="0"/>
                  <w:vAlign w:val="center"/>
                </w:tcPr>
                <w:p w14:paraId="0200E8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5</w:t>
                  </w: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21</w:t>
                  </w:r>
                </w:p>
              </w:tc>
              <w:tc>
                <w:tcPr>
                  <w:tcW w:w="1485" w:type="dxa"/>
                  <w:noWrap w:val="0"/>
                  <w:vAlign w:val="center"/>
                </w:tcPr>
                <w:p w14:paraId="71ADD4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NE</w:t>
                  </w:r>
                </w:p>
              </w:tc>
              <w:tc>
                <w:tcPr>
                  <w:tcW w:w="1502" w:type="dxa"/>
                  <w:noWrap w:val="0"/>
                  <w:vAlign w:val="center"/>
                </w:tcPr>
                <w:p w14:paraId="71108E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2150</w:t>
                  </w:r>
                  <w:r>
                    <w:rPr>
                      <w:rFonts w:hint="default" w:ascii="Times New Roman" w:hAnsi="Times New Roman" w:eastAsia="宋体" w:cs="Times New Roman"/>
                      <w:b w:val="0"/>
                      <w:bCs w:val="0"/>
                      <w:color w:val="auto"/>
                      <w:sz w:val="21"/>
                      <w:szCs w:val="21"/>
                    </w:rPr>
                    <w:t>m</w:t>
                  </w:r>
                </w:p>
              </w:tc>
            </w:tr>
          </w:tbl>
          <w:p w14:paraId="1EBEF1C2">
            <w:pPr>
              <w:widowControl/>
              <w:adjustRightInd w:val="0"/>
              <w:snapToGrid w:val="0"/>
              <w:spacing w:line="240" w:lineRule="auto"/>
              <w:ind w:firstLine="482" w:firstLineChars="20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4"/>
                <w:szCs w:val="24"/>
              </w:rPr>
              <w:t>表3</w:t>
            </w:r>
            <w:r>
              <w:rPr>
                <w:rFonts w:hint="eastAsia"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rPr>
              <w:t>3</w:t>
            </w:r>
            <w:r>
              <w:rPr>
                <w:rFonts w:hint="eastAsia"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污染物环境质量现状（监测结果）表</w:t>
            </w:r>
          </w:p>
          <w:tbl>
            <w:tblPr>
              <w:tblStyle w:val="35"/>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903"/>
              <w:gridCol w:w="1139"/>
              <w:gridCol w:w="1150"/>
              <w:gridCol w:w="1585"/>
              <w:gridCol w:w="1144"/>
              <w:gridCol w:w="815"/>
              <w:gridCol w:w="834"/>
            </w:tblGrid>
            <w:tr w14:paraId="61E1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dxa"/>
                  <w:vMerge w:val="restart"/>
                  <w:noWrap w:val="0"/>
                  <w:vAlign w:val="center"/>
                </w:tcPr>
                <w:p w14:paraId="465C486A">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903" w:type="dxa"/>
                  <w:vMerge w:val="restart"/>
                  <w:noWrap w:val="0"/>
                  <w:vAlign w:val="center"/>
                </w:tcPr>
                <w:p w14:paraId="221AFDE6">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139" w:type="dxa"/>
                  <w:vMerge w:val="restart"/>
                  <w:noWrap w:val="0"/>
                  <w:vAlign w:val="center"/>
                </w:tcPr>
                <w:p w14:paraId="7182CAFD">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平均时间</w:t>
                  </w:r>
                </w:p>
              </w:tc>
              <w:tc>
                <w:tcPr>
                  <w:tcW w:w="1150" w:type="dxa"/>
                  <w:vMerge w:val="restart"/>
                  <w:noWrap w:val="0"/>
                  <w:vAlign w:val="center"/>
                </w:tcPr>
                <w:p w14:paraId="281DDA94">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585" w:type="dxa"/>
                  <w:vMerge w:val="restart"/>
                  <w:noWrap w:val="0"/>
                  <w:vAlign w:val="center"/>
                </w:tcPr>
                <w:p w14:paraId="04007B0F">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监测浓度范围/(mg/m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144" w:type="dxa"/>
                  <w:vMerge w:val="restart"/>
                  <w:noWrap w:val="0"/>
                  <w:vAlign w:val="center"/>
                </w:tcPr>
                <w:p w14:paraId="0D0F0F12">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最大浓度占标率/%</w:t>
                  </w:r>
                </w:p>
              </w:tc>
              <w:tc>
                <w:tcPr>
                  <w:tcW w:w="815" w:type="dxa"/>
                  <w:vMerge w:val="restart"/>
                  <w:noWrap w:val="0"/>
                  <w:vAlign w:val="center"/>
                </w:tcPr>
                <w:p w14:paraId="43E3C659">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超标率/%</w:t>
                  </w:r>
                </w:p>
              </w:tc>
              <w:tc>
                <w:tcPr>
                  <w:tcW w:w="834" w:type="dxa"/>
                  <w:vMerge w:val="restart"/>
                  <w:noWrap w:val="0"/>
                  <w:vAlign w:val="center"/>
                </w:tcPr>
                <w:p w14:paraId="39CC349F">
                  <w:pPr>
                    <w:adjustRightInd w:val="0"/>
                    <w:snapToGrid w:val="0"/>
                    <w:spacing w:line="240" w:lineRule="auto"/>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451A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dxa"/>
                  <w:vMerge w:val="continue"/>
                  <w:noWrap w:val="0"/>
                  <w:vAlign w:val="center"/>
                </w:tcPr>
                <w:p w14:paraId="1054A496">
                  <w:pPr>
                    <w:adjustRightInd w:val="0"/>
                    <w:snapToGrid w:val="0"/>
                    <w:spacing w:line="240" w:lineRule="auto"/>
                    <w:jc w:val="center"/>
                    <w:rPr>
                      <w:rFonts w:hint="default" w:ascii="Times New Roman" w:hAnsi="Times New Roman" w:eastAsia="宋体" w:cs="Times New Roman"/>
                      <w:color w:val="auto"/>
                      <w:sz w:val="21"/>
                      <w:szCs w:val="21"/>
                    </w:rPr>
                  </w:pPr>
                </w:p>
              </w:tc>
              <w:tc>
                <w:tcPr>
                  <w:tcW w:w="903" w:type="dxa"/>
                  <w:vMerge w:val="continue"/>
                  <w:noWrap w:val="0"/>
                  <w:vAlign w:val="center"/>
                </w:tcPr>
                <w:p w14:paraId="79306C29">
                  <w:pPr>
                    <w:adjustRightInd w:val="0"/>
                    <w:snapToGrid w:val="0"/>
                    <w:spacing w:line="240" w:lineRule="auto"/>
                    <w:jc w:val="center"/>
                    <w:rPr>
                      <w:rFonts w:hint="default" w:ascii="Times New Roman" w:hAnsi="Times New Roman" w:eastAsia="宋体" w:cs="Times New Roman"/>
                      <w:color w:val="auto"/>
                      <w:sz w:val="21"/>
                      <w:szCs w:val="21"/>
                    </w:rPr>
                  </w:pPr>
                </w:p>
              </w:tc>
              <w:tc>
                <w:tcPr>
                  <w:tcW w:w="1139" w:type="dxa"/>
                  <w:vMerge w:val="continue"/>
                  <w:noWrap w:val="0"/>
                  <w:vAlign w:val="center"/>
                </w:tcPr>
                <w:p w14:paraId="1D1A14E7">
                  <w:pPr>
                    <w:adjustRightInd w:val="0"/>
                    <w:snapToGrid w:val="0"/>
                    <w:spacing w:line="240" w:lineRule="auto"/>
                    <w:jc w:val="center"/>
                    <w:rPr>
                      <w:rFonts w:hint="default" w:ascii="Times New Roman" w:hAnsi="Times New Roman" w:eastAsia="宋体" w:cs="Times New Roman"/>
                      <w:color w:val="auto"/>
                      <w:sz w:val="21"/>
                      <w:szCs w:val="21"/>
                    </w:rPr>
                  </w:pPr>
                </w:p>
              </w:tc>
              <w:tc>
                <w:tcPr>
                  <w:tcW w:w="1150" w:type="dxa"/>
                  <w:vMerge w:val="continue"/>
                  <w:noWrap w:val="0"/>
                  <w:vAlign w:val="center"/>
                </w:tcPr>
                <w:p w14:paraId="35C415E0">
                  <w:pPr>
                    <w:adjustRightInd w:val="0"/>
                    <w:snapToGrid w:val="0"/>
                    <w:spacing w:line="240" w:lineRule="auto"/>
                    <w:jc w:val="center"/>
                    <w:rPr>
                      <w:rFonts w:hint="default" w:ascii="Times New Roman" w:hAnsi="Times New Roman" w:eastAsia="宋体" w:cs="Times New Roman"/>
                      <w:color w:val="auto"/>
                      <w:sz w:val="21"/>
                      <w:szCs w:val="21"/>
                    </w:rPr>
                  </w:pPr>
                </w:p>
              </w:tc>
              <w:tc>
                <w:tcPr>
                  <w:tcW w:w="1585" w:type="dxa"/>
                  <w:vMerge w:val="continue"/>
                  <w:noWrap w:val="0"/>
                  <w:vAlign w:val="center"/>
                </w:tcPr>
                <w:p w14:paraId="719D5D5F">
                  <w:pPr>
                    <w:adjustRightInd w:val="0"/>
                    <w:snapToGrid w:val="0"/>
                    <w:spacing w:line="240" w:lineRule="auto"/>
                    <w:jc w:val="center"/>
                    <w:rPr>
                      <w:rFonts w:hint="default" w:ascii="Times New Roman" w:hAnsi="Times New Roman" w:eastAsia="宋体" w:cs="Times New Roman"/>
                      <w:color w:val="auto"/>
                      <w:sz w:val="21"/>
                      <w:szCs w:val="21"/>
                    </w:rPr>
                  </w:pPr>
                </w:p>
              </w:tc>
              <w:tc>
                <w:tcPr>
                  <w:tcW w:w="1144" w:type="dxa"/>
                  <w:vMerge w:val="continue"/>
                  <w:noWrap w:val="0"/>
                  <w:vAlign w:val="center"/>
                </w:tcPr>
                <w:p w14:paraId="5C7AD59A">
                  <w:pPr>
                    <w:adjustRightInd w:val="0"/>
                    <w:snapToGrid w:val="0"/>
                    <w:spacing w:line="240" w:lineRule="auto"/>
                    <w:jc w:val="center"/>
                    <w:rPr>
                      <w:rFonts w:hint="default" w:ascii="Times New Roman" w:hAnsi="Times New Roman" w:eastAsia="宋体" w:cs="Times New Roman"/>
                      <w:color w:val="auto"/>
                      <w:sz w:val="21"/>
                      <w:szCs w:val="21"/>
                    </w:rPr>
                  </w:pPr>
                </w:p>
              </w:tc>
              <w:tc>
                <w:tcPr>
                  <w:tcW w:w="815" w:type="dxa"/>
                  <w:vMerge w:val="continue"/>
                  <w:noWrap w:val="0"/>
                  <w:vAlign w:val="center"/>
                </w:tcPr>
                <w:p w14:paraId="72F14D36">
                  <w:pPr>
                    <w:adjustRightInd w:val="0"/>
                    <w:snapToGrid w:val="0"/>
                    <w:spacing w:line="240" w:lineRule="auto"/>
                    <w:jc w:val="center"/>
                    <w:rPr>
                      <w:rFonts w:hint="default" w:ascii="Times New Roman" w:hAnsi="Times New Roman" w:eastAsia="宋体" w:cs="Times New Roman"/>
                      <w:color w:val="auto"/>
                      <w:sz w:val="21"/>
                      <w:szCs w:val="21"/>
                    </w:rPr>
                  </w:pPr>
                </w:p>
              </w:tc>
              <w:tc>
                <w:tcPr>
                  <w:tcW w:w="834" w:type="dxa"/>
                  <w:vMerge w:val="continue"/>
                  <w:noWrap w:val="0"/>
                  <w:vAlign w:val="center"/>
                </w:tcPr>
                <w:p w14:paraId="502F639D">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rPr>
                  </w:pPr>
                </w:p>
              </w:tc>
            </w:tr>
            <w:tr w14:paraId="42E9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dxa"/>
                  <w:vMerge w:val="restart"/>
                  <w:noWrap w:val="0"/>
                  <w:vAlign w:val="center"/>
                </w:tcPr>
                <w:p w14:paraId="02E769F1">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3</w:t>
                  </w:r>
                </w:p>
              </w:tc>
              <w:tc>
                <w:tcPr>
                  <w:tcW w:w="903" w:type="dxa"/>
                  <w:noWrap w:val="0"/>
                  <w:vAlign w:val="center"/>
                </w:tcPr>
                <w:p w14:paraId="40FAD267">
                  <w:pPr>
                    <w:widowControl w:val="0"/>
                    <w:spacing w:after="0"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TSP</w:t>
                  </w:r>
                </w:p>
              </w:tc>
              <w:tc>
                <w:tcPr>
                  <w:tcW w:w="1139" w:type="dxa"/>
                  <w:noWrap w:val="0"/>
                  <w:vAlign w:val="center"/>
                </w:tcPr>
                <w:p w14:paraId="2023AAD8">
                  <w:pPr>
                    <w:widowControl/>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h平均</w:t>
                  </w:r>
                </w:p>
              </w:tc>
              <w:tc>
                <w:tcPr>
                  <w:tcW w:w="1150" w:type="dxa"/>
                  <w:noWrap w:val="0"/>
                  <w:vAlign w:val="center"/>
                </w:tcPr>
                <w:p w14:paraId="27670B16">
                  <w:pPr>
                    <w:widowControl/>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0.3</w:t>
                  </w:r>
                </w:p>
              </w:tc>
              <w:tc>
                <w:tcPr>
                  <w:tcW w:w="1585" w:type="dxa"/>
                  <w:noWrap w:val="0"/>
                  <w:vAlign w:val="center"/>
                </w:tcPr>
                <w:p w14:paraId="4D908F59">
                  <w:pPr>
                    <w:widowControl/>
                    <w:adjustRightInd w:val="0"/>
                    <w:snapToGrid w:val="0"/>
                    <w:spacing w:line="240" w:lineRule="auto"/>
                    <w:ind w:left="-105" w:leftChars="-50" w:right="-105" w:rightChars="-5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0.021~0.029</w:t>
                  </w:r>
                </w:p>
              </w:tc>
              <w:tc>
                <w:tcPr>
                  <w:tcW w:w="1144" w:type="dxa"/>
                  <w:noWrap w:val="0"/>
                  <w:vAlign w:val="center"/>
                </w:tcPr>
                <w:p w14:paraId="57D4619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9.67</w:t>
                  </w:r>
                </w:p>
              </w:tc>
              <w:tc>
                <w:tcPr>
                  <w:tcW w:w="815" w:type="dxa"/>
                  <w:noWrap w:val="0"/>
                  <w:vAlign w:val="center"/>
                </w:tcPr>
                <w:p w14:paraId="04BA9B92">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34" w:type="dxa"/>
                  <w:noWrap w:val="0"/>
                  <w:vAlign w:val="center"/>
                </w:tcPr>
                <w:p w14:paraId="12E839A4">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1E7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dxa"/>
                  <w:vMerge w:val="continue"/>
                  <w:noWrap w:val="0"/>
                  <w:vAlign w:val="center"/>
                </w:tcPr>
                <w:p w14:paraId="377B6541">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903" w:type="dxa"/>
                  <w:noWrap w:val="0"/>
                  <w:vAlign w:val="center"/>
                </w:tcPr>
                <w:p w14:paraId="2E7D3189">
                  <w:pPr>
                    <w:widowControl w:val="0"/>
                    <w:spacing w:after="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139" w:type="dxa"/>
                  <w:noWrap w:val="0"/>
                  <w:vAlign w:val="center"/>
                </w:tcPr>
                <w:p w14:paraId="7231FC77">
                  <w:pPr>
                    <w:widowControl/>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1h平均</w:t>
                  </w:r>
                </w:p>
              </w:tc>
              <w:tc>
                <w:tcPr>
                  <w:tcW w:w="1150" w:type="dxa"/>
                  <w:noWrap w:val="0"/>
                  <w:vAlign w:val="center"/>
                </w:tcPr>
                <w:p w14:paraId="523D4553">
                  <w:pPr>
                    <w:widowControl/>
                    <w:adjustRightInd w:val="0"/>
                    <w:snapToGrid w:val="0"/>
                    <w:spacing w:line="240" w:lineRule="auto"/>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p>
              </w:tc>
              <w:tc>
                <w:tcPr>
                  <w:tcW w:w="1585" w:type="dxa"/>
                  <w:noWrap w:val="0"/>
                  <w:vAlign w:val="center"/>
                </w:tcPr>
                <w:p w14:paraId="571C9AB9">
                  <w:pPr>
                    <w:widowControl/>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0.82~1.38</w:t>
                  </w:r>
                </w:p>
              </w:tc>
              <w:tc>
                <w:tcPr>
                  <w:tcW w:w="1144" w:type="dxa"/>
                  <w:noWrap w:val="0"/>
                  <w:vAlign w:val="center"/>
                </w:tcPr>
                <w:p w14:paraId="7A0B05EE">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815" w:type="dxa"/>
                  <w:noWrap w:val="0"/>
                  <w:vAlign w:val="center"/>
                </w:tcPr>
                <w:p w14:paraId="7EFED85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834" w:type="dxa"/>
                  <w:noWrap w:val="0"/>
                  <w:vAlign w:val="center"/>
                </w:tcPr>
                <w:p w14:paraId="61CE63DD">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4A338ED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18"/>
                <w:szCs w:val="21"/>
              </w:rPr>
            </w:pPr>
            <w:r>
              <w:rPr>
                <w:sz w:val="24"/>
              </w:rPr>
              <mc:AlternateContent>
                <mc:Choice Requires="wpg">
                  <w:drawing>
                    <wp:anchor distT="0" distB="0" distL="114300" distR="114300" simplePos="0" relativeHeight="251665408" behindDoc="0" locked="0" layoutInCell="1" allowOverlap="1">
                      <wp:simplePos x="0" y="0"/>
                      <wp:positionH relativeFrom="column">
                        <wp:posOffset>131445</wp:posOffset>
                      </wp:positionH>
                      <wp:positionV relativeFrom="paragraph">
                        <wp:posOffset>110490</wp:posOffset>
                      </wp:positionV>
                      <wp:extent cx="5039360" cy="3649980"/>
                      <wp:effectExtent l="0" t="0" r="8890" b="7620"/>
                      <wp:wrapTopAndBottom/>
                      <wp:docPr id="108" name="组合 108"/>
                      <wp:cNvGraphicFramePr/>
                      <a:graphic xmlns:a="http://schemas.openxmlformats.org/drawingml/2006/main">
                        <a:graphicData uri="http://schemas.microsoft.com/office/word/2010/wordprocessingGroup">
                          <wpg:wgp>
                            <wpg:cNvGrpSpPr/>
                            <wpg:grpSpPr>
                              <a:xfrm>
                                <a:off x="0" y="0"/>
                                <a:ext cx="5039360" cy="3649980"/>
                                <a:chOff x="2475" y="536082"/>
                                <a:chExt cx="7936" cy="5748"/>
                              </a:xfrm>
                            </wpg:grpSpPr>
                            <pic:pic xmlns:pic="http://schemas.openxmlformats.org/drawingml/2006/picture">
                              <pic:nvPicPr>
                                <pic:cNvPr id="107" name="图片 2"/>
                                <pic:cNvPicPr>
                                  <a:picLocks noChangeAspect="1"/>
                                </pic:cNvPicPr>
                              </pic:nvPicPr>
                              <pic:blipFill>
                                <a:blip r:embed="rId10"/>
                                <a:stretch>
                                  <a:fillRect/>
                                </a:stretch>
                              </pic:blipFill>
                              <pic:spPr>
                                <a:xfrm>
                                  <a:off x="2475" y="536082"/>
                                  <a:ext cx="7937" cy="5749"/>
                                </a:xfrm>
                                <a:prstGeom prst="rect">
                                  <a:avLst/>
                                </a:prstGeom>
                                <a:noFill/>
                                <a:ln>
                                  <a:noFill/>
                                </a:ln>
                              </pic:spPr>
                            </pic:pic>
                            <wps:wsp>
                              <wps:cNvPr id="104" name="文本框 104"/>
                              <wps:cNvSpPr txBox="1"/>
                              <wps:spPr>
                                <a:xfrm>
                                  <a:off x="8887" y="540536"/>
                                  <a:ext cx="1419"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92ED4C">
                                    <w:pPr>
                                      <w:rPr>
                                        <w:rFonts w:hint="default" w:eastAsia="宋体"/>
                                        <w:lang w:val="en-US" w:eastAsia="zh-CN"/>
                                      </w:rPr>
                                    </w:pPr>
                                    <w:r>
                                      <w:rPr>
                                        <w:rFonts w:hint="eastAsia"/>
                                        <w:b/>
                                        <w:bCs/>
                                        <w:lang w:val="en-US"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直接箭头连接符 103"/>
                              <wps:cNvCnPr/>
                              <wps:spPr>
                                <a:xfrm flipH="1" flipV="1">
                                  <a:off x="3438" y="536806"/>
                                  <a:ext cx="5535" cy="4500"/>
                                </a:xfrm>
                                <a:prstGeom prst="straightConnector1">
                                  <a:avLst/>
                                </a:prstGeom>
                                <a:ln w="31750" cap="rnd">
                                  <a:solidFill>
                                    <a:srgbClr val="FFFF00"/>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101" name="文本框 101"/>
                              <wps:cNvSpPr txBox="1"/>
                              <wps:spPr>
                                <a:xfrm>
                                  <a:off x="5752" y="538044"/>
                                  <a:ext cx="886" cy="35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B90F5F5">
                                    <w:pPr>
                                      <w:rPr>
                                        <w:rFonts w:hint="default" w:eastAsia="宋体"/>
                                        <w:lang w:val="en-US" w:eastAsia="zh-CN"/>
                                      </w:rPr>
                                    </w:pPr>
                                    <w:r>
                                      <w:rPr>
                                        <w:rFonts w:hint="eastAsia"/>
                                        <w:lang w:val="en-US" w:eastAsia="zh-CN"/>
                                      </w:rPr>
                                      <w:t>2150m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35pt;margin-top:8.7pt;height:287.4pt;width:396.8pt;mso-wrap-distance-bottom:0pt;mso-wrap-distance-top:0pt;z-index:251665408;mso-width-relative:page;mso-height-relative:page;" coordorigin="2475,536082" coordsize="7936,5748" o:gfxdata="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">
                      <o:lock v:ext="edit" aspectratio="f"/>
                      <v:shape id="图片 2" o:spid="_x0000_s1026" o:spt="75" type="#_x0000_t75" style="position:absolute;left:2475;top:536082;height:5749;width:7937;" filled="f" o:preferrelative="t" stroked="f" coordsize="21600,21600" o:gfxdata="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xVV+8AAAA&#10;3A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202" type="#_x0000_t202" style="position:absolute;left:8887;top:540536;height:440;width:1419;" fillcolor="#FFFFFF [3201]" filled="t" stroked="t" coordsize="21600,21600" o:gfxdata="UEsDBAoAAAAAAIdO4kAAAAAAAAAAAAAAAAAEAAAAZHJzL1BLAwQUAAAACACHTuJAD58QNbcAAADc&#10;AAAADwAAAGRycy9kb3ducmV2LnhtbEVPTYvCMBC9L/gfwgjetom6iF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nxA1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192ED4C">
                              <w:pPr>
                                <w:rPr>
                                  <w:rFonts w:hint="default" w:eastAsia="宋体"/>
                                  <w:lang w:val="en-US" w:eastAsia="zh-CN"/>
                                </w:rPr>
                              </w:pPr>
                              <w:r>
                                <w:rPr>
                                  <w:rFonts w:hint="eastAsia"/>
                                  <w:b/>
                                  <w:bCs/>
                                  <w:lang w:val="en-US" w:eastAsia="zh-CN"/>
                                </w:rPr>
                                <w:t>项目所在地</w:t>
                              </w:r>
                            </w:p>
                          </w:txbxContent>
                        </v:textbox>
                      </v:shape>
                      <v:shape id="_x0000_s1026" o:spid="_x0000_s1026" o:spt="32" type="#_x0000_t32" style="position:absolute;left:3438;top:536806;flip:x y;height:4500;width:5535;" filled="f" stroked="t" coordsize="21600,21600" o:gfxdata="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Fd0rsAAADc&#10;AAAADwAAAAAAAAABACAAAAAiAAAAZHJzL2Rvd25yZXYueG1sUEsBAhQAFAAAAAgAh07iQDMvBZ47&#10;AAAAOQAAABAAAAAAAAAAAQAgAAAACgEAAGRycy9zaGFwZXhtbC54bWxQSwUGAAAAAAYABgBbAQAA&#10;tAMAAAAA&#10;">
                        <v:fill on="f" focussize="0,0"/>
                        <v:stroke weight="2.5pt" color="#FFFF00" joinstyle="round" endcap="round" endarrow="open"/>
                        <v:imagedata o:title=""/>
                        <o:lock v:ext="edit" aspectratio="f"/>
                      </v:shape>
                      <v:shape id="_x0000_s1026" o:spid="_x0000_s1026" o:spt="202" type="#_x0000_t202" style="position:absolute;left:5752;top:538044;height:355;width:886;" fillcolor="#FFFFFF [3212]" filled="t" stroked="t" coordsize="21600,21600" o:gfxdata="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ujar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14:paraId="4B90F5F5">
                              <w:pPr>
                                <w:rPr>
                                  <w:rFonts w:hint="default" w:eastAsia="宋体"/>
                                  <w:lang w:val="en-US" w:eastAsia="zh-CN"/>
                                </w:rPr>
                              </w:pPr>
                              <w:r>
                                <w:rPr>
                                  <w:rFonts w:hint="eastAsia"/>
                                  <w:lang w:val="en-US" w:eastAsia="zh-CN"/>
                                </w:rPr>
                                <w:t>2150m</w:t>
                              </w:r>
                            </w:p>
                          </w:txbxContent>
                        </v:textbox>
                      </v:shape>
                      <w10:wrap type="topAndBottom"/>
                    </v:group>
                  </w:pict>
                </mc:Fallback>
              </mc:AlternateContent>
            </w:r>
            <w:r>
              <w:rPr>
                <w:rFonts w:hint="default" w:ascii="Times New Roman" w:hAnsi="Times New Roman" w:eastAsia="宋体" w:cs="Times New Roman"/>
                <w:color w:val="auto"/>
                <w:sz w:val="24"/>
                <w:szCs w:val="24"/>
              </w:rPr>
              <w:drawing>
                <wp:anchor distT="0" distB="0" distL="114300" distR="114300" simplePos="0" relativeHeight="251664384" behindDoc="0" locked="0" layoutInCell="1" allowOverlap="1">
                  <wp:simplePos x="0" y="0"/>
                  <wp:positionH relativeFrom="column">
                    <wp:posOffset>8797925</wp:posOffset>
                  </wp:positionH>
                  <wp:positionV relativeFrom="paragraph">
                    <wp:posOffset>342900</wp:posOffset>
                  </wp:positionV>
                  <wp:extent cx="422910" cy="605790"/>
                  <wp:effectExtent l="49530" t="32385" r="60960" b="47625"/>
                  <wp:wrapNone/>
                  <wp:docPr id="105" name="图片 382" descr="指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82" descr="指北"/>
                          <pic:cNvPicPr>
                            <a:picLocks noChangeAspect="1"/>
                          </pic:cNvPicPr>
                        </pic:nvPicPr>
                        <pic:blipFill>
                          <a:blip r:embed="rId11"/>
                          <a:stretch>
                            <a:fillRect/>
                          </a:stretch>
                        </pic:blipFill>
                        <pic:spPr>
                          <a:xfrm rot="600000">
                            <a:off x="0" y="0"/>
                            <a:ext cx="422910" cy="605790"/>
                          </a:xfrm>
                          <a:prstGeom prst="rect">
                            <a:avLst/>
                          </a:prstGeom>
                          <a:noFill/>
                          <a:ln>
                            <a:noFill/>
                          </a:ln>
                        </pic:spPr>
                      </pic:pic>
                    </a:graphicData>
                  </a:graphic>
                </wp:anchor>
              </w:drawing>
            </w:r>
            <w:r>
              <w:rPr>
                <w:rFonts w:hint="default" w:ascii="Times New Roman" w:hAnsi="Times New Roman" w:eastAsia="宋体" w:cs="Times New Roman"/>
                <w:b/>
                <w:bCs/>
                <w:color w:val="auto"/>
                <w:sz w:val="24"/>
                <w:szCs w:val="24"/>
              </w:rPr>
              <w:t>图3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1大气监测点位图</w:t>
            </w:r>
            <w:r>
              <w:rPr>
                <w:rFonts w:hint="default" w:ascii="Times New Roman" w:hAnsi="Times New Roman" w:eastAsia="宋体" w:cs="Times New Roman"/>
                <w:color w:val="auto"/>
                <w:sz w:val="21"/>
                <w:szCs w:val="21"/>
              </w:rPr>
              <w:drawing>
                <wp:anchor distT="0" distB="0" distL="114300" distR="114300" simplePos="0" relativeHeight="251663360" behindDoc="0" locked="0" layoutInCell="1" allowOverlap="1">
                  <wp:simplePos x="0" y="0"/>
                  <wp:positionH relativeFrom="column">
                    <wp:posOffset>8797925</wp:posOffset>
                  </wp:positionH>
                  <wp:positionV relativeFrom="paragraph">
                    <wp:posOffset>342900</wp:posOffset>
                  </wp:positionV>
                  <wp:extent cx="422910" cy="605790"/>
                  <wp:effectExtent l="49530" t="32385" r="60960" b="47625"/>
                  <wp:wrapNone/>
                  <wp:docPr id="106" name="图片 383" descr="指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83" descr="指北"/>
                          <pic:cNvPicPr>
                            <a:picLocks noChangeAspect="1"/>
                          </pic:cNvPicPr>
                        </pic:nvPicPr>
                        <pic:blipFill>
                          <a:blip r:embed="rId11"/>
                          <a:stretch>
                            <a:fillRect/>
                          </a:stretch>
                        </pic:blipFill>
                        <pic:spPr>
                          <a:xfrm rot="600000">
                            <a:off x="0" y="0"/>
                            <a:ext cx="422910" cy="605790"/>
                          </a:xfrm>
                          <a:prstGeom prst="rect">
                            <a:avLst/>
                          </a:prstGeom>
                          <a:noFill/>
                          <a:ln>
                            <a:noFill/>
                          </a:ln>
                        </pic:spPr>
                      </pic:pic>
                    </a:graphicData>
                  </a:graphic>
                </wp:anchor>
              </w:drawing>
            </w:r>
          </w:p>
          <w:p w14:paraId="660298B0">
            <w:pPr>
              <w:adjustRightInd w:val="0"/>
              <w:spacing w:line="360" w:lineRule="auto"/>
              <w:ind w:firstLine="480" w:firstLineChars="20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lang w:val="en-US" w:eastAsia="zh-CN"/>
              </w:rPr>
              <w:t>从上表中监测结果、评价结果可见，项目所在区域</w:t>
            </w:r>
            <w:r>
              <w:rPr>
                <w:rFonts w:ascii="Times New Roman" w:hAnsi="Times New Roman"/>
                <w:bCs/>
                <w:sz w:val="24"/>
              </w:rPr>
              <w:t>TSP监测日均值均满足《环境空气质量标准》（GB3095-2012）二级标准要求</w:t>
            </w:r>
            <w:r>
              <w:rPr>
                <w:rFonts w:hint="eastAsia" w:ascii="Times New Roman" w:hAnsi="Times New Roman" w:eastAsia="宋体" w:cs="Times New Roman"/>
                <w:color w:val="auto"/>
                <w:sz w:val="24"/>
                <w:szCs w:val="24"/>
                <w:lang w:val="en-US" w:eastAsia="zh-CN"/>
              </w:rPr>
              <w:t>。</w:t>
            </w:r>
          </w:p>
          <w:p w14:paraId="169706FC">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2、地表水环境</w:t>
            </w:r>
            <w:r>
              <w:rPr>
                <w:rFonts w:hint="default" w:ascii="Times New Roman" w:hAnsi="Times New Roman" w:cs="Times New Roman"/>
                <w:b/>
                <w:bCs/>
                <w:color w:val="auto"/>
                <w:sz w:val="24"/>
                <w:szCs w:val="24"/>
                <w:lang w:eastAsia="zh-CN"/>
              </w:rPr>
              <w:t>质量现状调查</w:t>
            </w:r>
          </w:p>
          <w:p w14:paraId="40557122">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w:t>
            </w:r>
            <w:r>
              <w:rPr>
                <w:rFonts w:hint="eastAsia" w:cs="Times New Roman"/>
                <w:color w:val="auto"/>
                <w:kern w:val="2"/>
                <w:sz w:val="24"/>
                <w:szCs w:val="22"/>
                <w:lang w:val="en-US" w:eastAsia="zh-CN" w:bidi="ar-SA"/>
              </w:rPr>
              <w:t>废水</w:t>
            </w:r>
            <w:r>
              <w:rPr>
                <w:rFonts w:hint="default" w:ascii="Times New Roman" w:hAnsi="Times New Roman" w:eastAsia="宋体" w:cs="Times New Roman"/>
                <w:color w:val="auto"/>
                <w:kern w:val="2"/>
                <w:sz w:val="24"/>
                <w:szCs w:val="22"/>
                <w:lang w:val="en-US" w:eastAsia="zh-CN" w:bidi="ar-SA"/>
              </w:rPr>
              <w:t>排入</w:t>
            </w:r>
            <w:r>
              <w:rPr>
                <w:rFonts w:hint="eastAsia" w:cs="Times New Roman"/>
                <w:color w:val="auto"/>
                <w:kern w:val="2"/>
                <w:sz w:val="24"/>
                <w:szCs w:val="22"/>
                <w:lang w:val="en-US" w:eastAsia="zh-CN" w:bidi="ar-SA"/>
              </w:rPr>
              <w:t>金寨现代产业园污水处理厂</w:t>
            </w:r>
            <w:r>
              <w:rPr>
                <w:rFonts w:hint="default" w:ascii="Times New Roman" w:hAnsi="Times New Roman" w:eastAsia="宋体" w:cs="Times New Roman"/>
                <w:color w:val="auto"/>
                <w:kern w:val="2"/>
                <w:sz w:val="24"/>
                <w:szCs w:val="22"/>
                <w:lang w:val="en-US" w:eastAsia="zh-CN" w:bidi="ar-SA"/>
              </w:rPr>
              <w:t>处理，尾水</w:t>
            </w:r>
            <w:r>
              <w:rPr>
                <w:rFonts w:hint="default" w:ascii="Times New Roman" w:hAnsi="Times New Roman" w:eastAsia="宋体" w:cs="Times New Roman"/>
                <w:color w:val="auto"/>
                <w:spacing w:val="-1"/>
                <w:sz w:val="24"/>
                <w:szCs w:val="24"/>
              </w:rPr>
              <w:t>排入</w:t>
            </w:r>
            <w:r>
              <w:rPr>
                <w:rFonts w:hint="eastAsia" w:cs="Times New Roman"/>
                <w:color w:val="auto"/>
                <w:spacing w:val="-1"/>
                <w:sz w:val="24"/>
                <w:szCs w:val="24"/>
                <w:lang w:eastAsia="zh-CN"/>
              </w:rPr>
              <w:t>史河干渠</w:t>
            </w:r>
            <w:r>
              <w:rPr>
                <w:rFonts w:hint="default" w:ascii="Times New Roman" w:hAnsi="Times New Roman" w:eastAsia="宋体" w:cs="Times New Roman"/>
                <w:color w:val="auto"/>
                <w:kern w:val="2"/>
                <w:sz w:val="24"/>
                <w:szCs w:val="22"/>
                <w:lang w:val="en-US" w:eastAsia="zh-CN" w:bidi="ar-SA"/>
              </w:rPr>
              <w:t>。为了解受纳水体的水质现状，本评价引用</w:t>
            </w:r>
            <w:r>
              <w:rPr>
                <w:rFonts w:hint="default" w:ascii="Times New Roman" w:hAnsi="Times New Roman" w:eastAsia="宋体" w:cs="Times New Roman"/>
                <w:color w:val="auto"/>
                <w:sz w:val="24"/>
                <w:szCs w:val="24"/>
                <w:lang w:eastAsia="zh-CN"/>
              </w:rPr>
              <w:t>《安徽金寨经济开发区总体发展规划（2023</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eastAsia="zh-CN"/>
              </w:rPr>
              <w:t>2035年）环境影响报告书》中</w:t>
            </w:r>
            <w:r>
              <w:rPr>
                <w:rFonts w:hint="eastAsia" w:cs="Times New Roman"/>
                <w:color w:val="auto"/>
                <w:sz w:val="24"/>
                <w:szCs w:val="24"/>
                <w:lang w:val="en-US" w:eastAsia="zh-CN"/>
              </w:rPr>
              <w:t>史河干渠</w:t>
            </w:r>
            <w:r>
              <w:rPr>
                <w:rFonts w:hint="default" w:ascii="Times New Roman" w:hAnsi="Times New Roman" w:cs="Times New Roman"/>
                <w:color w:val="auto"/>
                <w:sz w:val="24"/>
                <w:szCs w:val="24"/>
                <w:lang w:val="en-US" w:eastAsia="zh-CN"/>
              </w:rPr>
              <w:t>GW</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、GW</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、GW</w:t>
            </w:r>
            <w:r>
              <w:rPr>
                <w:rFonts w:hint="eastAsia" w:cs="Times New Roman"/>
                <w:color w:val="auto"/>
                <w:sz w:val="24"/>
                <w:szCs w:val="24"/>
                <w:lang w:val="en-US" w:eastAsia="zh-CN"/>
              </w:rPr>
              <w:t>6</w:t>
            </w:r>
            <w:r>
              <w:rPr>
                <w:rFonts w:hint="default" w:ascii="Times New Roman" w:hAnsi="Times New Roman" w:cs="Times New Roman"/>
                <w:color w:val="auto"/>
                <w:sz w:val="24"/>
                <w:szCs w:val="24"/>
                <w:lang w:val="en-US" w:eastAsia="zh-CN"/>
              </w:rPr>
              <w:t>的</w:t>
            </w:r>
            <w:r>
              <w:rPr>
                <w:rFonts w:hint="default" w:ascii="Times New Roman" w:hAnsi="Times New Roman" w:eastAsia="宋体" w:cs="Times New Roman"/>
                <w:color w:val="auto"/>
                <w:sz w:val="24"/>
                <w:szCs w:val="24"/>
                <w:lang w:eastAsia="zh-CN"/>
              </w:rPr>
              <w:t>监测数据</w:t>
            </w:r>
            <w:r>
              <w:rPr>
                <w:rFonts w:hint="default" w:ascii="Times New Roman" w:hAnsi="Times New Roman" w:cs="Times New Roman"/>
                <w:color w:val="auto"/>
                <w:kern w:val="2"/>
                <w:sz w:val="24"/>
                <w:szCs w:val="22"/>
                <w:lang w:val="en-US" w:eastAsia="zh-CN" w:bidi="ar-SA"/>
              </w:rPr>
              <w:t>：</w:t>
            </w:r>
          </w:p>
          <w:p w14:paraId="7EEA86F5">
            <w:pPr>
              <w:adjustRightInd w:val="0"/>
              <w:snapToGrid w:val="0"/>
              <w:spacing w:line="240" w:lineRule="auto"/>
              <w:ind w:firstLine="0" w:firstLineChars="0"/>
              <w:jc w:val="center"/>
              <w:rPr>
                <w:rFonts w:hint="default" w:ascii="Times New Roman" w:hAnsi="Times New Roman" w:cs="Times New Roman"/>
                <w:b/>
                <w:bCs/>
                <w:color w:val="auto"/>
                <w:spacing w:val="6"/>
                <w:sz w:val="24"/>
                <w:szCs w:val="24"/>
              </w:rPr>
            </w:pPr>
          </w:p>
          <w:p w14:paraId="1A95CC48">
            <w:pPr>
              <w:adjustRightInd w:val="0"/>
              <w:snapToGrid w:val="0"/>
              <w:spacing w:line="240" w:lineRule="auto"/>
              <w:ind w:firstLine="0" w:firstLineChars="0"/>
              <w:jc w:val="center"/>
              <w:rPr>
                <w:rFonts w:hint="default" w:ascii="Times New Roman" w:hAnsi="Times New Roman" w:cs="Times New Roman"/>
                <w:b/>
                <w:bCs/>
                <w:color w:val="auto"/>
                <w:spacing w:val="6"/>
                <w:sz w:val="24"/>
                <w:szCs w:val="24"/>
              </w:rPr>
            </w:pPr>
          </w:p>
          <w:p w14:paraId="06774EC3">
            <w:pPr>
              <w:adjustRightInd w:val="0"/>
              <w:snapToGrid w:val="0"/>
              <w:spacing w:line="240" w:lineRule="auto"/>
              <w:ind w:firstLine="0" w:firstLineChars="0"/>
              <w:jc w:val="center"/>
              <w:rPr>
                <w:rFonts w:hint="default" w:ascii="Times New Roman" w:hAnsi="Times New Roman" w:cs="Times New Roman"/>
                <w:b/>
                <w:bCs/>
                <w:color w:val="auto"/>
                <w:spacing w:val="3"/>
                <w:sz w:val="24"/>
                <w:szCs w:val="24"/>
              </w:rPr>
            </w:pPr>
            <w:r>
              <w:rPr>
                <w:rFonts w:hint="default" w:ascii="Times New Roman" w:hAnsi="Times New Roman" w:cs="Times New Roman"/>
                <w:b/>
                <w:bCs/>
                <w:color w:val="auto"/>
                <w:spacing w:val="6"/>
                <w:sz w:val="24"/>
                <w:szCs w:val="24"/>
              </w:rPr>
              <w:t>表3</w:t>
            </w:r>
            <w:r>
              <w:rPr>
                <w:rFonts w:hint="default" w:ascii="Times New Roman" w:hAnsi="Times New Roman" w:cs="Times New Roman"/>
                <w:b/>
                <w:bCs/>
                <w:color w:val="auto"/>
                <w:spacing w:val="6"/>
                <w:sz w:val="24"/>
                <w:szCs w:val="24"/>
                <w:lang w:val="en-US" w:eastAsia="zh-CN"/>
              </w:rPr>
              <w:t>.</w:t>
            </w:r>
            <w:r>
              <w:rPr>
                <w:rFonts w:hint="eastAsia" w:cs="Times New Roman"/>
                <w:b/>
                <w:bCs/>
                <w:color w:val="auto"/>
                <w:spacing w:val="6"/>
                <w:sz w:val="24"/>
                <w:szCs w:val="24"/>
                <w:lang w:val="en-US" w:eastAsia="zh-CN"/>
              </w:rPr>
              <w:t>4</w:t>
            </w:r>
            <w:r>
              <w:rPr>
                <w:rFonts w:hint="default" w:ascii="Times New Roman" w:hAnsi="Times New Roman" w:cs="Times New Roman"/>
                <w:b/>
                <w:bCs/>
                <w:color w:val="auto"/>
                <w:spacing w:val="6"/>
                <w:sz w:val="24"/>
                <w:szCs w:val="24"/>
              </w:rPr>
              <w:t xml:space="preserve"> </w:t>
            </w:r>
            <w:r>
              <w:rPr>
                <w:rFonts w:hint="eastAsia" w:cs="Times New Roman"/>
                <w:b/>
                <w:bCs/>
                <w:color w:val="auto"/>
                <w:spacing w:val="6"/>
                <w:sz w:val="24"/>
                <w:szCs w:val="24"/>
                <w:lang w:eastAsia="zh-CN"/>
              </w:rPr>
              <w:t>地表水监测</w:t>
            </w:r>
            <w:r>
              <w:rPr>
                <w:rFonts w:hint="default" w:ascii="Times New Roman" w:hAnsi="Times New Roman" w:cs="Times New Roman"/>
                <w:b/>
                <w:bCs/>
                <w:color w:val="auto"/>
                <w:spacing w:val="3"/>
                <w:sz w:val="24"/>
                <w:szCs w:val="24"/>
              </w:rPr>
              <w:t>结果及评价结果</w:t>
            </w:r>
          </w:p>
          <w:tbl>
            <w:tblPr>
              <w:tblStyle w:val="58"/>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621"/>
              <w:gridCol w:w="605"/>
              <w:gridCol w:w="737"/>
              <w:gridCol w:w="737"/>
              <w:gridCol w:w="739"/>
              <w:gridCol w:w="737"/>
              <w:gridCol w:w="697"/>
              <w:gridCol w:w="699"/>
              <w:gridCol w:w="697"/>
              <w:gridCol w:w="699"/>
              <w:gridCol w:w="707"/>
            </w:tblGrid>
            <w:tr w14:paraId="501B2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Merge w:val="restart"/>
                  <w:tcBorders>
                    <w:bottom w:val="nil"/>
                  </w:tcBorders>
                  <w:vAlign w:val="center"/>
                </w:tcPr>
                <w:p w14:paraId="61BFFE91">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监测因子</w:t>
                  </w:r>
                </w:p>
              </w:tc>
              <w:tc>
                <w:tcPr>
                  <w:tcW w:w="371" w:type="pct"/>
                  <w:vMerge w:val="restart"/>
                  <w:tcBorders>
                    <w:bottom w:val="nil"/>
                  </w:tcBorders>
                  <w:vAlign w:val="center"/>
                </w:tcPr>
                <w:p w14:paraId="785F81BB">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sz w:val="21"/>
                      <w:szCs w:val="21"/>
                    </w:rPr>
                    <w:t>单位</w:t>
                  </w:r>
                </w:p>
              </w:tc>
              <w:tc>
                <w:tcPr>
                  <w:tcW w:w="361" w:type="pct"/>
                  <w:vMerge w:val="restart"/>
                  <w:tcBorders>
                    <w:bottom w:val="nil"/>
                  </w:tcBorders>
                  <w:vAlign w:val="center"/>
                </w:tcPr>
                <w:p w14:paraId="7593761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sz w:val="21"/>
                      <w:szCs w:val="21"/>
                    </w:rPr>
                    <w:t>检出限</w:t>
                  </w:r>
                </w:p>
              </w:tc>
              <w:tc>
                <w:tcPr>
                  <w:tcW w:w="3849" w:type="pct"/>
                  <w:gridSpan w:val="9"/>
                  <w:vAlign w:val="center"/>
                </w:tcPr>
                <w:p w14:paraId="1BB172E3">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检测结果</w:t>
                  </w:r>
                </w:p>
              </w:tc>
            </w:tr>
            <w:tr w14:paraId="4717E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Merge w:val="continue"/>
                  <w:tcBorders>
                    <w:top w:val="nil"/>
                    <w:bottom w:val="nil"/>
                  </w:tcBorders>
                  <w:vAlign w:val="center"/>
                </w:tcPr>
                <w:p w14:paraId="20AB73F1">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p>
              </w:tc>
              <w:tc>
                <w:tcPr>
                  <w:tcW w:w="371" w:type="pct"/>
                  <w:vMerge w:val="continue"/>
                  <w:tcBorders>
                    <w:top w:val="nil"/>
                    <w:bottom w:val="nil"/>
                  </w:tcBorders>
                  <w:vAlign w:val="center"/>
                </w:tcPr>
                <w:p w14:paraId="75346085">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p>
              </w:tc>
              <w:tc>
                <w:tcPr>
                  <w:tcW w:w="361" w:type="pct"/>
                  <w:vMerge w:val="continue"/>
                  <w:tcBorders>
                    <w:top w:val="nil"/>
                    <w:bottom w:val="nil"/>
                  </w:tcBorders>
                  <w:vAlign w:val="center"/>
                </w:tcPr>
                <w:p w14:paraId="09E81C9E">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p>
              </w:tc>
              <w:tc>
                <w:tcPr>
                  <w:tcW w:w="1321" w:type="pct"/>
                  <w:gridSpan w:val="3"/>
                  <w:vAlign w:val="center"/>
                </w:tcPr>
                <w:p w14:paraId="7324D600">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2023.08.09</w:t>
                  </w:r>
                </w:p>
              </w:tc>
              <w:tc>
                <w:tcPr>
                  <w:tcW w:w="1273" w:type="pct"/>
                  <w:gridSpan w:val="3"/>
                  <w:vAlign w:val="center"/>
                </w:tcPr>
                <w:p w14:paraId="0E4C365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2023.08.10</w:t>
                  </w:r>
                </w:p>
              </w:tc>
              <w:tc>
                <w:tcPr>
                  <w:tcW w:w="1253" w:type="pct"/>
                  <w:gridSpan w:val="3"/>
                  <w:vAlign w:val="center"/>
                </w:tcPr>
                <w:p w14:paraId="77E8D9C1">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2023.08.11</w:t>
                  </w:r>
                </w:p>
              </w:tc>
            </w:tr>
            <w:tr w14:paraId="5D8F2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Merge w:val="continue"/>
                  <w:tcBorders>
                    <w:top w:val="nil"/>
                  </w:tcBorders>
                  <w:vAlign w:val="center"/>
                </w:tcPr>
                <w:p w14:paraId="6AFD51C6">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p>
              </w:tc>
              <w:tc>
                <w:tcPr>
                  <w:tcW w:w="371" w:type="pct"/>
                  <w:vMerge w:val="continue"/>
                  <w:tcBorders>
                    <w:top w:val="nil"/>
                  </w:tcBorders>
                  <w:vAlign w:val="center"/>
                </w:tcPr>
                <w:p w14:paraId="673D4375">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p>
              </w:tc>
              <w:tc>
                <w:tcPr>
                  <w:tcW w:w="361" w:type="pct"/>
                  <w:vMerge w:val="continue"/>
                  <w:tcBorders>
                    <w:top w:val="nil"/>
                  </w:tcBorders>
                  <w:vAlign w:val="center"/>
                </w:tcPr>
                <w:p w14:paraId="5DA1B112">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color w:val="auto"/>
                      <w:sz w:val="21"/>
                      <w:szCs w:val="21"/>
                    </w:rPr>
                  </w:pPr>
                </w:p>
              </w:tc>
              <w:tc>
                <w:tcPr>
                  <w:tcW w:w="440" w:type="pct"/>
                  <w:vAlign w:val="center"/>
                </w:tcPr>
                <w:p w14:paraId="68965A53">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4</w:t>
                  </w:r>
                </w:p>
              </w:tc>
              <w:tc>
                <w:tcPr>
                  <w:tcW w:w="440" w:type="pct"/>
                  <w:vAlign w:val="center"/>
                </w:tcPr>
                <w:p w14:paraId="6B171CC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5</w:t>
                  </w:r>
                </w:p>
              </w:tc>
              <w:tc>
                <w:tcPr>
                  <w:tcW w:w="441" w:type="pct"/>
                  <w:vAlign w:val="center"/>
                </w:tcPr>
                <w:p w14:paraId="6CC7F5B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6</w:t>
                  </w:r>
                </w:p>
              </w:tc>
              <w:tc>
                <w:tcPr>
                  <w:tcW w:w="440" w:type="pct"/>
                  <w:vAlign w:val="center"/>
                </w:tcPr>
                <w:p w14:paraId="68F9BD2D">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4</w:t>
                  </w:r>
                </w:p>
              </w:tc>
              <w:tc>
                <w:tcPr>
                  <w:tcW w:w="416" w:type="pct"/>
                  <w:vAlign w:val="center"/>
                </w:tcPr>
                <w:p w14:paraId="0D81981C">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5</w:t>
                  </w:r>
                </w:p>
              </w:tc>
              <w:tc>
                <w:tcPr>
                  <w:tcW w:w="417" w:type="pct"/>
                  <w:vAlign w:val="center"/>
                </w:tcPr>
                <w:p w14:paraId="5B120CA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6</w:t>
                  </w:r>
                </w:p>
              </w:tc>
              <w:tc>
                <w:tcPr>
                  <w:tcW w:w="416" w:type="pct"/>
                  <w:vAlign w:val="center"/>
                </w:tcPr>
                <w:p w14:paraId="3EFE839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4</w:t>
                  </w:r>
                </w:p>
              </w:tc>
              <w:tc>
                <w:tcPr>
                  <w:tcW w:w="417" w:type="pct"/>
                  <w:vAlign w:val="center"/>
                </w:tcPr>
                <w:p w14:paraId="6E4B0AFD">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5</w:t>
                  </w:r>
                </w:p>
              </w:tc>
              <w:tc>
                <w:tcPr>
                  <w:tcW w:w="420" w:type="pct"/>
                  <w:vAlign w:val="center"/>
                </w:tcPr>
                <w:p w14:paraId="4BD34C35">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rPr>
                    <w:t>GW</w:t>
                  </w:r>
                  <w:r>
                    <w:rPr>
                      <w:rFonts w:hint="eastAsia" w:ascii="Times New Roman" w:hAnsi="Times New Roman" w:cs="Times New Roman"/>
                      <w:b w:val="0"/>
                      <w:bCs w:val="0"/>
                      <w:color w:val="auto"/>
                      <w:spacing w:val="-2"/>
                      <w:sz w:val="21"/>
                      <w:szCs w:val="21"/>
                      <w:lang w:val="en-US" w:eastAsia="zh-CN"/>
                    </w:rPr>
                    <w:t>6</w:t>
                  </w:r>
                </w:p>
              </w:tc>
            </w:tr>
            <w:tr w14:paraId="5D870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0E666C3F">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样品性状</w:t>
                  </w:r>
                </w:p>
              </w:tc>
              <w:tc>
                <w:tcPr>
                  <w:tcW w:w="371" w:type="pct"/>
                  <w:vAlign w:val="center"/>
                </w:tcPr>
                <w:p w14:paraId="1DC0BAEA">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1" w:type="pct"/>
                  <w:vAlign w:val="center"/>
                </w:tcPr>
                <w:p w14:paraId="528707B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40" w:type="pct"/>
                  <w:vAlign w:val="center"/>
                </w:tcPr>
                <w:p w14:paraId="424355D1">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c>
                <w:tcPr>
                  <w:tcW w:w="440" w:type="pct"/>
                  <w:vAlign w:val="center"/>
                </w:tcPr>
                <w:p w14:paraId="5C8E7062">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c>
                <w:tcPr>
                  <w:tcW w:w="441" w:type="pct"/>
                  <w:vAlign w:val="center"/>
                </w:tcPr>
                <w:p w14:paraId="5C5EF1AE">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c>
                <w:tcPr>
                  <w:tcW w:w="440" w:type="pct"/>
                  <w:vAlign w:val="center"/>
                </w:tcPr>
                <w:p w14:paraId="19B85124">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c>
                <w:tcPr>
                  <w:tcW w:w="416" w:type="pct"/>
                  <w:vAlign w:val="center"/>
                </w:tcPr>
                <w:p w14:paraId="6881DDAB">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c>
                <w:tcPr>
                  <w:tcW w:w="417" w:type="pct"/>
                  <w:vAlign w:val="center"/>
                </w:tcPr>
                <w:p w14:paraId="3AE19142">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c>
                <w:tcPr>
                  <w:tcW w:w="416" w:type="pct"/>
                  <w:vAlign w:val="center"/>
                </w:tcPr>
                <w:p w14:paraId="69C336CC">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c>
                <w:tcPr>
                  <w:tcW w:w="417" w:type="pct"/>
                  <w:vAlign w:val="center"/>
                </w:tcPr>
                <w:p w14:paraId="5EC4D52D">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c>
                <w:tcPr>
                  <w:tcW w:w="420" w:type="pct"/>
                  <w:vAlign w:val="center"/>
                </w:tcPr>
                <w:p w14:paraId="589E66A2">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pacing w:val="-3"/>
                      <w:sz w:val="21"/>
                      <w:szCs w:val="21"/>
                      <w:lang w:val="en-US" w:eastAsia="zh-CN"/>
                    </w:rPr>
                    <w:t>浅灰、微浊</w:t>
                  </w:r>
                  <w:r>
                    <w:rPr>
                      <w:rFonts w:hint="default" w:ascii="Times New Roman" w:hAnsi="Times New Roman" w:eastAsia="宋体" w:cs="Times New Roman"/>
                      <w:color w:val="auto"/>
                      <w:spacing w:val="2"/>
                      <w:sz w:val="21"/>
                      <w:szCs w:val="21"/>
                    </w:rPr>
                    <w:t>、无味</w:t>
                  </w:r>
                </w:p>
              </w:tc>
            </w:tr>
            <w:tr w14:paraId="4D684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38C5961B">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pH</w:t>
                  </w:r>
                </w:p>
              </w:tc>
              <w:tc>
                <w:tcPr>
                  <w:tcW w:w="371" w:type="pct"/>
                  <w:vAlign w:val="center"/>
                </w:tcPr>
                <w:p w14:paraId="656DFCA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无量纲</w:t>
                  </w:r>
                </w:p>
              </w:tc>
              <w:tc>
                <w:tcPr>
                  <w:tcW w:w="361" w:type="pct"/>
                  <w:vAlign w:val="center"/>
                </w:tcPr>
                <w:p w14:paraId="0216C948">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p w14:paraId="35F8EA15">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w:t>
                  </w:r>
                </w:p>
              </w:tc>
              <w:tc>
                <w:tcPr>
                  <w:tcW w:w="440" w:type="pct"/>
                  <w:vAlign w:val="center"/>
                </w:tcPr>
                <w:p w14:paraId="1EF263B7">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7.5</w:t>
                  </w:r>
                </w:p>
                <w:p w14:paraId="035793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r>
                    <w:rPr>
                      <w:rFonts w:hint="eastAsia" w:cs="Times New Roman"/>
                      <w:color w:val="auto"/>
                      <w:sz w:val="21"/>
                      <w:szCs w:val="21"/>
                      <w:lang w:val="en-US" w:eastAsia="zh-CN"/>
                    </w:rPr>
                    <w:t>21.1</w:t>
                  </w:r>
                  <w:r>
                    <w:rPr>
                      <w:rFonts w:hint="default" w:ascii="Times New Roman" w:hAnsi="Times New Roman" w:eastAsia="宋体" w:cs="Times New Roman"/>
                      <w:color w:val="auto"/>
                      <w:sz w:val="21"/>
                      <w:szCs w:val="21"/>
                    </w:rPr>
                    <w:t>℃]</w:t>
                  </w:r>
                </w:p>
              </w:tc>
              <w:tc>
                <w:tcPr>
                  <w:tcW w:w="440" w:type="pct"/>
                  <w:vAlign w:val="center"/>
                </w:tcPr>
                <w:p w14:paraId="7070ACF0">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7.6</w:t>
                  </w:r>
                </w:p>
                <w:p w14:paraId="2AE74C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r>
                    <w:rPr>
                      <w:rFonts w:hint="eastAsia" w:cs="Times New Roman"/>
                      <w:color w:val="auto"/>
                      <w:sz w:val="21"/>
                      <w:szCs w:val="21"/>
                      <w:lang w:val="en-US" w:eastAsia="zh-CN"/>
                    </w:rPr>
                    <w:t>21.3</w:t>
                  </w:r>
                  <w:r>
                    <w:rPr>
                      <w:rFonts w:hint="default" w:ascii="Times New Roman" w:hAnsi="Times New Roman" w:eastAsia="宋体" w:cs="Times New Roman"/>
                      <w:color w:val="auto"/>
                      <w:sz w:val="21"/>
                      <w:szCs w:val="21"/>
                    </w:rPr>
                    <w:t>℃]</w:t>
                  </w:r>
                </w:p>
              </w:tc>
              <w:tc>
                <w:tcPr>
                  <w:tcW w:w="441" w:type="pct"/>
                  <w:vAlign w:val="center"/>
                </w:tcPr>
                <w:p w14:paraId="6958680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7.4</w:t>
                  </w:r>
                </w:p>
                <w:p w14:paraId="3E7E0E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r>
                    <w:rPr>
                      <w:rFonts w:hint="eastAsia" w:cs="Times New Roman"/>
                      <w:color w:val="auto"/>
                      <w:sz w:val="21"/>
                      <w:szCs w:val="21"/>
                      <w:lang w:val="en-US" w:eastAsia="zh-CN"/>
                    </w:rPr>
                    <w:t>21.4</w:t>
                  </w:r>
                  <w:r>
                    <w:rPr>
                      <w:rFonts w:hint="default" w:ascii="Times New Roman" w:hAnsi="Times New Roman" w:eastAsia="宋体" w:cs="Times New Roman"/>
                      <w:color w:val="auto"/>
                      <w:sz w:val="21"/>
                      <w:szCs w:val="21"/>
                    </w:rPr>
                    <w:t>℃]</w:t>
                  </w:r>
                </w:p>
              </w:tc>
              <w:tc>
                <w:tcPr>
                  <w:tcW w:w="440" w:type="pct"/>
                  <w:vAlign w:val="center"/>
                </w:tcPr>
                <w:p w14:paraId="4BB469E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7.4</w:t>
                  </w:r>
                </w:p>
                <w:p w14:paraId="6C99AA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r>
                    <w:rPr>
                      <w:rFonts w:hint="eastAsia" w:cs="Times New Roman"/>
                      <w:color w:val="auto"/>
                      <w:sz w:val="21"/>
                      <w:szCs w:val="21"/>
                      <w:lang w:val="en-US" w:eastAsia="zh-CN"/>
                    </w:rPr>
                    <w:t>20.8</w:t>
                  </w:r>
                  <w:r>
                    <w:rPr>
                      <w:rFonts w:hint="default" w:ascii="Times New Roman" w:hAnsi="Times New Roman" w:eastAsia="宋体" w:cs="Times New Roman"/>
                      <w:color w:val="auto"/>
                      <w:sz w:val="21"/>
                      <w:szCs w:val="21"/>
                    </w:rPr>
                    <w:t>℃]</w:t>
                  </w:r>
                </w:p>
              </w:tc>
              <w:tc>
                <w:tcPr>
                  <w:tcW w:w="416" w:type="pct"/>
                  <w:vAlign w:val="center"/>
                </w:tcPr>
                <w:p w14:paraId="014288DA">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7.6</w:t>
                  </w:r>
                </w:p>
                <w:p w14:paraId="6E7E0B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p>
                <w:p w14:paraId="0A5AC2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20.9</w:t>
                  </w:r>
                  <w:r>
                    <w:rPr>
                      <w:rFonts w:hint="default" w:ascii="Times New Roman" w:hAnsi="Times New Roman" w:eastAsia="宋体" w:cs="Times New Roman"/>
                      <w:color w:val="auto"/>
                      <w:sz w:val="21"/>
                      <w:szCs w:val="21"/>
                    </w:rPr>
                    <w:t>℃]</w:t>
                  </w:r>
                </w:p>
              </w:tc>
              <w:tc>
                <w:tcPr>
                  <w:tcW w:w="417" w:type="pct"/>
                  <w:vAlign w:val="center"/>
                </w:tcPr>
                <w:p w14:paraId="42EBFB9A">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7.5</w:t>
                  </w:r>
                </w:p>
                <w:p w14:paraId="20194B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r>
                    <w:rPr>
                      <w:rFonts w:hint="eastAsia" w:cs="Times New Roman"/>
                      <w:color w:val="auto"/>
                      <w:sz w:val="21"/>
                      <w:szCs w:val="21"/>
                      <w:lang w:val="en-US" w:eastAsia="zh-CN"/>
                    </w:rPr>
                    <w:t>21.2</w:t>
                  </w:r>
                  <w:r>
                    <w:rPr>
                      <w:rFonts w:hint="default" w:ascii="Times New Roman" w:hAnsi="Times New Roman" w:eastAsia="宋体" w:cs="Times New Roman"/>
                      <w:color w:val="auto"/>
                      <w:sz w:val="21"/>
                      <w:szCs w:val="21"/>
                    </w:rPr>
                    <w:t>℃]</w:t>
                  </w:r>
                </w:p>
              </w:tc>
              <w:tc>
                <w:tcPr>
                  <w:tcW w:w="416" w:type="pct"/>
                  <w:vAlign w:val="center"/>
                </w:tcPr>
                <w:p w14:paraId="76EBFA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.4</w:t>
                  </w:r>
                </w:p>
                <w:p w14:paraId="609FEF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r>
                    <w:rPr>
                      <w:rFonts w:hint="eastAsia" w:cs="Times New Roman"/>
                      <w:color w:val="auto"/>
                      <w:sz w:val="21"/>
                      <w:szCs w:val="21"/>
                      <w:lang w:val="en-US" w:eastAsia="zh-CN"/>
                    </w:rPr>
                    <w:t>21.5</w:t>
                  </w:r>
                  <w:r>
                    <w:rPr>
                      <w:rFonts w:hint="default" w:ascii="Times New Roman" w:hAnsi="Times New Roman" w:eastAsia="宋体" w:cs="Times New Roman"/>
                      <w:color w:val="auto"/>
                      <w:sz w:val="21"/>
                      <w:szCs w:val="21"/>
                    </w:rPr>
                    <w:t>℃]</w:t>
                  </w:r>
                </w:p>
              </w:tc>
              <w:tc>
                <w:tcPr>
                  <w:tcW w:w="417" w:type="pct"/>
                  <w:vAlign w:val="center"/>
                </w:tcPr>
                <w:p w14:paraId="4736628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7.5</w:t>
                  </w:r>
                </w:p>
                <w:p w14:paraId="2409F9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[水温：2</w:t>
                  </w:r>
                  <w:r>
                    <w:rPr>
                      <w:rFonts w:hint="eastAsia" w:cs="Times New Roman"/>
                      <w:color w:val="auto"/>
                      <w:sz w:val="21"/>
                      <w:szCs w:val="21"/>
                      <w:lang w:val="en-US" w:eastAsia="zh-CN"/>
                    </w:rPr>
                    <w:t>1.4</w:t>
                  </w:r>
                  <w:r>
                    <w:rPr>
                      <w:rFonts w:hint="default" w:ascii="Times New Roman" w:hAnsi="Times New Roman" w:eastAsia="宋体" w:cs="Times New Roman"/>
                      <w:color w:val="auto"/>
                      <w:sz w:val="21"/>
                      <w:szCs w:val="21"/>
                    </w:rPr>
                    <w:t>℃]</w:t>
                  </w:r>
                </w:p>
              </w:tc>
              <w:tc>
                <w:tcPr>
                  <w:tcW w:w="420" w:type="pct"/>
                  <w:vAlign w:val="center"/>
                </w:tcPr>
                <w:p w14:paraId="5664DC8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7.5</w:t>
                  </w:r>
                </w:p>
                <w:p w14:paraId="10659A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[水温：2</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rPr>
                    <w:t>℃]</w:t>
                  </w:r>
                </w:p>
              </w:tc>
            </w:tr>
            <w:tr w14:paraId="5E1C0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0052EEC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化学需氧量</w:t>
                  </w:r>
                </w:p>
              </w:tc>
              <w:tc>
                <w:tcPr>
                  <w:tcW w:w="371" w:type="pct"/>
                  <w:vAlign w:val="center"/>
                </w:tcPr>
                <w:p w14:paraId="4E73A03D">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63B3780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40" w:type="pct"/>
                  <w:vAlign w:val="center"/>
                </w:tcPr>
                <w:p w14:paraId="1532E75B">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440" w:type="pct"/>
                  <w:vAlign w:val="center"/>
                </w:tcPr>
                <w:p w14:paraId="32B2B2A8">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441" w:type="pct"/>
                  <w:vAlign w:val="center"/>
                </w:tcPr>
                <w:p w14:paraId="3BF33DD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440" w:type="pct"/>
                  <w:vAlign w:val="center"/>
                </w:tcPr>
                <w:p w14:paraId="7134F6B0">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416" w:type="pct"/>
                  <w:vAlign w:val="center"/>
                </w:tcPr>
                <w:p w14:paraId="4CE8093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417" w:type="pct"/>
                  <w:vAlign w:val="center"/>
                </w:tcPr>
                <w:p w14:paraId="48E4F7D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416" w:type="pct"/>
                  <w:vAlign w:val="center"/>
                </w:tcPr>
                <w:p w14:paraId="27AC0D6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417" w:type="pct"/>
                  <w:vAlign w:val="center"/>
                </w:tcPr>
                <w:p w14:paraId="61FFBD0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420" w:type="pct"/>
                  <w:vAlign w:val="center"/>
                </w:tcPr>
                <w:p w14:paraId="2B95988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r>
            <w:tr w14:paraId="1D090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0A97910D">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BOD</w:t>
                  </w:r>
                  <w:r>
                    <w:rPr>
                      <w:rFonts w:hint="eastAsia" w:ascii="Times New Roman" w:hAnsi="Times New Roman" w:cs="Times New Roman"/>
                      <w:color w:val="auto"/>
                      <w:spacing w:val="-1"/>
                      <w:sz w:val="21"/>
                      <w:szCs w:val="21"/>
                      <w:vertAlign w:val="subscript"/>
                      <w:lang w:val="en-US" w:eastAsia="zh-CN"/>
                    </w:rPr>
                    <w:t>5</w:t>
                  </w:r>
                </w:p>
              </w:tc>
              <w:tc>
                <w:tcPr>
                  <w:tcW w:w="371" w:type="pct"/>
                  <w:vAlign w:val="center"/>
                </w:tcPr>
                <w:p w14:paraId="2BB0FD08">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7225AE8D">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0.5</w:t>
                  </w:r>
                </w:p>
              </w:tc>
              <w:tc>
                <w:tcPr>
                  <w:tcW w:w="440" w:type="pct"/>
                  <w:vAlign w:val="center"/>
                </w:tcPr>
                <w:p w14:paraId="3ED6BF2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c>
                <w:tcPr>
                  <w:tcW w:w="440" w:type="pct"/>
                  <w:vAlign w:val="center"/>
                </w:tcPr>
                <w:p w14:paraId="3C7A8E3F">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w:t>
                  </w:r>
                </w:p>
              </w:tc>
              <w:tc>
                <w:tcPr>
                  <w:tcW w:w="441" w:type="pct"/>
                  <w:vAlign w:val="center"/>
                </w:tcPr>
                <w:p w14:paraId="3B57B3C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440" w:type="pct"/>
                  <w:vAlign w:val="center"/>
                </w:tcPr>
                <w:p w14:paraId="0DFD7CF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416" w:type="pct"/>
                  <w:vAlign w:val="center"/>
                </w:tcPr>
                <w:p w14:paraId="7F1D83C0">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417" w:type="pct"/>
                  <w:vAlign w:val="center"/>
                </w:tcPr>
                <w:p w14:paraId="7B4FE31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416" w:type="pct"/>
                  <w:vAlign w:val="center"/>
                </w:tcPr>
                <w:p w14:paraId="44C19D88">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417" w:type="pct"/>
                  <w:vAlign w:val="center"/>
                </w:tcPr>
                <w:p w14:paraId="6D02A78C">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420" w:type="pct"/>
                  <w:vAlign w:val="center"/>
                </w:tcPr>
                <w:p w14:paraId="3651D81C">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r>
            <w:tr w14:paraId="15ED5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673BBB1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氨氮</w:t>
                  </w:r>
                </w:p>
              </w:tc>
              <w:tc>
                <w:tcPr>
                  <w:tcW w:w="371" w:type="pct"/>
                  <w:vAlign w:val="center"/>
                </w:tcPr>
                <w:p w14:paraId="6A74A17F">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58F26AFB">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0.025</w:t>
                  </w:r>
                </w:p>
              </w:tc>
              <w:tc>
                <w:tcPr>
                  <w:tcW w:w="440" w:type="pct"/>
                  <w:vAlign w:val="center"/>
                </w:tcPr>
                <w:p w14:paraId="3BA0AA5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440" w:type="pct"/>
                  <w:vAlign w:val="center"/>
                </w:tcPr>
                <w:p w14:paraId="6C682251">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0.17</w:t>
                  </w:r>
                </w:p>
              </w:tc>
              <w:tc>
                <w:tcPr>
                  <w:tcW w:w="441" w:type="pct"/>
                  <w:vAlign w:val="center"/>
                </w:tcPr>
                <w:p w14:paraId="7BCA0610">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0.175</w:t>
                  </w:r>
                </w:p>
              </w:tc>
              <w:tc>
                <w:tcPr>
                  <w:tcW w:w="440" w:type="pct"/>
                  <w:vAlign w:val="center"/>
                </w:tcPr>
                <w:p w14:paraId="1BC7089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0.178</w:t>
                  </w:r>
                </w:p>
              </w:tc>
              <w:tc>
                <w:tcPr>
                  <w:tcW w:w="416" w:type="pct"/>
                  <w:vAlign w:val="center"/>
                </w:tcPr>
                <w:p w14:paraId="6E8CABE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0.158</w:t>
                  </w:r>
                </w:p>
              </w:tc>
              <w:tc>
                <w:tcPr>
                  <w:tcW w:w="417" w:type="pct"/>
                  <w:vAlign w:val="center"/>
                </w:tcPr>
                <w:p w14:paraId="05F162B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0.164</w:t>
                  </w:r>
                </w:p>
              </w:tc>
              <w:tc>
                <w:tcPr>
                  <w:tcW w:w="416" w:type="pct"/>
                  <w:vAlign w:val="center"/>
                </w:tcPr>
                <w:p w14:paraId="61459668">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0.186</w:t>
                  </w:r>
                </w:p>
              </w:tc>
              <w:tc>
                <w:tcPr>
                  <w:tcW w:w="417" w:type="pct"/>
                  <w:vAlign w:val="center"/>
                </w:tcPr>
                <w:p w14:paraId="7ED83BFB">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0.184</w:t>
                  </w:r>
                </w:p>
              </w:tc>
              <w:tc>
                <w:tcPr>
                  <w:tcW w:w="420" w:type="pct"/>
                  <w:vAlign w:val="center"/>
                </w:tcPr>
                <w:p w14:paraId="2CCA65A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0.195</w:t>
                  </w:r>
                </w:p>
              </w:tc>
            </w:tr>
            <w:tr w14:paraId="75357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5305670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总磷</w:t>
                  </w:r>
                </w:p>
              </w:tc>
              <w:tc>
                <w:tcPr>
                  <w:tcW w:w="371" w:type="pct"/>
                  <w:vAlign w:val="center"/>
                </w:tcPr>
                <w:p w14:paraId="63F4F8EC">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60BF1463">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440" w:type="pct"/>
                  <w:vAlign w:val="center"/>
                </w:tcPr>
                <w:p w14:paraId="07A076A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40" w:type="pct"/>
                  <w:vAlign w:val="center"/>
                </w:tcPr>
                <w:p w14:paraId="5CD2402C">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41" w:type="pct"/>
                  <w:vAlign w:val="center"/>
                </w:tcPr>
                <w:p w14:paraId="28E8B6B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40" w:type="pct"/>
                  <w:vAlign w:val="center"/>
                </w:tcPr>
                <w:p w14:paraId="1AA630AA">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16" w:type="pct"/>
                  <w:vAlign w:val="center"/>
                </w:tcPr>
                <w:p w14:paraId="1AB30A1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17" w:type="pct"/>
                  <w:vAlign w:val="center"/>
                </w:tcPr>
                <w:p w14:paraId="61207BF3">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16" w:type="pct"/>
                  <w:vAlign w:val="center"/>
                </w:tcPr>
                <w:p w14:paraId="1250CEB8">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417" w:type="pct"/>
                  <w:vAlign w:val="center"/>
                </w:tcPr>
                <w:p w14:paraId="7761B795">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420" w:type="pct"/>
                  <w:vAlign w:val="center"/>
                </w:tcPr>
                <w:p w14:paraId="52500B6D">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r>
            <w:tr w14:paraId="42485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56C7253A">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阴离子表面活性剂</w:t>
                  </w:r>
                </w:p>
              </w:tc>
              <w:tc>
                <w:tcPr>
                  <w:tcW w:w="371" w:type="pct"/>
                  <w:vAlign w:val="center"/>
                </w:tcPr>
                <w:p w14:paraId="72CDD17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1741EEA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440" w:type="pct"/>
                  <w:vAlign w:val="center"/>
                </w:tcPr>
                <w:p w14:paraId="5F77ACE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40" w:type="pct"/>
                  <w:vAlign w:val="center"/>
                </w:tcPr>
                <w:p w14:paraId="7843063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41" w:type="pct"/>
                  <w:vAlign w:val="center"/>
                </w:tcPr>
                <w:p w14:paraId="2B5FA61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40" w:type="pct"/>
                  <w:vAlign w:val="center"/>
                </w:tcPr>
                <w:p w14:paraId="63C81EA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16" w:type="pct"/>
                  <w:vAlign w:val="center"/>
                </w:tcPr>
                <w:p w14:paraId="1C88F48A">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17" w:type="pct"/>
                  <w:vAlign w:val="center"/>
                </w:tcPr>
                <w:p w14:paraId="34FAC833">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16" w:type="pct"/>
                  <w:vAlign w:val="center"/>
                </w:tcPr>
                <w:p w14:paraId="2009132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17" w:type="pct"/>
                  <w:vAlign w:val="center"/>
                </w:tcPr>
                <w:p w14:paraId="4FA1D5C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20" w:type="pct"/>
                  <w:vAlign w:val="center"/>
                </w:tcPr>
                <w:p w14:paraId="78B9E42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r>
            <w:tr w14:paraId="546A8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6BE719E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氰化物</w:t>
                  </w:r>
                </w:p>
              </w:tc>
              <w:tc>
                <w:tcPr>
                  <w:tcW w:w="371" w:type="pct"/>
                  <w:vAlign w:val="center"/>
                </w:tcPr>
                <w:p w14:paraId="7B885A4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44B9ECD0">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w:t>
                  </w:r>
                </w:p>
              </w:tc>
              <w:tc>
                <w:tcPr>
                  <w:tcW w:w="440" w:type="pct"/>
                  <w:vAlign w:val="center"/>
                </w:tcPr>
                <w:p w14:paraId="1B876887">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40" w:type="pct"/>
                  <w:vAlign w:val="center"/>
                </w:tcPr>
                <w:p w14:paraId="212BE40F">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41" w:type="pct"/>
                  <w:vAlign w:val="center"/>
                </w:tcPr>
                <w:p w14:paraId="687140E0">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40" w:type="pct"/>
                  <w:vAlign w:val="center"/>
                </w:tcPr>
                <w:p w14:paraId="1F2A3C6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6" w:type="pct"/>
                  <w:vAlign w:val="center"/>
                </w:tcPr>
                <w:p w14:paraId="73B25CE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7" w:type="pct"/>
                  <w:vAlign w:val="center"/>
                </w:tcPr>
                <w:p w14:paraId="1E5791FC">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6" w:type="pct"/>
                  <w:vAlign w:val="center"/>
                </w:tcPr>
                <w:p w14:paraId="2662B756">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7" w:type="pct"/>
                  <w:vAlign w:val="center"/>
                </w:tcPr>
                <w:p w14:paraId="43912CAD">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20" w:type="pct"/>
                  <w:vAlign w:val="center"/>
                </w:tcPr>
                <w:p w14:paraId="5C419783">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r>
            <w:tr w14:paraId="15A1B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1623B266">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挥发酚</w:t>
                  </w:r>
                </w:p>
              </w:tc>
              <w:tc>
                <w:tcPr>
                  <w:tcW w:w="371" w:type="pct"/>
                  <w:vAlign w:val="center"/>
                </w:tcPr>
                <w:p w14:paraId="5919D660">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179BBB03">
                  <w:pPr>
                    <w:pStyle w:val="57"/>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w:t>
                  </w:r>
                </w:p>
              </w:tc>
              <w:tc>
                <w:tcPr>
                  <w:tcW w:w="440" w:type="pct"/>
                  <w:vAlign w:val="center"/>
                </w:tcPr>
                <w:p w14:paraId="1C21FFA9">
                  <w:pPr>
                    <w:pStyle w:val="57"/>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40" w:type="pct"/>
                  <w:vAlign w:val="center"/>
                </w:tcPr>
                <w:p w14:paraId="408ECF16">
                  <w:pPr>
                    <w:pStyle w:val="57"/>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41" w:type="pct"/>
                  <w:vAlign w:val="center"/>
                </w:tcPr>
                <w:p w14:paraId="70467F4A">
                  <w:pPr>
                    <w:pStyle w:val="57"/>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40" w:type="pct"/>
                  <w:vAlign w:val="center"/>
                </w:tcPr>
                <w:p w14:paraId="7FD51188">
                  <w:pPr>
                    <w:pStyle w:val="57"/>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16" w:type="pct"/>
                  <w:vAlign w:val="center"/>
                </w:tcPr>
                <w:p w14:paraId="052CA962">
                  <w:pPr>
                    <w:pStyle w:val="57"/>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17" w:type="pct"/>
                  <w:vAlign w:val="center"/>
                </w:tcPr>
                <w:p w14:paraId="0BF750BE">
                  <w:pPr>
                    <w:pStyle w:val="57"/>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16" w:type="pct"/>
                  <w:vAlign w:val="center"/>
                </w:tcPr>
                <w:p w14:paraId="716C5B18">
                  <w:pPr>
                    <w:pStyle w:val="57"/>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17" w:type="pct"/>
                  <w:vAlign w:val="center"/>
                </w:tcPr>
                <w:p w14:paraId="37A9F429">
                  <w:pPr>
                    <w:pStyle w:val="57"/>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20" w:type="pct"/>
                  <w:vAlign w:val="center"/>
                </w:tcPr>
                <w:p w14:paraId="55F289D0">
                  <w:pPr>
                    <w:pStyle w:val="57"/>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r>
            <w:tr w14:paraId="0DB19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446C64C8">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石油类</w:t>
                  </w:r>
                </w:p>
              </w:tc>
              <w:tc>
                <w:tcPr>
                  <w:tcW w:w="371" w:type="pct"/>
                  <w:vAlign w:val="center"/>
                </w:tcPr>
                <w:p w14:paraId="21C22555">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7CBFBAF1">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440" w:type="pct"/>
                  <w:vAlign w:val="center"/>
                </w:tcPr>
                <w:p w14:paraId="3710041F">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40" w:type="pct"/>
                  <w:vAlign w:val="center"/>
                </w:tcPr>
                <w:p w14:paraId="683341F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441" w:type="pct"/>
                  <w:vAlign w:val="center"/>
                </w:tcPr>
                <w:p w14:paraId="4D2FDA68">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40" w:type="pct"/>
                  <w:vAlign w:val="center"/>
                </w:tcPr>
                <w:p w14:paraId="5E43E07A">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16" w:type="pct"/>
                  <w:vAlign w:val="center"/>
                </w:tcPr>
                <w:p w14:paraId="32887C14">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417" w:type="pct"/>
                  <w:vAlign w:val="center"/>
                </w:tcPr>
                <w:p w14:paraId="7FA3C468">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0.03</w:t>
                  </w:r>
                </w:p>
              </w:tc>
              <w:tc>
                <w:tcPr>
                  <w:tcW w:w="416" w:type="pct"/>
                  <w:vAlign w:val="center"/>
                </w:tcPr>
                <w:p w14:paraId="1D8F3DC3">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0.03</w:t>
                  </w:r>
                </w:p>
              </w:tc>
              <w:tc>
                <w:tcPr>
                  <w:tcW w:w="417" w:type="pct"/>
                  <w:vAlign w:val="center"/>
                </w:tcPr>
                <w:p w14:paraId="60D7A0A1">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0.03</w:t>
                  </w:r>
                </w:p>
              </w:tc>
              <w:tc>
                <w:tcPr>
                  <w:tcW w:w="420" w:type="pct"/>
                  <w:vAlign w:val="center"/>
                </w:tcPr>
                <w:p w14:paraId="38762E4A">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0.03</w:t>
                  </w:r>
                </w:p>
              </w:tc>
            </w:tr>
            <w:tr w14:paraId="6B462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3AAA8CCB">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六价铬</w:t>
                  </w:r>
                </w:p>
              </w:tc>
              <w:tc>
                <w:tcPr>
                  <w:tcW w:w="371" w:type="pct"/>
                  <w:vAlign w:val="center"/>
                </w:tcPr>
                <w:p w14:paraId="209C6723">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2E3549D8">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w:t>
                  </w:r>
                </w:p>
              </w:tc>
              <w:tc>
                <w:tcPr>
                  <w:tcW w:w="440" w:type="pct"/>
                  <w:vAlign w:val="center"/>
                </w:tcPr>
                <w:p w14:paraId="69591486">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0.013</w:t>
                  </w:r>
                </w:p>
              </w:tc>
              <w:tc>
                <w:tcPr>
                  <w:tcW w:w="440" w:type="pct"/>
                  <w:vAlign w:val="center"/>
                </w:tcPr>
                <w:p w14:paraId="22BC0CB6">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441" w:type="pct"/>
                  <w:vAlign w:val="center"/>
                </w:tcPr>
                <w:p w14:paraId="625BADFD">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0.012</w:t>
                  </w:r>
                </w:p>
              </w:tc>
              <w:tc>
                <w:tcPr>
                  <w:tcW w:w="440" w:type="pct"/>
                  <w:vAlign w:val="center"/>
                </w:tcPr>
                <w:p w14:paraId="781C38C6">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0.011</w:t>
                  </w:r>
                </w:p>
              </w:tc>
              <w:tc>
                <w:tcPr>
                  <w:tcW w:w="416" w:type="pct"/>
                  <w:vAlign w:val="center"/>
                </w:tcPr>
                <w:p w14:paraId="1470375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0.012</w:t>
                  </w:r>
                </w:p>
              </w:tc>
              <w:tc>
                <w:tcPr>
                  <w:tcW w:w="417" w:type="pct"/>
                  <w:vAlign w:val="center"/>
                </w:tcPr>
                <w:p w14:paraId="0C7D4F1E">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0.014</w:t>
                  </w:r>
                </w:p>
              </w:tc>
              <w:tc>
                <w:tcPr>
                  <w:tcW w:w="416" w:type="pct"/>
                  <w:vAlign w:val="center"/>
                </w:tcPr>
                <w:p w14:paraId="6DF32FB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0.011</w:t>
                  </w:r>
                </w:p>
              </w:tc>
              <w:tc>
                <w:tcPr>
                  <w:tcW w:w="417" w:type="pct"/>
                  <w:vAlign w:val="center"/>
                </w:tcPr>
                <w:p w14:paraId="63F89955">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0.010</w:t>
                  </w:r>
                </w:p>
              </w:tc>
              <w:tc>
                <w:tcPr>
                  <w:tcW w:w="420" w:type="pct"/>
                  <w:vAlign w:val="center"/>
                </w:tcPr>
                <w:p w14:paraId="0B25BF6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0.013</w:t>
                  </w:r>
                </w:p>
              </w:tc>
            </w:tr>
            <w:tr w14:paraId="00AA0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18CCF903">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371" w:type="pct"/>
                  <w:vAlign w:val="center"/>
                </w:tcPr>
                <w:p w14:paraId="61756376">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61" w:type="pct"/>
                  <w:vAlign w:val="center"/>
                </w:tcPr>
                <w:p w14:paraId="4F9471D4">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w:t>
                  </w:r>
                </w:p>
              </w:tc>
              <w:tc>
                <w:tcPr>
                  <w:tcW w:w="440" w:type="pct"/>
                  <w:vAlign w:val="center"/>
                </w:tcPr>
                <w:p w14:paraId="2C19C1EB">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40" w:type="pct"/>
                  <w:vAlign w:val="center"/>
                </w:tcPr>
                <w:p w14:paraId="32FA7A2F">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41" w:type="pct"/>
                  <w:vAlign w:val="center"/>
                </w:tcPr>
                <w:p w14:paraId="5452C2B5">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40" w:type="pct"/>
                  <w:vAlign w:val="center"/>
                </w:tcPr>
                <w:p w14:paraId="1EC32E6C">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16" w:type="pct"/>
                  <w:vAlign w:val="center"/>
                </w:tcPr>
                <w:p w14:paraId="57342E5B">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17" w:type="pct"/>
                  <w:vAlign w:val="center"/>
                </w:tcPr>
                <w:p w14:paraId="7D9E4662">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16" w:type="pct"/>
                  <w:vAlign w:val="center"/>
                </w:tcPr>
                <w:p w14:paraId="1D7DFEE5">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17" w:type="pct"/>
                  <w:vAlign w:val="center"/>
                </w:tcPr>
                <w:p w14:paraId="11921929">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20" w:type="pct"/>
                  <w:vAlign w:val="center"/>
                </w:tcPr>
                <w:p w14:paraId="33D8D9B6">
                  <w:pPr>
                    <w:pStyle w:val="57"/>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r>
            <w:tr w14:paraId="4B42F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13386867">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锌</w:t>
                  </w:r>
                </w:p>
              </w:tc>
              <w:tc>
                <w:tcPr>
                  <w:tcW w:w="371" w:type="pct"/>
                  <w:vAlign w:val="center"/>
                </w:tcPr>
                <w:p w14:paraId="1FC590B8">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1"/>
                      <w:sz w:val="21"/>
                      <w:szCs w:val="21"/>
                    </w:rPr>
                    <w:t>mg/L</w:t>
                  </w:r>
                </w:p>
              </w:tc>
              <w:tc>
                <w:tcPr>
                  <w:tcW w:w="361" w:type="pct"/>
                  <w:vAlign w:val="center"/>
                </w:tcPr>
                <w:p w14:paraId="74A770B2">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w:t>
                  </w:r>
                </w:p>
              </w:tc>
              <w:tc>
                <w:tcPr>
                  <w:tcW w:w="440" w:type="pct"/>
                  <w:vAlign w:val="center"/>
                </w:tcPr>
                <w:p w14:paraId="56C6BE02">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c>
                <w:tcPr>
                  <w:tcW w:w="440" w:type="pct"/>
                  <w:vAlign w:val="center"/>
                </w:tcPr>
                <w:p w14:paraId="45D26869">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c>
                <w:tcPr>
                  <w:tcW w:w="441" w:type="pct"/>
                  <w:vAlign w:val="center"/>
                </w:tcPr>
                <w:p w14:paraId="517E1F0D">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c>
                <w:tcPr>
                  <w:tcW w:w="440" w:type="pct"/>
                  <w:vAlign w:val="center"/>
                </w:tcPr>
                <w:p w14:paraId="3C5F72BD">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c>
                <w:tcPr>
                  <w:tcW w:w="416" w:type="pct"/>
                  <w:vAlign w:val="center"/>
                </w:tcPr>
                <w:p w14:paraId="6E761A5A">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c>
                <w:tcPr>
                  <w:tcW w:w="417" w:type="pct"/>
                  <w:vAlign w:val="center"/>
                </w:tcPr>
                <w:p w14:paraId="6BC9A4DD">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c>
                <w:tcPr>
                  <w:tcW w:w="416" w:type="pct"/>
                  <w:vAlign w:val="center"/>
                </w:tcPr>
                <w:p w14:paraId="403218C3">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c>
                <w:tcPr>
                  <w:tcW w:w="417" w:type="pct"/>
                  <w:vAlign w:val="center"/>
                </w:tcPr>
                <w:p w14:paraId="5B2F5025">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c>
                <w:tcPr>
                  <w:tcW w:w="420" w:type="pct"/>
                  <w:vAlign w:val="center"/>
                </w:tcPr>
                <w:p w14:paraId="782850E0">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0.02L</w:t>
                  </w:r>
                </w:p>
              </w:tc>
            </w:tr>
            <w:tr w14:paraId="5BEB7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32FF5492">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铅</w:t>
                  </w:r>
                </w:p>
              </w:tc>
              <w:tc>
                <w:tcPr>
                  <w:tcW w:w="371" w:type="pct"/>
                  <w:vAlign w:val="center"/>
                </w:tcPr>
                <w:p w14:paraId="5CD977F1">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11"/>
                      <w:sz w:val="21"/>
                      <w:szCs w:val="21"/>
                    </w:rPr>
                    <w:t>μg/L</w:t>
                  </w:r>
                </w:p>
              </w:tc>
              <w:tc>
                <w:tcPr>
                  <w:tcW w:w="361" w:type="pct"/>
                  <w:vAlign w:val="center"/>
                </w:tcPr>
                <w:p w14:paraId="057A7AA4">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440" w:type="pct"/>
                  <w:vAlign w:val="center"/>
                </w:tcPr>
                <w:p w14:paraId="77AB79BC">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c>
                <w:tcPr>
                  <w:tcW w:w="440" w:type="pct"/>
                  <w:vAlign w:val="center"/>
                </w:tcPr>
                <w:p w14:paraId="5F416209">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c>
                <w:tcPr>
                  <w:tcW w:w="441" w:type="pct"/>
                  <w:vAlign w:val="center"/>
                </w:tcPr>
                <w:p w14:paraId="465F9DC4">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c>
                <w:tcPr>
                  <w:tcW w:w="440" w:type="pct"/>
                  <w:vAlign w:val="center"/>
                </w:tcPr>
                <w:p w14:paraId="1493C291">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c>
                <w:tcPr>
                  <w:tcW w:w="416" w:type="pct"/>
                  <w:vAlign w:val="center"/>
                </w:tcPr>
                <w:p w14:paraId="1159CA99">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c>
                <w:tcPr>
                  <w:tcW w:w="417" w:type="pct"/>
                  <w:vAlign w:val="center"/>
                </w:tcPr>
                <w:p w14:paraId="6074671B">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c>
                <w:tcPr>
                  <w:tcW w:w="416" w:type="pct"/>
                  <w:vAlign w:val="center"/>
                </w:tcPr>
                <w:p w14:paraId="4222DDF1">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c>
                <w:tcPr>
                  <w:tcW w:w="417" w:type="pct"/>
                  <w:vAlign w:val="center"/>
                </w:tcPr>
                <w:p w14:paraId="1F7ABFB0">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c>
                <w:tcPr>
                  <w:tcW w:w="420" w:type="pct"/>
                  <w:vAlign w:val="center"/>
                </w:tcPr>
                <w:p w14:paraId="37437EC5">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1L</w:t>
                  </w:r>
                </w:p>
              </w:tc>
            </w:tr>
            <w:tr w14:paraId="69EC1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1DD09D62">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镉</w:t>
                  </w:r>
                </w:p>
              </w:tc>
              <w:tc>
                <w:tcPr>
                  <w:tcW w:w="371" w:type="pct"/>
                  <w:vAlign w:val="center"/>
                </w:tcPr>
                <w:p w14:paraId="0C5EE262">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11"/>
                      <w:sz w:val="21"/>
                      <w:szCs w:val="21"/>
                    </w:rPr>
                    <w:t>μg/L</w:t>
                  </w:r>
                </w:p>
              </w:tc>
              <w:tc>
                <w:tcPr>
                  <w:tcW w:w="361" w:type="pct"/>
                  <w:vAlign w:val="center"/>
                </w:tcPr>
                <w:p w14:paraId="7445759C">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w:t>
                  </w:r>
                </w:p>
              </w:tc>
              <w:tc>
                <w:tcPr>
                  <w:tcW w:w="440" w:type="pct"/>
                  <w:vAlign w:val="center"/>
                </w:tcPr>
                <w:p w14:paraId="38F0AF26">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w:t>
                  </w:r>
                  <w:r>
                    <w:rPr>
                      <w:rFonts w:hint="eastAsia" w:ascii="Times New Roman" w:hAnsi="Times New Roman" w:cs="Times New Roman"/>
                      <w:color w:val="auto"/>
                      <w:spacing w:val="-3"/>
                      <w:sz w:val="21"/>
                      <w:szCs w:val="21"/>
                      <w:lang w:val="en-US" w:eastAsia="zh-CN"/>
                    </w:rPr>
                    <w:t>5</w:t>
                  </w:r>
                  <w:r>
                    <w:rPr>
                      <w:rFonts w:hint="default" w:ascii="Times New Roman" w:hAnsi="Times New Roman" w:eastAsia="宋体" w:cs="Times New Roman"/>
                      <w:color w:val="auto"/>
                      <w:spacing w:val="-3"/>
                      <w:sz w:val="21"/>
                      <w:szCs w:val="21"/>
                    </w:rPr>
                    <w:t>L</w:t>
                  </w:r>
                </w:p>
              </w:tc>
              <w:tc>
                <w:tcPr>
                  <w:tcW w:w="440" w:type="pct"/>
                  <w:vAlign w:val="center"/>
                </w:tcPr>
                <w:p w14:paraId="05AC26C8">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w:t>
                  </w:r>
                  <w:r>
                    <w:rPr>
                      <w:rFonts w:hint="default" w:ascii="Times New Roman" w:hAnsi="Times New Roman" w:eastAsia="宋体" w:cs="Times New Roman"/>
                      <w:color w:val="auto"/>
                      <w:spacing w:val="-6"/>
                      <w:sz w:val="21"/>
                      <w:szCs w:val="21"/>
                    </w:rPr>
                    <w:t>L</w:t>
                  </w:r>
                </w:p>
              </w:tc>
              <w:tc>
                <w:tcPr>
                  <w:tcW w:w="441" w:type="pct"/>
                  <w:vAlign w:val="center"/>
                </w:tcPr>
                <w:p w14:paraId="2B62F8D8">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w:t>
                  </w:r>
                  <w:r>
                    <w:rPr>
                      <w:rFonts w:hint="default" w:ascii="Times New Roman" w:hAnsi="Times New Roman" w:eastAsia="宋体" w:cs="Times New Roman"/>
                      <w:color w:val="auto"/>
                      <w:spacing w:val="-6"/>
                      <w:sz w:val="21"/>
                      <w:szCs w:val="21"/>
                    </w:rPr>
                    <w:t>L</w:t>
                  </w:r>
                </w:p>
              </w:tc>
              <w:tc>
                <w:tcPr>
                  <w:tcW w:w="440" w:type="pct"/>
                  <w:vAlign w:val="center"/>
                </w:tcPr>
                <w:p w14:paraId="55AD0F32">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0.</w:t>
                  </w:r>
                  <w:r>
                    <w:rPr>
                      <w:rFonts w:hint="eastAsia" w:ascii="Times New Roman" w:hAnsi="Times New Roman" w:cs="Times New Roman"/>
                      <w:color w:val="auto"/>
                      <w:spacing w:val="-3"/>
                      <w:sz w:val="21"/>
                      <w:szCs w:val="21"/>
                      <w:lang w:val="en-US" w:eastAsia="zh-CN"/>
                    </w:rPr>
                    <w:t>4</w:t>
                  </w:r>
                </w:p>
              </w:tc>
              <w:tc>
                <w:tcPr>
                  <w:tcW w:w="416" w:type="pct"/>
                  <w:vAlign w:val="center"/>
                </w:tcPr>
                <w:p w14:paraId="490FDC18">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w:t>
                  </w:r>
                  <w:r>
                    <w:rPr>
                      <w:rFonts w:hint="default" w:ascii="Times New Roman" w:hAnsi="Times New Roman" w:eastAsia="宋体" w:cs="Times New Roman"/>
                      <w:color w:val="auto"/>
                      <w:spacing w:val="-6"/>
                      <w:sz w:val="21"/>
                      <w:szCs w:val="21"/>
                    </w:rPr>
                    <w:t>L</w:t>
                  </w:r>
                </w:p>
              </w:tc>
              <w:tc>
                <w:tcPr>
                  <w:tcW w:w="417" w:type="pct"/>
                  <w:vAlign w:val="center"/>
                </w:tcPr>
                <w:p w14:paraId="2C76797A">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w:t>
                  </w:r>
                  <w:r>
                    <w:rPr>
                      <w:rFonts w:hint="default" w:ascii="Times New Roman" w:hAnsi="Times New Roman" w:eastAsia="宋体" w:cs="Times New Roman"/>
                      <w:color w:val="auto"/>
                      <w:spacing w:val="-6"/>
                      <w:sz w:val="21"/>
                      <w:szCs w:val="21"/>
                    </w:rPr>
                    <w:t>L</w:t>
                  </w:r>
                </w:p>
              </w:tc>
              <w:tc>
                <w:tcPr>
                  <w:tcW w:w="416" w:type="pct"/>
                  <w:vAlign w:val="center"/>
                </w:tcPr>
                <w:p w14:paraId="657AB4FC">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4</w:t>
                  </w:r>
                </w:p>
              </w:tc>
              <w:tc>
                <w:tcPr>
                  <w:tcW w:w="417" w:type="pct"/>
                  <w:vAlign w:val="center"/>
                </w:tcPr>
                <w:p w14:paraId="40F76685">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w:t>
                  </w:r>
                  <w:r>
                    <w:rPr>
                      <w:rFonts w:hint="default" w:ascii="Times New Roman" w:hAnsi="Times New Roman" w:eastAsia="宋体" w:cs="Times New Roman"/>
                      <w:color w:val="auto"/>
                      <w:spacing w:val="-6"/>
                      <w:sz w:val="21"/>
                      <w:szCs w:val="21"/>
                    </w:rPr>
                    <w:t>L</w:t>
                  </w:r>
                </w:p>
              </w:tc>
              <w:tc>
                <w:tcPr>
                  <w:tcW w:w="420" w:type="pct"/>
                  <w:vAlign w:val="center"/>
                </w:tcPr>
                <w:p w14:paraId="0D2F3719">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w:t>
                  </w:r>
                  <w:r>
                    <w:rPr>
                      <w:rFonts w:hint="default" w:ascii="Times New Roman" w:hAnsi="Times New Roman" w:eastAsia="宋体" w:cs="Times New Roman"/>
                      <w:color w:val="auto"/>
                      <w:spacing w:val="-6"/>
                      <w:sz w:val="21"/>
                      <w:szCs w:val="21"/>
                    </w:rPr>
                    <w:t>L</w:t>
                  </w:r>
                </w:p>
              </w:tc>
            </w:tr>
            <w:tr w14:paraId="0D668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43C996D5">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镍</w:t>
                  </w:r>
                </w:p>
              </w:tc>
              <w:tc>
                <w:tcPr>
                  <w:tcW w:w="371" w:type="pct"/>
                  <w:vAlign w:val="center"/>
                </w:tcPr>
                <w:p w14:paraId="7D0DEC7D">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11"/>
                      <w:sz w:val="21"/>
                      <w:szCs w:val="21"/>
                    </w:rPr>
                    <w:t>μg/L</w:t>
                  </w:r>
                </w:p>
              </w:tc>
              <w:tc>
                <w:tcPr>
                  <w:tcW w:w="361" w:type="pct"/>
                  <w:vAlign w:val="center"/>
                </w:tcPr>
                <w:p w14:paraId="78944E58">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5</w:t>
                  </w:r>
                </w:p>
              </w:tc>
              <w:tc>
                <w:tcPr>
                  <w:tcW w:w="440" w:type="pct"/>
                  <w:vAlign w:val="center"/>
                </w:tcPr>
                <w:p w14:paraId="107A945C">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c>
                <w:tcPr>
                  <w:tcW w:w="440" w:type="pct"/>
                  <w:vAlign w:val="center"/>
                </w:tcPr>
                <w:p w14:paraId="053D8636">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c>
                <w:tcPr>
                  <w:tcW w:w="441" w:type="pct"/>
                  <w:vAlign w:val="center"/>
                </w:tcPr>
                <w:p w14:paraId="526A3920">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c>
                <w:tcPr>
                  <w:tcW w:w="440" w:type="pct"/>
                  <w:vAlign w:val="center"/>
                </w:tcPr>
                <w:p w14:paraId="5FEE4ECF">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c>
                <w:tcPr>
                  <w:tcW w:w="416" w:type="pct"/>
                  <w:vAlign w:val="center"/>
                </w:tcPr>
                <w:p w14:paraId="295D81CE">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c>
                <w:tcPr>
                  <w:tcW w:w="417" w:type="pct"/>
                  <w:vAlign w:val="center"/>
                </w:tcPr>
                <w:p w14:paraId="04509BDE">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c>
                <w:tcPr>
                  <w:tcW w:w="416" w:type="pct"/>
                  <w:vAlign w:val="center"/>
                </w:tcPr>
                <w:p w14:paraId="5806897D">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c>
                <w:tcPr>
                  <w:tcW w:w="417" w:type="pct"/>
                  <w:vAlign w:val="center"/>
                </w:tcPr>
                <w:p w14:paraId="0DACF8F9">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c>
                <w:tcPr>
                  <w:tcW w:w="420" w:type="pct"/>
                  <w:vAlign w:val="center"/>
                </w:tcPr>
                <w:p w14:paraId="6AE4A1CD">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5L</w:t>
                  </w:r>
                </w:p>
              </w:tc>
            </w:tr>
            <w:tr w14:paraId="6CE72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09E658FB">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砷</w:t>
                  </w:r>
                </w:p>
              </w:tc>
              <w:tc>
                <w:tcPr>
                  <w:tcW w:w="371" w:type="pct"/>
                  <w:vAlign w:val="center"/>
                </w:tcPr>
                <w:p w14:paraId="73290F28">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11"/>
                      <w:sz w:val="21"/>
                      <w:szCs w:val="21"/>
                    </w:rPr>
                    <w:t>μg/L</w:t>
                  </w:r>
                </w:p>
              </w:tc>
              <w:tc>
                <w:tcPr>
                  <w:tcW w:w="361" w:type="pct"/>
                  <w:vAlign w:val="center"/>
                </w:tcPr>
                <w:p w14:paraId="21E986E3">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0.3</w:t>
                  </w:r>
                </w:p>
              </w:tc>
              <w:tc>
                <w:tcPr>
                  <w:tcW w:w="440" w:type="pct"/>
                  <w:vAlign w:val="center"/>
                </w:tcPr>
                <w:p w14:paraId="24EEA849">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0.3L</w:t>
                  </w:r>
                </w:p>
              </w:tc>
              <w:tc>
                <w:tcPr>
                  <w:tcW w:w="440" w:type="pct"/>
                  <w:vAlign w:val="center"/>
                </w:tcPr>
                <w:p w14:paraId="5F370976">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0.3I</w:t>
                  </w:r>
                </w:p>
              </w:tc>
              <w:tc>
                <w:tcPr>
                  <w:tcW w:w="441" w:type="pct"/>
                  <w:vAlign w:val="center"/>
                </w:tcPr>
                <w:p w14:paraId="08380976">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0.3L</w:t>
                  </w:r>
                </w:p>
              </w:tc>
              <w:tc>
                <w:tcPr>
                  <w:tcW w:w="440" w:type="pct"/>
                  <w:vAlign w:val="center"/>
                </w:tcPr>
                <w:p w14:paraId="50145E64">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0.3L</w:t>
                  </w:r>
                </w:p>
              </w:tc>
              <w:tc>
                <w:tcPr>
                  <w:tcW w:w="416" w:type="pct"/>
                  <w:vAlign w:val="center"/>
                </w:tcPr>
                <w:p w14:paraId="1A1CEA2F">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0.3L</w:t>
                  </w:r>
                </w:p>
              </w:tc>
              <w:tc>
                <w:tcPr>
                  <w:tcW w:w="417" w:type="pct"/>
                  <w:vAlign w:val="center"/>
                </w:tcPr>
                <w:p w14:paraId="0ECA1659">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0.3L</w:t>
                  </w:r>
                </w:p>
              </w:tc>
              <w:tc>
                <w:tcPr>
                  <w:tcW w:w="416" w:type="pct"/>
                  <w:vAlign w:val="center"/>
                </w:tcPr>
                <w:p w14:paraId="56D54C21">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0.3L</w:t>
                  </w:r>
                </w:p>
              </w:tc>
              <w:tc>
                <w:tcPr>
                  <w:tcW w:w="417" w:type="pct"/>
                  <w:vAlign w:val="center"/>
                </w:tcPr>
                <w:p w14:paraId="0EC2536A">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0.3L</w:t>
                  </w:r>
                </w:p>
              </w:tc>
              <w:tc>
                <w:tcPr>
                  <w:tcW w:w="420" w:type="pct"/>
                  <w:vAlign w:val="center"/>
                </w:tcPr>
                <w:p w14:paraId="0C9527A2">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0.3L</w:t>
                  </w:r>
                </w:p>
              </w:tc>
            </w:tr>
            <w:tr w14:paraId="7260C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7" w:type="pct"/>
                  <w:vAlign w:val="center"/>
                </w:tcPr>
                <w:p w14:paraId="36800B0C">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粪大肠菌群</w:t>
                  </w:r>
                </w:p>
              </w:tc>
              <w:tc>
                <w:tcPr>
                  <w:tcW w:w="371" w:type="pct"/>
                  <w:vAlign w:val="center"/>
                </w:tcPr>
                <w:p w14:paraId="5E385CD5">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1"/>
                      <w:sz w:val="21"/>
                      <w:szCs w:val="21"/>
                    </w:rPr>
                    <w:t>MPN/L</w:t>
                  </w:r>
                </w:p>
              </w:tc>
              <w:tc>
                <w:tcPr>
                  <w:tcW w:w="361" w:type="pct"/>
                  <w:vAlign w:val="center"/>
                </w:tcPr>
                <w:p w14:paraId="0BC73157">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20</w:t>
                  </w:r>
                </w:p>
              </w:tc>
              <w:tc>
                <w:tcPr>
                  <w:tcW w:w="440" w:type="pct"/>
                  <w:vAlign w:val="center"/>
                </w:tcPr>
                <w:p w14:paraId="1926D954">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90</w:t>
                  </w:r>
                </w:p>
              </w:tc>
              <w:tc>
                <w:tcPr>
                  <w:tcW w:w="440" w:type="pct"/>
                  <w:vAlign w:val="center"/>
                </w:tcPr>
                <w:p w14:paraId="6C987D57">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441" w:type="pct"/>
                  <w:vAlign w:val="center"/>
                </w:tcPr>
                <w:p w14:paraId="513ADFAD">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440" w:type="pct"/>
                  <w:vAlign w:val="center"/>
                </w:tcPr>
                <w:p w14:paraId="2425F609">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416" w:type="pct"/>
                  <w:vAlign w:val="center"/>
                </w:tcPr>
                <w:p w14:paraId="52C00CD4">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90</w:t>
                  </w:r>
                </w:p>
              </w:tc>
              <w:tc>
                <w:tcPr>
                  <w:tcW w:w="417" w:type="pct"/>
                  <w:vAlign w:val="center"/>
                </w:tcPr>
                <w:p w14:paraId="5F1DB704">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416" w:type="pct"/>
                  <w:vAlign w:val="center"/>
                </w:tcPr>
                <w:p w14:paraId="0FCAAEC7">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417" w:type="pct"/>
                  <w:vAlign w:val="center"/>
                </w:tcPr>
                <w:p w14:paraId="02620619">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80</w:t>
                  </w:r>
                </w:p>
              </w:tc>
              <w:tc>
                <w:tcPr>
                  <w:tcW w:w="420" w:type="pct"/>
                  <w:vAlign w:val="center"/>
                </w:tcPr>
                <w:p w14:paraId="31F57675">
                  <w:pPr>
                    <w:pStyle w:val="57"/>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r>
          </w:tbl>
          <w:p w14:paraId="0272EB7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ascii="Times New Roman" w:hAnsi="Times New Roman"/>
                <w:bCs/>
                <w:sz w:val="24"/>
              </w:rPr>
              <w:t>根据水质现状监测数据表明，</w:t>
            </w:r>
            <w:r>
              <w:rPr>
                <w:rFonts w:hint="eastAsia" w:cs="Times New Roman"/>
                <w:color w:val="auto"/>
                <w:sz w:val="24"/>
                <w:szCs w:val="24"/>
                <w:lang w:eastAsia="zh-CN"/>
              </w:rPr>
              <w:t>史河干渠</w:t>
            </w:r>
            <w:r>
              <w:rPr>
                <w:rFonts w:hint="default" w:ascii="Times New Roman" w:hAnsi="Times New Roman" w:cs="Times New Roman"/>
                <w:color w:val="auto"/>
                <w:sz w:val="24"/>
                <w:szCs w:val="24"/>
              </w:rPr>
              <w:t>水质</w:t>
            </w:r>
            <w:r>
              <w:rPr>
                <w:rFonts w:hint="default" w:ascii="Times New Roman" w:hAnsi="Times New Roman" w:cs="Times New Roman"/>
                <w:color w:val="auto"/>
                <w:sz w:val="24"/>
                <w:szCs w:val="24"/>
                <w:lang w:eastAsia="zh-CN"/>
              </w:rPr>
              <w:t>满足</w:t>
            </w:r>
            <w:r>
              <w:rPr>
                <w:rFonts w:hint="default" w:ascii="Times New Roman" w:hAnsi="Times New Roman" w:cs="Times New Roman"/>
                <w:color w:val="auto"/>
                <w:sz w:val="24"/>
                <w:szCs w:val="24"/>
              </w:rPr>
              <w:t>《地表水环境质量标准》（GB3838-2002）中的</w:t>
            </w:r>
            <w:r>
              <w:rPr>
                <w:rFonts w:hint="default" w:ascii="Times New Roman" w:hAnsi="Times New Roman" w:cs="Times New Roman"/>
                <w:color w:val="auto"/>
                <w:sz w:val="24"/>
                <w:szCs w:val="24"/>
                <w:lang w:val="en-US" w:eastAsia="zh-CN"/>
              </w:rPr>
              <w:t>Ⅲ</w:t>
            </w:r>
            <w:r>
              <w:rPr>
                <w:rFonts w:hint="default" w:ascii="Times New Roman" w:hAnsi="Times New Roman" w:cs="Times New Roman"/>
                <w:color w:val="auto"/>
                <w:sz w:val="24"/>
                <w:szCs w:val="24"/>
              </w:rPr>
              <w:t>类标准。</w:t>
            </w:r>
          </w:p>
          <w:p w14:paraId="325F936B">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3、声环境</w:t>
            </w:r>
            <w:r>
              <w:rPr>
                <w:rFonts w:hint="default" w:ascii="Times New Roman" w:hAnsi="Times New Roman" w:cs="Times New Roman"/>
                <w:b/>
                <w:bCs/>
                <w:color w:val="auto"/>
                <w:sz w:val="24"/>
                <w:szCs w:val="24"/>
                <w:lang w:eastAsia="zh-CN"/>
              </w:rPr>
              <w:t>现状调查</w:t>
            </w:r>
          </w:p>
          <w:p w14:paraId="6C442B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ascii="Times New Roman" w:hAnsi="Times New Roman"/>
                <w:bCs/>
                <w:sz w:val="24"/>
              </w:rPr>
              <w:t>根据《建设项目环境影响报告表编制技术指南（污染影响类）</w:t>
            </w:r>
            <w:r>
              <w:rPr>
                <w:rFonts w:hint="eastAsia"/>
                <w:bCs/>
                <w:sz w:val="24"/>
                <w:lang w:eastAsia="zh-CN"/>
              </w:rPr>
              <w:t>（试行）》</w:t>
            </w:r>
            <w:r>
              <w:rPr>
                <w:rFonts w:ascii="Times New Roman" w:hAnsi="Times New Roman"/>
                <w:bCs/>
                <w:sz w:val="24"/>
              </w:rPr>
              <w:t>，项目厂界外周边50m范围内无声环境保护目标，可不进行噪声现状监测</w:t>
            </w:r>
            <w:r>
              <w:rPr>
                <w:rFonts w:hint="default" w:ascii="Times New Roman" w:hAnsi="Times New Roman" w:cs="Times New Roman"/>
                <w:color w:val="auto"/>
                <w:sz w:val="24"/>
                <w:lang w:eastAsia="zh-CN"/>
              </w:rPr>
              <w:t>。</w:t>
            </w:r>
          </w:p>
          <w:p w14:paraId="0AEA9F2D">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lang w:val="en-GB" w:eastAsia="zh-CN"/>
              </w:rPr>
            </w:pPr>
            <w:r>
              <w:rPr>
                <w:rFonts w:hint="default" w:ascii="Times New Roman" w:hAnsi="Times New Roman" w:eastAsia="宋体" w:cs="Times New Roman"/>
                <w:b/>
                <w:bCs/>
                <w:color w:val="auto"/>
                <w:sz w:val="24"/>
                <w:lang w:val="en-GB"/>
              </w:rPr>
              <w:t>4、生态环境</w:t>
            </w:r>
            <w:r>
              <w:rPr>
                <w:rFonts w:hint="default" w:ascii="Times New Roman" w:hAnsi="Times New Roman" w:cs="Times New Roman"/>
                <w:b/>
                <w:bCs/>
                <w:color w:val="auto"/>
                <w:sz w:val="24"/>
                <w:lang w:val="en-GB" w:eastAsia="zh-CN"/>
              </w:rPr>
              <w:t>现状调查</w:t>
            </w:r>
          </w:p>
          <w:p w14:paraId="5DE5834F">
            <w:pPr>
              <w:keepNext w:val="0"/>
              <w:keepLines w:val="0"/>
              <w:suppressLineNumbers w:val="0"/>
              <w:autoSpaceDE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1"/>
                <w:sz w:val="24"/>
                <w:szCs w:val="21"/>
              </w:rPr>
            </w:pPr>
            <w:r>
              <w:rPr>
                <w:rFonts w:hint="default" w:ascii="Times New Roman" w:hAnsi="Times New Roman" w:eastAsia="宋体" w:cs="Times New Roman"/>
                <w:bCs/>
                <w:color w:val="auto"/>
                <w:kern w:val="1"/>
                <w:sz w:val="24"/>
                <w:szCs w:val="21"/>
              </w:rPr>
              <w:t>项目用地范围内</w:t>
            </w:r>
            <w:r>
              <w:rPr>
                <w:rFonts w:hint="default" w:ascii="Times New Roman" w:hAnsi="Times New Roman" w:eastAsia="宋体" w:cs="Times New Roman"/>
                <w:color w:val="auto"/>
                <w:kern w:val="2"/>
                <w:sz w:val="24"/>
                <w:szCs w:val="24"/>
                <w:lang w:val="en-US" w:eastAsia="zh-CN" w:bidi="ar"/>
              </w:rPr>
              <w:t>不涉及生态环境保护目标，</w:t>
            </w:r>
            <w:r>
              <w:rPr>
                <w:rFonts w:hint="default" w:ascii="Times New Roman" w:hAnsi="Times New Roman" w:eastAsia="宋体" w:cs="Times New Roman"/>
                <w:color w:val="auto"/>
                <w:sz w:val="24"/>
                <w:szCs w:val="24"/>
                <w:lang w:val="en-US" w:eastAsia="zh-CN" w:bidi="ar"/>
              </w:rPr>
              <w:t>无需开展生态环境现状调查</w:t>
            </w:r>
            <w:r>
              <w:rPr>
                <w:rFonts w:hint="default" w:ascii="Times New Roman" w:hAnsi="Times New Roman" w:eastAsia="宋体" w:cs="Times New Roman"/>
                <w:bCs/>
                <w:color w:val="auto"/>
                <w:kern w:val="1"/>
                <w:sz w:val="24"/>
                <w:szCs w:val="21"/>
              </w:rPr>
              <w:t>。</w:t>
            </w:r>
          </w:p>
          <w:p w14:paraId="4180C48D">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szCs w:val="21"/>
                <w:lang w:eastAsia="zh-CN"/>
              </w:rPr>
            </w:pPr>
            <w:r>
              <w:rPr>
                <w:rFonts w:hint="default" w:ascii="Times New Roman" w:hAnsi="Times New Roman" w:eastAsia="宋体" w:cs="Times New Roman"/>
                <w:b/>
                <w:bCs/>
                <w:color w:val="auto"/>
                <w:kern w:val="0"/>
                <w:sz w:val="24"/>
                <w:szCs w:val="21"/>
              </w:rPr>
              <w:t>5、电磁辐射</w:t>
            </w:r>
            <w:r>
              <w:rPr>
                <w:rFonts w:hint="default" w:ascii="Times New Roman" w:hAnsi="Times New Roman" w:cs="Times New Roman"/>
                <w:b/>
                <w:bCs/>
                <w:color w:val="auto"/>
                <w:kern w:val="0"/>
                <w:sz w:val="24"/>
                <w:szCs w:val="21"/>
                <w:lang w:eastAsia="zh-CN"/>
              </w:rPr>
              <w:t>现状调查</w:t>
            </w:r>
          </w:p>
          <w:p w14:paraId="7D4A0DB2">
            <w:pPr>
              <w:pStyle w:val="42"/>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b w:val="0"/>
                <w:color w:val="auto"/>
              </w:rPr>
            </w:pPr>
            <w:r>
              <w:rPr>
                <w:rFonts w:hint="default" w:ascii="Times New Roman" w:hAnsi="Times New Roman" w:cs="Times New Roman"/>
                <w:b w:val="0"/>
                <w:color w:val="auto"/>
              </w:rPr>
              <w:t>项目不涉及新建或改建、扩建广播电台、差转台、电视塔台、卫星地球上行站、雷达等电磁辐射类项目，无需开展电磁辐射现状监测与评价。</w:t>
            </w:r>
          </w:p>
          <w:p w14:paraId="3D714F75">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szCs w:val="21"/>
                <w:lang w:eastAsia="zh-CN"/>
              </w:rPr>
            </w:pPr>
            <w:r>
              <w:rPr>
                <w:rFonts w:hint="default" w:ascii="Times New Roman" w:hAnsi="Times New Roman" w:eastAsia="宋体" w:cs="Times New Roman"/>
                <w:b/>
                <w:bCs/>
                <w:color w:val="auto"/>
                <w:kern w:val="0"/>
                <w:sz w:val="24"/>
                <w:szCs w:val="21"/>
              </w:rPr>
              <w:t>6、地下水、土壤</w:t>
            </w:r>
            <w:r>
              <w:rPr>
                <w:rFonts w:hint="default" w:ascii="Times New Roman" w:hAnsi="Times New Roman" w:cs="Times New Roman"/>
                <w:b/>
                <w:bCs/>
                <w:color w:val="auto"/>
                <w:kern w:val="0"/>
                <w:sz w:val="24"/>
                <w:szCs w:val="21"/>
                <w:lang w:eastAsia="zh-CN"/>
              </w:rPr>
              <w:t>现状调查</w:t>
            </w:r>
          </w:p>
          <w:p w14:paraId="08E58DD7">
            <w:pPr>
              <w:pStyle w:val="42"/>
              <w:keepNext w:val="0"/>
              <w:keepLines w:val="0"/>
              <w:suppressLineNumbers w:val="0"/>
              <w:spacing w:before="0" w:beforeAutospacing="0" w:after="0" w:afterAutospacing="0" w:line="360" w:lineRule="auto"/>
              <w:ind w:left="0" w:leftChars="0" w:right="0" w:rightChars="0" w:firstLine="480" w:firstLineChars="0"/>
              <w:jc w:val="both"/>
              <w:rPr>
                <w:rFonts w:hint="default" w:ascii="Times New Roman" w:hAnsi="Times New Roman" w:cs="Times New Roman"/>
                <w:b w:val="0"/>
                <w:color w:val="auto"/>
              </w:rPr>
            </w:pPr>
            <w:r>
              <w:rPr>
                <w:rFonts w:hint="default" w:ascii="Times New Roman" w:hAnsi="Times New Roman" w:cs="Times New Roman"/>
                <w:b w:val="0"/>
                <w:color w:val="auto"/>
              </w:rPr>
              <w:t>根据《建设项目环境影响报告表编制技术指南（污染影响类）</w:t>
            </w:r>
            <w:r>
              <w:rPr>
                <w:rFonts w:hint="eastAsia" w:ascii="Times New Roman" w:cs="Times New Roman"/>
                <w:b w:val="0"/>
                <w:color w:val="auto"/>
                <w:lang w:eastAsia="zh-CN"/>
              </w:rPr>
              <w:t>（试行）》</w:t>
            </w:r>
            <w:r>
              <w:rPr>
                <w:rFonts w:hint="default" w:ascii="Times New Roman" w:hAnsi="Times New Roman" w:cs="Times New Roman"/>
                <w:b w:val="0"/>
                <w:color w:val="auto"/>
              </w:rPr>
              <w:t>，原则上对地下水和土壤不开展环境质量现状调查，本项目采取分区防渗措施</w:t>
            </w:r>
            <w:r>
              <w:rPr>
                <w:rFonts w:hint="eastAsia" w:ascii="Times New Roman" w:cs="Times New Roman"/>
                <w:b w:val="0"/>
                <w:color w:val="auto"/>
                <w:lang w:eastAsia="zh-CN"/>
              </w:rPr>
              <w:t>，</w:t>
            </w:r>
            <w:r>
              <w:rPr>
                <w:rFonts w:hint="default" w:ascii="Times New Roman" w:hAnsi="Times New Roman" w:cs="Times New Roman"/>
                <w:b w:val="0"/>
                <w:color w:val="auto"/>
              </w:rPr>
              <w:t>基本上不存在地下水和土壤污染途径，因此本次未开展地下水和土壤环境现状监</w:t>
            </w:r>
            <w:r>
              <w:rPr>
                <w:rFonts w:hint="default" w:ascii="Times New Roman" w:hAnsi="Times New Roman" w:cs="Times New Roman"/>
                <w:b w:val="0"/>
                <w:color w:val="auto"/>
                <w:lang w:eastAsia="zh-CN"/>
              </w:rPr>
              <w:t>测</w:t>
            </w:r>
            <w:r>
              <w:rPr>
                <w:rFonts w:hint="default" w:ascii="Times New Roman" w:hAnsi="Times New Roman" w:cs="Times New Roman"/>
                <w:b w:val="0"/>
                <w:color w:val="auto"/>
              </w:rPr>
              <w:t>。</w:t>
            </w:r>
          </w:p>
        </w:tc>
      </w:tr>
      <w:tr w14:paraId="35B8D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82" w:hRule="atLeast"/>
          <w:jc w:val="center"/>
        </w:trPr>
        <w:tc>
          <w:tcPr>
            <w:tcW w:w="454" w:type="dxa"/>
            <w:noWrap w:val="0"/>
            <w:vAlign w:val="center"/>
          </w:tcPr>
          <w:p w14:paraId="3DA4C101">
            <w:pPr>
              <w:adjustRightInd w:val="0"/>
              <w:snapToGrid w:val="0"/>
              <w:jc w:val="center"/>
              <w:rPr>
                <w:rFonts w:hint="default" w:ascii="Times New Roman" w:hAnsi="Times New Roman" w:eastAsia="宋体" w:cs="Times New Roman"/>
                <w:kern w:val="0"/>
                <w:sz w:val="24"/>
              </w:rPr>
            </w:pPr>
            <w:r>
              <w:rPr>
                <w:rFonts w:hint="eastAsia" w:ascii="Times New Roman" w:hAnsi="Times New Roman" w:eastAsia="宋体" w:cs="Times New Roman"/>
                <w:kern w:val="0"/>
                <w:sz w:val="24"/>
                <w:lang w:val="en-US" w:eastAsia="zh-CN"/>
              </w:rPr>
              <w:t>环境保护目标</w:t>
            </w:r>
          </w:p>
        </w:tc>
        <w:tc>
          <w:tcPr>
            <w:tcW w:w="8504" w:type="dxa"/>
            <w:noWrap w:val="0"/>
            <w:vAlign w:val="top"/>
          </w:tcPr>
          <w:p w14:paraId="083C562C">
            <w:pPr>
              <w:spacing w:line="360" w:lineRule="auto"/>
              <w:ind w:firstLine="482" w:firstLineChars="200"/>
              <w:rPr>
                <w:rFonts w:ascii="Times New Roman" w:hAnsi="Times New Roman"/>
                <w:b/>
                <w:bCs/>
                <w:sz w:val="24"/>
              </w:rPr>
            </w:pPr>
            <w:r>
              <w:rPr>
                <w:rFonts w:ascii="Times New Roman" w:hAnsi="Times New Roman"/>
                <w:b/>
                <w:bCs/>
                <w:sz w:val="24"/>
              </w:rPr>
              <w:t>1、大气环境</w:t>
            </w:r>
          </w:p>
          <w:p w14:paraId="0CB320EE">
            <w:pPr>
              <w:snapToGrid w:val="0"/>
              <w:spacing w:line="360" w:lineRule="auto"/>
              <w:ind w:firstLine="482"/>
              <w:rPr>
                <w:rFonts w:ascii="Times New Roman" w:hAnsi="Times New Roman"/>
                <w:sz w:val="24"/>
              </w:rPr>
            </w:pPr>
            <w:r>
              <w:rPr>
                <w:rFonts w:ascii="Times New Roman" w:hAnsi="Times New Roman"/>
                <w:sz w:val="24"/>
              </w:rPr>
              <w:t>本项目位于</w:t>
            </w:r>
            <w:r>
              <w:rPr>
                <w:rFonts w:hint="eastAsia" w:ascii="Times New Roman" w:hAnsi="Times New Roman" w:cs="Times New Roman"/>
                <w:sz w:val="24"/>
                <w:szCs w:val="24"/>
                <w:lang w:eastAsia="zh-CN"/>
              </w:rPr>
              <w:t>安徽金寨经济开发区</w:t>
            </w:r>
            <w:r>
              <w:rPr>
                <w:rFonts w:hint="default" w:ascii="Times New Roman" w:hAnsi="Times New Roman" w:eastAsia="宋体" w:cs="Times New Roman"/>
                <w:sz w:val="24"/>
                <w:szCs w:val="24"/>
              </w:rPr>
              <w:t>清水路与新四路交叉口</w:t>
            </w:r>
            <w:r>
              <w:rPr>
                <w:rFonts w:hint="default" w:ascii="Times New Roman" w:hAnsi="Times New Roman" w:cs="Times New Roman"/>
                <w:color w:val="auto"/>
                <w:sz w:val="24"/>
                <w:szCs w:val="24"/>
                <w:lang w:eastAsia="zh-CN"/>
              </w:rPr>
              <w:t>安徽中鑫宏伟科技有限公司1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综合厂房</w:t>
            </w:r>
            <w:r>
              <w:rPr>
                <w:rFonts w:hint="eastAsia" w:ascii="Times New Roman" w:hAnsi="Times New Roman" w:cs="Times New Roman"/>
                <w:color w:val="auto"/>
                <w:sz w:val="24"/>
                <w:szCs w:val="24"/>
                <w:lang w:val="en-US" w:eastAsia="zh-CN"/>
              </w:rPr>
              <w:t>一</w:t>
            </w:r>
            <w:r>
              <w:rPr>
                <w:rFonts w:hint="default" w:ascii="Times New Roman" w:hAnsi="Times New Roman" w:cs="Times New Roman"/>
                <w:color w:val="auto"/>
                <w:sz w:val="24"/>
                <w:szCs w:val="24"/>
                <w:lang w:eastAsia="zh-CN"/>
              </w:rPr>
              <w:t>楼</w:t>
            </w:r>
            <w:r>
              <w:rPr>
                <w:rFonts w:hint="eastAsia" w:ascii="Times New Roman" w:hAnsi="Times New Roman" w:cs="Times New Roman"/>
                <w:color w:val="auto"/>
                <w:sz w:val="24"/>
                <w:szCs w:val="24"/>
                <w:lang w:val="en-US" w:eastAsia="zh-CN"/>
              </w:rPr>
              <w:t>东部</w:t>
            </w:r>
            <w:r>
              <w:rPr>
                <w:rFonts w:ascii="Times New Roman" w:hAnsi="Times New Roman"/>
                <w:sz w:val="24"/>
              </w:rPr>
              <w:t>，本项目</w:t>
            </w:r>
            <w:r>
              <w:rPr>
                <w:rFonts w:hint="eastAsia"/>
                <w:sz w:val="24"/>
                <w:lang w:val="en-US" w:eastAsia="zh-CN"/>
              </w:rPr>
              <w:t>无</w:t>
            </w:r>
            <w:r>
              <w:rPr>
                <w:rFonts w:ascii="Times New Roman" w:hAnsi="Times New Roman"/>
                <w:sz w:val="24"/>
              </w:rPr>
              <w:t>环境保护目标。</w:t>
            </w:r>
          </w:p>
          <w:p w14:paraId="112091A2">
            <w:pPr>
              <w:spacing w:line="360" w:lineRule="auto"/>
              <w:ind w:firstLine="482" w:firstLineChars="200"/>
              <w:rPr>
                <w:rFonts w:ascii="Times New Roman" w:hAnsi="Times New Roman"/>
                <w:b/>
                <w:bCs/>
                <w:sz w:val="24"/>
              </w:rPr>
            </w:pPr>
            <w:r>
              <w:rPr>
                <w:rFonts w:ascii="Times New Roman" w:hAnsi="Times New Roman"/>
                <w:b/>
                <w:bCs/>
                <w:sz w:val="24"/>
              </w:rPr>
              <w:t>2、声环境</w:t>
            </w:r>
          </w:p>
          <w:p w14:paraId="5C19005E">
            <w:pPr>
              <w:spacing w:line="360" w:lineRule="auto"/>
              <w:ind w:firstLine="480" w:firstLineChars="200"/>
              <w:rPr>
                <w:rFonts w:ascii="Times New Roman" w:hAnsi="Times New Roman"/>
                <w:b/>
                <w:bCs/>
                <w:sz w:val="24"/>
              </w:rPr>
            </w:pPr>
            <w:r>
              <w:rPr>
                <w:rFonts w:ascii="Times New Roman" w:hAnsi="Times New Roman"/>
                <w:sz w:val="24"/>
              </w:rPr>
              <w:t>厂界50m范围内无敏感点。</w:t>
            </w:r>
          </w:p>
          <w:p w14:paraId="07D09A0D">
            <w:pPr>
              <w:spacing w:line="360" w:lineRule="auto"/>
              <w:ind w:firstLine="482" w:firstLineChars="200"/>
              <w:rPr>
                <w:rFonts w:ascii="Times New Roman" w:hAnsi="Times New Roman"/>
                <w:b/>
                <w:bCs/>
                <w:sz w:val="24"/>
              </w:rPr>
            </w:pPr>
            <w:r>
              <w:rPr>
                <w:rFonts w:ascii="Times New Roman" w:hAnsi="Times New Roman"/>
                <w:b/>
                <w:bCs/>
                <w:sz w:val="24"/>
              </w:rPr>
              <w:t>3、地下水环境</w:t>
            </w:r>
          </w:p>
          <w:p w14:paraId="68590FC7">
            <w:pPr>
              <w:snapToGrid w:val="0"/>
              <w:spacing w:line="360" w:lineRule="auto"/>
              <w:ind w:firstLine="482"/>
              <w:rPr>
                <w:rFonts w:ascii="Times New Roman" w:hAnsi="Times New Roman"/>
                <w:sz w:val="24"/>
              </w:rPr>
            </w:pPr>
            <w:r>
              <w:rPr>
                <w:rFonts w:ascii="Times New Roman" w:hAnsi="Times New Roman"/>
                <w:sz w:val="24"/>
              </w:rPr>
              <w:t>项目厂界外500m范围内无地下水集中式饮用水水源和热水、矿泉水、温泉等特殊地下水资源。</w:t>
            </w:r>
          </w:p>
          <w:p w14:paraId="38EA8073">
            <w:pPr>
              <w:spacing w:line="360" w:lineRule="auto"/>
              <w:ind w:firstLine="482" w:firstLineChars="200"/>
              <w:rPr>
                <w:rFonts w:ascii="Times New Roman" w:hAnsi="Times New Roman"/>
                <w:b/>
                <w:bCs/>
                <w:sz w:val="24"/>
              </w:rPr>
            </w:pPr>
            <w:r>
              <w:rPr>
                <w:rFonts w:ascii="Times New Roman" w:hAnsi="Times New Roman"/>
                <w:b/>
                <w:bCs/>
                <w:sz w:val="24"/>
              </w:rPr>
              <w:t>4、生态环境</w:t>
            </w:r>
          </w:p>
          <w:p w14:paraId="4070A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ascii="Times New Roman" w:hAnsi="Times New Roman"/>
                <w:sz w:val="24"/>
              </w:rPr>
            </w:pPr>
            <w:r>
              <w:rPr>
                <w:rFonts w:ascii="Times New Roman" w:hAnsi="Times New Roman"/>
                <w:sz w:val="24"/>
              </w:rPr>
              <w:t>项目选址位于</w:t>
            </w:r>
            <w:r>
              <w:rPr>
                <w:rFonts w:hint="eastAsia" w:ascii="Times New Roman" w:hAnsi="Times New Roman" w:cs="Times New Roman"/>
                <w:sz w:val="24"/>
                <w:szCs w:val="24"/>
                <w:lang w:eastAsia="zh-CN"/>
              </w:rPr>
              <w:t>安徽金寨经济开发区</w:t>
            </w:r>
            <w:r>
              <w:rPr>
                <w:rFonts w:hint="default" w:ascii="Times New Roman" w:hAnsi="Times New Roman" w:eastAsia="宋体" w:cs="Times New Roman"/>
                <w:sz w:val="24"/>
                <w:szCs w:val="24"/>
              </w:rPr>
              <w:t>清水路与新四路交叉口</w:t>
            </w:r>
            <w:r>
              <w:rPr>
                <w:rFonts w:hint="default" w:ascii="Times New Roman" w:hAnsi="Times New Roman" w:cs="Times New Roman"/>
                <w:color w:val="auto"/>
                <w:sz w:val="24"/>
                <w:szCs w:val="24"/>
                <w:lang w:eastAsia="zh-CN"/>
              </w:rPr>
              <w:t>安徽中鑫宏伟科技有限公司1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综合厂房</w:t>
            </w:r>
            <w:r>
              <w:rPr>
                <w:rFonts w:hint="eastAsia" w:ascii="Times New Roman" w:hAnsi="Times New Roman" w:cs="Times New Roman"/>
                <w:color w:val="auto"/>
                <w:sz w:val="24"/>
                <w:szCs w:val="24"/>
                <w:lang w:val="en-US" w:eastAsia="zh-CN"/>
              </w:rPr>
              <w:t>一</w:t>
            </w:r>
            <w:r>
              <w:rPr>
                <w:rFonts w:hint="default" w:ascii="Times New Roman" w:hAnsi="Times New Roman" w:cs="Times New Roman"/>
                <w:color w:val="auto"/>
                <w:sz w:val="24"/>
                <w:szCs w:val="24"/>
                <w:lang w:eastAsia="zh-CN"/>
              </w:rPr>
              <w:t>楼</w:t>
            </w:r>
            <w:r>
              <w:rPr>
                <w:rFonts w:hint="eastAsia" w:ascii="Times New Roman" w:hAnsi="Times New Roman" w:cs="Times New Roman"/>
                <w:color w:val="auto"/>
                <w:sz w:val="24"/>
                <w:szCs w:val="24"/>
                <w:lang w:val="en-US" w:eastAsia="zh-CN"/>
              </w:rPr>
              <w:t>东部</w:t>
            </w:r>
            <w:r>
              <w:rPr>
                <w:rFonts w:ascii="Times New Roman" w:hAnsi="Times New Roman"/>
                <w:sz w:val="24"/>
              </w:rPr>
              <w:t>，厂区所在位置用地类型为工业用地，项目用地范围内无生态环境保护目标。</w:t>
            </w:r>
          </w:p>
          <w:p w14:paraId="12C1552C">
            <w:pPr>
              <w:pStyle w:val="42"/>
              <w:rPr>
                <w:rFonts w:ascii="Times New Roman" w:hAnsi="Times New Roman"/>
                <w:sz w:val="24"/>
              </w:rPr>
            </w:pPr>
          </w:p>
          <w:p w14:paraId="7047CA01">
            <w:pPr>
              <w:rPr>
                <w:rFonts w:ascii="Times New Roman" w:hAnsi="Times New Roman"/>
                <w:sz w:val="24"/>
              </w:rPr>
            </w:pPr>
          </w:p>
          <w:p w14:paraId="3503C298">
            <w:pPr>
              <w:pStyle w:val="42"/>
              <w:rPr>
                <w:rFonts w:ascii="Times New Roman" w:hAnsi="Times New Roman"/>
                <w:sz w:val="24"/>
              </w:rPr>
            </w:pPr>
          </w:p>
          <w:p w14:paraId="7F26DE36">
            <w:pPr>
              <w:rPr>
                <w:rFonts w:ascii="Times New Roman" w:hAnsi="Times New Roman"/>
                <w:sz w:val="24"/>
              </w:rPr>
            </w:pPr>
          </w:p>
          <w:p w14:paraId="7B37D4B4">
            <w:pPr>
              <w:pStyle w:val="42"/>
              <w:rPr>
                <w:rFonts w:ascii="Times New Roman" w:hAnsi="Times New Roman"/>
                <w:sz w:val="24"/>
              </w:rPr>
            </w:pPr>
          </w:p>
          <w:p w14:paraId="548406C3">
            <w:pPr>
              <w:rPr>
                <w:rFonts w:ascii="Times New Roman" w:hAnsi="Times New Roman"/>
                <w:sz w:val="24"/>
              </w:rPr>
            </w:pPr>
          </w:p>
          <w:p w14:paraId="192572D0">
            <w:pPr>
              <w:pStyle w:val="42"/>
              <w:rPr>
                <w:rFonts w:ascii="Times New Roman" w:hAnsi="Times New Roman"/>
                <w:sz w:val="24"/>
              </w:rPr>
            </w:pPr>
          </w:p>
          <w:p w14:paraId="31089331">
            <w:pPr>
              <w:rPr>
                <w:rFonts w:ascii="Times New Roman" w:hAnsi="Times New Roman"/>
                <w:sz w:val="24"/>
              </w:rPr>
            </w:pPr>
          </w:p>
          <w:p w14:paraId="0822A0AF">
            <w:pPr>
              <w:pStyle w:val="42"/>
              <w:rPr>
                <w:rFonts w:ascii="Times New Roman" w:hAnsi="Times New Roman"/>
                <w:sz w:val="24"/>
              </w:rPr>
            </w:pPr>
          </w:p>
          <w:p w14:paraId="34F59DAB">
            <w:pPr>
              <w:rPr>
                <w:rFonts w:hint="default"/>
              </w:rPr>
            </w:pPr>
          </w:p>
        </w:tc>
      </w:tr>
      <w:tr w14:paraId="16142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5" w:hRule="atLeast"/>
          <w:jc w:val="center"/>
        </w:trPr>
        <w:tc>
          <w:tcPr>
            <w:tcW w:w="454" w:type="dxa"/>
            <w:noWrap w:val="0"/>
            <w:vAlign w:val="center"/>
          </w:tcPr>
          <w:p w14:paraId="217F8AEE">
            <w:pPr>
              <w:adjustRightInd w:val="0"/>
              <w:snapToGrid w:val="0"/>
              <w:jc w:val="center"/>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污染物排放控制标准</w:t>
            </w:r>
          </w:p>
        </w:tc>
        <w:tc>
          <w:tcPr>
            <w:tcW w:w="8504" w:type="dxa"/>
            <w:noWrap w:val="0"/>
            <w:vAlign w:val="top"/>
          </w:tcPr>
          <w:p w14:paraId="266FABF2">
            <w:pPr>
              <w:snapToGrid w:val="0"/>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1、大气污染物排放标准</w:t>
            </w:r>
          </w:p>
          <w:p w14:paraId="4F4F1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sz w:val="24"/>
                <w:highlight w:val="yellow"/>
                <w:lang w:val="en-US" w:eastAsia="zh-CN"/>
              </w:rPr>
            </w:pPr>
            <w:r>
              <w:rPr>
                <w:rFonts w:hint="eastAsia" w:cs="Times New Roman"/>
                <w:sz w:val="24"/>
                <w:lang w:val="en-US" w:eastAsia="zh-CN"/>
              </w:rPr>
              <w:t>厂区内</w:t>
            </w:r>
            <w:r>
              <w:rPr>
                <w:rFonts w:hint="default" w:ascii="Times New Roman" w:hAnsi="Times New Roman" w:cs="Times New Roman"/>
                <w:sz w:val="24"/>
                <w:lang w:eastAsia="zh-CN"/>
              </w:rPr>
              <w:t>非甲烷总烃</w:t>
            </w:r>
            <w:r>
              <w:rPr>
                <w:rFonts w:hint="eastAsia" w:cs="Times New Roman"/>
                <w:sz w:val="24"/>
                <w:lang w:val="en-US" w:eastAsia="zh-CN"/>
              </w:rPr>
              <w:t>、颗粒物、苯乙烯、丙烯腈、1,3-丁二烯、氨、甲苯、乙苯</w:t>
            </w:r>
            <w:r>
              <w:rPr>
                <w:rFonts w:hint="default" w:ascii="Times New Roman" w:hAnsi="Times New Roman" w:cs="Times New Roman"/>
                <w:sz w:val="24"/>
                <w:lang w:eastAsia="zh-CN"/>
              </w:rPr>
              <w:t>有组织排放执行《合成树脂工业污染物排放标准》（GB31572-2015）表5中大气污染物特别排放限值</w:t>
            </w:r>
            <w:r>
              <w:rPr>
                <w:rFonts w:hint="eastAsia" w:ascii="Times New Roman" w:hAnsi="Times New Roman" w:cs="Times New Roman"/>
                <w:sz w:val="24"/>
                <w:lang w:eastAsia="zh-CN"/>
              </w:rPr>
              <w:t>；</w:t>
            </w:r>
            <w:r>
              <w:rPr>
                <w:rFonts w:hint="eastAsia" w:cs="Times New Roman"/>
                <w:sz w:val="24"/>
                <w:highlight w:val="none"/>
                <w:lang w:val="en-US" w:eastAsia="zh-CN"/>
              </w:rPr>
              <w:t>臭气浓度有组织排放</w:t>
            </w:r>
            <w:r>
              <w:rPr>
                <w:rFonts w:hint="default" w:ascii="Times New Roman" w:hAnsi="Times New Roman" w:cs="Times New Roman"/>
                <w:sz w:val="24"/>
                <w:lang w:eastAsia="zh-CN"/>
              </w:rPr>
              <w:t>执行《恶臭污染物排放标准》</w:t>
            </w:r>
            <w:r>
              <w:rPr>
                <w:rFonts w:hint="eastAsia" w:cs="Times New Roman"/>
                <w:sz w:val="24"/>
                <w:lang w:eastAsia="zh-CN"/>
              </w:rPr>
              <w:t>（</w:t>
            </w:r>
            <w:r>
              <w:rPr>
                <w:rFonts w:hint="default" w:ascii="Times New Roman" w:hAnsi="Times New Roman" w:cs="Times New Roman"/>
                <w:sz w:val="24"/>
                <w:lang w:eastAsia="zh-CN"/>
              </w:rPr>
              <w:t>GB14554-93）表</w:t>
            </w:r>
            <w:r>
              <w:rPr>
                <w:rFonts w:hint="eastAsia" w:cs="Times New Roman"/>
                <w:sz w:val="24"/>
                <w:lang w:val="en-US" w:eastAsia="zh-CN"/>
              </w:rPr>
              <w:t>2</w:t>
            </w:r>
            <w:r>
              <w:rPr>
                <w:rFonts w:hint="default" w:ascii="Times New Roman" w:hAnsi="Times New Roman" w:cs="Times New Roman"/>
                <w:sz w:val="24"/>
                <w:lang w:eastAsia="zh-CN"/>
              </w:rPr>
              <w:t>中</w:t>
            </w:r>
            <w:r>
              <w:rPr>
                <w:rFonts w:hint="eastAsia" w:cs="Times New Roman"/>
                <w:sz w:val="24"/>
                <w:lang w:val="en-US" w:eastAsia="zh-CN"/>
              </w:rPr>
              <w:t>25m高排气筒的</w:t>
            </w:r>
            <w:r>
              <w:rPr>
                <w:rFonts w:hint="default" w:ascii="Times New Roman" w:hAnsi="Times New Roman" w:cs="Times New Roman"/>
                <w:sz w:val="24"/>
                <w:lang w:eastAsia="zh-CN"/>
              </w:rPr>
              <w:t>相关标准</w:t>
            </w:r>
            <w:r>
              <w:rPr>
                <w:rFonts w:hint="eastAsia" w:cs="Times New Roman"/>
                <w:sz w:val="24"/>
                <w:lang w:val="en-US" w:eastAsia="zh-CN"/>
              </w:rPr>
              <w:t>值</w:t>
            </w:r>
            <w:r>
              <w:rPr>
                <w:rFonts w:hint="eastAsia" w:cs="Times New Roman"/>
                <w:sz w:val="24"/>
                <w:lang w:eastAsia="zh-CN"/>
              </w:rPr>
              <w:t>；</w:t>
            </w:r>
            <w:r>
              <w:rPr>
                <w:rFonts w:hint="eastAsia" w:cs="Times New Roman"/>
                <w:color w:val="auto"/>
                <w:sz w:val="24"/>
                <w:szCs w:val="24"/>
                <w:lang w:val="en-US" w:eastAsia="zh-CN"/>
              </w:rPr>
              <w:t>燃气锅炉废气颗粒物，二氧化硫和氮氧化物执行《锅炉大气污染物排放标准》（GB13271-2014）表3中相关标准要求</w:t>
            </w:r>
            <w:r>
              <w:rPr>
                <w:rFonts w:hint="eastAsia" w:ascii="Times New Roman" w:hAnsi="Times New Roman" w:cs="Times New Roman"/>
                <w:sz w:val="24"/>
                <w:lang w:eastAsia="zh-CN"/>
              </w:rPr>
              <w:t>。</w:t>
            </w:r>
          </w:p>
          <w:p w14:paraId="63DE8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sz w:val="24"/>
                <w:lang w:val="en-US" w:eastAsia="zh-CN"/>
              </w:rPr>
              <w:t>厂区内非甲烷总烃无组织排放执行《固定源挥发性有机物综合排放标准第6部分：其他行业》</w:t>
            </w:r>
            <w:r>
              <w:rPr>
                <w:rFonts w:hint="eastAsia" w:cs="Times New Roman"/>
                <w:sz w:val="24"/>
                <w:lang w:val="en-US" w:eastAsia="zh-CN"/>
              </w:rPr>
              <w:t>（</w:t>
            </w:r>
            <w:r>
              <w:rPr>
                <w:rFonts w:hint="default" w:ascii="Times New Roman" w:hAnsi="Times New Roman" w:cs="Times New Roman"/>
                <w:sz w:val="24"/>
                <w:lang w:val="en-US" w:eastAsia="zh-CN"/>
              </w:rPr>
              <w:t>DB 34_4812.6-2024）表4厂区内VOCs无组织排放限值要求。</w:t>
            </w:r>
          </w:p>
          <w:p w14:paraId="46C65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厂界非甲烷总烃</w:t>
            </w:r>
            <w:r>
              <w:rPr>
                <w:rFonts w:hint="eastAsia" w:cs="Times New Roman"/>
                <w:sz w:val="24"/>
                <w:lang w:val="en-US" w:eastAsia="zh-CN"/>
              </w:rPr>
              <w:t>、甲苯</w:t>
            </w:r>
            <w:r>
              <w:rPr>
                <w:rFonts w:hint="eastAsia" w:ascii="Times New Roman" w:hAnsi="Times New Roman" w:cs="Times New Roman"/>
                <w:sz w:val="24"/>
                <w:lang w:val="en-US" w:eastAsia="zh-CN"/>
              </w:rPr>
              <w:t>和颗粒物</w:t>
            </w:r>
            <w:r>
              <w:rPr>
                <w:rFonts w:hint="default" w:ascii="Times New Roman" w:hAnsi="Times New Roman" w:cs="Times New Roman"/>
                <w:sz w:val="24"/>
                <w:lang w:val="en-US" w:eastAsia="zh-CN"/>
              </w:rPr>
              <w:t>排放执行《合成树脂工业污染物排放标准》</w:t>
            </w:r>
            <w:r>
              <w:rPr>
                <w:rFonts w:hint="eastAsia" w:cs="Times New Roman"/>
                <w:sz w:val="24"/>
                <w:lang w:val="en-US" w:eastAsia="zh-CN"/>
              </w:rPr>
              <w:t>（</w:t>
            </w:r>
            <w:r>
              <w:rPr>
                <w:rFonts w:hint="default" w:ascii="Times New Roman" w:hAnsi="Times New Roman" w:cs="Times New Roman"/>
                <w:sz w:val="24"/>
                <w:lang w:val="en-US" w:eastAsia="zh-CN"/>
              </w:rPr>
              <w:t>GB31572-2015）表9中企业边界大气污染物浓度限值</w:t>
            </w:r>
            <w:r>
              <w:rPr>
                <w:rFonts w:hint="eastAsia" w:cs="Times New Roman"/>
                <w:sz w:val="24"/>
                <w:lang w:val="en-US" w:eastAsia="zh-CN"/>
              </w:rPr>
              <w:t>；</w:t>
            </w:r>
            <w:r>
              <w:rPr>
                <w:rFonts w:hint="eastAsia" w:cs="Times New Roman"/>
                <w:sz w:val="24"/>
                <w:highlight w:val="none"/>
                <w:lang w:val="en-US" w:eastAsia="zh-CN"/>
              </w:rPr>
              <w:t>臭气浓度</w:t>
            </w:r>
            <w:r>
              <w:rPr>
                <w:rFonts w:hint="default" w:ascii="Times New Roman" w:hAnsi="Times New Roman" w:cs="Times New Roman"/>
                <w:sz w:val="24"/>
                <w:lang w:val="en-US" w:eastAsia="zh-CN"/>
              </w:rPr>
              <w:t>执行《恶臭污染物排放标准》</w:t>
            </w:r>
            <w:r>
              <w:rPr>
                <w:rFonts w:hint="eastAsia" w:cs="Times New Roman"/>
                <w:sz w:val="24"/>
                <w:lang w:val="en-US" w:eastAsia="zh-CN"/>
              </w:rPr>
              <w:t>（</w:t>
            </w:r>
            <w:r>
              <w:rPr>
                <w:rFonts w:hint="default" w:ascii="Times New Roman" w:hAnsi="Times New Roman" w:cs="Times New Roman"/>
                <w:sz w:val="24"/>
                <w:lang w:val="en-US" w:eastAsia="zh-CN"/>
              </w:rPr>
              <w:t>GB14554-93）表</w:t>
            </w:r>
            <w:r>
              <w:rPr>
                <w:rFonts w:hint="eastAsia" w:cs="Times New Roman"/>
                <w:sz w:val="24"/>
                <w:lang w:val="en-US" w:eastAsia="zh-CN"/>
              </w:rPr>
              <w:t>1</w:t>
            </w:r>
            <w:r>
              <w:rPr>
                <w:rFonts w:hint="default" w:ascii="Times New Roman" w:hAnsi="Times New Roman" w:cs="Times New Roman"/>
                <w:sz w:val="24"/>
                <w:lang w:val="en-US" w:eastAsia="zh-CN"/>
              </w:rPr>
              <w:t>中</w:t>
            </w:r>
            <w:r>
              <w:rPr>
                <w:rFonts w:hint="eastAsia" w:cs="Times New Roman"/>
                <w:sz w:val="24"/>
                <w:lang w:val="en-US" w:eastAsia="zh-CN"/>
              </w:rPr>
              <w:t>二级标准</w:t>
            </w:r>
            <w:r>
              <w:rPr>
                <w:rFonts w:hint="eastAsia" w:ascii="Times New Roman" w:hAnsi="Times New Roman" w:cs="Times New Roman"/>
                <w:sz w:val="24"/>
                <w:lang w:val="en-US" w:eastAsia="zh-CN"/>
              </w:rPr>
              <w:t>。具体标准见下：</w:t>
            </w:r>
          </w:p>
          <w:p w14:paraId="3ADAF2EE">
            <w:pPr>
              <w:autoSpaceDE w:val="0"/>
              <w:autoSpaceDN w:val="0"/>
              <w:adjustRightInd w:val="0"/>
              <w:spacing w:line="240" w:lineRule="auto"/>
              <w:jc w:val="center"/>
              <w:rPr>
                <w:rFonts w:hint="eastAsia"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lang w:val="en-US" w:eastAsia="zh-CN"/>
              </w:rPr>
              <w:t>表3.</w:t>
            </w:r>
            <w:r>
              <w:rPr>
                <w:rFonts w:hint="eastAsia" w:cs="Times New Roman"/>
                <w:b/>
                <w:color w:val="auto"/>
                <w:kern w:val="0"/>
                <w:sz w:val="24"/>
                <w:szCs w:val="24"/>
                <w:lang w:val="en-US" w:eastAsia="zh-CN"/>
              </w:rPr>
              <w:t>5</w:t>
            </w:r>
            <w:r>
              <w:rPr>
                <w:rFonts w:hint="eastAsia" w:ascii="Times New Roman" w:hAnsi="Times New Roman" w:eastAsia="宋体" w:cs="Times New Roman"/>
                <w:b/>
                <w:color w:val="auto"/>
                <w:kern w:val="0"/>
                <w:sz w:val="24"/>
                <w:szCs w:val="24"/>
                <w:lang w:val="en-US" w:eastAsia="zh-CN"/>
              </w:rPr>
              <w:t xml:space="preserve"> 有</w:t>
            </w:r>
            <w:r>
              <w:rPr>
                <w:rFonts w:hint="eastAsia" w:ascii="Times New Roman" w:hAnsi="Times New Roman" w:eastAsia="宋体" w:cs="Times New Roman"/>
                <w:b/>
                <w:color w:val="auto"/>
                <w:kern w:val="0"/>
                <w:sz w:val="24"/>
                <w:szCs w:val="24"/>
              </w:rPr>
              <w:t>组织废气污染物排放标准一览表</w:t>
            </w:r>
          </w:p>
          <w:tbl>
            <w:tblPr>
              <w:tblStyle w:val="35"/>
              <w:tblW w:w="495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7" w:type="dxa"/>
                <w:bottom w:w="0" w:type="dxa"/>
                <w:right w:w="17" w:type="dxa"/>
              </w:tblCellMar>
            </w:tblPr>
            <w:tblGrid>
              <w:gridCol w:w="3276"/>
              <w:gridCol w:w="1305"/>
              <w:gridCol w:w="1770"/>
              <w:gridCol w:w="1957"/>
            </w:tblGrid>
            <w:tr w14:paraId="5226DA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7CB8F477">
                  <w:pPr>
                    <w:spacing w:line="240" w:lineRule="auto"/>
                    <w:jc w:val="center"/>
                    <w:rPr>
                      <w:rFonts w:eastAsia="宋体" w:cs="Times New Roman"/>
                      <w:b/>
                      <w:bCs/>
                      <w:color w:val="auto"/>
                      <w:sz w:val="21"/>
                      <w:szCs w:val="21"/>
                    </w:rPr>
                  </w:pPr>
                  <w:r>
                    <w:rPr>
                      <w:rFonts w:hint="eastAsia" w:eastAsia="宋体" w:cs="Times New Roman"/>
                      <w:b/>
                      <w:bCs/>
                      <w:color w:val="auto"/>
                      <w:sz w:val="21"/>
                      <w:szCs w:val="21"/>
                    </w:rPr>
                    <w:t>污染因子</w:t>
                  </w:r>
                </w:p>
              </w:tc>
              <w:tc>
                <w:tcPr>
                  <w:tcW w:w="785" w:type="pct"/>
                  <w:tcBorders>
                    <w:right w:val="single" w:color="auto" w:sz="4" w:space="0"/>
                    <w:tl2br w:val="nil"/>
                    <w:tr2bl w:val="nil"/>
                  </w:tcBorders>
                  <w:vAlign w:val="center"/>
                </w:tcPr>
                <w:p w14:paraId="1E3578CD">
                  <w:pPr>
                    <w:spacing w:line="240" w:lineRule="auto"/>
                    <w:jc w:val="center"/>
                    <w:rPr>
                      <w:rFonts w:eastAsia="宋体" w:cs="Times New Roman"/>
                      <w:b/>
                      <w:bCs/>
                      <w:color w:val="auto"/>
                      <w:sz w:val="21"/>
                      <w:szCs w:val="21"/>
                    </w:rPr>
                  </w:pPr>
                  <w:r>
                    <w:rPr>
                      <w:rFonts w:hint="default" w:ascii="Times New Roman" w:hAnsi="Times New Roman" w:eastAsia="宋体" w:cs="Times New Roman"/>
                      <w:b/>
                      <w:bCs w:val="0"/>
                      <w:color w:val="000000"/>
                      <w:kern w:val="2"/>
                      <w:sz w:val="21"/>
                      <w:szCs w:val="21"/>
                      <w:lang w:val="en-US" w:eastAsia="zh-CN" w:bidi="ar"/>
                    </w:rPr>
                    <w:t>限值</w:t>
                  </w:r>
                </w:p>
              </w:tc>
              <w:tc>
                <w:tcPr>
                  <w:tcW w:w="1065" w:type="pct"/>
                  <w:tcBorders>
                    <w:left w:val="single" w:color="auto" w:sz="4" w:space="0"/>
                    <w:right w:val="single" w:color="auto" w:sz="4" w:space="0"/>
                    <w:tl2br w:val="nil"/>
                    <w:tr2bl w:val="nil"/>
                  </w:tcBorders>
                  <w:vAlign w:val="center"/>
                </w:tcPr>
                <w:p w14:paraId="6EB5FD9E">
                  <w:pPr>
                    <w:spacing w:line="240" w:lineRule="auto"/>
                    <w:jc w:val="center"/>
                    <w:rPr>
                      <w:rFonts w:hint="eastAsia" w:eastAsia="宋体" w:cs="Times New Roman"/>
                      <w:b/>
                      <w:bCs/>
                      <w:color w:val="auto"/>
                      <w:sz w:val="21"/>
                      <w:szCs w:val="21"/>
                    </w:rPr>
                  </w:pPr>
                  <w:r>
                    <w:rPr>
                      <w:rFonts w:hint="eastAsia" w:eastAsia="宋体" w:cs="Times New Roman"/>
                      <w:b/>
                      <w:bCs/>
                      <w:color w:val="auto"/>
                      <w:sz w:val="21"/>
                      <w:szCs w:val="21"/>
                    </w:rPr>
                    <w:t>单位</w:t>
                  </w:r>
                </w:p>
              </w:tc>
              <w:tc>
                <w:tcPr>
                  <w:tcW w:w="1177" w:type="pct"/>
                  <w:tcBorders>
                    <w:left w:val="single" w:color="auto" w:sz="4" w:space="0"/>
                    <w:bottom w:val="single" w:color="auto" w:sz="4" w:space="0"/>
                    <w:tl2br w:val="nil"/>
                    <w:tr2bl w:val="nil"/>
                  </w:tcBorders>
                  <w:vAlign w:val="center"/>
                </w:tcPr>
                <w:p w14:paraId="6B6163C6">
                  <w:pPr>
                    <w:spacing w:line="240" w:lineRule="auto"/>
                    <w:jc w:val="center"/>
                    <w:rPr>
                      <w:rFonts w:hint="eastAsia" w:eastAsia="宋体" w:cs="Times New Roman"/>
                      <w:b/>
                      <w:bCs/>
                      <w:color w:val="auto"/>
                      <w:sz w:val="21"/>
                      <w:szCs w:val="21"/>
                    </w:rPr>
                  </w:pPr>
                  <w:r>
                    <w:rPr>
                      <w:rFonts w:hint="default" w:ascii="Times New Roman" w:hAnsi="Times New Roman" w:cs="Times New Roman"/>
                      <w:b/>
                      <w:bCs/>
                      <w:sz w:val="21"/>
                      <w:szCs w:val="21"/>
                      <w:vertAlign w:val="baseline"/>
                      <w:lang w:val="en-US" w:eastAsia="zh-CN"/>
                    </w:rPr>
                    <w:t>监控位置</w:t>
                  </w:r>
                </w:p>
              </w:tc>
            </w:tr>
            <w:tr w14:paraId="21939E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61F68E21">
                  <w:pPr>
                    <w:spacing w:line="240" w:lineRule="auto"/>
                    <w:jc w:val="center"/>
                    <w:rPr>
                      <w:rFonts w:eastAsia="宋体" w:cs="Times New Roman"/>
                      <w:color w:val="auto"/>
                      <w:sz w:val="21"/>
                      <w:szCs w:val="21"/>
                    </w:rPr>
                  </w:pPr>
                  <w:r>
                    <w:rPr>
                      <w:rFonts w:hint="eastAsia" w:eastAsia="宋体" w:cs="Times New Roman"/>
                      <w:color w:val="auto"/>
                      <w:sz w:val="21"/>
                      <w:szCs w:val="21"/>
                    </w:rPr>
                    <w:t>非甲烷总烃</w:t>
                  </w:r>
                </w:p>
              </w:tc>
              <w:tc>
                <w:tcPr>
                  <w:tcW w:w="785" w:type="pct"/>
                  <w:tcBorders>
                    <w:bottom w:val="single" w:color="000000" w:sz="2" w:space="0"/>
                    <w:right w:val="single" w:color="auto" w:sz="4" w:space="0"/>
                    <w:tl2br w:val="nil"/>
                    <w:tr2bl w:val="nil"/>
                  </w:tcBorders>
                  <w:vAlign w:val="center"/>
                </w:tcPr>
                <w:p w14:paraId="0F74942B">
                  <w:pPr>
                    <w:autoSpaceDE w:val="0"/>
                    <w:autoSpaceDN w:val="0"/>
                    <w:spacing w:line="240" w:lineRule="auto"/>
                    <w:jc w:val="center"/>
                    <w:rPr>
                      <w:rFonts w:eastAsia="宋体" w:cs="Times New Roman"/>
                      <w:color w:val="auto"/>
                      <w:sz w:val="21"/>
                      <w:szCs w:val="21"/>
                    </w:rPr>
                  </w:pPr>
                  <w:r>
                    <w:rPr>
                      <w:rFonts w:hint="eastAsia" w:eastAsia="宋体" w:cs="Times New Roman"/>
                      <w:color w:val="auto"/>
                      <w:sz w:val="21"/>
                      <w:szCs w:val="21"/>
                    </w:rPr>
                    <w:t>60</w:t>
                  </w:r>
                </w:p>
              </w:tc>
              <w:tc>
                <w:tcPr>
                  <w:tcW w:w="1065" w:type="pct"/>
                  <w:tcBorders>
                    <w:left w:val="single" w:color="auto" w:sz="4" w:space="0"/>
                    <w:bottom w:val="single" w:color="000000" w:sz="2" w:space="0"/>
                    <w:tl2br w:val="nil"/>
                    <w:tr2bl w:val="nil"/>
                  </w:tcBorders>
                  <w:vAlign w:val="center"/>
                </w:tcPr>
                <w:p w14:paraId="4A853178">
                  <w:pPr>
                    <w:autoSpaceDE w:val="0"/>
                    <w:autoSpaceDN w:val="0"/>
                    <w:spacing w:line="240" w:lineRule="auto"/>
                    <w:jc w:val="center"/>
                    <w:rPr>
                      <w:rFonts w:hint="eastAsia" w:eastAsia="宋体" w:cs="Times New Roman"/>
                      <w:color w:val="auto"/>
                      <w:sz w:val="21"/>
                      <w:szCs w:val="21"/>
                    </w:rPr>
                  </w:pPr>
                  <w:r>
                    <w:rPr>
                      <w:rFonts w:eastAsia="宋体" w:cs="Times New Roman"/>
                      <w:color w:val="auto"/>
                      <w:sz w:val="21"/>
                      <w:szCs w:val="21"/>
                      <w:lang w:val="zh-CN"/>
                    </w:rPr>
                    <w:t>mg/m</w:t>
                  </w:r>
                  <w:r>
                    <w:rPr>
                      <w:rFonts w:eastAsia="宋体" w:cs="Times New Roman"/>
                      <w:color w:val="auto"/>
                      <w:sz w:val="21"/>
                      <w:szCs w:val="21"/>
                      <w:vertAlign w:val="superscript"/>
                      <w:lang w:val="zh-CN"/>
                    </w:rPr>
                    <w:t>3</w:t>
                  </w:r>
                </w:p>
              </w:tc>
              <w:tc>
                <w:tcPr>
                  <w:tcW w:w="1177" w:type="pct"/>
                  <w:vMerge w:val="restart"/>
                  <w:tcBorders>
                    <w:top w:val="single" w:color="auto" w:sz="4" w:space="0"/>
                    <w:tl2br w:val="nil"/>
                    <w:tr2bl w:val="nil"/>
                  </w:tcBorders>
                  <w:vAlign w:val="center"/>
                </w:tcPr>
                <w:p w14:paraId="22761BF7">
                  <w:pPr>
                    <w:autoSpaceDE w:val="0"/>
                    <w:autoSpaceDN w:val="0"/>
                    <w:spacing w:line="240" w:lineRule="auto"/>
                    <w:jc w:val="center"/>
                    <w:rPr>
                      <w:rFonts w:eastAsia="宋体" w:cs="Times New Roman"/>
                      <w:color w:val="auto"/>
                      <w:sz w:val="21"/>
                      <w:szCs w:val="21"/>
                    </w:rPr>
                  </w:pPr>
                  <w:r>
                    <w:rPr>
                      <w:rFonts w:eastAsia="宋体" w:cs="Times New Roman"/>
                      <w:color w:val="auto"/>
                      <w:sz w:val="21"/>
                      <w:szCs w:val="21"/>
                      <w:lang w:val="zh-CN"/>
                    </w:rPr>
                    <w:t>车间或生产设施排气筒</w:t>
                  </w:r>
                </w:p>
              </w:tc>
            </w:tr>
            <w:tr w14:paraId="23918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637DA2C9">
                  <w:pPr>
                    <w:spacing w:line="240" w:lineRule="auto"/>
                    <w:jc w:val="center"/>
                    <w:rPr>
                      <w:rFonts w:hint="eastAsia" w:eastAsia="宋体" w:cs="Times New Roman"/>
                      <w:color w:val="auto"/>
                      <w:sz w:val="21"/>
                      <w:szCs w:val="21"/>
                    </w:rPr>
                  </w:pPr>
                  <w:r>
                    <w:rPr>
                      <w:rFonts w:hint="eastAsia" w:eastAsia="宋体" w:cs="Times New Roman"/>
                      <w:color w:val="auto"/>
                      <w:sz w:val="21"/>
                      <w:szCs w:val="21"/>
                    </w:rPr>
                    <w:t>颗粒物</w:t>
                  </w:r>
                </w:p>
              </w:tc>
              <w:tc>
                <w:tcPr>
                  <w:tcW w:w="785" w:type="pct"/>
                  <w:tcBorders>
                    <w:bottom w:val="single" w:color="000000" w:sz="2" w:space="0"/>
                    <w:right w:val="single" w:color="auto" w:sz="4" w:space="0"/>
                    <w:tl2br w:val="nil"/>
                    <w:tr2bl w:val="nil"/>
                  </w:tcBorders>
                  <w:vAlign w:val="center"/>
                </w:tcPr>
                <w:p w14:paraId="4ED03F7A">
                  <w:pPr>
                    <w:autoSpaceDE w:val="0"/>
                    <w:autoSpaceDN w:val="0"/>
                    <w:spacing w:line="240" w:lineRule="auto"/>
                    <w:jc w:val="center"/>
                    <w:rPr>
                      <w:rFonts w:eastAsia="宋体" w:cs="Times New Roman"/>
                      <w:color w:val="auto"/>
                      <w:sz w:val="21"/>
                      <w:szCs w:val="21"/>
                      <w:lang w:val="zh-CN"/>
                    </w:rPr>
                  </w:pPr>
                  <w:r>
                    <w:rPr>
                      <w:rFonts w:hint="eastAsia" w:eastAsia="宋体" w:cs="Times New Roman"/>
                      <w:color w:val="auto"/>
                      <w:sz w:val="21"/>
                      <w:szCs w:val="21"/>
                      <w:lang w:val="en-US" w:eastAsia="zh-CN"/>
                    </w:rPr>
                    <w:t>20</w:t>
                  </w:r>
                </w:p>
              </w:tc>
              <w:tc>
                <w:tcPr>
                  <w:tcW w:w="1065" w:type="pct"/>
                  <w:tcBorders>
                    <w:left w:val="single" w:color="auto" w:sz="4" w:space="0"/>
                    <w:bottom w:val="single" w:color="000000" w:sz="2" w:space="0"/>
                    <w:tl2br w:val="nil"/>
                    <w:tr2bl w:val="nil"/>
                  </w:tcBorders>
                  <w:vAlign w:val="center"/>
                </w:tcPr>
                <w:p w14:paraId="65369444">
                  <w:pPr>
                    <w:autoSpaceDE w:val="0"/>
                    <w:autoSpaceDN w:val="0"/>
                    <w:spacing w:line="240" w:lineRule="auto"/>
                    <w:jc w:val="center"/>
                    <w:rPr>
                      <w:rFonts w:hint="eastAsia" w:eastAsia="宋体" w:cs="Times New Roman"/>
                      <w:color w:val="auto"/>
                      <w:sz w:val="21"/>
                      <w:szCs w:val="21"/>
                      <w:lang w:val="en-US" w:eastAsia="zh-CN"/>
                    </w:rPr>
                  </w:pPr>
                  <w:r>
                    <w:rPr>
                      <w:rFonts w:eastAsia="宋体" w:cs="Times New Roman"/>
                      <w:color w:val="auto"/>
                      <w:sz w:val="21"/>
                      <w:szCs w:val="21"/>
                      <w:lang w:val="zh-CN"/>
                    </w:rPr>
                    <w:t>mg/m</w:t>
                  </w:r>
                  <w:r>
                    <w:rPr>
                      <w:rFonts w:eastAsia="宋体" w:cs="Times New Roman"/>
                      <w:color w:val="auto"/>
                      <w:sz w:val="21"/>
                      <w:szCs w:val="21"/>
                      <w:vertAlign w:val="superscript"/>
                      <w:lang w:val="zh-CN"/>
                    </w:rPr>
                    <w:t>3</w:t>
                  </w:r>
                </w:p>
              </w:tc>
              <w:tc>
                <w:tcPr>
                  <w:tcW w:w="1177" w:type="pct"/>
                  <w:vMerge w:val="continue"/>
                  <w:tcBorders>
                    <w:tl2br w:val="nil"/>
                    <w:tr2bl w:val="nil"/>
                  </w:tcBorders>
                  <w:vAlign w:val="center"/>
                </w:tcPr>
                <w:p w14:paraId="6EEE2C6C">
                  <w:pPr>
                    <w:autoSpaceDE w:val="0"/>
                    <w:autoSpaceDN w:val="0"/>
                    <w:spacing w:line="240" w:lineRule="auto"/>
                    <w:jc w:val="center"/>
                    <w:rPr>
                      <w:rFonts w:hint="default" w:eastAsia="宋体" w:cs="Times New Roman"/>
                      <w:color w:val="auto"/>
                      <w:sz w:val="21"/>
                      <w:szCs w:val="21"/>
                      <w:lang w:val="en-US" w:eastAsia="zh-CN"/>
                    </w:rPr>
                  </w:pPr>
                </w:p>
              </w:tc>
            </w:tr>
            <w:tr w14:paraId="648D76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634FB24E">
                  <w:pPr>
                    <w:spacing w:line="240" w:lineRule="auto"/>
                    <w:jc w:val="center"/>
                    <w:rPr>
                      <w:rFonts w:hint="eastAsia" w:eastAsia="宋体" w:cs="Times New Roman"/>
                      <w:color w:val="auto"/>
                      <w:sz w:val="21"/>
                      <w:szCs w:val="21"/>
                    </w:rPr>
                  </w:pPr>
                  <w:r>
                    <w:rPr>
                      <w:rFonts w:hint="eastAsia" w:eastAsia="宋体" w:cs="Times New Roman"/>
                      <w:color w:val="auto"/>
                      <w:sz w:val="21"/>
                      <w:szCs w:val="21"/>
                    </w:rPr>
                    <w:t>苯乙烯</w:t>
                  </w:r>
                </w:p>
              </w:tc>
              <w:tc>
                <w:tcPr>
                  <w:tcW w:w="785" w:type="pct"/>
                  <w:tcBorders>
                    <w:bottom w:val="single" w:color="000000" w:sz="2" w:space="0"/>
                    <w:right w:val="single" w:color="auto" w:sz="4" w:space="0"/>
                    <w:tl2br w:val="nil"/>
                    <w:tr2bl w:val="nil"/>
                  </w:tcBorders>
                  <w:vAlign w:val="center"/>
                </w:tcPr>
                <w:p w14:paraId="2C831F95">
                  <w:pPr>
                    <w:autoSpaceDE w:val="0"/>
                    <w:autoSpaceDN w:val="0"/>
                    <w:spacing w:line="240" w:lineRule="auto"/>
                    <w:jc w:val="center"/>
                    <w:rPr>
                      <w:rFonts w:eastAsia="宋体" w:cs="Times New Roman"/>
                      <w:color w:val="auto"/>
                      <w:sz w:val="21"/>
                      <w:szCs w:val="21"/>
                      <w:lang w:val="zh-CN"/>
                    </w:rPr>
                  </w:pPr>
                  <w:r>
                    <w:rPr>
                      <w:rFonts w:hint="eastAsia" w:eastAsia="宋体" w:cs="Times New Roman"/>
                      <w:color w:val="auto"/>
                      <w:sz w:val="21"/>
                      <w:szCs w:val="21"/>
                      <w:lang w:val="en-US" w:eastAsia="zh-CN"/>
                    </w:rPr>
                    <w:t>20</w:t>
                  </w:r>
                </w:p>
              </w:tc>
              <w:tc>
                <w:tcPr>
                  <w:tcW w:w="1065" w:type="pct"/>
                  <w:tcBorders>
                    <w:left w:val="single" w:color="auto" w:sz="4" w:space="0"/>
                    <w:bottom w:val="single" w:color="000000" w:sz="2" w:space="0"/>
                    <w:tl2br w:val="nil"/>
                    <w:tr2bl w:val="nil"/>
                  </w:tcBorders>
                  <w:vAlign w:val="center"/>
                </w:tcPr>
                <w:p w14:paraId="7C4581A4">
                  <w:pPr>
                    <w:autoSpaceDE w:val="0"/>
                    <w:autoSpaceDN w:val="0"/>
                    <w:spacing w:line="240" w:lineRule="auto"/>
                    <w:jc w:val="center"/>
                    <w:rPr>
                      <w:rFonts w:hint="eastAsia" w:eastAsia="宋体" w:cs="Times New Roman"/>
                      <w:color w:val="auto"/>
                      <w:sz w:val="21"/>
                      <w:szCs w:val="21"/>
                      <w:lang w:val="en-US" w:eastAsia="zh-CN"/>
                    </w:rPr>
                  </w:pPr>
                  <w:r>
                    <w:rPr>
                      <w:rFonts w:eastAsia="宋体" w:cs="Times New Roman"/>
                      <w:color w:val="auto"/>
                      <w:sz w:val="21"/>
                      <w:szCs w:val="21"/>
                      <w:lang w:val="zh-CN"/>
                    </w:rPr>
                    <w:t>mg/m</w:t>
                  </w:r>
                  <w:r>
                    <w:rPr>
                      <w:rFonts w:eastAsia="宋体" w:cs="Times New Roman"/>
                      <w:color w:val="auto"/>
                      <w:sz w:val="21"/>
                      <w:szCs w:val="21"/>
                      <w:vertAlign w:val="superscript"/>
                      <w:lang w:val="zh-CN"/>
                    </w:rPr>
                    <w:t>3</w:t>
                  </w:r>
                </w:p>
              </w:tc>
              <w:tc>
                <w:tcPr>
                  <w:tcW w:w="1177" w:type="pct"/>
                  <w:vMerge w:val="continue"/>
                  <w:tcBorders>
                    <w:tl2br w:val="nil"/>
                    <w:tr2bl w:val="nil"/>
                  </w:tcBorders>
                  <w:vAlign w:val="center"/>
                </w:tcPr>
                <w:p w14:paraId="6D549600">
                  <w:pPr>
                    <w:autoSpaceDE w:val="0"/>
                    <w:autoSpaceDN w:val="0"/>
                    <w:spacing w:line="240" w:lineRule="auto"/>
                    <w:jc w:val="center"/>
                    <w:rPr>
                      <w:rFonts w:hint="default" w:eastAsia="宋体" w:cs="Times New Roman"/>
                      <w:color w:val="auto"/>
                      <w:sz w:val="21"/>
                      <w:szCs w:val="21"/>
                      <w:lang w:val="en-US" w:eastAsia="zh-CN"/>
                    </w:rPr>
                  </w:pPr>
                </w:p>
              </w:tc>
            </w:tr>
            <w:tr w14:paraId="53E454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00178ACA">
                  <w:pPr>
                    <w:spacing w:line="240" w:lineRule="auto"/>
                    <w:jc w:val="center"/>
                    <w:rPr>
                      <w:rFonts w:hint="eastAsia" w:eastAsia="宋体" w:cs="Times New Roman"/>
                      <w:color w:val="auto"/>
                      <w:sz w:val="21"/>
                      <w:szCs w:val="21"/>
                    </w:rPr>
                  </w:pPr>
                  <w:r>
                    <w:rPr>
                      <w:rFonts w:hint="eastAsia" w:eastAsia="宋体" w:cs="Times New Roman"/>
                      <w:color w:val="auto"/>
                      <w:sz w:val="21"/>
                      <w:szCs w:val="21"/>
                    </w:rPr>
                    <w:t>丙烯腈</w:t>
                  </w:r>
                </w:p>
              </w:tc>
              <w:tc>
                <w:tcPr>
                  <w:tcW w:w="785" w:type="pct"/>
                  <w:tcBorders>
                    <w:bottom w:val="single" w:color="000000" w:sz="2" w:space="0"/>
                    <w:right w:val="single" w:color="auto" w:sz="4" w:space="0"/>
                    <w:tl2br w:val="nil"/>
                    <w:tr2bl w:val="nil"/>
                  </w:tcBorders>
                  <w:vAlign w:val="center"/>
                </w:tcPr>
                <w:p w14:paraId="70E4BAD7">
                  <w:pPr>
                    <w:autoSpaceDE w:val="0"/>
                    <w:autoSpaceDN w:val="0"/>
                    <w:spacing w:line="240" w:lineRule="auto"/>
                    <w:jc w:val="center"/>
                    <w:rPr>
                      <w:rFonts w:eastAsia="宋体" w:cs="Times New Roman"/>
                      <w:color w:val="auto"/>
                      <w:sz w:val="21"/>
                      <w:szCs w:val="21"/>
                      <w:lang w:val="zh-CN"/>
                    </w:rPr>
                  </w:pPr>
                  <w:r>
                    <w:rPr>
                      <w:rFonts w:hint="eastAsia" w:eastAsia="宋体" w:cs="Times New Roman"/>
                      <w:color w:val="auto"/>
                      <w:sz w:val="21"/>
                      <w:szCs w:val="21"/>
                      <w:lang w:val="en-US" w:eastAsia="zh-CN"/>
                    </w:rPr>
                    <w:t>0.5</w:t>
                  </w:r>
                </w:p>
              </w:tc>
              <w:tc>
                <w:tcPr>
                  <w:tcW w:w="1065" w:type="pct"/>
                  <w:tcBorders>
                    <w:left w:val="single" w:color="auto" w:sz="4" w:space="0"/>
                    <w:bottom w:val="single" w:color="000000" w:sz="2" w:space="0"/>
                    <w:tl2br w:val="nil"/>
                    <w:tr2bl w:val="nil"/>
                  </w:tcBorders>
                  <w:vAlign w:val="center"/>
                </w:tcPr>
                <w:p w14:paraId="44282F3A">
                  <w:pPr>
                    <w:autoSpaceDE w:val="0"/>
                    <w:autoSpaceDN w:val="0"/>
                    <w:spacing w:line="240" w:lineRule="auto"/>
                    <w:jc w:val="center"/>
                    <w:rPr>
                      <w:rFonts w:hint="eastAsia" w:eastAsia="宋体" w:cs="Times New Roman"/>
                      <w:color w:val="auto"/>
                      <w:sz w:val="21"/>
                      <w:szCs w:val="21"/>
                      <w:lang w:val="en-US" w:eastAsia="zh-CN"/>
                    </w:rPr>
                  </w:pPr>
                  <w:r>
                    <w:rPr>
                      <w:rFonts w:eastAsia="宋体" w:cs="Times New Roman"/>
                      <w:color w:val="auto"/>
                      <w:sz w:val="21"/>
                      <w:szCs w:val="21"/>
                      <w:lang w:val="zh-CN"/>
                    </w:rPr>
                    <w:t>mg/m</w:t>
                  </w:r>
                  <w:r>
                    <w:rPr>
                      <w:rFonts w:eastAsia="宋体" w:cs="Times New Roman"/>
                      <w:color w:val="auto"/>
                      <w:sz w:val="21"/>
                      <w:szCs w:val="21"/>
                      <w:vertAlign w:val="superscript"/>
                      <w:lang w:val="zh-CN"/>
                    </w:rPr>
                    <w:t>3</w:t>
                  </w:r>
                </w:p>
              </w:tc>
              <w:tc>
                <w:tcPr>
                  <w:tcW w:w="1177" w:type="pct"/>
                  <w:vMerge w:val="continue"/>
                  <w:tcBorders>
                    <w:tl2br w:val="nil"/>
                    <w:tr2bl w:val="nil"/>
                  </w:tcBorders>
                  <w:vAlign w:val="center"/>
                </w:tcPr>
                <w:p w14:paraId="0AC12CF0">
                  <w:pPr>
                    <w:autoSpaceDE w:val="0"/>
                    <w:autoSpaceDN w:val="0"/>
                    <w:spacing w:line="240" w:lineRule="auto"/>
                    <w:jc w:val="center"/>
                    <w:rPr>
                      <w:rFonts w:hint="default" w:eastAsia="宋体" w:cs="Times New Roman"/>
                      <w:color w:val="auto"/>
                      <w:sz w:val="21"/>
                      <w:szCs w:val="21"/>
                      <w:lang w:val="en-US" w:eastAsia="zh-CN"/>
                    </w:rPr>
                  </w:pPr>
                </w:p>
              </w:tc>
            </w:tr>
            <w:tr w14:paraId="5D14D1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5A83DF3D">
                  <w:pPr>
                    <w:spacing w:line="240" w:lineRule="auto"/>
                    <w:jc w:val="center"/>
                    <w:rPr>
                      <w:rFonts w:hint="eastAsia" w:eastAsia="宋体" w:cs="Times New Roman"/>
                      <w:color w:val="auto"/>
                      <w:sz w:val="21"/>
                      <w:szCs w:val="21"/>
                    </w:rPr>
                  </w:pPr>
                  <w:r>
                    <w:rPr>
                      <w:rFonts w:hint="eastAsia" w:eastAsia="宋体" w:cs="Times New Roman"/>
                      <w:color w:val="auto"/>
                      <w:sz w:val="21"/>
                      <w:szCs w:val="21"/>
                    </w:rPr>
                    <w:t>1,3-丁二烯</w:t>
                  </w:r>
                </w:p>
              </w:tc>
              <w:tc>
                <w:tcPr>
                  <w:tcW w:w="785" w:type="pct"/>
                  <w:tcBorders>
                    <w:bottom w:val="single" w:color="000000" w:sz="2" w:space="0"/>
                    <w:right w:val="single" w:color="auto" w:sz="4" w:space="0"/>
                    <w:tl2br w:val="nil"/>
                    <w:tr2bl w:val="nil"/>
                  </w:tcBorders>
                  <w:vAlign w:val="center"/>
                </w:tcPr>
                <w:p w14:paraId="7163FF55">
                  <w:pPr>
                    <w:autoSpaceDE w:val="0"/>
                    <w:autoSpaceDN w:val="0"/>
                    <w:spacing w:line="240" w:lineRule="auto"/>
                    <w:jc w:val="center"/>
                    <w:rPr>
                      <w:rFonts w:eastAsia="宋体" w:cs="Times New Roman"/>
                      <w:color w:val="auto"/>
                      <w:sz w:val="21"/>
                      <w:szCs w:val="21"/>
                      <w:lang w:val="zh-CN"/>
                    </w:rPr>
                  </w:pPr>
                  <w:r>
                    <w:rPr>
                      <w:rFonts w:hint="eastAsia" w:eastAsia="宋体" w:cs="Times New Roman"/>
                      <w:color w:val="auto"/>
                      <w:sz w:val="21"/>
                      <w:szCs w:val="21"/>
                      <w:lang w:val="en-US" w:eastAsia="zh-CN"/>
                    </w:rPr>
                    <w:t>1</w:t>
                  </w:r>
                </w:p>
              </w:tc>
              <w:tc>
                <w:tcPr>
                  <w:tcW w:w="1065" w:type="pct"/>
                  <w:tcBorders>
                    <w:left w:val="single" w:color="auto" w:sz="4" w:space="0"/>
                    <w:bottom w:val="single" w:color="000000" w:sz="2" w:space="0"/>
                    <w:tl2br w:val="nil"/>
                    <w:tr2bl w:val="nil"/>
                  </w:tcBorders>
                  <w:vAlign w:val="center"/>
                </w:tcPr>
                <w:p w14:paraId="564B73DE">
                  <w:pPr>
                    <w:autoSpaceDE w:val="0"/>
                    <w:autoSpaceDN w:val="0"/>
                    <w:spacing w:line="240" w:lineRule="auto"/>
                    <w:jc w:val="center"/>
                    <w:rPr>
                      <w:rFonts w:hint="eastAsia" w:eastAsia="宋体" w:cs="Times New Roman"/>
                      <w:color w:val="auto"/>
                      <w:sz w:val="21"/>
                      <w:szCs w:val="21"/>
                      <w:lang w:val="en-US" w:eastAsia="zh-CN"/>
                    </w:rPr>
                  </w:pPr>
                  <w:r>
                    <w:rPr>
                      <w:rFonts w:eastAsia="宋体" w:cs="Times New Roman"/>
                      <w:color w:val="auto"/>
                      <w:sz w:val="21"/>
                      <w:szCs w:val="21"/>
                      <w:lang w:val="zh-CN"/>
                    </w:rPr>
                    <w:t>mg/m</w:t>
                  </w:r>
                  <w:r>
                    <w:rPr>
                      <w:rFonts w:eastAsia="宋体" w:cs="Times New Roman"/>
                      <w:color w:val="auto"/>
                      <w:sz w:val="21"/>
                      <w:szCs w:val="21"/>
                      <w:vertAlign w:val="superscript"/>
                      <w:lang w:val="zh-CN"/>
                    </w:rPr>
                    <w:t>3</w:t>
                  </w:r>
                </w:p>
              </w:tc>
              <w:tc>
                <w:tcPr>
                  <w:tcW w:w="1177" w:type="pct"/>
                  <w:vMerge w:val="continue"/>
                  <w:tcBorders>
                    <w:tl2br w:val="nil"/>
                    <w:tr2bl w:val="nil"/>
                  </w:tcBorders>
                  <w:vAlign w:val="center"/>
                </w:tcPr>
                <w:p w14:paraId="2838FE78">
                  <w:pPr>
                    <w:autoSpaceDE w:val="0"/>
                    <w:autoSpaceDN w:val="0"/>
                    <w:spacing w:line="240" w:lineRule="auto"/>
                    <w:jc w:val="center"/>
                    <w:rPr>
                      <w:rFonts w:hint="default" w:eastAsia="宋体" w:cs="Times New Roman"/>
                      <w:color w:val="auto"/>
                      <w:sz w:val="21"/>
                      <w:szCs w:val="21"/>
                      <w:lang w:val="en-US" w:eastAsia="zh-CN"/>
                    </w:rPr>
                  </w:pPr>
                </w:p>
              </w:tc>
            </w:tr>
            <w:tr w14:paraId="0C3298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3A44BD4A">
                  <w:pPr>
                    <w:spacing w:line="240" w:lineRule="auto"/>
                    <w:jc w:val="center"/>
                    <w:rPr>
                      <w:rFonts w:hint="eastAsia" w:eastAsia="宋体" w:cs="Times New Roman"/>
                      <w:color w:val="auto"/>
                      <w:sz w:val="21"/>
                      <w:szCs w:val="21"/>
                    </w:rPr>
                  </w:pPr>
                  <w:r>
                    <w:rPr>
                      <w:rFonts w:hint="eastAsia" w:eastAsia="宋体" w:cs="Times New Roman"/>
                      <w:color w:val="auto"/>
                      <w:sz w:val="21"/>
                      <w:szCs w:val="21"/>
                    </w:rPr>
                    <w:t>氨</w:t>
                  </w:r>
                </w:p>
              </w:tc>
              <w:tc>
                <w:tcPr>
                  <w:tcW w:w="785" w:type="pct"/>
                  <w:tcBorders>
                    <w:bottom w:val="single" w:color="000000" w:sz="2" w:space="0"/>
                    <w:right w:val="single" w:color="auto" w:sz="4" w:space="0"/>
                    <w:tl2br w:val="nil"/>
                    <w:tr2bl w:val="nil"/>
                  </w:tcBorders>
                  <w:vAlign w:val="center"/>
                </w:tcPr>
                <w:p w14:paraId="2CC2D14E">
                  <w:pPr>
                    <w:autoSpaceDE w:val="0"/>
                    <w:autoSpaceDN w:val="0"/>
                    <w:spacing w:line="240" w:lineRule="auto"/>
                    <w:jc w:val="center"/>
                    <w:rPr>
                      <w:rFonts w:eastAsia="宋体" w:cs="Times New Roman"/>
                      <w:color w:val="auto"/>
                      <w:sz w:val="21"/>
                      <w:szCs w:val="21"/>
                      <w:lang w:val="zh-CN"/>
                    </w:rPr>
                  </w:pPr>
                  <w:r>
                    <w:rPr>
                      <w:rFonts w:hint="eastAsia" w:eastAsia="宋体" w:cs="Times New Roman"/>
                      <w:color w:val="auto"/>
                      <w:sz w:val="21"/>
                      <w:szCs w:val="21"/>
                      <w:lang w:val="en-US" w:eastAsia="zh-CN"/>
                    </w:rPr>
                    <w:t>20</w:t>
                  </w:r>
                </w:p>
              </w:tc>
              <w:tc>
                <w:tcPr>
                  <w:tcW w:w="1065" w:type="pct"/>
                  <w:tcBorders>
                    <w:left w:val="single" w:color="auto" w:sz="4" w:space="0"/>
                    <w:bottom w:val="single" w:color="000000" w:sz="2" w:space="0"/>
                    <w:tl2br w:val="nil"/>
                    <w:tr2bl w:val="nil"/>
                  </w:tcBorders>
                  <w:vAlign w:val="center"/>
                </w:tcPr>
                <w:p w14:paraId="40A40F9C">
                  <w:pPr>
                    <w:autoSpaceDE w:val="0"/>
                    <w:autoSpaceDN w:val="0"/>
                    <w:spacing w:line="240" w:lineRule="auto"/>
                    <w:jc w:val="center"/>
                    <w:rPr>
                      <w:rFonts w:hint="eastAsia" w:eastAsia="宋体" w:cs="Times New Roman"/>
                      <w:color w:val="auto"/>
                      <w:sz w:val="21"/>
                      <w:szCs w:val="21"/>
                      <w:lang w:val="en-US" w:eastAsia="zh-CN"/>
                    </w:rPr>
                  </w:pPr>
                  <w:r>
                    <w:rPr>
                      <w:rFonts w:eastAsia="宋体" w:cs="Times New Roman"/>
                      <w:color w:val="auto"/>
                      <w:sz w:val="21"/>
                      <w:szCs w:val="21"/>
                      <w:lang w:val="zh-CN"/>
                    </w:rPr>
                    <w:t>mg/m</w:t>
                  </w:r>
                  <w:r>
                    <w:rPr>
                      <w:rFonts w:eastAsia="宋体" w:cs="Times New Roman"/>
                      <w:color w:val="auto"/>
                      <w:sz w:val="21"/>
                      <w:szCs w:val="21"/>
                      <w:vertAlign w:val="superscript"/>
                      <w:lang w:val="zh-CN"/>
                    </w:rPr>
                    <w:t>3</w:t>
                  </w:r>
                </w:p>
              </w:tc>
              <w:tc>
                <w:tcPr>
                  <w:tcW w:w="1177" w:type="pct"/>
                  <w:vMerge w:val="continue"/>
                  <w:tcBorders>
                    <w:tl2br w:val="nil"/>
                    <w:tr2bl w:val="nil"/>
                  </w:tcBorders>
                  <w:vAlign w:val="center"/>
                </w:tcPr>
                <w:p w14:paraId="0D02B0B3">
                  <w:pPr>
                    <w:autoSpaceDE w:val="0"/>
                    <w:autoSpaceDN w:val="0"/>
                    <w:spacing w:line="240" w:lineRule="auto"/>
                    <w:jc w:val="center"/>
                    <w:rPr>
                      <w:rFonts w:hint="default" w:eastAsia="宋体" w:cs="Times New Roman"/>
                      <w:color w:val="auto"/>
                      <w:sz w:val="21"/>
                      <w:szCs w:val="21"/>
                      <w:lang w:val="en-US" w:eastAsia="zh-CN"/>
                    </w:rPr>
                  </w:pPr>
                </w:p>
              </w:tc>
            </w:tr>
            <w:tr w14:paraId="272977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3BB80ECD">
                  <w:pPr>
                    <w:spacing w:line="240" w:lineRule="auto"/>
                    <w:jc w:val="center"/>
                    <w:rPr>
                      <w:rFonts w:hint="eastAsia" w:eastAsia="宋体" w:cs="Times New Roman"/>
                      <w:color w:val="auto"/>
                      <w:sz w:val="21"/>
                      <w:szCs w:val="21"/>
                    </w:rPr>
                  </w:pPr>
                  <w:r>
                    <w:rPr>
                      <w:rFonts w:hint="eastAsia" w:eastAsia="宋体" w:cs="Times New Roman"/>
                      <w:color w:val="auto"/>
                      <w:sz w:val="21"/>
                      <w:szCs w:val="21"/>
                    </w:rPr>
                    <w:t>甲苯</w:t>
                  </w:r>
                </w:p>
              </w:tc>
              <w:tc>
                <w:tcPr>
                  <w:tcW w:w="785" w:type="pct"/>
                  <w:tcBorders>
                    <w:top w:val="single" w:color="000000" w:sz="2" w:space="0"/>
                    <w:right w:val="single" w:color="auto" w:sz="4" w:space="0"/>
                    <w:tl2br w:val="nil"/>
                    <w:tr2bl w:val="nil"/>
                  </w:tcBorders>
                  <w:vAlign w:val="center"/>
                </w:tcPr>
                <w:p w14:paraId="31136DE6">
                  <w:pPr>
                    <w:autoSpaceDE w:val="0"/>
                    <w:autoSpaceDN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8</w:t>
                  </w:r>
                </w:p>
              </w:tc>
              <w:tc>
                <w:tcPr>
                  <w:tcW w:w="1065" w:type="pct"/>
                  <w:tcBorders>
                    <w:top w:val="single" w:color="000000" w:sz="2" w:space="0"/>
                    <w:left w:val="single" w:color="auto" w:sz="4" w:space="0"/>
                    <w:tl2br w:val="nil"/>
                    <w:tr2bl w:val="nil"/>
                  </w:tcBorders>
                  <w:vAlign w:val="center"/>
                </w:tcPr>
                <w:p w14:paraId="50A8EE3D">
                  <w:pPr>
                    <w:autoSpaceDE w:val="0"/>
                    <w:autoSpaceDN w:val="0"/>
                    <w:spacing w:line="240" w:lineRule="auto"/>
                    <w:jc w:val="center"/>
                    <w:rPr>
                      <w:rFonts w:eastAsia="宋体" w:cs="Times New Roman"/>
                      <w:color w:val="auto"/>
                      <w:sz w:val="21"/>
                      <w:szCs w:val="21"/>
                      <w:lang w:val="zh-CN"/>
                    </w:rPr>
                  </w:pPr>
                  <w:r>
                    <w:rPr>
                      <w:rFonts w:eastAsia="宋体" w:cs="Times New Roman"/>
                      <w:color w:val="auto"/>
                      <w:sz w:val="21"/>
                      <w:szCs w:val="21"/>
                      <w:lang w:val="zh-CN"/>
                    </w:rPr>
                    <w:t>mg/m</w:t>
                  </w:r>
                  <w:r>
                    <w:rPr>
                      <w:rFonts w:eastAsia="宋体" w:cs="Times New Roman"/>
                      <w:color w:val="auto"/>
                      <w:sz w:val="21"/>
                      <w:szCs w:val="21"/>
                      <w:vertAlign w:val="superscript"/>
                      <w:lang w:val="zh-CN"/>
                    </w:rPr>
                    <w:t>3</w:t>
                  </w:r>
                </w:p>
              </w:tc>
              <w:tc>
                <w:tcPr>
                  <w:tcW w:w="1177" w:type="pct"/>
                  <w:vMerge w:val="continue"/>
                  <w:tcBorders>
                    <w:tl2br w:val="nil"/>
                    <w:tr2bl w:val="nil"/>
                  </w:tcBorders>
                  <w:vAlign w:val="center"/>
                </w:tcPr>
                <w:p w14:paraId="4C930439">
                  <w:pPr>
                    <w:autoSpaceDE w:val="0"/>
                    <w:autoSpaceDN w:val="0"/>
                    <w:spacing w:line="240" w:lineRule="auto"/>
                    <w:jc w:val="center"/>
                    <w:rPr>
                      <w:rFonts w:eastAsia="宋体" w:cs="Times New Roman"/>
                      <w:color w:val="auto"/>
                      <w:sz w:val="21"/>
                      <w:szCs w:val="21"/>
                    </w:rPr>
                  </w:pPr>
                </w:p>
              </w:tc>
            </w:tr>
            <w:tr w14:paraId="731AAB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5C75355B">
                  <w:pPr>
                    <w:spacing w:line="240" w:lineRule="auto"/>
                    <w:jc w:val="center"/>
                    <w:rPr>
                      <w:rFonts w:hint="eastAsia" w:eastAsia="宋体" w:cs="Times New Roman"/>
                      <w:color w:val="auto"/>
                      <w:sz w:val="21"/>
                      <w:szCs w:val="21"/>
                    </w:rPr>
                  </w:pPr>
                  <w:r>
                    <w:rPr>
                      <w:rFonts w:hint="eastAsia" w:eastAsia="宋体" w:cs="Times New Roman"/>
                      <w:color w:val="auto"/>
                      <w:sz w:val="21"/>
                      <w:szCs w:val="21"/>
                    </w:rPr>
                    <w:t>乙苯</w:t>
                  </w:r>
                </w:p>
              </w:tc>
              <w:tc>
                <w:tcPr>
                  <w:tcW w:w="785" w:type="pct"/>
                  <w:tcBorders>
                    <w:top w:val="single" w:color="000000" w:sz="2" w:space="0"/>
                    <w:right w:val="single" w:color="auto" w:sz="4" w:space="0"/>
                    <w:tl2br w:val="nil"/>
                    <w:tr2bl w:val="nil"/>
                  </w:tcBorders>
                  <w:vAlign w:val="center"/>
                </w:tcPr>
                <w:p w14:paraId="36744335">
                  <w:pPr>
                    <w:autoSpaceDE w:val="0"/>
                    <w:autoSpaceDN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50</w:t>
                  </w:r>
                </w:p>
              </w:tc>
              <w:tc>
                <w:tcPr>
                  <w:tcW w:w="1065" w:type="pct"/>
                  <w:tcBorders>
                    <w:top w:val="single" w:color="000000" w:sz="2" w:space="0"/>
                    <w:left w:val="single" w:color="auto" w:sz="4" w:space="0"/>
                    <w:tl2br w:val="nil"/>
                    <w:tr2bl w:val="nil"/>
                  </w:tcBorders>
                  <w:vAlign w:val="center"/>
                </w:tcPr>
                <w:p w14:paraId="7339CEDF">
                  <w:pPr>
                    <w:autoSpaceDE w:val="0"/>
                    <w:autoSpaceDN w:val="0"/>
                    <w:spacing w:line="240" w:lineRule="auto"/>
                    <w:jc w:val="center"/>
                    <w:rPr>
                      <w:rFonts w:eastAsia="宋体" w:cs="Times New Roman"/>
                      <w:color w:val="auto"/>
                      <w:sz w:val="21"/>
                      <w:szCs w:val="21"/>
                      <w:lang w:val="zh-CN"/>
                    </w:rPr>
                  </w:pPr>
                  <w:r>
                    <w:rPr>
                      <w:rFonts w:eastAsia="宋体" w:cs="Times New Roman"/>
                      <w:color w:val="auto"/>
                      <w:sz w:val="21"/>
                      <w:szCs w:val="21"/>
                      <w:lang w:val="zh-CN"/>
                    </w:rPr>
                    <w:t>mg/m</w:t>
                  </w:r>
                  <w:r>
                    <w:rPr>
                      <w:rFonts w:eastAsia="宋体" w:cs="Times New Roman"/>
                      <w:color w:val="auto"/>
                      <w:sz w:val="21"/>
                      <w:szCs w:val="21"/>
                      <w:vertAlign w:val="superscript"/>
                      <w:lang w:val="zh-CN"/>
                    </w:rPr>
                    <w:t>3</w:t>
                  </w:r>
                </w:p>
              </w:tc>
              <w:tc>
                <w:tcPr>
                  <w:tcW w:w="1177" w:type="pct"/>
                  <w:vMerge w:val="continue"/>
                  <w:tcBorders>
                    <w:tl2br w:val="nil"/>
                    <w:tr2bl w:val="nil"/>
                  </w:tcBorders>
                  <w:vAlign w:val="center"/>
                </w:tcPr>
                <w:p w14:paraId="6EAD2B63">
                  <w:pPr>
                    <w:autoSpaceDE w:val="0"/>
                    <w:autoSpaceDN w:val="0"/>
                    <w:spacing w:line="240" w:lineRule="auto"/>
                    <w:jc w:val="center"/>
                    <w:rPr>
                      <w:rFonts w:eastAsia="宋体" w:cs="Times New Roman"/>
                      <w:color w:val="auto"/>
                      <w:sz w:val="21"/>
                      <w:szCs w:val="21"/>
                    </w:rPr>
                  </w:pPr>
                </w:p>
              </w:tc>
            </w:tr>
            <w:tr w14:paraId="695CB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3DEFC248">
                  <w:pPr>
                    <w:spacing w:line="240" w:lineRule="auto"/>
                    <w:jc w:val="center"/>
                    <w:rPr>
                      <w:rFonts w:hint="eastAsia" w:eastAsia="宋体" w:cs="Times New Roman"/>
                      <w:color w:val="auto"/>
                      <w:sz w:val="21"/>
                      <w:szCs w:val="21"/>
                    </w:rPr>
                  </w:pPr>
                  <w:r>
                    <w:rPr>
                      <w:rFonts w:hint="eastAsia" w:eastAsia="宋体" w:cs="Times New Roman"/>
                      <w:color w:val="auto"/>
                      <w:sz w:val="21"/>
                      <w:szCs w:val="21"/>
                    </w:rPr>
                    <w:t>臭气浓度</w:t>
                  </w:r>
                </w:p>
              </w:tc>
              <w:tc>
                <w:tcPr>
                  <w:tcW w:w="785" w:type="pct"/>
                  <w:tcBorders>
                    <w:top w:val="single" w:color="000000" w:sz="2" w:space="0"/>
                    <w:right w:val="single" w:color="auto" w:sz="4" w:space="0"/>
                    <w:tl2br w:val="nil"/>
                    <w:tr2bl w:val="nil"/>
                  </w:tcBorders>
                  <w:vAlign w:val="center"/>
                </w:tcPr>
                <w:p w14:paraId="68639F4E">
                  <w:pPr>
                    <w:autoSpaceDE w:val="0"/>
                    <w:autoSpaceDN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6000</w:t>
                  </w:r>
                </w:p>
              </w:tc>
              <w:tc>
                <w:tcPr>
                  <w:tcW w:w="1065" w:type="pct"/>
                  <w:tcBorders>
                    <w:top w:val="single" w:color="000000" w:sz="2" w:space="0"/>
                    <w:left w:val="single" w:color="auto" w:sz="4" w:space="0"/>
                    <w:tl2br w:val="nil"/>
                    <w:tr2bl w:val="nil"/>
                  </w:tcBorders>
                  <w:vAlign w:val="center"/>
                </w:tcPr>
                <w:p w14:paraId="356158EE">
                  <w:pPr>
                    <w:autoSpaceDE w:val="0"/>
                    <w:autoSpaceDN w:val="0"/>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无量纲</w:t>
                  </w:r>
                </w:p>
              </w:tc>
              <w:tc>
                <w:tcPr>
                  <w:tcW w:w="1177" w:type="pct"/>
                  <w:vMerge w:val="continue"/>
                  <w:tcBorders>
                    <w:tl2br w:val="nil"/>
                    <w:tr2bl w:val="nil"/>
                  </w:tcBorders>
                  <w:vAlign w:val="center"/>
                </w:tcPr>
                <w:p w14:paraId="69FAD44B">
                  <w:pPr>
                    <w:autoSpaceDE w:val="0"/>
                    <w:autoSpaceDN w:val="0"/>
                    <w:spacing w:line="240" w:lineRule="auto"/>
                    <w:jc w:val="center"/>
                    <w:rPr>
                      <w:rFonts w:eastAsia="宋体" w:cs="Times New Roman"/>
                      <w:color w:val="auto"/>
                      <w:sz w:val="21"/>
                      <w:szCs w:val="21"/>
                    </w:rPr>
                  </w:pPr>
                </w:p>
              </w:tc>
            </w:tr>
            <w:tr w14:paraId="618296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83" w:hRule="atLeast"/>
                <w:jc w:val="center"/>
              </w:trPr>
              <w:tc>
                <w:tcPr>
                  <w:tcW w:w="1971" w:type="pct"/>
                  <w:tcBorders>
                    <w:tl2br w:val="nil"/>
                    <w:tr2bl w:val="nil"/>
                  </w:tcBorders>
                  <w:vAlign w:val="center"/>
                </w:tcPr>
                <w:p w14:paraId="5B0DF67F">
                  <w:pPr>
                    <w:spacing w:line="240" w:lineRule="auto"/>
                    <w:jc w:val="center"/>
                    <w:rPr>
                      <w:rFonts w:eastAsia="宋体" w:cs="Times New Roman"/>
                      <w:color w:val="auto"/>
                      <w:sz w:val="21"/>
                      <w:szCs w:val="21"/>
                    </w:rPr>
                  </w:pPr>
                  <w:r>
                    <w:rPr>
                      <w:rFonts w:hint="eastAsia" w:eastAsia="宋体" w:cs="Times New Roman"/>
                      <w:color w:val="auto"/>
                      <w:sz w:val="21"/>
                      <w:szCs w:val="21"/>
                    </w:rPr>
                    <w:t>单位产品非甲烷总烃排放量</w:t>
                  </w:r>
                </w:p>
              </w:tc>
              <w:tc>
                <w:tcPr>
                  <w:tcW w:w="785" w:type="pct"/>
                  <w:tcBorders>
                    <w:top w:val="single" w:color="000000" w:sz="2" w:space="0"/>
                    <w:right w:val="single" w:color="auto" w:sz="4" w:space="0"/>
                    <w:tl2br w:val="nil"/>
                    <w:tr2bl w:val="nil"/>
                  </w:tcBorders>
                  <w:vAlign w:val="center"/>
                </w:tcPr>
                <w:p w14:paraId="4F9D3DF3">
                  <w:pPr>
                    <w:autoSpaceDE w:val="0"/>
                    <w:autoSpaceDN w:val="0"/>
                    <w:spacing w:line="240" w:lineRule="auto"/>
                    <w:jc w:val="center"/>
                    <w:rPr>
                      <w:rFonts w:eastAsia="宋体" w:cs="Times New Roman"/>
                      <w:color w:val="auto"/>
                      <w:sz w:val="21"/>
                      <w:szCs w:val="21"/>
                    </w:rPr>
                  </w:pPr>
                  <w:r>
                    <w:rPr>
                      <w:rFonts w:hint="eastAsia" w:eastAsia="宋体" w:cs="Times New Roman"/>
                      <w:color w:val="auto"/>
                      <w:sz w:val="21"/>
                      <w:szCs w:val="21"/>
                      <w:lang w:val="en-US" w:eastAsia="zh-CN"/>
                    </w:rPr>
                    <w:t>0.3</w:t>
                  </w:r>
                </w:p>
              </w:tc>
              <w:tc>
                <w:tcPr>
                  <w:tcW w:w="1065" w:type="pct"/>
                  <w:tcBorders>
                    <w:top w:val="single" w:color="000000" w:sz="2" w:space="0"/>
                    <w:left w:val="single" w:color="auto" w:sz="4" w:space="0"/>
                    <w:tl2br w:val="nil"/>
                    <w:tr2bl w:val="nil"/>
                  </w:tcBorders>
                  <w:vAlign w:val="center"/>
                </w:tcPr>
                <w:p w14:paraId="224E1C16">
                  <w:pPr>
                    <w:autoSpaceDE w:val="0"/>
                    <w:autoSpaceDN w:val="0"/>
                    <w:spacing w:line="240" w:lineRule="auto"/>
                    <w:jc w:val="center"/>
                    <w:rPr>
                      <w:rFonts w:hint="eastAsia" w:eastAsia="宋体" w:cs="Times New Roman"/>
                      <w:color w:val="auto"/>
                      <w:sz w:val="21"/>
                      <w:szCs w:val="21"/>
                      <w:lang w:val="en-US" w:eastAsia="zh-CN"/>
                    </w:rPr>
                  </w:pPr>
                  <w:r>
                    <w:rPr>
                      <w:rFonts w:eastAsia="宋体" w:cs="Times New Roman"/>
                      <w:color w:val="auto"/>
                      <w:sz w:val="21"/>
                      <w:szCs w:val="21"/>
                      <w:lang w:val="zh-CN"/>
                    </w:rPr>
                    <w:t>k</w:t>
                  </w:r>
                  <w:r>
                    <w:rPr>
                      <w:rFonts w:hint="eastAsia" w:eastAsia="宋体" w:cs="Times New Roman"/>
                      <w:color w:val="auto"/>
                      <w:sz w:val="21"/>
                      <w:szCs w:val="21"/>
                      <w:lang w:val="zh-CN"/>
                    </w:rPr>
                    <w:t>g/t产品</w:t>
                  </w:r>
                </w:p>
              </w:tc>
              <w:tc>
                <w:tcPr>
                  <w:tcW w:w="1177" w:type="pct"/>
                  <w:vMerge w:val="continue"/>
                  <w:tcBorders>
                    <w:tl2br w:val="nil"/>
                    <w:tr2bl w:val="nil"/>
                  </w:tcBorders>
                  <w:vAlign w:val="center"/>
                </w:tcPr>
                <w:p w14:paraId="50FC043D">
                  <w:pPr>
                    <w:autoSpaceDE w:val="0"/>
                    <w:autoSpaceDN w:val="0"/>
                    <w:spacing w:line="240" w:lineRule="auto"/>
                    <w:jc w:val="center"/>
                    <w:rPr>
                      <w:rFonts w:eastAsia="宋体" w:cs="Times New Roman"/>
                      <w:color w:val="auto"/>
                      <w:sz w:val="21"/>
                      <w:szCs w:val="21"/>
                    </w:rPr>
                  </w:pPr>
                </w:p>
              </w:tc>
            </w:tr>
          </w:tbl>
          <w:p w14:paraId="47888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FF0000"/>
                <w:sz w:val="24"/>
                <w:lang w:eastAsia="zh-CN"/>
              </w:rPr>
            </w:pPr>
            <w:r>
              <w:rPr>
                <w:rFonts w:hint="default" w:ascii="Times New Roman" w:hAnsi="Times New Roman" w:cs="Times New Roman"/>
                <w:b/>
                <w:bCs/>
                <w:color w:val="auto"/>
                <w:sz w:val="24"/>
              </w:rPr>
              <w:t>表3</w:t>
            </w:r>
            <w:r>
              <w:rPr>
                <w:rFonts w:hint="eastAsia" w:cs="Times New Roman"/>
                <w:b/>
                <w:bCs/>
                <w:color w:val="auto"/>
                <w:sz w:val="24"/>
                <w:lang w:val="en-US" w:eastAsia="zh-CN"/>
              </w:rPr>
              <w:t>.6</w:t>
            </w:r>
            <w:r>
              <w:rPr>
                <w:rFonts w:hint="default" w:ascii="Times New Roman" w:hAnsi="Times New Roman" w:cs="Times New Roman"/>
                <w:b/>
                <w:bCs/>
                <w:color w:val="auto"/>
                <w:sz w:val="24"/>
              </w:rPr>
              <w:t xml:space="preserve"> 燃气锅炉大气污染物排放标准</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3342"/>
              <w:gridCol w:w="3462"/>
            </w:tblGrid>
            <w:tr w14:paraId="6377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9" w:type="pct"/>
                  <w:tcBorders>
                    <w:tl2br w:val="nil"/>
                    <w:tr2bl w:val="nil"/>
                  </w:tcBorders>
                  <w:noWrap w:val="0"/>
                  <w:vAlign w:val="center"/>
                </w:tcPr>
                <w:p w14:paraId="3F359EE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b/>
                      <w:bCs w:val="0"/>
                      <w:color w:val="auto"/>
                      <w:sz w:val="21"/>
                      <w:szCs w:val="21"/>
                    </w:rPr>
                  </w:pPr>
                  <w:r>
                    <w:rPr>
                      <w:rFonts w:hint="default" w:ascii="Times New Roman"/>
                      <w:b/>
                      <w:bCs w:val="0"/>
                      <w:color w:val="auto"/>
                      <w:sz w:val="21"/>
                      <w:szCs w:val="21"/>
                    </w:rPr>
                    <w:t>污染物</w:t>
                  </w:r>
                </w:p>
              </w:tc>
              <w:tc>
                <w:tcPr>
                  <w:tcW w:w="1994" w:type="pct"/>
                  <w:tcBorders>
                    <w:bottom w:val="single" w:color="000000" w:sz="4" w:space="0"/>
                    <w:right w:val="single" w:color="auto" w:sz="2" w:space="0"/>
                  </w:tcBorders>
                  <w:noWrap w:val="0"/>
                  <w:vAlign w:val="center"/>
                </w:tcPr>
                <w:p w14:paraId="0D0FCD82">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b/>
                      <w:bCs w:val="0"/>
                      <w:kern w:val="2"/>
                      <w:sz w:val="21"/>
                      <w:szCs w:val="21"/>
                    </w:rPr>
                  </w:pPr>
                  <w:r>
                    <w:rPr>
                      <w:rFonts w:hint="default" w:ascii="Times New Roman" w:hAnsi="Times New Roman" w:eastAsia="宋体" w:cs="Times New Roman"/>
                      <w:b/>
                      <w:bCs w:val="0"/>
                      <w:color w:val="000000"/>
                      <w:kern w:val="2"/>
                      <w:sz w:val="21"/>
                      <w:szCs w:val="21"/>
                      <w:lang w:val="en-US" w:eastAsia="zh-CN" w:bidi="ar"/>
                    </w:rPr>
                    <w:t>燃气锅炉限值</w:t>
                  </w:r>
                  <w:r>
                    <w:rPr>
                      <w:rFonts w:hint="eastAsia" w:cs="Times New Roman"/>
                      <w:b/>
                      <w:bCs w:val="0"/>
                      <w:color w:val="000000"/>
                      <w:kern w:val="2"/>
                      <w:sz w:val="21"/>
                      <w:szCs w:val="21"/>
                      <w:lang w:val="en-US" w:eastAsia="zh-CN" w:bidi="ar"/>
                    </w:rPr>
                    <w:t>（</w:t>
                  </w:r>
                  <w:r>
                    <w:rPr>
                      <w:rFonts w:hint="default" w:ascii="Times New Roman" w:hAnsi="Times New Roman" w:eastAsia="宋体" w:cs="Times New Roman"/>
                      <w:b/>
                      <w:bCs w:val="0"/>
                      <w:color w:val="000000"/>
                      <w:kern w:val="2"/>
                      <w:sz w:val="21"/>
                      <w:szCs w:val="21"/>
                      <w:lang w:val="en-US" w:eastAsia="zh-CN" w:bidi="ar"/>
                    </w:rPr>
                    <w:t>mg/m</w:t>
                  </w:r>
                  <w:r>
                    <w:rPr>
                      <w:rFonts w:hint="default" w:ascii="Times New Roman" w:hAnsi="Times New Roman" w:eastAsia="宋体" w:cs="Times New Roman"/>
                      <w:b/>
                      <w:bCs w:val="0"/>
                      <w:color w:val="000000"/>
                      <w:kern w:val="2"/>
                      <w:sz w:val="21"/>
                      <w:szCs w:val="21"/>
                      <w:vertAlign w:val="superscript"/>
                      <w:lang w:val="en-US" w:eastAsia="zh-CN" w:bidi="ar"/>
                    </w:rPr>
                    <w:t>3</w:t>
                  </w:r>
                  <w:r>
                    <w:rPr>
                      <w:rFonts w:hint="eastAsia" w:cs="Times New Roman"/>
                      <w:b/>
                      <w:bCs w:val="0"/>
                      <w:color w:val="000000"/>
                      <w:kern w:val="2"/>
                      <w:sz w:val="21"/>
                      <w:szCs w:val="21"/>
                      <w:lang w:val="en-US" w:eastAsia="zh-CN" w:bidi="ar"/>
                    </w:rPr>
                    <w:t>）</w:t>
                  </w:r>
                </w:p>
              </w:tc>
              <w:tc>
                <w:tcPr>
                  <w:tcW w:w="2066" w:type="pct"/>
                  <w:tcBorders>
                    <w:left w:val="single" w:color="auto" w:sz="2" w:space="0"/>
                    <w:bottom w:val="single" w:color="000000" w:sz="4" w:space="0"/>
                    <w:right w:val="single" w:color="000000" w:sz="4" w:space="0"/>
                  </w:tcBorders>
                  <w:noWrap w:val="0"/>
                  <w:vAlign w:val="center"/>
                </w:tcPr>
                <w:p w14:paraId="08602D3E">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
                      <w:bCs w:val="0"/>
                      <w:color w:val="000000"/>
                      <w:kern w:val="2"/>
                      <w:sz w:val="21"/>
                      <w:szCs w:val="21"/>
                      <w:lang w:val="en-US" w:eastAsia="zh-CN" w:bidi="ar"/>
                    </w:rPr>
                  </w:pPr>
                  <w:r>
                    <w:rPr>
                      <w:rFonts w:hint="eastAsia" w:ascii="宋体" w:hAnsi="宋体" w:eastAsia="宋体" w:cs="宋体"/>
                      <w:b/>
                      <w:bCs w:val="0"/>
                      <w:color w:val="000000"/>
                      <w:kern w:val="2"/>
                      <w:sz w:val="21"/>
                      <w:szCs w:val="21"/>
                      <w:lang w:val="en-US" w:eastAsia="zh-CN" w:bidi="ar"/>
                    </w:rPr>
                    <w:t>污染物排放监控位置</w:t>
                  </w:r>
                </w:p>
              </w:tc>
            </w:tr>
            <w:tr w14:paraId="48D7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9" w:type="pct"/>
                  <w:tcBorders>
                    <w:tl2br w:val="nil"/>
                    <w:tr2bl w:val="nil"/>
                  </w:tcBorders>
                  <w:noWrap w:val="0"/>
                  <w:vAlign w:val="center"/>
                </w:tcPr>
                <w:p w14:paraId="4111D425">
                  <w:pPr>
                    <w:keepNext w:val="0"/>
                    <w:keepLines w:val="0"/>
                    <w:widowControl/>
                    <w:suppressLineNumbers w:val="0"/>
                    <w:topLinePunct/>
                    <w:spacing w:before="0" w:beforeAutospacing="0" w:after="0" w:afterAutospacing="0"/>
                    <w:ind w:left="0" w:right="0"/>
                    <w:jc w:val="center"/>
                    <w:textAlignment w:val="center"/>
                    <w:rPr>
                      <w:rFonts w:hint="eastAsia" w:ascii="Times New Roman" w:eastAsia="宋体"/>
                      <w:b w:val="0"/>
                      <w:bCs/>
                      <w:color w:val="auto"/>
                      <w:sz w:val="21"/>
                      <w:szCs w:val="21"/>
                      <w:lang w:eastAsia="zh-CN"/>
                    </w:rPr>
                  </w:pPr>
                  <w:r>
                    <w:rPr>
                      <w:rFonts w:hint="default"/>
                      <w:szCs w:val="21"/>
                    </w:rPr>
                    <w:t>颗粒物</w:t>
                  </w:r>
                </w:p>
              </w:tc>
              <w:tc>
                <w:tcPr>
                  <w:tcW w:w="1994" w:type="pct"/>
                  <w:tcBorders>
                    <w:top w:val="single" w:color="000000" w:sz="4" w:space="0"/>
                    <w:bottom w:val="single" w:color="000000" w:sz="4" w:space="0"/>
                    <w:right w:val="single" w:color="auto" w:sz="2" w:space="0"/>
                    <w:tl2br w:val="nil"/>
                    <w:tr2bl w:val="nil"/>
                  </w:tcBorders>
                  <w:noWrap w:val="0"/>
                  <w:vAlign w:val="center"/>
                </w:tcPr>
                <w:p w14:paraId="2C75352F">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Times New Roman" w:eastAsia="宋体"/>
                      <w:b w:val="0"/>
                      <w:bCs/>
                      <w:color w:val="auto"/>
                      <w:sz w:val="21"/>
                      <w:szCs w:val="21"/>
                      <w:lang w:val="en-US" w:eastAsia="zh-CN"/>
                    </w:rPr>
                  </w:pPr>
                  <w:r>
                    <w:rPr>
                      <w:rFonts w:hint="eastAsia" w:ascii="Times New Roman" w:hAnsi="Times New Roman" w:eastAsia="宋体" w:cs="Times New Roman"/>
                      <w:b w:val="0"/>
                      <w:color w:val="000000"/>
                      <w:kern w:val="2"/>
                      <w:sz w:val="21"/>
                      <w:szCs w:val="21"/>
                      <w:lang w:val="en-US" w:eastAsia="zh-CN" w:bidi="ar"/>
                    </w:rPr>
                    <w:t>20</w:t>
                  </w:r>
                </w:p>
              </w:tc>
              <w:tc>
                <w:tcPr>
                  <w:tcW w:w="2066" w:type="pct"/>
                  <w:vMerge w:val="restart"/>
                  <w:tcBorders>
                    <w:top w:val="single" w:color="000000" w:sz="4" w:space="0"/>
                    <w:left w:val="single" w:color="auto" w:sz="2" w:space="0"/>
                    <w:right w:val="single" w:color="000000" w:sz="4" w:space="0"/>
                    <w:tl2br w:val="nil"/>
                    <w:tr2bl w:val="nil"/>
                  </w:tcBorders>
                  <w:noWrap w:val="0"/>
                  <w:vAlign w:val="center"/>
                </w:tcPr>
                <w:p w14:paraId="579B50B0">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
                    </w:rPr>
                  </w:pPr>
                  <w:r>
                    <w:rPr>
                      <w:rFonts w:hint="eastAsia" w:ascii="Times New Roman" w:hAnsi="Times New Roman" w:eastAsia="宋体" w:cs="Times New Roman"/>
                      <w:b w:val="0"/>
                      <w:color w:val="000000"/>
                      <w:kern w:val="2"/>
                      <w:sz w:val="21"/>
                      <w:szCs w:val="21"/>
                      <w:lang w:val="en-US" w:eastAsia="zh-CN" w:bidi="ar"/>
                    </w:rPr>
                    <w:t>烟囱或烟道</w:t>
                  </w:r>
                </w:p>
              </w:tc>
            </w:tr>
            <w:tr w14:paraId="5515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9" w:type="pct"/>
                  <w:tcBorders>
                    <w:tl2br w:val="nil"/>
                    <w:tr2bl w:val="nil"/>
                  </w:tcBorders>
                  <w:noWrap w:val="0"/>
                  <w:vAlign w:val="center"/>
                </w:tcPr>
                <w:p w14:paraId="783CC529">
                  <w:pPr>
                    <w:keepNext w:val="0"/>
                    <w:keepLines w:val="0"/>
                    <w:widowControl/>
                    <w:suppressLineNumbers w:val="0"/>
                    <w:topLinePunct/>
                    <w:spacing w:before="0" w:beforeAutospacing="0" w:after="0" w:afterAutospacing="0"/>
                    <w:ind w:left="0" w:right="0"/>
                    <w:jc w:val="center"/>
                    <w:textAlignment w:val="center"/>
                    <w:rPr>
                      <w:rFonts w:hint="eastAsia" w:ascii="Times New Roman"/>
                      <w:b w:val="0"/>
                      <w:bCs/>
                      <w:color w:val="auto"/>
                      <w:sz w:val="21"/>
                      <w:szCs w:val="21"/>
                      <w:lang w:val="en-US" w:eastAsia="zh-CN"/>
                    </w:rPr>
                  </w:pPr>
                  <w:r>
                    <w:rPr>
                      <w:rFonts w:hint="eastAsia"/>
                      <w:szCs w:val="21"/>
                    </w:rPr>
                    <w:t>二氧化硫</w:t>
                  </w:r>
                </w:p>
              </w:tc>
              <w:tc>
                <w:tcPr>
                  <w:tcW w:w="1994" w:type="pct"/>
                  <w:tcBorders>
                    <w:top w:val="single" w:color="000000" w:sz="4" w:space="0"/>
                    <w:bottom w:val="single" w:color="000000" w:sz="4" w:space="0"/>
                    <w:right w:val="single" w:color="auto" w:sz="2" w:space="0"/>
                    <w:tl2br w:val="nil"/>
                    <w:tr2bl w:val="nil"/>
                  </w:tcBorders>
                  <w:noWrap w:val="0"/>
                  <w:vAlign w:val="center"/>
                </w:tcPr>
                <w:p w14:paraId="423749F6">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
                    </w:rPr>
                  </w:pPr>
                  <w:r>
                    <w:rPr>
                      <w:rFonts w:hint="eastAsia" w:ascii="Times New Roman" w:hAnsi="Times New Roman" w:eastAsia="宋体" w:cs="Times New Roman"/>
                      <w:b w:val="0"/>
                      <w:color w:val="000000"/>
                      <w:kern w:val="2"/>
                      <w:sz w:val="21"/>
                      <w:szCs w:val="21"/>
                      <w:lang w:val="en-US" w:eastAsia="zh-CN" w:bidi="ar"/>
                    </w:rPr>
                    <w:t>50</w:t>
                  </w:r>
                </w:p>
              </w:tc>
              <w:tc>
                <w:tcPr>
                  <w:tcW w:w="2066" w:type="pct"/>
                  <w:vMerge w:val="continue"/>
                  <w:tcBorders>
                    <w:left w:val="single" w:color="auto" w:sz="2" w:space="0"/>
                    <w:right w:val="single" w:color="000000" w:sz="4" w:space="0"/>
                    <w:tl2br w:val="nil"/>
                    <w:tr2bl w:val="nil"/>
                  </w:tcBorders>
                  <w:noWrap w:val="0"/>
                  <w:vAlign w:val="center"/>
                </w:tcPr>
                <w:p w14:paraId="766A5FA9">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
                    </w:rPr>
                  </w:pPr>
                </w:p>
              </w:tc>
            </w:tr>
            <w:tr w14:paraId="66EE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9" w:type="pct"/>
                  <w:tcBorders>
                    <w:tl2br w:val="nil"/>
                    <w:tr2bl w:val="nil"/>
                  </w:tcBorders>
                  <w:noWrap w:val="0"/>
                  <w:vAlign w:val="center"/>
                </w:tcPr>
                <w:p w14:paraId="69713185">
                  <w:pPr>
                    <w:keepNext w:val="0"/>
                    <w:keepLines w:val="0"/>
                    <w:widowControl/>
                    <w:suppressLineNumbers w:val="0"/>
                    <w:topLinePunct/>
                    <w:spacing w:before="0" w:beforeAutospacing="0" w:after="0" w:afterAutospacing="0"/>
                    <w:ind w:left="0" w:right="0"/>
                    <w:jc w:val="center"/>
                    <w:textAlignment w:val="center"/>
                    <w:rPr>
                      <w:rFonts w:hint="eastAsia" w:ascii="Times New Roman"/>
                      <w:b w:val="0"/>
                      <w:bCs/>
                      <w:color w:val="auto"/>
                      <w:sz w:val="21"/>
                      <w:szCs w:val="21"/>
                      <w:lang w:val="en-US" w:eastAsia="zh-CN"/>
                    </w:rPr>
                  </w:pPr>
                  <w:r>
                    <w:rPr>
                      <w:rFonts w:hint="eastAsia"/>
                      <w:szCs w:val="21"/>
                    </w:rPr>
                    <w:t>氮氧化物</w:t>
                  </w:r>
                </w:p>
              </w:tc>
              <w:tc>
                <w:tcPr>
                  <w:tcW w:w="1994" w:type="pct"/>
                  <w:tcBorders>
                    <w:top w:val="single" w:color="000000" w:sz="4" w:space="0"/>
                    <w:right w:val="single" w:color="auto" w:sz="2" w:space="0"/>
                    <w:tl2br w:val="nil"/>
                    <w:tr2bl w:val="nil"/>
                  </w:tcBorders>
                  <w:noWrap w:val="0"/>
                  <w:vAlign w:val="center"/>
                </w:tcPr>
                <w:p w14:paraId="4AB8B7F6">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
                    </w:rPr>
                  </w:pPr>
                  <w:r>
                    <w:rPr>
                      <w:rFonts w:hint="eastAsia" w:cs="Times New Roman"/>
                      <w:b w:val="0"/>
                      <w:color w:val="000000"/>
                      <w:kern w:val="2"/>
                      <w:sz w:val="21"/>
                      <w:szCs w:val="21"/>
                      <w:lang w:val="en-US" w:eastAsia="zh-CN" w:bidi="ar"/>
                    </w:rPr>
                    <w:t>150</w:t>
                  </w:r>
                </w:p>
              </w:tc>
              <w:tc>
                <w:tcPr>
                  <w:tcW w:w="2066" w:type="pct"/>
                  <w:vMerge w:val="continue"/>
                  <w:tcBorders>
                    <w:left w:val="single" w:color="auto" w:sz="2" w:space="0"/>
                    <w:right w:val="single" w:color="000000" w:sz="4" w:space="0"/>
                    <w:tl2br w:val="nil"/>
                    <w:tr2bl w:val="nil"/>
                  </w:tcBorders>
                  <w:noWrap w:val="0"/>
                  <w:vAlign w:val="center"/>
                </w:tcPr>
                <w:p w14:paraId="74BE2267">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
                    </w:rPr>
                  </w:pPr>
                </w:p>
              </w:tc>
            </w:tr>
          </w:tbl>
          <w:p w14:paraId="756BDD97">
            <w:pPr>
              <w:autoSpaceDE w:val="0"/>
              <w:autoSpaceDN w:val="0"/>
              <w:adjustRightInd w:val="0"/>
              <w:spacing w:line="240" w:lineRule="auto"/>
              <w:jc w:val="center"/>
              <w:rPr>
                <w:rFonts w:hint="default" w:ascii="Times New Roman" w:hAnsi="Times New Roman" w:cs="Times New Roman"/>
                <w:sz w:val="24"/>
                <w:lang w:val="en-US" w:eastAsia="zh-CN"/>
              </w:rPr>
            </w:pPr>
            <w:r>
              <w:rPr>
                <w:rFonts w:hint="eastAsia" w:ascii="Times New Roman" w:hAnsi="Times New Roman" w:eastAsia="宋体" w:cs="Times New Roman"/>
                <w:b/>
                <w:color w:val="auto"/>
                <w:kern w:val="0"/>
                <w:sz w:val="24"/>
                <w:szCs w:val="24"/>
                <w:lang w:val="en-US" w:eastAsia="zh-CN"/>
              </w:rPr>
              <w:t>表3.</w:t>
            </w:r>
            <w:r>
              <w:rPr>
                <w:rFonts w:hint="eastAsia" w:cs="Times New Roman"/>
                <w:b/>
                <w:color w:val="auto"/>
                <w:kern w:val="0"/>
                <w:sz w:val="24"/>
                <w:szCs w:val="24"/>
                <w:lang w:val="en-US" w:eastAsia="zh-CN"/>
              </w:rPr>
              <w:t>7</w:t>
            </w:r>
            <w:r>
              <w:rPr>
                <w:rFonts w:hint="eastAsia" w:ascii="Times New Roman" w:hAnsi="Times New Roman" w:eastAsia="宋体" w:cs="Times New Roman"/>
                <w:b/>
                <w:color w:val="auto"/>
                <w:kern w:val="0"/>
                <w:sz w:val="24"/>
                <w:szCs w:val="24"/>
                <w:lang w:val="en-US" w:eastAsia="zh-CN"/>
              </w:rPr>
              <w:t xml:space="preserve"> </w:t>
            </w:r>
            <w:r>
              <w:rPr>
                <w:rFonts w:hint="eastAsia"/>
                <w:b/>
                <w:bCs/>
                <w:sz w:val="24"/>
                <w:szCs w:val="32"/>
                <w:lang w:val="en-US" w:eastAsia="zh-CN"/>
              </w:rPr>
              <w:t>厂区内</w:t>
            </w:r>
            <w:r>
              <w:rPr>
                <w:rFonts w:hint="eastAsia" w:ascii="Times New Roman" w:hAnsi="Times New Roman" w:eastAsia="宋体" w:cs="Times New Roman"/>
                <w:b/>
                <w:color w:val="auto"/>
                <w:kern w:val="0"/>
                <w:sz w:val="24"/>
                <w:szCs w:val="24"/>
              </w:rPr>
              <w:t>无组织废气污染物排放标准一览表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2117"/>
              <w:gridCol w:w="2851"/>
              <w:gridCol w:w="2066"/>
            </w:tblGrid>
            <w:tr w14:paraId="24B0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pct"/>
                  <w:noWrap w:val="0"/>
                  <w:vAlign w:val="center"/>
                </w:tcPr>
                <w:p w14:paraId="6DB5C51C">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污染</w:t>
                  </w:r>
                  <w:r>
                    <w:rPr>
                      <w:rFonts w:hint="eastAsia" w:ascii="Times New Roman" w:hAnsi="Times New Roman" w:eastAsia="宋体" w:cs="Times New Roman"/>
                      <w:b/>
                      <w:bCs/>
                      <w:color w:val="auto"/>
                      <w:kern w:val="0"/>
                      <w:szCs w:val="21"/>
                      <w:lang w:val="en-US" w:eastAsia="zh-CN"/>
                    </w:rPr>
                    <w:t>物</w:t>
                  </w:r>
                </w:p>
              </w:tc>
              <w:tc>
                <w:tcPr>
                  <w:tcW w:w="1263" w:type="pct"/>
                  <w:noWrap w:val="0"/>
                  <w:vAlign w:val="center"/>
                </w:tcPr>
                <w:p w14:paraId="557681EC">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val="0"/>
                      <w:color w:val="000000"/>
                      <w:kern w:val="2"/>
                      <w:sz w:val="21"/>
                      <w:szCs w:val="21"/>
                      <w:lang w:val="en-US" w:eastAsia="zh-CN" w:bidi="ar"/>
                    </w:rPr>
                    <w:t>限值</w:t>
                  </w:r>
                  <w:r>
                    <w:rPr>
                      <w:rFonts w:hint="default" w:ascii="Times New Roman" w:hAnsi="Times New Roman" w:cs="Times New Roman"/>
                      <w:b/>
                      <w:bCs/>
                      <w:sz w:val="21"/>
                      <w:szCs w:val="21"/>
                      <w:vertAlign w:val="baseline"/>
                      <w:lang w:val="en-US" w:eastAsia="zh-CN"/>
                    </w:rPr>
                    <w:t>（mg/m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w:t>
                  </w:r>
                </w:p>
              </w:tc>
              <w:tc>
                <w:tcPr>
                  <w:tcW w:w="1701" w:type="pct"/>
                  <w:noWrap w:val="0"/>
                  <w:vAlign w:val="center"/>
                </w:tcPr>
                <w:p w14:paraId="334F5FC8">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排放</w:t>
                  </w:r>
                  <w:r>
                    <w:rPr>
                      <w:rFonts w:hint="default" w:ascii="Times New Roman" w:hAnsi="Times New Roman" w:eastAsia="宋体" w:cs="Times New Roman"/>
                      <w:b/>
                      <w:bCs/>
                      <w:color w:val="auto"/>
                      <w:kern w:val="0"/>
                      <w:szCs w:val="21"/>
                      <w:lang w:val="en-US" w:eastAsia="zh-CN"/>
                    </w:rPr>
                    <w:t>限值含义</w:t>
                  </w:r>
                </w:p>
              </w:tc>
              <w:tc>
                <w:tcPr>
                  <w:tcW w:w="1233" w:type="pct"/>
                  <w:noWrap w:val="0"/>
                  <w:vAlign w:val="center"/>
                </w:tcPr>
                <w:p w14:paraId="15064A65">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监控位置</w:t>
                  </w:r>
                </w:p>
              </w:tc>
            </w:tr>
            <w:tr w14:paraId="38B8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pct"/>
                  <w:vMerge w:val="restart"/>
                  <w:noWrap w:val="0"/>
                  <w:vAlign w:val="center"/>
                </w:tcPr>
                <w:p w14:paraId="216BF34D">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NMHC</w:t>
                  </w:r>
                </w:p>
              </w:tc>
              <w:tc>
                <w:tcPr>
                  <w:tcW w:w="1263" w:type="pct"/>
                  <w:noWrap w:val="0"/>
                  <w:vAlign w:val="center"/>
                </w:tcPr>
                <w:p w14:paraId="0E7011B7">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w:t>
                  </w:r>
                </w:p>
              </w:tc>
              <w:tc>
                <w:tcPr>
                  <w:tcW w:w="1701" w:type="pct"/>
                  <w:noWrap w:val="0"/>
                  <w:vAlign w:val="center"/>
                </w:tcPr>
                <w:p w14:paraId="1F3C3819">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监控点处1h平均浓度值</w:t>
                  </w:r>
                </w:p>
              </w:tc>
              <w:tc>
                <w:tcPr>
                  <w:tcW w:w="1233" w:type="pct"/>
                  <w:vMerge w:val="restart"/>
                  <w:noWrap w:val="0"/>
                  <w:vAlign w:val="center"/>
                </w:tcPr>
                <w:p w14:paraId="1D00809E">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在厂房外设置监控点</w:t>
                  </w:r>
                </w:p>
              </w:tc>
            </w:tr>
            <w:tr w14:paraId="2D4E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pct"/>
                  <w:vMerge w:val="continue"/>
                  <w:noWrap w:val="0"/>
                  <w:vAlign w:val="center"/>
                </w:tcPr>
                <w:p w14:paraId="44A311B6">
                  <w:pPr>
                    <w:widowControl/>
                    <w:jc w:val="left"/>
                    <w:rPr>
                      <w:rFonts w:hint="default" w:ascii="Times New Roman" w:hAnsi="Times New Roman" w:eastAsia="宋体" w:cs="Times New Roman"/>
                      <w:color w:val="auto"/>
                      <w:szCs w:val="21"/>
                    </w:rPr>
                  </w:pPr>
                </w:p>
              </w:tc>
              <w:tc>
                <w:tcPr>
                  <w:tcW w:w="1263" w:type="pct"/>
                  <w:noWrap w:val="0"/>
                  <w:vAlign w:val="center"/>
                </w:tcPr>
                <w:p w14:paraId="377A3EEE">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w:t>
                  </w:r>
                </w:p>
              </w:tc>
              <w:tc>
                <w:tcPr>
                  <w:tcW w:w="1701" w:type="pct"/>
                  <w:noWrap w:val="0"/>
                  <w:vAlign w:val="center"/>
                </w:tcPr>
                <w:p w14:paraId="01AFAD50">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监控点处任意一次浓度值</w:t>
                  </w:r>
                </w:p>
              </w:tc>
              <w:tc>
                <w:tcPr>
                  <w:tcW w:w="1233" w:type="pct"/>
                  <w:vMerge w:val="continue"/>
                  <w:noWrap w:val="0"/>
                  <w:vAlign w:val="center"/>
                </w:tcPr>
                <w:p w14:paraId="518A1073">
                  <w:pPr>
                    <w:widowControl/>
                    <w:jc w:val="left"/>
                    <w:rPr>
                      <w:rFonts w:hint="default" w:ascii="Times New Roman" w:hAnsi="Times New Roman" w:eastAsia="宋体" w:cs="Times New Roman"/>
                      <w:color w:val="auto"/>
                      <w:szCs w:val="21"/>
                    </w:rPr>
                  </w:pPr>
                </w:p>
              </w:tc>
            </w:tr>
          </w:tbl>
          <w:p w14:paraId="0DEDA9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Times New Roman" w:hAnsi="Times New Roman" w:cs="Times New Roman"/>
                <w:b/>
                <w:bCs/>
                <w:sz w:val="24"/>
                <w:lang w:val="en-US" w:eastAsia="zh-CN"/>
              </w:rPr>
            </w:pPr>
          </w:p>
          <w:p w14:paraId="5073E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Times New Roman" w:hAnsi="Times New Roman" w:cs="Times New Roman"/>
                <w:b/>
                <w:bCs/>
                <w:sz w:val="24"/>
                <w:lang w:val="en-US" w:eastAsia="zh-CN"/>
              </w:rPr>
            </w:pPr>
          </w:p>
          <w:p w14:paraId="56EF5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Times New Roman" w:hAnsi="Times New Roman" w:cs="Times New Roman"/>
                <w:b/>
                <w:bCs/>
                <w:sz w:val="24"/>
                <w:lang w:val="en-US" w:eastAsia="zh-CN"/>
              </w:rPr>
            </w:pPr>
          </w:p>
          <w:p w14:paraId="52CC2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Times New Roman" w:hAnsi="Times New Roman" w:cs="Times New Roman"/>
                <w:b/>
                <w:bCs/>
                <w:sz w:val="24"/>
                <w:lang w:val="en-US" w:eastAsia="zh-CN"/>
              </w:rPr>
            </w:pPr>
          </w:p>
          <w:p w14:paraId="2DB42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cs="Times New Roman"/>
                <w:sz w:val="24"/>
                <w:lang w:val="en-US" w:eastAsia="zh-CN"/>
              </w:rPr>
            </w:pPr>
            <w:r>
              <w:rPr>
                <w:rFonts w:hint="eastAsia" w:ascii="Times New Roman" w:hAnsi="Times New Roman" w:cs="Times New Roman"/>
                <w:b/>
                <w:bCs/>
                <w:sz w:val="24"/>
                <w:lang w:val="en-US" w:eastAsia="zh-CN"/>
              </w:rPr>
              <w:t>表3.</w:t>
            </w:r>
            <w:r>
              <w:rPr>
                <w:rFonts w:hint="eastAsia" w:cs="Times New Roman"/>
                <w:b/>
                <w:bCs/>
                <w:sz w:val="24"/>
                <w:lang w:val="en-US" w:eastAsia="zh-CN"/>
              </w:rPr>
              <w:t>8</w:t>
            </w:r>
            <w:r>
              <w:rPr>
                <w:rFonts w:hint="eastAsia" w:ascii="Times New Roman" w:hAnsi="Times New Roman" w:cs="Times New Roman"/>
                <w:b/>
                <w:bCs/>
                <w:sz w:val="24"/>
                <w:lang w:val="en-US" w:eastAsia="zh-CN"/>
              </w:rPr>
              <w:t xml:space="preserve"> </w:t>
            </w:r>
            <w:r>
              <w:rPr>
                <w:rFonts w:hint="default" w:ascii="Times New Roman" w:hAnsi="Times New Roman" w:cs="Times New Roman"/>
                <w:b/>
                <w:bCs/>
                <w:sz w:val="24"/>
                <w:lang w:val="en-US" w:eastAsia="zh-CN"/>
              </w:rPr>
              <w:t>厂界无组织废气污染物排放</w:t>
            </w:r>
            <w:r>
              <w:rPr>
                <w:rFonts w:hint="eastAsia" w:ascii="Times New Roman" w:hAnsi="Times New Roman" w:cs="Times New Roman"/>
                <w:b/>
                <w:bCs/>
                <w:sz w:val="24"/>
                <w:lang w:val="en-US" w:eastAsia="zh-CN"/>
              </w:rPr>
              <w:t>标准一览表</w:t>
            </w:r>
          </w:p>
          <w:tbl>
            <w:tblPr>
              <w:tblStyle w:val="36"/>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096"/>
              <w:gridCol w:w="4189"/>
            </w:tblGrid>
            <w:tr w14:paraId="2F6E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4" w:type="dxa"/>
                  <w:vAlign w:val="center"/>
                </w:tcPr>
                <w:p w14:paraId="0FF18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污染物项目</w:t>
                  </w:r>
                </w:p>
              </w:tc>
              <w:tc>
                <w:tcPr>
                  <w:tcW w:w="2096" w:type="dxa"/>
                  <w:vAlign w:val="center"/>
                </w:tcPr>
                <w:p w14:paraId="178B70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限值（mg/m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w:t>
                  </w:r>
                </w:p>
              </w:tc>
              <w:tc>
                <w:tcPr>
                  <w:tcW w:w="4189" w:type="dxa"/>
                  <w:vAlign w:val="center"/>
                </w:tcPr>
                <w:p w14:paraId="3E6CF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标准名称</w:t>
                  </w:r>
                </w:p>
              </w:tc>
            </w:tr>
            <w:tr w14:paraId="79FE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4" w:type="dxa"/>
                  <w:vAlign w:val="center"/>
                </w:tcPr>
                <w:p w14:paraId="1B4DC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NMHC</w:t>
                  </w:r>
                </w:p>
              </w:tc>
              <w:tc>
                <w:tcPr>
                  <w:tcW w:w="2096" w:type="dxa"/>
                  <w:vAlign w:val="center"/>
                </w:tcPr>
                <w:p w14:paraId="1B3DE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w:t>
                  </w:r>
                </w:p>
              </w:tc>
              <w:tc>
                <w:tcPr>
                  <w:tcW w:w="4189" w:type="dxa"/>
                  <w:vMerge w:val="restart"/>
                  <w:vAlign w:val="center"/>
                </w:tcPr>
                <w:p w14:paraId="7DCCC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《合成树脂工业污染物排放标准》</w:t>
                  </w:r>
                  <w:r>
                    <w:rPr>
                      <w:rFonts w:hint="eastAsia" w:cs="Times New Roman"/>
                      <w:sz w:val="21"/>
                      <w:szCs w:val="21"/>
                      <w:lang w:val="en-US" w:eastAsia="zh-CN"/>
                    </w:rPr>
                    <w:t>（</w:t>
                  </w:r>
                  <w:r>
                    <w:rPr>
                      <w:rFonts w:hint="default" w:ascii="Times New Roman" w:hAnsi="Times New Roman" w:cs="Times New Roman"/>
                      <w:sz w:val="21"/>
                      <w:szCs w:val="21"/>
                      <w:lang w:val="en-US" w:eastAsia="zh-CN"/>
                    </w:rPr>
                    <w:t>GB31572-2015</w:t>
                  </w:r>
                  <w:r>
                    <w:rPr>
                      <w:rFonts w:hint="eastAsia" w:cs="Times New Roman"/>
                      <w:sz w:val="21"/>
                      <w:szCs w:val="21"/>
                      <w:lang w:val="en-US" w:eastAsia="zh-CN"/>
                    </w:rPr>
                    <w:t>）</w:t>
                  </w:r>
                </w:p>
              </w:tc>
            </w:tr>
            <w:tr w14:paraId="2F0A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4" w:type="dxa"/>
                  <w:vAlign w:val="center"/>
                </w:tcPr>
                <w:p w14:paraId="0BC3D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甲苯</w:t>
                  </w:r>
                </w:p>
              </w:tc>
              <w:tc>
                <w:tcPr>
                  <w:tcW w:w="2096" w:type="dxa"/>
                  <w:vAlign w:val="center"/>
                </w:tcPr>
                <w:p w14:paraId="15EBD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0.8</w:t>
                  </w:r>
                </w:p>
              </w:tc>
              <w:tc>
                <w:tcPr>
                  <w:tcW w:w="4189" w:type="dxa"/>
                  <w:vMerge w:val="continue"/>
                  <w:vAlign w:val="center"/>
                </w:tcPr>
                <w:p w14:paraId="4C71C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lang w:val="en-US" w:eastAsia="zh-CN"/>
                    </w:rPr>
                  </w:pPr>
                </w:p>
              </w:tc>
            </w:tr>
            <w:tr w14:paraId="17B5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4" w:type="dxa"/>
                  <w:vAlign w:val="center"/>
                </w:tcPr>
                <w:p w14:paraId="5ECD2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颗粒物</w:t>
                  </w:r>
                </w:p>
              </w:tc>
              <w:tc>
                <w:tcPr>
                  <w:tcW w:w="2096" w:type="dxa"/>
                  <w:vAlign w:val="center"/>
                </w:tcPr>
                <w:p w14:paraId="62F98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4189" w:type="dxa"/>
                  <w:vMerge w:val="continue"/>
                  <w:vAlign w:val="center"/>
                </w:tcPr>
                <w:p w14:paraId="3F976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lang w:val="en-US" w:eastAsia="zh-CN"/>
                    </w:rPr>
                  </w:pPr>
                </w:p>
              </w:tc>
            </w:tr>
            <w:tr w14:paraId="2291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4" w:type="dxa"/>
                  <w:vAlign w:val="center"/>
                </w:tcPr>
                <w:p w14:paraId="4DB47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cs="Times New Roman"/>
                      <w:sz w:val="21"/>
                      <w:szCs w:val="21"/>
                      <w:vertAlign w:val="baseline"/>
                      <w:lang w:val="en-US" w:eastAsia="zh-CN"/>
                    </w:rPr>
                  </w:pPr>
                  <w:bookmarkStart w:id="10" w:name="OLE_LINK4"/>
                  <w:r>
                    <w:rPr>
                      <w:rFonts w:hint="eastAsia" w:ascii="Times New Roman" w:hAnsi="Times New Roman" w:cs="Times New Roman"/>
                      <w:sz w:val="21"/>
                      <w:szCs w:val="21"/>
                      <w:vertAlign w:val="baseline"/>
                      <w:lang w:val="en-US" w:eastAsia="zh-CN"/>
                    </w:rPr>
                    <w:t>臭气浓度</w:t>
                  </w:r>
                </w:p>
              </w:tc>
              <w:tc>
                <w:tcPr>
                  <w:tcW w:w="2096" w:type="dxa"/>
                  <w:vAlign w:val="center"/>
                </w:tcPr>
                <w:p w14:paraId="63374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20（无量纲）</w:t>
                  </w:r>
                </w:p>
              </w:tc>
              <w:tc>
                <w:tcPr>
                  <w:tcW w:w="4189" w:type="dxa"/>
                  <w:vAlign w:val="center"/>
                </w:tcPr>
                <w:p w14:paraId="7E790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《恶臭污染物排放标准》</w:t>
                  </w:r>
                  <w:r>
                    <w:rPr>
                      <w:rFonts w:hint="eastAsia" w:cs="Times New Roman"/>
                      <w:sz w:val="21"/>
                      <w:szCs w:val="21"/>
                      <w:lang w:val="en-US" w:eastAsia="zh-CN"/>
                    </w:rPr>
                    <w:t>（</w:t>
                  </w:r>
                  <w:r>
                    <w:rPr>
                      <w:rFonts w:hint="default" w:ascii="Times New Roman" w:hAnsi="Times New Roman" w:cs="Times New Roman"/>
                      <w:sz w:val="21"/>
                      <w:szCs w:val="21"/>
                      <w:lang w:val="en-US" w:eastAsia="zh-CN"/>
                    </w:rPr>
                    <w:t>GB14554-93</w:t>
                  </w:r>
                  <w:r>
                    <w:rPr>
                      <w:rFonts w:hint="eastAsia" w:cs="Times New Roman"/>
                      <w:sz w:val="21"/>
                      <w:szCs w:val="21"/>
                      <w:lang w:val="en-US" w:eastAsia="zh-CN"/>
                    </w:rPr>
                    <w:t>）</w:t>
                  </w:r>
                </w:p>
              </w:tc>
            </w:tr>
          </w:tbl>
          <w:p w14:paraId="3A79B8E5">
            <w:pPr>
              <w:snapToGrid w:val="0"/>
              <w:spacing w:line="360" w:lineRule="auto"/>
              <w:ind w:firstLine="482" w:firstLineChars="200"/>
              <w:rPr>
                <w:rFonts w:ascii="Times New Roman" w:hAnsi="Times New Roman"/>
                <w:b/>
                <w:sz w:val="24"/>
              </w:rPr>
            </w:pPr>
            <w:r>
              <w:rPr>
                <w:rFonts w:ascii="Times New Roman" w:hAnsi="Times New Roman"/>
                <w:b/>
                <w:sz w:val="24"/>
              </w:rPr>
              <w:t>2、水污染物排放标准</w:t>
            </w:r>
          </w:p>
          <w:p w14:paraId="30E4A391">
            <w:pPr>
              <w:snapToGrid w:val="0"/>
              <w:spacing w:line="360" w:lineRule="auto"/>
              <w:ind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沉淀设施废水依托安徽中鑫宏伟科技有限公司污水处理站处理后</w:t>
            </w:r>
            <w:r>
              <w:rPr>
                <w:rFonts w:ascii="Times New Roman" w:hAnsi="Times New Roman" w:eastAsia="宋体" w:cs="Times New Roman"/>
                <w:sz w:val="24"/>
                <w:highlight w:val="none"/>
              </w:rPr>
              <w:t>汇合经化粪池预处理的</w:t>
            </w:r>
            <w:r>
              <w:rPr>
                <w:rFonts w:hint="eastAsia" w:cs="Times New Roman"/>
                <w:sz w:val="24"/>
                <w:highlight w:val="none"/>
                <w:lang w:eastAsia="zh-CN"/>
              </w:rPr>
              <w:t>生活污水</w:t>
            </w:r>
            <w:r>
              <w:rPr>
                <w:rFonts w:ascii="Times New Roman" w:hAnsi="Times New Roman" w:eastAsia="宋体" w:cs="Times New Roman"/>
                <w:sz w:val="24"/>
                <w:highlight w:val="none"/>
              </w:rPr>
              <w:t>经污水管网汇入市政污水管网，最后进入</w:t>
            </w:r>
            <w:r>
              <w:rPr>
                <w:rFonts w:hint="eastAsia" w:ascii="Times New Roman" w:hAnsi="Times New Roman" w:eastAsia="宋体" w:cs="Times New Roman"/>
                <w:sz w:val="24"/>
                <w:highlight w:val="none"/>
              </w:rPr>
              <w:t>金寨现代产业园污水处理厂</w:t>
            </w:r>
            <w:r>
              <w:rPr>
                <w:rFonts w:ascii="Times New Roman" w:hAnsi="Times New Roman" w:eastAsia="宋体" w:cs="Times New Roman"/>
                <w:sz w:val="24"/>
                <w:highlight w:val="none"/>
              </w:rPr>
              <w:t>集中处理</w:t>
            </w:r>
            <w:r>
              <w:rPr>
                <w:rFonts w:ascii="Times New Roman" w:hAnsi="Times New Roman" w:eastAsia="宋体" w:cs="Times New Roman"/>
                <w:spacing w:val="4"/>
                <w:sz w:val="24"/>
                <w:highlight w:val="none"/>
              </w:rPr>
              <w:t>。</w:t>
            </w:r>
          </w:p>
          <w:p w14:paraId="29AF66EA">
            <w:pPr>
              <w:snapToGrid w:val="0"/>
              <w:spacing w:line="360" w:lineRule="auto"/>
              <w:ind w:firstLine="496" w:firstLineChars="200"/>
              <w:rPr>
                <w:rFonts w:ascii="Times New Roman" w:hAnsi="Times New Roman"/>
                <w:sz w:val="24"/>
                <w:highlight w:val="none"/>
              </w:rPr>
            </w:pPr>
            <w:r>
              <w:rPr>
                <w:rFonts w:ascii="Times New Roman" w:hAnsi="Times New Roman"/>
                <w:spacing w:val="4"/>
                <w:sz w:val="24"/>
                <w:highlight w:val="none"/>
              </w:rPr>
              <w:t>废水排放执行</w:t>
            </w:r>
            <w:r>
              <w:rPr>
                <w:rFonts w:hint="eastAsia" w:ascii="Times New Roman" w:hAnsi="Times New Roman"/>
                <w:spacing w:val="4"/>
                <w:sz w:val="24"/>
                <w:highlight w:val="none"/>
              </w:rPr>
              <w:t>金寨现代产业园污水处理厂的接管限值，其中未规定项执行《污水排入城镇下水道水质标准》（GBT31962-2015）表1中B级标准和</w:t>
            </w:r>
            <w:r>
              <w:rPr>
                <w:rFonts w:ascii="Times New Roman" w:hAnsi="Times New Roman"/>
                <w:spacing w:val="4"/>
                <w:sz w:val="24"/>
                <w:highlight w:val="none"/>
              </w:rPr>
              <w:t>《污水综合排放标准》（GB8978-1996）表4中的三级标准</w:t>
            </w:r>
            <w:r>
              <w:rPr>
                <w:rFonts w:hint="eastAsia" w:ascii="Times New Roman" w:hAnsi="Times New Roman"/>
                <w:spacing w:val="4"/>
                <w:sz w:val="24"/>
                <w:highlight w:val="none"/>
                <w:lang w:eastAsia="zh-CN"/>
              </w:rPr>
              <w:t>，</w:t>
            </w:r>
            <w:r>
              <w:rPr>
                <w:rFonts w:ascii="Times New Roman" w:hAnsi="Times New Roman"/>
                <w:sz w:val="24"/>
                <w:highlight w:val="none"/>
              </w:rPr>
              <w:t>具体见下表：</w:t>
            </w:r>
          </w:p>
          <w:bookmarkEnd w:id="10"/>
          <w:p w14:paraId="2CFDF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righ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val="en-US" w:eastAsia="zh-CN"/>
              </w:rPr>
              <w:t>表3</w:t>
            </w:r>
            <w:r>
              <w:rPr>
                <w:rFonts w:hint="default"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 xml:space="preserve"> 污水</w:t>
            </w:r>
            <w:r>
              <w:rPr>
                <w:rFonts w:hint="default" w:ascii="Times New Roman" w:hAnsi="Times New Roman" w:cs="Times New Roman"/>
                <w:b/>
                <w:bCs/>
                <w:color w:val="auto"/>
                <w:sz w:val="24"/>
                <w:szCs w:val="24"/>
                <w:lang w:val="en-US" w:eastAsia="zh-CN"/>
              </w:rPr>
              <w:t>接管水质</w:t>
            </w:r>
            <w:r>
              <w:rPr>
                <w:rFonts w:hint="default" w:ascii="Times New Roman" w:hAnsi="Times New Roman" w:eastAsia="宋体" w:cs="Times New Roman"/>
                <w:b/>
                <w:bCs/>
                <w:color w:val="auto"/>
                <w:sz w:val="24"/>
                <w:szCs w:val="24"/>
                <w:lang w:val="en-US" w:eastAsia="zh-CN"/>
              </w:rPr>
              <w:t xml:space="preserve">标准   </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Cs/>
                <w:color w:val="auto"/>
                <w:sz w:val="24"/>
                <w:szCs w:val="24"/>
              </w:rPr>
              <w:t>单位：mg/L  pH无量纲</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600"/>
              <w:gridCol w:w="690"/>
              <w:gridCol w:w="765"/>
              <w:gridCol w:w="826"/>
              <w:gridCol w:w="603"/>
              <w:gridCol w:w="558"/>
              <w:gridCol w:w="534"/>
            </w:tblGrid>
            <w:tr w14:paraId="59F9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68" w:type="pct"/>
                  <w:tcBorders>
                    <w:tl2br w:val="nil"/>
                    <w:tr2bl w:val="nil"/>
                  </w:tcBorders>
                  <w:noWrap w:val="0"/>
                  <w:vAlign w:val="center"/>
                </w:tcPr>
                <w:p w14:paraId="0F2797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358" w:type="pct"/>
                  <w:tcBorders>
                    <w:tl2br w:val="nil"/>
                    <w:tr2bl w:val="nil"/>
                  </w:tcBorders>
                  <w:noWrap w:val="0"/>
                  <w:vAlign w:val="center"/>
                </w:tcPr>
                <w:p w14:paraId="448800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411" w:type="pct"/>
                  <w:tcBorders>
                    <w:tl2br w:val="nil"/>
                    <w:tr2bl w:val="nil"/>
                  </w:tcBorders>
                  <w:noWrap w:val="0"/>
                  <w:vAlign w:val="center"/>
                </w:tcPr>
                <w:p w14:paraId="75C0E9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COD</w:t>
                  </w:r>
                </w:p>
              </w:tc>
              <w:tc>
                <w:tcPr>
                  <w:tcW w:w="456" w:type="pct"/>
                  <w:tcBorders>
                    <w:tl2br w:val="nil"/>
                    <w:tr2bl w:val="nil"/>
                  </w:tcBorders>
                  <w:noWrap w:val="0"/>
                  <w:vAlign w:val="center"/>
                </w:tcPr>
                <w:p w14:paraId="1E2F58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BOD</w:t>
                  </w:r>
                  <w:r>
                    <w:rPr>
                      <w:rFonts w:hint="default" w:ascii="Times New Roman" w:hAnsi="Times New Roman" w:cs="Times New Roman"/>
                      <w:b/>
                      <w:bCs/>
                      <w:color w:val="auto"/>
                      <w:sz w:val="21"/>
                      <w:szCs w:val="21"/>
                      <w:vertAlign w:val="subscript"/>
                      <w:lang w:val="en-US" w:eastAsia="zh-CN"/>
                    </w:rPr>
                    <w:t>5</w:t>
                  </w:r>
                </w:p>
              </w:tc>
              <w:tc>
                <w:tcPr>
                  <w:tcW w:w="493" w:type="pct"/>
                  <w:tcBorders>
                    <w:tl2br w:val="nil"/>
                    <w:tr2bl w:val="nil"/>
                  </w:tcBorders>
                  <w:noWrap w:val="0"/>
                  <w:vAlign w:val="center"/>
                </w:tcPr>
                <w:p w14:paraId="241703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NH</w:t>
                  </w:r>
                  <w:r>
                    <w:rPr>
                      <w:rFonts w:hint="default" w:ascii="Times New Roman" w:hAnsi="Times New Roman" w:eastAsia="宋体" w:cs="Times New Roman"/>
                      <w:b/>
                      <w:bCs/>
                      <w:color w:val="auto"/>
                      <w:sz w:val="21"/>
                      <w:szCs w:val="21"/>
                      <w:vertAlign w:val="subscript"/>
                      <w:lang w:val="en-US" w:eastAsia="zh-CN"/>
                    </w:rPr>
                    <w:t>3</w:t>
                  </w:r>
                  <w:r>
                    <w:rPr>
                      <w:rFonts w:hint="default" w:ascii="Times New Roman" w:hAnsi="Times New Roman" w:eastAsia="宋体" w:cs="Times New Roman"/>
                      <w:b/>
                      <w:bCs/>
                      <w:color w:val="auto"/>
                      <w:sz w:val="21"/>
                      <w:szCs w:val="21"/>
                      <w:lang w:val="en-US" w:eastAsia="zh-CN"/>
                    </w:rPr>
                    <w:t>-N</w:t>
                  </w:r>
                </w:p>
              </w:tc>
              <w:tc>
                <w:tcPr>
                  <w:tcW w:w="360" w:type="pct"/>
                  <w:tcBorders>
                    <w:tl2br w:val="nil"/>
                    <w:tr2bl w:val="nil"/>
                  </w:tcBorders>
                  <w:noWrap w:val="0"/>
                  <w:vAlign w:val="center"/>
                </w:tcPr>
                <w:p w14:paraId="3C69CE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SS</w:t>
                  </w:r>
                </w:p>
              </w:tc>
              <w:tc>
                <w:tcPr>
                  <w:tcW w:w="333" w:type="pct"/>
                  <w:tcBorders>
                    <w:tl2br w:val="nil"/>
                    <w:tr2bl w:val="nil"/>
                  </w:tcBorders>
                  <w:noWrap w:val="0"/>
                  <w:vAlign w:val="center"/>
                </w:tcPr>
                <w:p w14:paraId="404EEBE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T</w:t>
                  </w:r>
                  <w:r>
                    <w:rPr>
                      <w:rFonts w:hint="eastAsia" w:cs="Times New Roman"/>
                      <w:b/>
                      <w:bCs/>
                      <w:color w:val="auto"/>
                      <w:sz w:val="21"/>
                      <w:szCs w:val="21"/>
                      <w:lang w:val="en-US" w:eastAsia="zh-CN"/>
                    </w:rPr>
                    <w:t>N</w:t>
                  </w:r>
                </w:p>
              </w:tc>
              <w:tc>
                <w:tcPr>
                  <w:tcW w:w="318" w:type="pct"/>
                  <w:tcBorders>
                    <w:tl2br w:val="nil"/>
                    <w:tr2bl w:val="nil"/>
                  </w:tcBorders>
                  <w:noWrap w:val="0"/>
                  <w:vAlign w:val="center"/>
                </w:tcPr>
                <w:p w14:paraId="233BD7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TP</w:t>
                  </w:r>
                </w:p>
              </w:tc>
            </w:tr>
            <w:tr w14:paraId="3BE0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68" w:type="pct"/>
                  <w:tcBorders>
                    <w:tl2br w:val="nil"/>
                    <w:tr2bl w:val="nil"/>
                  </w:tcBorders>
                  <w:noWrap w:val="0"/>
                  <w:vAlign w:val="center"/>
                </w:tcPr>
                <w:p w14:paraId="7ADE7AC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金寨现代产业园污水处理厂</w:t>
                  </w:r>
                  <w:r>
                    <w:rPr>
                      <w:rFonts w:hint="default" w:ascii="Times New Roman" w:hAnsi="Times New Roman" w:eastAsia="宋体" w:cs="Times New Roman"/>
                      <w:color w:val="auto"/>
                      <w:sz w:val="21"/>
                      <w:szCs w:val="21"/>
                    </w:rPr>
                    <w:t>接管</w:t>
                  </w:r>
                  <w:r>
                    <w:rPr>
                      <w:rFonts w:hint="eastAsia" w:ascii="Times New Roman" w:hAnsi="Times New Roman" w:eastAsia="宋体" w:cs="Times New Roman"/>
                      <w:color w:val="auto"/>
                      <w:sz w:val="21"/>
                      <w:szCs w:val="21"/>
                      <w:lang w:val="en-US" w:eastAsia="zh-CN"/>
                    </w:rPr>
                    <w:t>限值</w:t>
                  </w:r>
                </w:p>
              </w:tc>
              <w:tc>
                <w:tcPr>
                  <w:tcW w:w="358" w:type="pct"/>
                  <w:tcBorders>
                    <w:tl2br w:val="nil"/>
                    <w:tr2bl w:val="nil"/>
                  </w:tcBorders>
                  <w:noWrap w:val="0"/>
                  <w:vAlign w:val="center"/>
                </w:tcPr>
                <w:p w14:paraId="70E30F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411" w:type="pct"/>
                  <w:tcBorders>
                    <w:tl2br w:val="nil"/>
                    <w:tr2bl w:val="nil"/>
                  </w:tcBorders>
                  <w:noWrap w:val="0"/>
                  <w:vAlign w:val="center"/>
                </w:tcPr>
                <w:p w14:paraId="5B8E51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456" w:type="pct"/>
                  <w:tcBorders>
                    <w:tl2br w:val="nil"/>
                    <w:tr2bl w:val="nil"/>
                  </w:tcBorders>
                  <w:noWrap w:val="0"/>
                  <w:vAlign w:val="center"/>
                </w:tcPr>
                <w:p w14:paraId="799B32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493" w:type="pct"/>
                  <w:tcBorders>
                    <w:tl2br w:val="nil"/>
                    <w:tr2bl w:val="nil"/>
                  </w:tcBorders>
                  <w:noWrap w:val="0"/>
                  <w:vAlign w:val="center"/>
                </w:tcPr>
                <w:p w14:paraId="3A696E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360" w:type="pct"/>
                  <w:tcBorders>
                    <w:tl2br w:val="nil"/>
                    <w:tr2bl w:val="nil"/>
                  </w:tcBorders>
                  <w:noWrap w:val="0"/>
                  <w:vAlign w:val="center"/>
                </w:tcPr>
                <w:p w14:paraId="5D516F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280</w:t>
                  </w:r>
                </w:p>
              </w:tc>
              <w:tc>
                <w:tcPr>
                  <w:tcW w:w="333" w:type="pct"/>
                  <w:tcBorders>
                    <w:tl2br w:val="nil"/>
                    <w:tr2bl w:val="nil"/>
                  </w:tcBorders>
                  <w:noWrap w:val="0"/>
                  <w:vAlign w:val="center"/>
                </w:tcPr>
                <w:p w14:paraId="407380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318" w:type="pct"/>
                  <w:tcBorders>
                    <w:tl2br w:val="nil"/>
                    <w:tr2bl w:val="nil"/>
                  </w:tcBorders>
                  <w:noWrap w:val="0"/>
                  <w:vAlign w:val="center"/>
                </w:tcPr>
                <w:p w14:paraId="32F700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58B7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68" w:type="pct"/>
                  <w:tcBorders>
                    <w:tl2br w:val="nil"/>
                    <w:tr2bl w:val="nil"/>
                  </w:tcBorders>
                  <w:noWrap w:val="0"/>
                  <w:vAlign w:val="center"/>
                </w:tcPr>
                <w:p w14:paraId="1A3D2618">
                  <w:pPr>
                    <w:keepNext w:val="0"/>
                    <w:keepLines w:val="0"/>
                    <w:suppressLineNumbers w:val="0"/>
                    <w:spacing w:before="0" w:beforeAutospacing="0" w:after="0" w:afterAutospacing="0" w:line="240" w:lineRule="auto"/>
                    <w:ind w:left="0" w:right="0" w:firstLine="0" w:firstLineChars="0"/>
                    <w:jc w:val="center"/>
                    <w:rPr>
                      <w:rFonts w:hint="eastAsia" w:cs="Times New Roman"/>
                      <w:color w:val="auto"/>
                      <w:sz w:val="21"/>
                      <w:szCs w:val="21"/>
                      <w:lang w:eastAsia="zh-CN"/>
                    </w:rPr>
                  </w:pPr>
                  <w:r>
                    <w:rPr>
                      <w:rFonts w:hint="eastAsia" w:cs="Times New Roman"/>
                      <w:color w:val="auto"/>
                      <w:sz w:val="21"/>
                      <w:szCs w:val="21"/>
                      <w:lang w:eastAsia="zh-CN"/>
                    </w:rPr>
                    <w:t>《污水排入城镇下水道水质标准》表1中B级</w:t>
                  </w:r>
                </w:p>
              </w:tc>
              <w:tc>
                <w:tcPr>
                  <w:tcW w:w="358" w:type="pct"/>
                  <w:tcBorders>
                    <w:tl2br w:val="nil"/>
                    <w:tr2bl w:val="nil"/>
                  </w:tcBorders>
                  <w:noWrap w:val="0"/>
                  <w:vAlign w:val="center"/>
                </w:tcPr>
                <w:p w14:paraId="0558F6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411" w:type="pct"/>
                  <w:tcBorders>
                    <w:tl2br w:val="nil"/>
                    <w:tr2bl w:val="nil"/>
                  </w:tcBorders>
                  <w:noWrap w:val="0"/>
                  <w:vAlign w:val="center"/>
                </w:tcPr>
                <w:p w14:paraId="255603A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500</w:t>
                  </w:r>
                </w:p>
              </w:tc>
              <w:tc>
                <w:tcPr>
                  <w:tcW w:w="456" w:type="pct"/>
                  <w:tcBorders>
                    <w:tl2br w:val="nil"/>
                    <w:tr2bl w:val="nil"/>
                  </w:tcBorders>
                  <w:noWrap w:val="0"/>
                  <w:vAlign w:val="center"/>
                </w:tcPr>
                <w:p w14:paraId="3279A8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350</w:t>
                  </w:r>
                </w:p>
              </w:tc>
              <w:tc>
                <w:tcPr>
                  <w:tcW w:w="493" w:type="pct"/>
                  <w:tcBorders>
                    <w:tl2br w:val="nil"/>
                    <w:tr2bl w:val="nil"/>
                  </w:tcBorders>
                  <w:noWrap w:val="0"/>
                  <w:vAlign w:val="center"/>
                </w:tcPr>
                <w:p w14:paraId="798FBF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45</w:t>
                  </w:r>
                </w:p>
              </w:tc>
              <w:tc>
                <w:tcPr>
                  <w:tcW w:w="360" w:type="pct"/>
                  <w:tcBorders>
                    <w:tl2br w:val="nil"/>
                    <w:tr2bl w:val="nil"/>
                  </w:tcBorders>
                  <w:noWrap w:val="0"/>
                  <w:vAlign w:val="center"/>
                </w:tcPr>
                <w:p w14:paraId="143AEE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400</w:t>
                  </w:r>
                </w:p>
              </w:tc>
              <w:tc>
                <w:tcPr>
                  <w:tcW w:w="333" w:type="pct"/>
                  <w:tcBorders>
                    <w:tl2br w:val="nil"/>
                    <w:tr2bl w:val="nil"/>
                  </w:tcBorders>
                  <w:noWrap w:val="0"/>
                  <w:vAlign w:val="center"/>
                </w:tcPr>
                <w:p w14:paraId="35752B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70</w:t>
                  </w:r>
                </w:p>
              </w:tc>
              <w:tc>
                <w:tcPr>
                  <w:tcW w:w="318" w:type="pct"/>
                  <w:tcBorders>
                    <w:tl2br w:val="nil"/>
                    <w:tr2bl w:val="nil"/>
                  </w:tcBorders>
                  <w:noWrap w:val="0"/>
                  <w:vAlign w:val="center"/>
                </w:tcPr>
                <w:p w14:paraId="0863E3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r>
            <w:tr w14:paraId="523A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68" w:type="pct"/>
                  <w:tcBorders>
                    <w:tl2br w:val="nil"/>
                    <w:tr2bl w:val="nil"/>
                  </w:tcBorders>
                  <w:noWrap w:val="0"/>
                  <w:vAlign w:val="center"/>
                </w:tcPr>
                <w:p w14:paraId="4BE4D891">
                  <w:pPr>
                    <w:keepNext w:val="0"/>
                    <w:keepLines w:val="0"/>
                    <w:suppressLineNumbers w:val="0"/>
                    <w:spacing w:before="0" w:beforeAutospacing="0" w:after="0" w:afterAutospacing="0" w:line="240" w:lineRule="auto"/>
                    <w:ind w:left="0" w:right="0" w:firstLine="0" w:firstLineChars="0"/>
                    <w:jc w:val="center"/>
                    <w:rPr>
                      <w:rFonts w:hint="eastAsia" w:cs="Times New Roman"/>
                      <w:color w:val="auto"/>
                      <w:sz w:val="21"/>
                      <w:szCs w:val="21"/>
                      <w:lang w:eastAsia="zh-CN"/>
                    </w:rPr>
                  </w:pPr>
                  <w:r>
                    <w:rPr>
                      <w:rFonts w:hint="default" w:ascii="Times New Roman" w:hAnsi="Times New Roman" w:cs="Times New Roman"/>
                      <w:bCs/>
                      <w:color w:val="auto"/>
                      <w:kern w:val="2"/>
                      <w:sz w:val="21"/>
                      <w:szCs w:val="21"/>
                      <w:lang w:val="en-US" w:eastAsia="zh-CN"/>
                    </w:rPr>
                    <w:t>《污水综合排放标准》</w:t>
                  </w:r>
                  <w:r>
                    <w:rPr>
                      <w:rFonts w:ascii="Times New Roman" w:hAnsi="Times New Roman"/>
                      <w:spacing w:val="4"/>
                      <w:sz w:val="24"/>
                      <w:highlight w:val="none"/>
                    </w:rPr>
                    <w:t>表4</w:t>
                  </w:r>
                  <w:r>
                    <w:rPr>
                      <w:rFonts w:hint="default" w:ascii="Times New Roman" w:hAnsi="Times New Roman" w:cs="Times New Roman"/>
                      <w:bCs/>
                      <w:color w:val="auto"/>
                      <w:kern w:val="2"/>
                      <w:sz w:val="21"/>
                      <w:szCs w:val="21"/>
                      <w:lang w:val="en-US" w:eastAsia="zh-CN"/>
                    </w:rPr>
                    <w:t>中三级标准</w:t>
                  </w:r>
                </w:p>
              </w:tc>
              <w:tc>
                <w:tcPr>
                  <w:tcW w:w="358" w:type="pct"/>
                  <w:tcBorders>
                    <w:tl2br w:val="nil"/>
                    <w:tr2bl w:val="nil"/>
                  </w:tcBorders>
                  <w:noWrap w:val="0"/>
                  <w:vAlign w:val="center"/>
                </w:tcPr>
                <w:p w14:paraId="15C308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411" w:type="pct"/>
                  <w:tcBorders>
                    <w:tl2br w:val="nil"/>
                    <w:tr2bl w:val="nil"/>
                  </w:tcBorders>
                  <w:noWrap w:val="0"/>
                  <w:vAlign w:val="center"/>
                </w:tcPr>
                <w:p w14:paraId="12812B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500</w:t>
                  </w:r>
                </w:p>
              </w:tc>
              <w:tc>
                <w:tcPr>
                  <w:tcW w:w="456" w:type="pct"/>
                  <w:tcBorders>
                    <w:tl2br w:val="nil"/>
                    <w:tr2bl w:val="nil"/>
                  </w:tcBorders>
                  <w:noWrap w:val="0"/>
                  <w:vAlign w:val="center"/>
                </w:tcPr>
                <w:p w14:paraId="013AF0F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300</w:t>
                  </w:r>
                </w:p>
              </w:tc>
              <w:tc>
                <w:tcPr>
                  <w:tcW w:w="493" w:type="pct"/>
                  <w:tcBorders>
                    <w:tl2br w:val="nil"/>
                    <w:tr2bl w:val="nil"/>
                  </w:tcBorders>
                  <w:noWrap w:val="0"/>
                  <w:vAlign w:val="center"/>
                </w:tcPr>
                <w:p w14:paraId="713CB4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60" w:type="pct"/>
                  <w:tcBorders>
                    <w:tl2br w:val="nil"/>
                    <w:tr2bl w:val="nil"/>
                  </w:tcBorders>
                  <w:noWrap w:val="0"/>
                  <w:vAlign w:val="center"/>
                </w:tcPr>
                <w:p w14:paraId="45C75F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400</w:t>
                  </w:r>
                </w:p>
              </w:tc>
              <w:tc>
                <w:tcPr>
                  <w:tcW w:w="333" w:type="pct"/>
                  <w:tcBorders>
                    <w:tl2br w:val="nil"/>
                    <w:tr2bl w:val="nil"/>
                  </w:tcBorders>
                  <w:noWrap w:val="0"/>
                  <w:vAlign w:val="center"/>
                </w:tcPr>
                <w:p w14:paraId="21AB83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318" w:type="pct"/>
                  <w:tcBorders>
                    <w:tl2br w:val="nil"/>
                    <w:tr2bl w:val="nil"/>
                  </w:tcBorders>
                  <w:noWrap w:val="0"/>
                  <w:vAlign w:val="center"/>
                </w:tcPr>
                <w:p w14:paraId="54BE0D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3809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68" w:type="pct"/>
                  <w:tcBorders>
                    <w:tl2br w:val="nil"/>
                    <w:tr2bl w:val="nil"/>
                  </w:tcBorders>
                  <w:noWrap w:val="0"/>
                  <w:vAlign w:val="center"/>
                </w:tcPr>
                <w:p w14:paraId="7EA2DC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rPr>
                  </w:pPr>
                  <w:r>
                    <w:rPr>
                      <w:rFonts w:hint="eastAsia"/>
                    </w:rPr>
                    <w:t>本项目执行标准</w:t>
                  </w:r>
                </w:p>
              </w:tc>
              <w:tc>
                <w:tcPr>
                  <w:tcW w:w="358" w:type="pct"/>
                  <w:tcBorders>
                    <w:tl2br w:val="nil"/>
                    <w:tr2bl w:val="nil"/>
                  </w:tcBorders>
                  <w:noWrap w:val="0"/>
                  <w:vAlign w:val="center"/>
                </w:tcPr>
                <w:p w14:paraId="46A905E5">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411" w:type="pct"/>
                  <w:tcBorders>
                    <w:tl2br w:val="nil"/>
                    <w:tr2bl w:val="nil"/>
                  </w:tcBorders>
                  <w:noWrap w:val="0"/>
                  <w:vAlign w:val="center"/>
                </w:tcPr>
                <w:p w14:paraId="05D53C12">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456" w:type="pct"/>
                  <w:tcBorders>
                    <w:tl2br w:val="nil"/>
                    <w:tr2bl w:val="nil"/>
                  </w:tcBorders>
                  <w:noWrap w:val="0"/>
                  <w:vAlign w:val="center"/>
                </w:tcPr>
                <w:p w14:paraId="42B71428">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493" w:type="pct"/>
                  <w:tcBorders>
                    <w:tl2br w:val="nil"/>
                    <w:tr2bl w:val="nil"/>
                  </w:tcBorders>
                  <w:noWrap w:val="0"/>
                  <w:vAlign w:val="center"/>
                </w:tcPr>
                <w:p w14:paraId="2C4987D9">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360" w:type="pct"/>
                  <w:tcBorders>
                    <w:tl2br w:val="nil"/>
                    <w:tr2bl w:val="nil"/>
                  </w:tcBorders>
                  <w:noWrap w:val="0"/>
                  <w:vAlign w:val="center"/>
                </w:tcPr>
                <w:p w14:paraId="365F5808">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280</w:t>
                  </w:r>
                </w:p>
              </w:tc>
              <w:tc>
                <w:tcPr>
                  <w:tcW w:w="333" w:type="pct"/>
                  <w:tcBorders>
                    <w:tl2br w:val="nil"/>
                    <w:tr2bl w:val="nil"/>
                  </w:tcBorders>
                  <w:noWrap w:val="0"/>
                  <w:vAlign w:val="center"/>
                </w:tcPr>
                <w:p w14:paraId="5CC6D9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70</w:t>
                  </w:r>
                </w:p>
              </w:tc>
              <w:tc>
                <w:tcPr>
                  <w:tcW w:w="318" w:type="pct"/>
                  <w:tcBorders>
                    <w:tl2br w:val="nil"/>
                    <w:tr2bl w:val="nil"/>
                  </w:tcBorders>
                  <w:noWrap w:val="0"/>
                  <w:vAlign w:val="center"/>
                </w:tcPr>
                <w:p w14:paraId="04EF6C8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r>
          </w:tbl>
          <w:p w14:paraId="137AEC78">
            <w:pPr>
              <w:snapToGrid w:val="0"/>
              <w:spacing w:line="360" w:lineRule="auto"/>
              <w:ind w:firstLine="482" w:firstLineChars="200"/>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噪声</w:t>
            </w:r>
            <w:r>
              <w:rPr>
                <w:rFonts w:hint="default" w:ascii="Times New Roman" w:hAnsi="Times New Roman" w:eastAsia="宋体" w:cs="Times New Roman"/>
                <w:b/>
                <w:sz w:val="24"/>
                <w:lang w:eastAsia="zh-CN"/>
              </w:rPr>
              <w:t>排放标准</w:t>
            </w:r>
          </w:p>
          <w:p w14:paraId="321A0310">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rPr>
            </w:pPr>
            <w:r>
              <w:rPr>
                <w:rFonts w:hint="eastAsia" w:ascii="Times New Roman" w:hAnsi="Times New Roman" w:cs="Times New Roman"/>
                <w:sz w:val="24"/>
                <w:szCs w:val="24"/>
                <w:lang w:val="en-US" w:eastAsia="zh-CN"/>
              </w:rPr>
              <w:t>项目</w:t>
            </w:r>
            <w:r>
              <w:rPr>
                <w:rFonts w:hint="default" w:ascii="Times New Roman" w:hAnsi="Times New Roman" w:cs="Times New Roman"/>
                <w:color w:val="auto"/>
                <w:sz w:val="24"/>
                <w:szCs w:val="24"/>
                <w:lang w:eastAsia="zh-CN"/>
              </w:rPr>
              <w:t>运营期</w:t>
            </w:r>
            <w:r>
              <w:rPr>
                <w:rFonts w:hint="default" w:ascii="Times New Roman" w:hAnsi="Times New Roman" w:eastAsia="宋体" w:cs="Times New Roman"/>
                <w:color w:val="auto"/>
                <w:sz w:val="24"/>
                <w:szCs w:val="24"/>
              </w:rPr>
              <w:t>噪声执行《工业企业厂界环境噪声排放标准》（GB12348-2008）中</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类标准</w:t>
            </w:r>
            <w:r>
              <w:rPr>
                <w:rFonts w:hint="default" w:ascii="Times New Roman" w:hAnsi="Times New Roman" w:cs="Times New Roman"/>
                <w:color w:val="auto"/>
                <w:sz w:val="24"/>
                <w:szCs w:val="24"/>
                <w:lang w:eastAsia="zh-CN"/>
              </w:rPr>
              <w:t>，标准值见下表。</w:t>
            </w:r>
            <w:bookmarkStart w:id="11" w:name="OLE_LINK3"/>
          </w:p>
          <w:p w14:paraId="7EE07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righ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cs="Times New Roman"/>
                <w:b/>
                <w:color w:val="auto"/>
                <w:sz w:val="24"/>
                <w:szCs w:val="24"/>
                <w:lang w:val="en-US" w:eastAsia="zh-CN"/>
              </w:rPr>
              <w:t>3</w:t>
            </w:r>
            <w:r>
              <w:rPr>
                <w:rFonts w:hint="default" w:ascii="Times New Roman" w:hAnsi="Times New Roman" w:cs="Times New Roman"/>
                <w:b/>
                <w:color w:val="auto"/>
                <w:sz w:val="24"/>
                <w:szCs w:val="24"/>
                <w:lang w:val="en-US" w:eastAsia="zh-CN"/>
              </w:rPr>
              <w:t>.</w:t>
            </w:r>
            <w:r>
              <w:rPr>
                <w:rFonts w:hint="eastAsia" w:cs="Times New Roman"/>
                <w:b/>
                <w:color w:val="auto"/>
                <w:sz w:val="24"/>
                <w:szCs w:val="24"/>
                <w:lang w:val="en-US" w:eastAsia="zh-CN"/>
              </w:rPr>
              <w:t xml:space="preserve">10 </w:t>
            </w:r>
            <w:r>
              <w:rPr>
                <w:rFonts w:hint="default" w:ascii="Times New Roman" w:hAnsi="Times New Roman" w:eastAsia="宋体" w:cs="Times New Roman"/>
                <w:b/>
                <w:color w:val="auto"/>
                <w:sz w:val="24"/>
                <w:szCs w:val="24"/>
              </w:rPr>
              <w:t xml:space="preserve">工业企业厂界环境噪声控制执行标准   </w:t>
            </w:r>
            <w:r>
              <w:rPr>
                <w:rFonts w:hint="default" w:ascii="Times New Roman" w:hAnsi="Times New Roman" w:eastAsia="宋体" w:cs="Times New Roman"/>
                <w:color w:val="auto"/>
                <w:sz w:val="24"/>
                <w:szCs w:val="24"/>
              </w:rPr>
              <w:t>单位：dB（A）</w:t>
            </w:r>
          </w:p>
          <w:bookmarkEnd w:id="11"/>
          <w:tbl>
            <w:tblPr>
              <w:tblStyle w:val="35"/>
              <w:tblW w:w="838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794"/>
              <w:gridCol w:w="2794"/>
              <w:gridCol w:w="2796"/>
            </w:tblGrid>
            <w:tr w14:paraId="4B321D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exact"/>
                <w:jc w:val="center"/>
              </w:trPr>
              <w:tc>
                <w:tcPr>
                  <w:tcW w:w="1666" w:type="pct"/>
                  <w:tcBorders>
                    <w:top w:val="single" w:color="auto" w:sz="8" w:space="0"/>
                    <w:left w:val="single" w:color="auto" w:sz="8" w:space="0"/>
                    <w:bottom w:val="single" w:color="auto" w:sz="8" w:space="0"/>
                  </w:tcBorders>
                  <w:noWrap w:val="0"/>
                  <w:vAlign w:val="center"/>
                </w:tcPr>
                <w:p w14:paraId="7DD23865">
                  <w:pPr>
                    <w:spacing w:line="240" w:lineRule="exact"/>
                    <w:jc w:val="center"/>
                    <w:rPr>
                      <w:rFonts w:hint="eastAsia" w:ascii="Times New Roman" w:hAnsi="Times New Roman" w:eastAsia="宋体" w:cs="Times New Roman"/>
                      <w:b/>
                      <w:bCs w:val="0"/>
                      <w:color w:val="auto"/>
                      <w:szCs w:val="21"/>
                      <w:lang w:val="zh-CN" w:eastAsia="zh-CN"/>
                    </w:rPr>
                  </w:pPr>
                  <w:r>
                    <w:rPr>
                      <w:rFonts w:hint="eastAsia" w:cs="Times New Roman"/>
                      <w:b/>
                      <w:bCs w:val="0"/>
                      <w:color w:val="auto"/>
                      <w:szCs w:val="21"/>
                      <w:lang w:val="en-US" w:eastAsia="zh-CN"/>
                    </w:rPr>
                    <w:t>标准</w:t>
                  </w:r>
                </w:p>
              </w:tc>
              <w:tc>
                <w:tcPr>
                  <w:tcW w:w="1666" w:type="pct"/>
                  <w:tcBorders>
                    <w:top w:val="single" w:color="auto" w:sz="8" w:space="0"/>
                    <w:bottom w:val="single" w:color="auto" w:sz="8" w:space="0"/>
                  </w:tcBorders>
                  <w:noWrap w:val="0"/>
                  <w:vAlign w:val="center"/>
                </w:tcPr>
                <w:p w14:paraId="1F5463C2">
                  <w:pPr>
                    <w:spacing w:line="240" w:lineRule="exact"/>
                    <w:jc w:val="center"/>
                    <w:rPr>
                      <w:rFonts w:hint="default" w:ascii="Times New Roman" w:hAnsi="Times New Roman" w:cs="Times New Roman"/>
                      <w:b/>
                      <w:bCs w:val="0"/>
                      <w:color w:val="auto"/>
                      <w:szCs w:val="21"/>
                      <w:lang w:val="zh-CN"/>
                    </w:rPr>
                  </w:pPr>
                  <w:r>
                    <w:rPr>
                      <w:rFonts w:hint="default" w:ascii="Times New Roman" w:hAnsi="Times New Roman" w:cs="Times New Roman"/>
                      <w:b/>
                      <w:bCs w:val="0"/>
                      <w:color w:val="auto"/>
                      <w:szCs w:val="21"/>
                      <w:lang w:val="zh-CN"/>
                    </w:rPr>
                    <w:t>昼间</w:t>
                  </w:r>
                </w:p>
              </w:tc>
              <w:tc>
                <w:tcPr>
                  <w:tcW w:w="1667" w:type="pct"/>
                  <w:tcBorders>
                    <w:top w:val="single" w:color="auto" w:sz="8" w:space="0"/>
                    <w:bottom w:val="single" w:color="auto" w:sz="8" w:space="0"/>
                    <w:right w:val="single" w:color="auto" w:sz="8" w:space="0"/>
                  </w:tcBorders>
                  <w:noWrap w:val="0"/>
                  <w:vAlign w:val="center"/>
                </w:tcPr>
                <w:p w14:paraId="74EA8D99">
                  <w:pPr>
                    <w:spacing w:line="240" w:lineRule="exact"/>
                    <w:jc w:val="center"/>
                    <w:rPr>
                      <w:rFonts w:hint="default" w:ascii="Times New Roman" w:hAnsi="Times New Roman" w:cs="Times New Roman"/>
                      <w:b/>
                      <w:bCs w:val="0"/>
                      <w:color w:val="auto"/>
                      <w:szCs w:val="21"/>
                      <w:lang w:val="zh-CN"/>
                    </w:rPr>
                  </w:pPr>
                  <w:r>
                    <w:rPr>
                      <w:rFonts w:hint="default" w:ascii="Times New Roman" w:hAnsi="Times New Roman" w:cs="Times New Roman"/>
                      <w:b/>
                      <w:bCs w:val="0"/>
                      <w:color w:val="auto"/>
                      <w:szCs w:val="21"/>
                      <w:lang w:val="zh-CN"/>
                    </w:rPr>
                    <w:t>夜间</w:t>
                  </w:r>
                </w:p>
              </w:tc>
            </w:tr>
            <w:tr w14:paraId="5D732F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exact"/>
                <w:jc w:val="center"/>
              </w:trPr>
              <w:tc>
                <w:tcPr>
                  <w:tcW w:w="1666" w:type="pct"/>
                  <w:tcBorders>
                    <w:top w:val="single" w:color="auto" w:sz="8" w:space="0"/>
                    <w:left w:val="single" w:color="auto" w:sz="8" w:space="0"/>
                    <w:bottom w:val="single" w:color="auto" w:sz="8" w:space="0"/>
                  </w:tcBorders>
                  <w:noWrap w:val="0"/>
                  <w:vAlign w:val="center"/>
                </w:tcPr>
                <w:p w14:paraId="46A6A270">
                  <w:pPr>
                    <w:spacing w:line="240" w:lineRule="exact"/>
                    <w:jc w:val="center"/>
                    <w:rPr>
                      <w:rFonts w:hint="default" w:ascii="Times New Roman" w:hAnsi="Times New Roman" w:cs="Times New Roman"/>
                      <w:bCs/>
                      <w:color w:val="auto"/>
                      <w:szCs w:val="21"/>
                      <w:lang w:val="zh-CN"/>
                    </w:rPr>
                  </w:pPr>
                  <w:r>
                    <w:rPr>
                      <w:rFonts w:hint="default" w:ascii="Times New Roman" w:hAnsi="Times New Roman" w:cs="Times New Roman"/>
                      <w:bCs/>
                      <w:color w:val="auto"/>
                      <w:szCs w:val="21"/>
                      <w:lang w:val="en-US" w:eastAsia="zh-CN"/>
                    </w:rPr>
                    <w:t>3</w:t>
                  </w:r>
                  <w:r>
                    <w:rPr>
                      <w:rFonts w:hint="default" w:ascii="Times New Roman" w:hAnsi="Times New Roman" w:cs="Times New Roman"/>
                      <w:bCs/>
                      <w:color w:val="auto"/>
                      <w:szCs w:val="21"/>
                      <w:lang w:val="zh-CN"/>
                    </w:rPr>
                    <w:t>类区标准</w:t>
                  </w:r>
                </w:p>
              </w:tc>
              <w:tc>
                <w:tcPr>
                  <w:tcW w:w="1666" w:type="pct"/>
                  <w:tcBorders>
                    <w:top w:val="single" w:color="auto" w:sz="8" w:space="0"/>
                    <w:bottom w:val="single" w:color="auto" w:sz="8" w:space="0"/>
                  </w:tcBorders>
                  <w:noWrap w:val="0"/>
                  <w:vAlign w:val="center"/>
                </w:tcPr>
                <w:p w14:paraId="635B3245">
                  <w:pPr>
                    <w:spacing w:line="240" w:lineRule="exact"/>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6</w:t>
                  </w:r>
                  <w:r>
                    <w:rPr>
                      <w:rFonts w:hint="default" w:ascii="Times New Roman" w:hAnsi="Times New Roman" w:cs="Times New Roman"/>
                      <w:bCs/>
                      <w:color w:val="auto"/>
                      <w:szCs w:val="21"/>
                      <w:lang w:val="en-US" w:eastAsia="zh-CN"/>
                    </w:rPr>
                    <w:t>5</w:t>
                  </w:r>
                </w:p>
              </w:tc>
              <w:tc>
                <w:tcPr>
                  <w:tcW w:w="1667" w:type="pct"/>
                  <w:tcBorders>
                    <w:top w:val="single" w:color="auto" w:sz="8" w:space="0"/>
                    <w:bottom w:val="single" w:color="auto" w:sz="8" w:space="0"/>
                    <w:right w:val="single" w:color="auto" w:sz="8" w:space="0"/>
                  </w:tcBorders>
                  <w:noWrap w:val="0"/>
                  <w:vAlign w:val="center"/>
                </w:tcPr>
                <w:p w14:paraId="24DC9DB9">
                  <w:pPr>
                    <w:spacing w:line="240" w:lineRule="exact"/>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5</w:t>
                  </w:r>
                  <w:r>
                    <w:rPr>
                      <w:rFonts w:hint="default" w:ascii="Times New Roman" w:hAnsi="Times New Roman" w:cs="Times New Roman"/>
                      <w:bCs/>
                      <w:color w:val="auto"/>
                      <w:szCs w:val="21"/>
                      <w:lang w:val="en-US" w:eastAsia="zh-CN"/>
                    </w:rPr>
                    <w:t>5</w:t>
                  </w:r>
                </w:p>
              </w:tc>
            </w:tr>
          </w:tbl>
          <w:p w14:paraId="4FF3CE36">
            <w:pPr>
              <w:pStyle w:val="2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固体废物</w:t>
            </w:r>
            <w:r>
              <w:rPr>
                <w:rFonts w:hint="default" w:ascii="Times New Roman" w:hAnsi="Times New Roman" w:eastAsia="宋体" w:cs="Times New Roman"/>
                <w:b/>
                <w:bCs/>
                <w:color w:val="auto"/>
                <w:sz w:val="24"/>
                <w:szCs w:val="24"/>
                <w:lang w:eastAsia="zh-CN"/>
              </w:rPr>
              <w:t>污染物控制标准</w:t>
            </w:r>
          </w:p>
          <w:p w14:paraId="0CB0DC4C">
            <w:pPr>
              <w:pStyle w:val="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项目运营期一般工业固体废物贮存</w:t>
            </w:r>
            <w:r>
              <w:rPr>
                <w:rFonts w:hint="eastAsia" w:ascii="Times New Roman" w:hAnsi="Times New Roman" w:cs="Times New Roman"/>
                <w:color w:val="auto"/>
                <w:kern w:val="0"/>
                <w:sz w:val="24"/>
                <w:szCs w:val="24"/>
                <w:lang w:val="en-US" w:eastAsia="zh-CN" w:bidi="ar-SA"/>
              </w:rPr>
              <w:t>参照</w:t>
            </w:r>
            <w:r>
              <w:rPr>
                <w:rFonts w:hint="default" w:ascii="Times New Roman" w:hAnsi="Times New Roman" w:eastAsia="宋体" w:cs="Times New Roman"/>
                <w:color w:val="auto"/>
                <w:kern w:val="0"/>
                <w:sz w:val="24"/>
                <w:szCs w:val="24"/>
                <w:lang w:val="zh-CN" w:eastAsia="zh-CN" w:bidi="ar-SA"/>
              </w:rPr>
              <w:t>执行《一般工业固体废物贮存和填埋污染控制标准》（GB18599-2020）中相关要求；危险废物贮存执行《危险废物贮存污染控制标准》（GB18597-2023）。</w:t>
            </w:r>
          </w:p>
          <w:p w14:paraId="7FF2CF7B">
            <w:pPr>
              <w:pStyle w:val="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zh-CN" w:eastAsia="zh-CN" w:bidi="ar-SA"/>
              </w:rPr>
            </w:pPr>
          </w:p>
          <w:p w14:paraId="4FA32284">
            <w:pPr>
              <w:pStyle w:val="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zh-CN" w:eastAsia="zh-CN" w:bidi="ar-SA"/>
              </w:rPr>
            </w:pPr>
          </w:p>
        </w:tc>
      </w:tr>
      <w:tr w14:paraId="47C12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454" w:type="dxa"/>
            <w:noWrap w:val="0"/>
            <w:vAlign w:val="center"/>
          </w:tcPr>
          <w:p w14:paraId="6E9C9FAA">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总量控制指标</w:t>
            </w:r>
          </w:p>
        </w:tc>
        <w:tc>
          <w:tcPr>
            <w:tcW w:w="8606" w:type="dxa"/>
            <w:noWrap w:val="0"/>
            <w:vAlign w:val="top"/>
          </w:tcPr>
          <w:p w14:paraId="446E8C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p>
          <w:p w14:paraId="7D1F41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根据国家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十</w:t>
            </w:r>
            <w:r>
              <w:rPr>
                <w:rFonts w:hint="default" w:ascii="Times New Roman" w:hAnsi="Times New Roman" w:eastAsia="宋体" w:cs="Times New Roman"/>
                <w:color w:val="auto"/>
                <w:kern w:val="0"/>
                <w:sz w:val="24"/>
                <w:szCs w:val="24"/>
                <w:highlight w:val="none"/>
                <w:lang w:val="en-US" w:eastAsia="zh-CN" w:bidi="ar"/>
              </w:rPr>
              <w:t>四</w:t>
            </w:r>
            <w:r>
              <w:rPr>
                <w:rFonts w:hint="default" w:ascii="Times New Roman" w:hAnsi="Times New Roman" w:eastAsia="宋体" w:cs="Times New Roman"/>
                <w:color w:val="auto"/>
                <w:sz w:val="24"/>
                <w:szCs w:val="24"/>
                <w:lang w:val="en-US" w:eastAsia="zh-CN"/>
              </w:rPr>
              <w:t>五</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期间总量控制和安徽省环保厅关于进一步加强建设项目新增大气主要污染物总量指标管理工作的通知（皖环发〔2017〕19号）的有关规定，化学需氧量（COD）、氨氮（NH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-N）、二氧化硫（SO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氮氧化物（NOx）、烟（粉）尘和挥发性有机物（VOCs）纳入总量控制指标体系，对上述六项主要污染物实施总量控制，统一要求、统一考核。实施污染物排放总量控制，将有助于促进节约资源、产业结构的优化、科学技术进步和污染的防治。</w:t>
            </w:r>
          </w:p>
          <w:p w14:paraId="3F058D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本项目废水经预处理达标后排入市政污水管网后进入</w:t>
            </w:r>
            <w:r>
              <w:rPr>
                <w:rFonts w:hint="eastAsia" w:cs="Times New Roman"/>
                <w:color w:val="auto"/>
                <w:sz w:val="24"/>
                <w:szCs w:val="24"/>
                <w:lang w:val="en-US" w:eastAsia="zh-CN"/>
              </w:rPr>
              <w:t>金寨现代产业园污水处理厂</w:t>
            </w:r>
            <w:r>
              <w:rPr>
                <w:rFonts w:hint="default" w:ascii="Times New Roman" w:hAnsi="Times New Roman" w:cs="Times New Roman"/>
                <w:color w:val="auto"/>
                <w:sz w:val="24"/>
                <w:szCs w:val="24"/>
                <w:lang w:val="en-US" w:eastAsia="zh-CN"/>
              </w:rPr>
              <w:t>处理</w:t>
            </w:r>
            <w:r>
              <w:rPr>
                <w:rFonts w:hint="default" w:ascii="Times New Roman" w:hAnsi="Times New Roman" w:eastAsia="宋体" w:cs="Times New Roman"/>
                <w:color w:val="auto"/>
                <w:sz w:val="24"/>
                <w:szCs w:val="24"/>
                <w:lang w:val="en-US" w:eastAsia="zh-CN"/>
              </w:rPr>
              <w:t>，总量纳入污水处理厂，废水无需总量申请。</w:t>
            </w:r>
          </w:p>
          <w:p w14:paraId="33259AE1">
            <w:pPr>
              <w:pStyle w:val="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sz w:val="24"/>
                <w:szCs w:val="24"/>
                <w:highlight w:val="none"/>
                <w:lang w:val="en-US" w:eastAsia="zh-CN"/>
              </w:rPr>
              <w:t>项目废气主要污染因子为颗粒物、VOCs</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NOx，经污染源强核算分析，本项目拟申请的大气污染物总量控制指标为：烟（粉）尘</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0.065</w:t>
            </w:r>
            <w:r>
              <w:rPr>
                <w:rFonts w:hint="eastAsia" w:ascii="Times New Roman" w:hAnsi="Times New Roman" w:eastAsia="宋体" w:cs="Times New Roman"/>
                <w:color w:val="auto"/>
                <w:sz w:val="24"/>
                <w:szCs w:val="24"/>
                <w:highlight w:val="none"/>
                <w:lang w:val="en-US" w:eastAsia="zh-CN"/>
              </w:rPr>
              <w:t>t/a，VOCs：0.</w:t>
            </w:r>
            <w:r>
              <w:rPr>
                <w:rFonts w:hint="eastAsia" w:ascii="Times New Roman" w:hAnsi="Times New Roman" w:cs="Times New Roman"/>
                <w:color w:val="auto"/>
                <w:sz w:val="24"/>
                <w:szCs w:val="24"/>
                <w:highlight w:val="none"/>
                <w:lang w:val="en-US" w:eastAsia="zh-CN"/>
              </w:rPr>
              <w:t>637</w:t>
            </w:r>
            <w:r>
              <w:rPr>
                <w:rFonts w:hint="eastAsia"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：0.108t/a，</w:t>
            </w:r>
            <w:r>
              <w:rPr>
                <w:rFonts w:hint="default" w:ascii="Times New Roman" w:hAnsi="Times New Roman" w:eastAsia="宋体" w:cs="Times New Roman"/>
                <w:color w:val="auto"/>
                <w:sz w:val="24"/>
                <w:szCs w:val="24"/>
                <w:highlight w:val="none"/>
                <w:lang w:val="en-US" w:eastAsia="zh-CN"/>
              </w:rPr>
              <w:t>NOx</w:t>
            </w:r>
            <w:r>
              <w:rPr>
                <w:rFonts w:hint="eastAsia" w:ascii="Times New Roman" w:hAnsi="Times New Roman" w:eastAsia="宋体" w:cs="Times New Roman"/>
                <w:color w:val="auto"/>
                <w:sz w:val="24"/>
                <w:szCs w:val="24"/>
                <w:highlight w:val="none"/>
                <w:lang w:val="en-US" w:eastAsia="zh-CN"/>
              </w:rPr>
              <w:t>：0.188t/a。</w:t>
            </w:r>
          </w:p>
          <w:p w14:paraId="2B0738F3">
            <w:pPr>
              <w:pStyle w:val="28"/>
              <w:rPr>
                <w:rFonts w:hint="default"/>
                <w:lang w:val="en-US" w:eastAsia="zh-CN"/>
              </w:rPr>
            </w:pPr>
          </w:p>
          <w:p w14:paraId="1D3A39B4">
            <w:pPr>
              <w:rPr>
                <w:rFonts w:hint="default"/>
                <w:lang w:val="en-US" w:eastAsia="zh-CN"/>
              </w:rPr>
            </w:pPr>
          </w:p>
          <w:p w14:paraId="52675849">
            <w:pPr>
              <w:pStyle w:val="42"/>
              <w:rPr>
                <w:rFonts w:hint="default"/>
                <w:lang w:val="en-US" w:eastAsia="zh-CN"/>
              </w:rPr>
            </w:pPr>
          </w:p>
          <w:p w14:paraId="2A3F5D73">
            <w:pPr>
              <w:rPr>
                <w:rFonts w:hint="default"/>
                <w:lang w:val="en-US" w:eastAsia="zh-CN"/>
              </w:rPr>
            </w:pPr>
          </w:p>
          <w:p w14:paraId="4EEE343E">
            <w:pPr>
              <w:pStyle w:val="42"/>
              <w:rPr>
                <w:rFonts w:hint="default"/>
                <w:lang w:val="en-US" w:eastAsia="zh-CN"/>
              </w:rPr>
            </w:pPr>
          </w:p>
          <w:p w14:paraId="2EBE4900">
            <w:pPr>
              <w:rPr>
                <w:rFonts w:hint="default"/>
                <w:lang w:val="en-US" w:eastAsia="zh-CN"/>
              </w:rPr>
            </w:pPr>
          </w:p>
          <w:p w14:paraId="71267023">
            <w:pPr>
              <w:pStyle w:val="42"/>
              <w:rPr>
                <w:rFonts w:hint="default"/>
                <w:lang w:val="en-US" w:eastAsia="zh-CN"/>
              </w:rPr>
            </w:pPr>
          </w:p>
          <w:p w14:paraId="058BB928">
            <w:pPr>
              <w:rPr>
                <w:rFonts w:hint="default"/>
                <w:lang w:val="en-US" w:eastAsia="zh-CN"/>
              </w:rPr>
            </w:pPr>
          </w:p>
          <w:p w14:paraId="33D6C70F">
            <w:pPr>
              <w:pStyle w:val="42"/>
              <w:rPr>
                <w:rFonts w:hint="default"/>
                <w:lang w:val="en-US" w:eastAsia="zh-CN"/>
              </w:rPr>
            </w:pPr>
          </w:p>
          <w:p w14:paraId="0C05EEB9">
            <w:pPr>
              <w:rPr>
                <w:rFonts w:hint="default"/>
                <w:lang w:val="en-US" w:eastAsia="zh-CN"/>
              </w:rPr>
            </w:pPr>
          </w:p>
          <w:p w14:paraId="50D2FFD1">
            <w:pPr>
              <w:pStyle w:val="42"/>
              <w:rPr>
                <w:rFonts w:hint="default"/>
                <w:lang w:val="en-US" w:eastAsia="zh-CN"/>
              </w:rPr>
            </w:pPr>
          </w:p>
          <w:p w14:paraId="0F13489D">
            <w:pPr>
              <w:rPr>
                <w:rFonts w:hint="default"/>
                <w:lang w:val="en-US" w:eastAsia="zh-CN"/>
              </w:rPr>
            </w:pPr>
          </w:p>
          <w:p w14:paraId="0FB347CA">
            <w:pPr>
              <w:pStyle w:val="42"/>
              <w:rPr>
                <w:rFonts w:hint="default"/>
                <w:lang w:val="en-US" w:eastAsia="zh-CN"/>
              </w:rPr>
            </w:pPr>
          </w:p>
          <w:p w14:paraId="6AA28536">
            <w:pPr>
              <w:rPr>
                <w:rFonts w:hint="default"/>
                <w:lang w:val="en-US" w:eastAsia="zh-CN"/>
              </w:rPr>
            </w:pPr>
          </w:p>
          <w:p w14:paraId="580B0A4E">
            <w:pPr>
              <w:pStyle w:val="42"/>
              <w:rPr>
                <w:rFonts w:hint="default"/>
                <w:lang w:val="en-US" w:eastAsia="zh-CN"/>
              </w:rPr>
            </w:pPr>
          </w:p>
          <w:p w14:paraId="5644A3C8">
            <w:pPr>
              <w:rPr>
                <w:rFonts w:hint="default"/>
                <w:lang w:val="en-US" w:eastAsia="zh-CN"/>
              </w:rPr>
            </w:pPr>
          </w:p>
          <w:p w14:paraId="743101DC">
            <w:pPr>
              <w:pStyle w:val="42"/>
              <w:rPr>
                <w:rFonts w:hint="default"/>
                <w:lang w:val="en-US" w:eastAsia="zh-CN"/>
              </w:rPr>
            </w:pPr>
          </w:p>
          <w:p w14:paraId="6C40BD14">
            <w:pPr>
              <w:rPr>
                <w:rFonts w:hint="default"/>
                <w:lang w:val="en-US" w:eastAsia="zh-CN"/>
              </w:rPr>
            </w:pPr>
          </w:p>
          <w:p w14:paraId="48EE621C">
            <w:pPr>
              <w:pStyle w:val="42"/>
              <w:rPr>
                <w:rFonts w:hint="default"/>
                <w:lang w:val="en-US" w:eastAsia="zh-CN"/>
              </w:rPr>
            </w:pPr>
          </w:p>
          <w:p w14:paraId="12FF3604">
            <w:pPr>
              <w:rPr>
                <w:rFonts w:hint="default"/>
                <w:lang w:val="en-US" w:eastAsia="zh-CN"/>
              </w:rPr>
            </w:pPr>
          </w:p>
        </w:tc>
      </w:tr>
    </w:tbl>
    <w:p w14:paraId="59F1E910">
      <w:pPr>
        <w:pStyle w:val="30"/>
        <w:spacing w:before="0" w:beforeAutospacing="0" w:after="0" w:afterAutospacing="0" w:line="360" w:lineRule="auto"/>
        <w:jc w:val="center"/>
        <w:outlineLvl w:val="0"/>
        <w:rPr>
          <w:rFonts w:hint="default" w:ascii="Times New Roman" w:hAnsi="Times New Roman" w:cs="Times New Roman"/>
          <w:snapToGrid w:val="0"/>
          <w:color w:val="auto"/>
          <w:sz w:val="30"/>
          <w:szCs w:val="30"/>
        </w:rPr>
      </w:pPr>
      <w:bookmarkStart w:id="12" w:name="_Hlk54167917"/>
      <w:r>
        <w:rPr>
          <w:rFonts w:hint="default" w:ascii="Times New Roman" w:hAnsi="Times New Roman" w:cs="Times New Roman"/>
          <w:snapToGrid w:val="0"/>
          <w:color w:val="auto"/>
          <w:sz w:val="36"/>
          <w:szCs w:val="36"/>
        </w:rPr>
        <w:br w:type="page"/>
      </w:r>
      <w:bookmarkStart w:id="13" w:name="_Toc13595"/>
      <w:r>
        <w:rPr>
          <w:rFonts w:hint="default" w:ascii="Times New Roman" w:hAnsi="Times New Roman" w:eastAsia="黑体" w:cs="Times New Roman"/>
          <w:snapToGrid w:val="0"/>
          <w:color w:val="auto"/>
          <w:sz w:val="30"/>
          <w:szCs w:val="30"/>
        </w:rPr>
        <w:t>四、主要环境影响和保护措施</w:t>
      </w:r>
      <w:bookmarkEnd w:id="13"/>
    </w:p>
    <w:tbl>
      <w:tblPr>
        <w:tblStyle w:val="3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14:paraId="380F3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093" w:hRule="atLeast"/>
          <w:jc w:val="center"/>
        </w:trPr>
        <w:tc>
          <w:tcPr>
            <w:tcW w:w="454" w:type="dxa"/>
            <w:noWrap w:val="0"/>
            <w:tcMar>
              <w:left w:w="28" w:type="dxa"/>
              <w:right w:w="28" w:type="dxa"/>
            </w:tcMar>
            <w:vAlign w:val="center"/>
          </w:tcPr>
          <w:p w14:paraId="0E456EE6">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lang w:val="en-US" w:eastAsia="zh-CN"/>
              </w:rPr>
            </w:pPr>
            <w:r>
              <w:rPr>
                <w:rFonts w:hint="default" w:ascii="Times New Roman" w:hAnsi="Times New Roman" w:cs="Times New Roman"/>
                <w:b w:val="0"/>
                <w:bCs w:val="0"/>
                <w:color w:val="auto"/>
                <w:kern w:val="2"/>
                <w:szCs w:val="24"/>
                <w:lang w:val="en-US" w:eastAsia="zh-CN"/>
              </w:rPr>
              <w:t>施工期环境保护措施</w:t>
            </w:r>
          </w:p>
        </w:tc>
        <w:tc>
          <w:tcPr>
            <w:tcW w:w="8606" w:type="dxa"/>
            <w:noWrap w:val="0"/>
            <w:vAlign w:val="top"/>
          </w:tcPr>
          <w:p w14:paraId="36433A34">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bCs/>
                <w:sz w:val="24"/>
              </w:rPr>
              <w:t>项目租赁</w:t>
            </w:r>
            <w:r>
              <w:rPr>
                <w:rFonts w:hint="eastAsia" w:ascii="Times New Roman" w:hAnsi="Times New Roman"/>
                <w:bCs/>
                <w:sz w:val="24"/>
              </w:rPr>
              <w:t>安徽金寨经济开发区清水路与新四路交叉口安徽中鑫宏伟科技有限公司1#综合厂房一楼东部</w:t>
            </w:r>
            <w:r>
              <w:rPr>
                <w:rFonts w:ascii="Times New Roman" w:hAnsi="Times New Roman"/>
                <w:sz w:val="24"/>
              </w:rPr>
              <w:t>作为生产办公场所，施工期只进行设备安装调试，施工期环境影响如下。</w:t>
            </w:r>
          </w:p>
          <w:p w14:paraId="68C92F31">
            <w:pPr>
              <w:adjustRightInd w:val="0"/>
              <w:snapToGrid w:val="0"/>
              <w:spacing w:line="360" w:lineRule="auto"/>
              <w:ind w:firstLine="482" w:firstLineChars="200"/>
              <w:textAlignment w:val="baseline"/>
              <w:rPr>
                <w:rFonts w:ascii="Times New Roman" w:hAnsi="Times New Roman"/>
                <w:b/>
                <w:sz w:val="24"/>
              </w:rPr>
            </w:pPr>
            <w:r>
              <w:rPr>
                <w:rFonts w:ascii="Times New Roman" w:hAnsi="Times New Roman"/>
                <w:b/>
                <w:sz w:val="24"/>
              </w:rPr>
              <w:t>1、施工期大气环境影响分析</w:t>
            </w:r>
          </w:p>
          <w:p w14:paraId="37DB7ECF">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施工期间对大气环境的影响主要表现为装修过程中的有机气体污染。</w:t>
            </w:r>
          </w:p>
          <w:p w14:paraId="1B5E4AD8">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（1）装修废气</w:t>
            </w:r>
          </w:p>
          <w:p w14:paraId="33E8C1E1">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装修有机废气主要来源于装修过程中所使用的油漆、溶剂、板材、胶类，由于装修时采用的油漆、溶剂、板材、胶类中含有的甲醛、甲苯、二甲苯等有毒有害物质挥发时间较长且有损于人体身体健康，因此在装修期间应加强室内的通风换气。</w:t>
            </w:r>
          </w:p>
          <w:p w14:paraId="01586E52">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依据《中华人民共和国大气污染防治法》《安徽省建筑工程施工扬尘污染防治规定》和《六安市大气污染防治行动计划实施细则》，为强化大气污染防治责任，严格实行</w:t>
            </w:r>
            <w:r>
              <w:rPr>
                <w:rFonts w:hint="eastAsia"/>
                <w:sz w:val="24"/>
                <w:lang w:eastAsia="zh-CN"/>
              </w:rPr>
              <w:t>网格化管理</w:t>
            </w:r>
            <w:r>
              <w:rPr>
                <w:rFonts w:ascii="Times New Roman" w:hAnsi="Times New Roman"/>
                <w:sz w:val="24"/>
              </w:rPr>
              <w:t>，建设单位应严格落实下列大气污染防治措施：</w:t>
            </w:r>
          </w:p>
          <w:p w14:paraId="4AFA7BD7">
            <w:pPr>
              <w:pStyle w:val="19"/>
              <w:jc w:val="center"/>
              <w:rPr>
                <w:rFonts w:ascii="Times New Roman" w:hAnsi="Times New Roman"/>
                <w:b/>
                <w:sz w:val="24"/>
                <w:szCs w:val="24"/>
              </w:rPr>
            </w:pPr>
            <w:r>
              <w:rPr>
                <w:rFonts w:ascii="Times New Roman" w:hAnsi="Times New Roman"/>
                <w:b/>
                <w:sz w:val="24"/>
                <w:szCs w:val="24"/>
              </w:rPr>
              <w:t>表4</w:t>
            </w:r>
            <w:r>
              <w:rPr>
                <w:rFonts w:hint="eastAsia" w:ascii="Times New Roman" w:hAnsi="Times New Roman"/>
                <w:b/>
                <w:sz w:val="24"/>
                <w:szCs w:val="24"/>
                <w:lang w:val="en-US" w:eastAsia="zh-CN"/>
              </w:rPr>
              <w:t>.</w:t>
            </w:r>
            <w:r>
              <w:rPr>
                <w:rFonts w:ascii="Times New Roman" w:hAnsi="Times New Roman"/>
                <w:b/>
                <w:sz w:val="24"/>
                <w:szCs w:val="24"/>
              </w:rPr>
              <w:t>1 施工期大气污染防治措施一览表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7212"/>
            </w:tblGrid>
            <w:tr w14:paraId="6F37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8" w:type="dxa"/>
                  <w:noWrap w:val="0"/>
                  <w:vAlign w:val="center"/>
                </w:tcPr>
                <w:p w14:paraId="1CBA49E3">
                  <w:pPr>
                    <w:spacing w:line="280" w:lineRule="exact"/>
                    <w:ind w:left="-105" w:leftChars="-50" w:right="-105" w:rightChars="-50"/>
                    <w:jc w:val="center"/>
                    <w:rPr>
                      <w:rFonts w:ascii="Times New Roman" w:hAnsi="Times New Roman"/>
                      <w:b/>
                      <w:szCs w:val="21"/>
                    </w:rPr>
                  </w:pPr>
                  <w:r>
                    <w:rPr>
                      <w:rFonts w:ascii="Times New Roman" w:hAnsi="Times New Roman"/>
                      <w:b/>
                      <w:szCs w:val="21"/>
                    </w:rPr>
                    <w:t>控制措施</w:t>
                  </w:r>
                </w:p>
              </w:tc>
              <w:tc>
                <w:tcPr>
                  <w:tcW w:w="6861" w:type="dxa"/>
                  <w:noWrap w:val="0"/>
                  <w:vAlign w:val="center"/>
                </w:tcPr>
                <w:p w14:paraId="522A9179">
                  <w:pPr>
                    <w:spacing w:line="280" w:lineRule="exact"/>
                    <w:ind w:left="-105" w:leftChars="-50" w:right="-105" w:rightChars="-50"/>
                    <w:jc w:val="center"/>
                    <w:rPr>
                      <w:rFonts w:ascii="Times New Roman" w:hAnsi="Times New Roman"/>
                      <w:b/>
                      <w:szCs w:val="21"/>
                    </w:rPr>
                  </w:pPr>
                  <w:r>
                    <w:rPr>
                      <w:rFonts w:ascii="Times New Roman" w:hAnsi="Times New Roman"/>
                      <w:b/>
                      <w:szCs w:val="21"/>
                    </w:rPr>
                    <w:t>具体实施内容</w:t>
                  </w:r>
                </w:p>
              </w:tc>
            </w:tr>
            <w:tr w14:paraId="5C3D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1" w:type="dxa"/>
                  <w:vMerge w:val="restart"/>
                  <w:noWrap w:val="0"/>
                  <w:vAlign w:val="center"/>
                </w:tcPr>
                <w:p w14:paraId="68039BE9">
                  <w:pPr>
                    <w:spacing w:line="280" w:lineRule="exact"/>
                    <w:ind w:left="-105" w:leftChars="-50" w:right="-105" w:rightChars="-50"/>
                    <w:jc w:val="center"/>
                    <w:rPr>
                      <w:rFonts w:ascii="Times New Roman" w:hAnsi="Times New Roman"/>
                      <w:szCs w:val="21"/>
                    </w:rPr>
                  </w:pPr>
                  <w:r>
                    <w:rPr>
                      <w:rFonts w:ascii="Times New Roman" w:hAnsi="Times New Roman"/>
                      <w:szCs w:val="21"/>
                    </w:rPr>
                    <w:t>建筑垃圾清运措施</w:t>
                  </w:r>
                </w:p>
              </w:tc>
              <w:tc>
                <w:tcPr>
                  <w:tcW w:w="7754" w:type="dxa"/>
                  <w:noWrap w:val="0"/>
                  <w:vAlign w:val="center"/>
                </w:tcPr>
                <w:p w14:paraId="4900D4BD">
                  <w:pPr>
                    <w:spacing w:line="280" w:lineRule="exact"/>
                    <w:ind w:left="-105" w:leftChars="-50" w:right="-105" w:rightChars="-50"/>
                    <w:jc w:val="left"/>
                    <w:rPr>
                      <w:rFonts w:ascii="Times New Roman" w:hAnsi="Times New Roman"/>
                      <w:szCs w:val="21"/>
                    </w:rPr>
                  </w:pPr>
                  <w:r>
                    <w:rPr>
                      <w:rFonts w:ascii="Times New Roman" w:hAnsi="Times New Roman"/>
                      <w:szCs w:val="21"/>
                    </w:rPr>
                    <w:t>A.进出场地的物料、渣土、垃圾运输车辆，应尽可能采用密闭车斗，并保证物料不遗撒外漏，车辆应按照批准的路线和时间进行物料、渣土、垃圾的运输。</w:t>
                  </w:r>
                </w:p>
              </w:tc>
            </w:tr>
            <w:tr w14:paraId="4853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51" w:type="dxa"/>
                  <w:vMerge w:val="continue"/>
                  <w:noWrap w:val="0"/>
                  <w:vAlign w:val="center"/>
                </w:tcPr>
                <w:p w14:paraId="63E703EB">
                  <w:pPr>
                    <w:spacing w:line="280" w:lineRule="exact"/>
                    <w:ind w:left="-105" w:leftChars="-50" w:right="-105" w:rightChars="-50"/>
                    <w:jc w:val="center"/>
                    <w:rPr>
                      <w:rFonts w:ascii="Times New Roman" w:hAnsi="Times New Roman"/>
                      <w:szCs w:val="21"/>
                    </w:rPr>
                  </w:pPr>
                </w:p>
              </w:tc>
              <w:tc>
                <w:tcPr>
                  <w:tcW w:w="7754" w:type="dxa"/>
                  <w:noWrap w:val="0"/>
                  <w:vAlign w:val="center"/>
                </w:tcPr>
                <w:p w14:paraId="1F3E640A">
                  <w:pPr>
                    <w:spacing w:line="280" w:lineRule="exact"/>
                    <w:ind w:left="-105" w:leftChars="-50" w:right="-105" w:rightChars="-50"/>
                    <w:jc w:val="left"/>
                    <w:rPr>
                      <w:rFonts w:ascii="Times New Roman" w:hAnsi="Times New Roman"/>
                      <w:szCs w:val="21"/>
                    </w:rPr>
                  </w:pPr>
                  <w:r>
                    <w:rPr>
                      <w:rFonts w:ascii="Times New Roman" w:hAnsi="Times New Roman"/>
                      <w:szCs w:val="21"/>
                    </w:rPr>
                    <w:t>B.工地内从建筑上层将具有粉尘逸散性的物料、渣土或废弃物输送至地面时需打包装框搬运，不得凌空抛撒。</w:t>
                  </w:r>
                </w:p>
              </w:tc>
            </w:tr>
            <w:tr w14:paraId="751F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138" w:type="dxa"/>
                  <w:noWrap w:val="0"/>
                  <w:vAlign w:val="center"/>
                </w:tcPr>
                <w:p w14:paraId="0E7FF25E">
                  <w:pPr>
                    <w:spacing w:line="280" w:lineRule="exact"/>
                    <w:ind w:left="-105" w:leftChars="-50" w:right="-105" w:rightChars="-50"/>
                    <w:jc w:val="center"/>
                    <w:rPr>
                      <w:rFonts w:ascii="Times New Roman" w:hAnsi="Times New Roman"/>
                      <w:szCs w:val="21"/>
                    </w:rPr>
                  </w:pPr>
                  <w:r>
                    <w:rPr>
                      <w:rFonts w:ascii="Times New Roman" w:hAnsi="Times New Roman"/>
                      <w:szCs w:val="21"/>
                    </w:rPr>
                    <w:t>装修材料环保措施</w:t>
                  </w:r>
                </w:p>
              </w:tc>
              <w:tc>
                <w:tcPr>
                  <w:tcW w:w="6861" w:type="dxa"/>
                  <w:noWrap w:val="0"/>
                  <w:vAlign w:val="center"/>
                </w:tcPr>
                <w:p w14:paraId="09F6C57C">
                  <w:pPr>
                    <w:spacing w:line="280" w:lineRule="exact"/>
                    <w:ind w:left="-105" w:leftChars="-50" w:right="-105" w:rightChars="-50"/>
                    <w:jc w:val="left"/>
                    <w:rPr>
                      <w:rFonts w:ascii="Times New Roman" w:hAnsi="Times New Roman"/>
                      <w:szCs w:val="21"/>
                    </w:rPr>
                  </w:pPr>
                  <w:r>
                    <w:rPr>
                      <w:rFonts w:ascii="Times New Roman" w:hAnsi="Times New Roman"/>
                      <w:szCs w:val="21"/>
                    </w:rPr>
                    <w:t>施工阶段采用砂、石、砖、水泥、新型墙体材料等，其放射性指标限量应符合标准要求，涂料胶黏剂、阻燃剂、防水剂、防腐剂等总挥发性有机化合物（TVOC）和游离甲醛含量应符合规定的要求。</w:t>
                  </w:r>
                </w:p>
              </w:tc>
            </w:tr>
          </w:tbl>
          <w:p w14:paraId="0A2E7482">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在严格落实以上措施后，施工期产生的大气污染将得到有效控制，对施工人员以及周边居民的影响基本在人们可接受范围之内，对区域大气环境影响不大。此外，施工期大气环境影响是暂时的、局部的，随着工程的建成完工而消失。</w:t>
            </w:r>
          </w:p>
          <w:p w14:paraId="7D80D9BA">
            <w:pPr>
              <w:adjustRightInd w:val="0"/>
              <w:snapToGrid w:val="0"/>
              <w:spacing w:line="360" w:lineRule="auto"/>
              <w:ind w:firstLine="482" w:firstLineChars="200"/>
              <w:textAlignment w:val="baseline"/>
              <w:rPr>
                <w:rFonts w:ascii="Times New Roman" w:hAnsi="Times New Roman"/>
                <w:b/>
                <w:sz w:val="24"/>
              </w:rPr>
            </w:pPr>
            <w:r>
              <w:rPr>
                <w:rFonts w:ascii="Times New Roman" w:hAnsi="Times New Roman"/>
                <w:b/>
                <w:sz w:val="24"/>
              </w:rPr>
              <w:t>2、施工期声环境影响分析</w:t>
            </w:r>
          </w:p>
          <w:p w14:paraId="6FBB852E">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项目施工期产生的噪声主要为装修期间的设备安装产生的噪声。</w:t>
            </w:r>
          </w:p>
          <w:p w14:paraId="19CE9728">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施工噪声影响较大，必须采用相应的措施以减小施工噪声对周围环境影响。</w:t>
            </w:r>
          </w:p>
          <w:p w14:paraId="640B1FA8">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项目单位应加强施工管理，合理安排施工作业时间，将作业时间严格限制在7:00至12:00，14:00至22:00时。原则上禁止夜间施工，严禁高噪声设备在作息时间（中午或夜间）作业。如有些施工阶段确实需要夜间作业连续作业的，需提前向环保部门提出申请，并在附近受影响区域张贴安民告示，否则不得违反</w:t>
            </w:r>
            <w:r>
              <w:rPr>
                <w:rFonts w:hint="eastAsia" w:ascii="Times New Roman" w:hAnsi="Times New Roman"/>
                <w:sz w:val="24"/>
                <w:lang w:eastAsia="zh-CN"/>
              </w:rPr>
              <w:t>“</w:t>
            </w:r>
            <w:r>
              <w:rPr>
                <w:rFonts w:ascii="Times New Roman" w:hAnsi="Times New Roman"/>
                <w:sz w:val="24"/>
              </w:rPr>
              <w:t>施工机械的作业时间严格限制在七时至十二时，十四时至二十二时</w:t>
            </w:r>
            <w:r>
              <w:rPr>
                <w:rFonts w:hint="eastAsia" w:ascii="Times New Roman" w:hAnsi="Times New Roman"/>
                <w:sz w:val="24"/>
                <w:lang w:eastAsia="zh-CN"/>
              </w:rPr>
              <w:t>”</w:t>
            </w:r>
            <w:r>
              <w:rPr>
                <w:rFonts w:ascii="Times New Roman" w:hAnsi="Times New Roman"/>
                <w:sz w:val="24"/>
              </w:rPr>
              <w:t>的规定。</w:t>
            </w:r>
          </w:p>
          <w:p w14:paraId="5FEC5256">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同时施工场地的施工车辆出入地点应尽量远离敏感点，车辆出入现场时应低速、禁鸣。</w:t>
            </w:r>
          </w:p>
          <w:p w14:paraId="551144F6">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建设管理部门应加强对施工场地的噪声管理，施工企业也应对施工噪声进行自律，文明施工，避免因施工噪声产生纠纷。</w:t>
            </w:r>
          </w:p>
          <w:p w14:paraId="43A02A89">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采取上述措施后可以消减施工期噪声的影响，只要建筑施工单位加强管理，严格执行以上有关的管理规定，可有效地降低施工噪声，保证施工场界噪声达标。</w:t>
            </w:r>
          </w:p>
          <w:p w14:paraId="38F9A49E">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施工期相对运营期而言，其噪声影响是暂时的，一旦施工活动结束，施工噪声影响也就随之结束。</w:t>
            </w:r>
          </w:p>
          <w:p w14:paraId="11979FE6">
            <w:pPr>
              <w:adjustRightInd w:val="0"/>
              <w:snapToGrid w:val="0"/>
              <w:spacing w:line="360" w:lineRule="auto"/>
              <w:ind w:firstLine="482" w:firstLineChars="200"/>
              <w:textAlignment w:val="baseline"/>
              <w:rPr>
                <w:rFonts w:ascii="Times New Roman" w:hAnsi="Times New Roman"/>
                <w:b/>
                <w:sz w:val="24"/>
              </w:rPr>
            </w:pPr>
            <w:r>
              <w:rPr>
                <w:rFonts w:ascii="Times New Roman" w:hAnsi="Times New Roman"/>
                <w:b/>
                <w:sz w:val="24"/>
              </w:rPr>
              <w:t>3、施工期水环境影响分析</w:t>
            </w:r>
          </w:p>
          <w:p w14:paraId="491054D2">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项目施工期产生的污水主要为施工人员生活污水，施工人员产生的生活污水在依托园区化粪池预处理后排入市政污水管网，对外环境影响较小。</w:t>
            </w:r>
          </w:p>
          <w:p w14:paraId="292B440D">
            <w:pPr>
              <w:adjustRightInd w:val="0"/>
              <w:snapToGrid w:val="0"/>
              <w:spacing w:line="360" w:lineRule="auto"/>
              <w:ind w:firstLine="482" w:firstLineChars="200"/>
              <w:textAlignment w:val="baseline"/>
              <w:rPr>
                <w:rFonts w:ascii="Times New Roman" w:hAnsi="Times New Roman"/>
                <w:b/>
                <w:sz w:val="24"/>
              </w:rPr>
            </w:pPr>
            <w:r>
              <w:rPr>
                <w:rFonts w:ascii="Times New Roman" w:hAnsi="Times New Roman"/>
                <w:b/>
                <w:sz w:val="24"/>
              </w:rPr>
              <w:t>4、施工期固废环境影响分析</w:t>
            </w:r>
          </w:p>
          <w:p w14:paraId="219A4093">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项目施工期固废主要为装修过程中产生的建筑垃圾、施工人员的生活垃圾。</w:t>
            </w:r>
          </w:p>
          <w:p w14:paraId="5F653036">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施工期建筑垃圾的主要成分是装修材料等，建筑垃圾可清运至城市建筑垃圾填埋场作无害化处置，施工期生活垃圾集中收集后，由环卫部门定期清运。</w:t>
            </w:r>
          </w:p>
          <w:p w14:paraId="09A7B7EF">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综上所述，本项目施工期建设单位在采取上述治理措施后，本项目施工期的固体废弃物均实现清洁处理和处置，不致造成二次污染，对周围环境影响较小。</w:t>
            </w:r>
          </w:p>
          <w:p w14:paraId="3AB2B2DD">
            <w:pPr>
              <w:pStyle w:val="34"/>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color w:val="auto"/>
                <w:lang w:val="en-US" w:eastAsia="zh-CN"/>
              </w:rPr>
            </w:pPr>
          </w:p>
        </w:tc>
      </w:tr>
    </w:tbl>
    <w:p w14:paraId="47DC23AD">
      <w:pPr>
        <w:adjustRightInd w:val="0"/>
        <w:snapToGrid w:val="0"/>
        <w:jc w:val="both"/>
        <w:rPr>
          <w:rFonts w:hint="default" w:ascii="Times New Roman" w:hAnsi="Times New Roman" w:cs="Times New Roman"/>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55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4045"/>
      </w:tblGrid>
      <w:tr w14:paraId="1A476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3" w:hRule="atLeast"/>
          <w:jc w:val="center"/>
        </w:trPr>
        <w:tc>
          <w:tcPr>
            <w:tcW w:w="157" w:type="pct"/>
            <w:noWrap w:val="0"/>
            <w:tcMar>
              <w:left w:w="28" w:type="dxa"/>
              <w:right w:w="28" w:type="dxa"/>
            </w:tcMar>
            <w:vAlign w:val="center"/>
          </w:tcPr>
          <w:p w14:paraId="6A9A9A70">
            <w:pPr>
              <w:pStyle w:val="30"/>
              <w:keepNext w:val="0"/>
              <w:keepLines w:val="0"/>
              <w:suppressLineNumbers w:val="0"/>
              <w:spacing w:before="0" w:after="0"/>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运营期环境影响和保护措施</w:t>
            </w:r>
          </w:p>
        </w:tc>
        <w:tc>
          <w:tcPr>
            <w:tcW w:w="4842" w:type="pct"/>
            <w:noWrap w:val="0"/>
            <w:vAlign w:val="top"/>
          </w:tcPr>
          <w:p w14:paraId="3D43DE55">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1、废气</w:t>
            </w:r>
          </w:p>
          <w:p w14:paraId="48B532C0">
            <w:pPr>
              <w:widowControl w:val="0"/>
              <w:adjustRightInd w:val="0"/>
              <w:snapToGrid w:val="0"/>
              <w:spacing w:after="0" w:line="360" w:lineRule="auto"/>
              <w:ind w:firstLine="482" w:firstLineChars="200"/>
              <w:jc w:val="both"/>
              <w:textAlignment w:val="baseline"/>
              <w:rPr>
                <w:rFonts w:ascii="Times New Roman" w:hAnsi="Times New Roman" w:eastAsia="宋体" w:cs="Times New Roman"/>
                <w:kern w:val="2"/>
                <w:sz w:val="24"/>
                <w:szCs w:val="24"/>
                <w:lang w:val="en-US" w:eastAsia="zh-CN" w:bidi="ar-SA"/>
              </w:rPr>
            </w:pPr>
            <w:r>
              <w:rPr>
                <w:rFonts w:ascii="Times New Roman" w:hAnsi="Times New Roman" w:eastAsia="宋体" w:cs="Times New Roman"/>
                <w:b/>
                <w:kern w:val="2"/>
                <w:sz w:val="24"/>
                <w:szCs w:val="24"/>
                <w:lang w:val="en-US" w:eastAsia="zh-CN" w:bidi="ar-SA"/>
              </w:rPr>
              <w:t>1.1废气统计</w:t>
            </w:r>
          </w:p>
          <w:p w14:paraId="7A7D5AD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 xml:space="preserve">4.2 </w:t>
            </w:r>
            <w:r>
              <w:rPr>
                <w:rFonts w:hint="default" w:ascii="Times New Roman" w:hAnsi="Times New Roman" w:eastAsia="宋体" w:cs="Times New Roman"/>
                <w:b/>
                <w:bCs/>
                <w:sz w:val="24"/>
                <w:szCs w:val="24"/>
                <w:lang w:eastAsia="zh-CN"/>
              </w:rPr>
              <w:t>废气污染源正常排放汇总表</w:t>
            </w:r>
          </w:p>
          <w:tbl>
            <w:tblPr>
              <w:tblStyle w:val="35"/>
              <w:tblW w:w="1388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7"/>
              <w:gridCol w:w="397"/>
              <w:gridCol w:w="240"/>
              <w:gridCol w:w="22"/>
              <w:gridCol w:w="1187"/>
              <w:gridCol w:w="826"/>
              <w:gridCol w:w="795"/>
              <w:gridCol w:w="840"/>
              <w:gridCol w:w="570"/>
              <w:gridCol w:w="525"/>
              <w:gridCol w:w="511"/>
              <w:gridCol w:w="480"/>
              <w:gridCol w:w="899"/>
              <w:gridCol w:w="855"/>
              <w:gridCol w:w="811"/>
              <w:gridCol w:w="855"/>
              <w:gridCol w:w="780"/>
              <w:gridCol w:w="375"/>
              <w:gridCol w:w="330"/>
              <w:gridCol w:w="345"/>
              <w:gridCol w:w="360"/>
              <w:gridCol w:w="556"/>
              <w:gridCol w:w="480"/>
              <w:gridCol w:w="450"/>
            </w:tblGrid>
            <w:tr w14:paraId="6C820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restart"/>
                  <w:tcBorders>
                    <w:tl2br w:val="nil"/>
                    <w:tr2bl w:val="nil"/>
                  </w:tcBorders>
                  <w:noWrap w:val="0"/>
                  <w:vAlign w:val="center"/>
                </w:tcPr>
                <w:p w14:paraId="70633A7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产排污环节</w:t>
                  </w:r>
                </w:p>
              </w:tc>
              <w:tc>
                <w:tcPr>
                  <w:tcW w:w="142" w:type="pct"/>
                  <w:vMerge w:val="restart"/>
                  <w:tcBorders>
                    <w:tl2br w:val="nil"/>
                    <w:tr2bl w:val="nil"/>
                  </w:tcBorders>
                  <w:noWrap w:val="0"/>
                  <w:vAlign w:val="center"/>
                </w:tcPr>
                <w:p w14:paraId="27231F4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排放形式</w:t>
                  </w:r>
                </w:p>
              </w:tc>
              <w:tc>
                <w:tcPr>
                  <w:tcW w:w="521" w:type="pct"/>
                  <w:gridSpan w:val="3"/>
                  <w:vMerge w:val="restart"/>
                  <w:tcBorders>
                    <w:tl2br w:val="nil"/>
                    <w:tr2bl w:val="nil"/>
                  </w:tcBorders>
                  <w:noWrap w:val="0"/>
                  <w:vAlign w:val="center"/>
                </w:tcPr>
                <w:p w14:paraId="307F541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886" w:type="pct"/>
                  <w:gridSpan w:val="3"/>
                  <w:tcBorders>
                    <w:tl2br w:val="nil"/>
                    <w:tr2bl w:val="nil"/>
                  </w:tcBorders>
                  <w:noWrap w:val="0"/>
                  <w:vAlign w:val="center"/>
                </w:tcPr>
                <w:p w14:paraId="5D6D41D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污染物产生量和浓度</w:t>
                  </w:r>
                </w:p>
              </w:tc>
              <w:tc>
                <w:tcPr>
                  <w:tcW w:w="1074" w:type="pct"/>
                  <w:gridSpan w:val="5"/>
                  <w:tcBorders>
                    <w:tl2br w:val="nil"/>
                    <w:tr2bl w:val="nil"/>
                  </w:tcBorders>
                  <w:noWrap w:val="0"/>
                  <w:vAlign w:val="center"/>
                </w:tcPr>
                <w:p w14:paraId="4480EA4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w:t>
                  </w:r>
                </w:p>
              </w:tc>
              <w:tc>
                <w:tcPr>
                  <w:tcW w:w="907" w:type="pct"/>
                  <w:gridSpan w:val="3"/>
                  <w:tcBorders>
                    <w:tl2br w:val="nil"/>
                    <w:tr2bl w:val="nil"/>
                  </w:tcBorders>
                  <w:noWrap w:val="0"/>
                  <w:vAlign w:val="center"/>
                </w:tcPr>
                <w:p w14:paraId="5195DAF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污染物排放量和浓度</w:t>
                  </w:r>
                </w:p>
              </w:tc>
              <w:tc>
                <w:tcPr>
                  <w:tcW w:w="988" w:type="pct"/>
                  <w:gridSpan w:val="6"/>
                  <w:tcBorders>
                    <w:tl2br w:val="nil"/>
                    <w:tr2bl w:val="nil"/>
                  </w:tcBorders>
                  <w:noWrap w:val="0"/>
                  <w:vAlign w:val="center"/>
                </w:tcPr>
                <w:p w14:paraId="75B994A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排放口基本情况</w:t>
                  </w:r>
                </w:p>
              </w:tc>
              <w:tc>
                <w:tcPr>
                  <w:tcW w:w="334" w:type="pct"/>
                  <w:gridSpan w:val="2"/>
                  <w:tcBorders>
                    <w:tl2br w:val="nil"/>
                    <w:tr2bl w:val="nil"/>
                  </w:tcBorders>
                  <w:noWrap w:val="0"/>
                  <w:vAlign w:val="center"/>
                </w:tcPr>
                <w:p w14:paraId="006C38C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r>
            <w:tr w14:paraId="51052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46787F3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142" w:type="pct"/>
                  <w:vMerge w:val="continue"/>
                  <w:tcBorders>
                    <w:tl2br w:val="nil"/>
                    <w:tr2bl w:val="nil"/>
                  </w:tcBorders>
                  <w:noWrap w:val="0"/>
                  <w:vAlign w:val="center"/>
                </w:tcPr>
                <w:p w14:paraId="6999329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521" w:type="pct"/>
                  <w:gridSpan w:val="3"/>
                  <w:vMerge w:val="continue"/>
                  <w:tcBorders>
                    <w:tl2br w:val="nil"/>
                    <w:tr2bl w:val="nil"/>
                  </w:tcBorders>
                  <w:noWrap w:val="0"/>
                  <w:vAlign w:val="center"/>
                </w:tcPr>
                <w:p w14:paraId="25DBC9E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297" w:type="pct"/>
                  <w:tcBorders>
                    <w:tl2br w:val="nil"/>
                    <w:tr2bl w:val="nil"/>
                  </w:tcBorders>
                  <w:noWrap w:val="0"/>
                  <w:vAlign w:val="center"/>
                </w:tcPr>
                <w:p w14:paraId="67420EF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产生</w:t>
                  </w:r>
                  <w:r>
                    <w:rPr>
                      <w:rFonts w:hint="default" w:ascii="Times New Roman" w:hAnsi="Times New Roman" w:eastAsia="宋体" w:cs="Times New Roman"/>
                      <w:b/>
                      <w:bCs/>
                      <w:color w:val="auto"/>
                      <w:sz w:val="21"/>
                      <w:szCs w:val="21"/>
                    </w:rPr>
                    <w:t>量</w:t>
                  </w:r>
                </w:p>
              </w:tc>
              <w:tc>
                <w:tcPr>
                  <w:tcW w:w="286" w:type="pct"/>
                  <w:tcBorders>
                    <w:tl2br w:val="nil"/>
                    <w:tr2bl w:val="nil"/>
                  </w:tcBorders>
                  <w:noWrap w:val="0"/>
                  <w:vAlign w:val="center"/>
                </w:tcPr>
                <w:p w14:paraId="35F0769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产生速率</w:t>
                  </w:r>
                </w:p>
              </w:tc>
              <w:tc>
                <w:tcPr>
                  <w:tcW w:w="302" w:type="pct"/>
                  <w:tcBorders>
                    <w:tl2br w:val="nil"/>
                    <w:tr2bl w:val="nil"/>
                  </w:tcBorders>
                  <w:noWrap w:val="0"/>
                  <w:vAlign w:val="center"/>
                </w:tcPr>
                <w:p w14:paraId="0234469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产生</w:t>
                  </w:r>
                  <w:r>
                    <w:rPr>
                      <w:rFonts w:hint="default" w:ascii="Times New Roman" w:hAnsi="Times New Roman" w:eastAsia="宋体" w:cs="Times New Roman"/>
                      <w:b/>
                      <w:bCs/>
                      <w:color w:val="auto"/>
                      <w:sz w:val="21"/>
                      <w:szCs w:val="21"/>
                    </w:rPr>
                    <w:t>浓度</w:t>
                  </w:r>
                </w:p>
              </w:tc>
              <w:tc>
                <w:tcPr>
                  <w:tcW w:w="205" w:type="pct"/>
                  <w:tcBorders>
                    <w:tl2br w:val="nil"/>
                    <w:tr2bl w:val="nil"/>
                  </w:tcBorders>
                  <w:noWrap w:val="0"/>
                  <w:vAlign w:val="center"/>
                </w:tcPr>
                <w:p w14:paraId="5E038CB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ascii="Times New Roman" w:hAnsi="Times New Roman" w:eastAsia="宋体"/>
                      <w:b/>
                      <w:kern w:val="0"/>
                      <w:sz w:val="21"/>
                      <w:szCs w:val="21"/>
                    </w:rPr>
                    <w:t>风量</w:t>
                  </w:r>
                </w:p>
              </w:tc>
              <w:tc>
                <w:tcPr>
                  <w:tcW w:w="189" w:type="pct"/>
                  <w:tcBorders>
                    <w:tl2br w:val="nil"/>
                    <w:tr2bl w:val="nil"/>
                  </w:tcBorders>
                  <w:noWrap w:val="0"/>
                  <w:vAlign w:val="center"/>
                </w:tcPr>
                <w:p w14:paraId="6083653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收集效率</w:t>
                  </w:r>
                </w:p>
              </w:tc>
              <w:tc>
                <w:tcPr>
                  <w:tcW w:w="183" w:type="pct"/>
                  <w:tcBorders>
                    <w:tl2br w:val="nil"/>
                    <w:tr2bl w:val="nil"/>
                  </w:tcBorders>
                  <w:noWrap w:val="0"/>
                  <w:vAlign w:val="center"/>
                </w:tcPr>
                <w:p w14:paraId="732D6E3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去除效率</w:t>
                  </w:r>
                </w:p>
              </w:tc>
              <w:tc>
                <w:tcPr>
                  <w:tcW w:w="172" w:type="pct"/>
                  <w:vMerge w:val="restart"/>
                  <w:tcBorders>
                    <w:tl2br w:val="nil"/>
                    <w:tr2bl w:val="nil"/>
                  </w:tcBorders>
                  <w:noWrap w:val="0"/>
                  <w:vAlign w:val="center"/>
                </w:tcPr>
                <w:p w14:paraId="126A937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是否可行技术</w:t>
                  </w:r>
                </w:p>
              </w:tc>
              <w:tc>
                <w:tcPr>
                  <w:tcW w:w="323" w:type="pct"/>
                  <w:vMerge w:val="restart"/>
                  <w:tcBorders>
                    <w:tl2br w:val="nil"/>
                    <w:tr2bl w:val="nil"/>
                  </w:tcBorders>
                  <w:noWrap w:val="0"/>
                  <w:vAlign w:val="center"/>
                </w:tcPr>
                <w:p w14:paraId="7ED1DAE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处理工艺</w:t>
                  </w:r>
                </w:p>
              </w:tc>
              <w:tc>
                <w:tcPr>
                  <w:tcW w:w="307" w:type="pct"/>
                  <w:tcBorders>
                    <w:tl2br w:val="nil"/>
                    <w:tr2bl w:val="nil"/>
                  </w:tcBorders>
                  <w:noWrap w:val="0"/>
                  <w:vAlign w:val="center"/>
                </w:tcPr>
                <w:p w14:paraId="7F9CC69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tc>
              <w:tc>
                <w:tcPr>
                  <w:tcW w:w="292" w:type="pct"/>
                  <w:tcBorders>
                    <w:tl2br w:val="nil"/>
                    <w:tr2bl w:val="nil"/>
                  </w:tcBorders>
                  <w:noWrap w:val="0"/>
                  <w:vAlign w:val="center"/>
                </w:tcPr>
                <w:p w14:paraId="77EEF7D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排放</w:t>
                  </w:r>
                  <w:r>
                    <w:rPr>
                      <w:rFonts w:hint="eastAsia" w:ascii="Times New Roman" w:hAnsi="Times New Roman" w:eastAsia="宋体" w:cs="Times New Roman"/>
                      <w:b/>
                      <w:bCs/>
                      <w:color w:val="auto"/>
                      <w:sz w:val="21"/>
                      <w:szCs w:val="21"/>
                      <w:lang w:val="en-US" w:eastAsia="zh-CN"/>
                    </w:rPr>
                    <w:t>速率</w:t>
                  </w:r>
                </w:p>
              </w:tc>
              <w:tc>
                <w:tcPr>
                  <w:tcW w:w="307" w:type="pct"/>
                  <w:tcBorders>
                    <w:tl2br w:val="nil"/>
                    <w:tr2bl w:val="nil"/>
                  </w:tcBorders>
                  <w:noWrap w:val="0"/>
                  <w:vAlign w:val="center"/>
                </w:tcPr>
                <w:p w14:paraId="05420B6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w:t>
                  </w:r>
                </w:p>
              </w:tc>
              <w:tc>
                <w:tcPr>
                  <w:tcW w:w="280" w:type="pct"/>
                  <w:tcBorders>
                    <w:tl2br w:val="nil"/>
                    <w:tr2bl w:val="nil"/>
                  </w:tcBorders>
                  <w:noWrap w:val="0"/>
                  <w:vAlign w:val="center"/>
                </w:tcPr>
                <w:p w14:paraId="623710F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编号及名称</w:t>
                  </w:r>
                </w:p>
              </w:tc>
              <w:tc>
                <w:tcPr>
                  <w:tcW w:w="135" w:type="pct"/>
                  <w:tcBorders>
                    <w:tl2br w:val="nil"/>
                    <w:tr2bl w:val="nil"/>
                  </w:tcBorders>
                  <w:noWrap w:val="0"/>
                  <w:vAlign w:val="center"/>
                </w:tcPr>
                <w:p w14:paraId="4E57B91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w:t>
                  </w:r>
                </w:p>
              </w:tc>
              <w:tc>
                <w:tcPr>
                  <w:tcW w:w="118" w:type="pct"/>
                  <w:tcBorders>
                    <w:tl2br w:val="nil"/>
                    <w:tr2bl w:val="nil"/>
                  </w:tcBorders>
                  <w:noWrap w:val="0"/>
                  <w:vAlign w:val="center"/>
                </w:tcPr>
                <w:p w14:paraId="54500A2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内径</w:t>
                  </w:r>
                </w:p>
              </w:tc>
              <w:tc>
                <w:tcPr>
                  <w:tcW w:w="124" w:type="pct"/>
                  <w:tcBorders>
                    <w:tl2br w:val="nil"/>
                    <w:tr2bl w:val="nil"/>
                  </w:tcBorders>
                  <w:noWrap w:val="0"/>
                  <w:vAlign w:val="center"/>
                </w:tcPr>
                <w:p w14:paraId="2F8BF79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tc>
              <w:tc>
                <w:tcPr>
                  <w:tcW w:w="129" w:type="pct"/>
                  <w:tcBorders>
                    <w:tl2br w:val="nil"/>
                    <w:tr2bl w:val="nil"/>
                  </w:tcBorders>
                  <w:noWrap w:val="0"/>
                  <w:vAlign w:val="center"/>
                </w:tcPr>
                <w:p w14:paraId="76953D9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200" w:type="pct"/>
                  <w:tcBorders>
                    <w:tl2br w:val="nil"/>
                    <w:tr2bl w:val="nil"/>
                  </w:tcBorders>
                  <w:noWrap w:val="0"/>
                  <w:vAlign w:val="center"/>
                </w:tcPr>
                <w:p w14:paraId="0DA346A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地理坐标</w:t>
                  </w:r>
                </w:p>
              </w:tc>
              <w:tc>
                <w:tcPr>
                  <w:tcW w:w="172" w:type="pct"/>
                  <w:tcBorders>
                    <w:tl2br w:val="nil"/>
                    <w:tr2bl w:val="nil"/>
                  </w:tcBorders>
                  <w:noWrap w:val="0"/>
                  <w:vAlign w:val="center"/>
                </w:tcPr>
                <w:p w14:paraId="3DDF1BE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tc>
              <w:tc>
                <w:tcPr>
                  <w:tcW w:w="162" w:type="pct"/>
                  <w:tcBorders>
                    <w:tl2br w:val="nil"/>
                    <w:tr2bl w:val="nil"/>
                  </w:tcBorders>
                  <w:noWrap w:val="0"/>
                  <w:vAlign w:val="center"/>
                </w:tcPr>
                <w:p w14:paraId="66B7BAB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tc>
            </w:tr>
            <w:tr w14:paraId="3EEB1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14632E9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continue"/>
                  <w:tcBorders>
                    <w:tl2br w:val="nil"/>
                    <w:tr2bl w:val="nil"/>
                  </w:tcBorders>
                  <w:noWrap w:val="0"/>
                  <w:vAlign w:val="center"/>
                </w:tcPr>
                <w:p w14:paraId="27A98F4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521" w:type="pct"/>
                  <w:gridSpan w:val="3"/>
                  <w:vMerge w:val="continue"/>
                  <w:tcBorders>
                    <w:tl2br w:val="nil"/>
                    <w:tr2bl w:val="nil"/>
                  </w:tcBorders>
                  <w:noWrap w:val="0"/>
                  <w:vAlign w:val="center"/>
                </w:tcPr>
                <w:p w14:paraId="54F85F0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297" w:type="pct"/>
                  <w:tcBorders>
                    <w:tl2br w:val="nil"/>
                    <w:tr2bl w:val="nil"/>
                  </w:tcBorders>
                  <w:noWrap w:val="0"/>
                  <w:vAlign w:val="center"/>
                </w:tcPr>
                <w:p w14:paraId="4E89290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t/a</w:t>
                  </w:r>
                </w:p>
              </w:tc>
              <w:tc>
                <w:tcPr>
                  <w:tcW w:w="286" w:type="pct"/>
                  <w:tcBorders>
                    <w:tl2br w:val="nil"/>
                    <w:tr2bl w:val="nil"/>
                  </w:tcBorders>
                  <w:noWrap w:val="0"/>
                  <w:vAlign w:val="center"/>
                </w:tcPr>
                <w:p w14:paraId="756760C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302" w:type="pct"/>
                  <w:tcBorders>
                    <w:tl2br w:val="nil"/>
                    <w:tr2bl w:val="nil"/>
                  </w:tcBorders>
                  <w:noWrap w:val="0"/>
                  <w:vAlign w:val="center"/>
                </w:tcPr>
                <w:p w14:paraId="0C41EB5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205" w:type="pct"/>
                  <w:tcBorders>
                    <w:tl2br w:val="nil"/>
                    <w:tr2bl w:val="nil"/>
                  </w:tcBorders>
                  <w:noWrap w:val="0"/>
                  <w:vAlign w:val="center"/>
                </w:tcPr>
                <w:p w14:paraId="7D35784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189" w:type="pct"/>
                  <w:tcBorders>
                    <w:tl2br w:val="nil"/>
                    <w:tr2bl w:val="nil"/>
                  </w:tcBorders>
                  <w:noWrap w:val="0"/>
                  <w:vAlign w:val="center"/>
                </w:tcPr>
                <w:p w14:paraId="2B9BC87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183" w:type="pct"/>
                  <w:tcBorders>
                    <w:tl2br w:val="nil"/>
                    <w:tr2bl w:val="nil"/>
                  </w:tcBorders>
                  <w:noWrap w:val="0"/>
                  <w:vAlign w:val="center"/>
                </w:tcPr>
                <w:p w14:paraId="31EC286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172" w:type="pct"/>
                  <w:vMerge w:val="continue"/>
                  <w:tcBorders>
                    <w:tl2br w:val="nil"/>
                    <w:tr2bl w:val="nil"/>
                  </w:tcBorders>
                  <w:noWrap w:val="0"/>
                  <w:vAlign w:val="center"/>
                </w:tcPr>
                <w:p w14:paraId="1C05787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323" w:type="pct"/>
                  <w:vMerge w:val="continue"/>
                  <w:tcBorders>
                    <w:tl2br w:val="nil"/>
                    <w:tr2bl w:val="nil"/>
                  </w:tcBorders>
                  <w:noWrap w:val="0"/>
                  <w:vAlign w:val="center"/>
                </w:tcPr>
                <w:p w14:paraId="2B66F8E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307" w:type="pct"/>
                  <w:tcBorders>
                    <w:tl2br w:val="nil"/>
                    <w:tr2bl w:val="nil"/>
                  </w:tcBorders>
                  <w:noWrap w:val="0"/>
                  <w:vAlign w:val="center"/>
                </w:tcPr>
                <w:p w14:paraId="70BF10B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292" w:type="pct"/>
                  <w:tcBorders>
                    <w:tl2br w:val="nil"/>
                    <w:tr2bl w:val="nil"/>
                  </w:tcBorders>
                  <w:noWrap w:val="0"/>
                  <w:vAlign w:val="center"/>
                </w:tcPr>
                <w:p w14:paraId="07D82BE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307" w:type="pct"/>
                  <w:tcBorders>
                    <w:tl2br w:val="nil"/>
                    <w:tr2bl w:val="nil"/>
                  </w:tcBorders>
                  <w:noWrap w:val="0"/>
                  <w:vAlign w:val="center"/>
                </w:tcPr>
                <w:p w14:paraId="06DBD27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280" w:type="pct"/>
                  <w:tcBorders>
                    <w:tl2br w:val="nil"/>
                    <w:tr2bl w:val="nil"/>
                  </w:tcBorders>
                  <w:noWrap w:val="0"/>
                  <w:vAlign w:val="center"/>
                </w:tcPr>
                <w:p w14:paraId="68E861F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135" w:type="pct"/>
                  <w:tcBorders>
                    <w:tl2br w:val="nil"/>
                    <w:tr2bl w:val="nil"/>
                  </w:tcBorders>
                  <w:noWrap w:val="0"/>
                  <w:vAlign w:val="center"/>
                </w:tcPr>
                <w:p w14:paraId="34ED805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118" w:type="pct"/>
                  <w:tcBorders>
                    <w:tl2br w:val="nil"/>
                    <w:tr2bl w:val="nil"/>
                  </w:tcBorders>
                  <w:noWrap w:val="0"/>
                  <w:vAlign w:val="center"/>
                </w:tcPr>
                <w:p w14:paraId="7E255AD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124" w:type="pct"/>
                  <w:tcBorders>
                    <w:tl2br w:val="nil"/>
                    <w:tr2bl w:val="nil"/>
                  </w:tcBorders>
                  <w:noWrap w:val="0"/>
                  <w:vAlign w:val="center"/>
                </w:tcPr>
                <w:p w14:paraId="7FA2C05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129" w:type="pct"/>
                  <w:tcBorders>
                    <w:tl2br w:val="nil"/>
                    <w:tr2bl w:val="nil"/>
                  </w:tcBorders>
                  <w:noWrap w:val="0"/>
                  <w:vAlign w:val="center"/>
                </w:tcPr>
                <w:p w14:paraId="549B943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200" w:type="pct"/>
                  <w:tcBorders>
                    <w:tl2br w:val="nil"/>
                    <w:tr2bl w:val="nil"/>
                  </w:tcBorders>
                  <w:noWrap w:val="0"/>
                  <w:vAlign w:val="center"/>
                </w:tcPr>
                <w:p w14:paraId="774528D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172" w:type="pct"/>
                  <w:tcBorders>
                    <w:tl2br w:val="nil"/>
                    <w:tr2bl w:val="nil"/>
                  </w:tcBorders>
                  <w:noWrap w:val="0"/>
                  <w:vAlign w:val="center"/>
                </w:tcPr>
                <w:p w14:paraId="23C93A6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162" w:type="pct"/>
                  <w:tcBorders>
                    <w:tl2br w:val="nil"/>
                    <w:tr2bl w:val="nil"/>
                  </w:tcBorders>
                  <w:noWrap w:val="0"/>
                  <w:vAlign w:val="center"/>
                </w:tcPr>
                <w:p w14:paraId="1ECC920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kg/h</w:t>
                  </w:r>
                </w:p>
              </w:tc>
            </w:tr>
            <w:tr w14:paraId="12497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restart"/>
                  <w:tcBorders>
                    <w:tl2br w:val="nil"/>
                    <w:tr2bl w:val="nil"/>
                  </w:tcBorders>
                  <w:noWrap w:val="0"/>
                  <w:vAlign w:val="center"/>
                </w:tcPr>
                <w:p w14:paraId="3D1A4BD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熔融</w:t>
                  </w:r>
                  <w:r>
                    <w:rPr>
                      <w:rFonts w:hint="eastAsia" w:ascii="Times New Roman" w:hAnsi="Times New Roman" w:eastAsia="宋体" w:cs="Times New Roman"/>
                      <w:b w:val="0"/>
                      <w:bCs w:val="0"/>
                      <w:color w:val="auto"/>
                      <w:sz w:val="21"/>
                      <w:szCs w:val="21"/>
                      <w:lang w:val="en-US" w:eastAsia="zh-CN"/>
                    </w:rPr>
                    <w:t>挤出</w:t>
                  </w:r>
                </w:p>
              </w:tc>
              <w:tc>
                <w:tcPr>
                  <w:tcW w:w="142" w:type="pct"/>
                  <w:vMerge w:val="restart"/>
                  <w:tcBorders>
                    <w:tl2br w:val="nil"/>
                    <w:tr2bl w:val="nil"/>
                  </w:tcBorders>
                  <w:noWrap w:val="0"/>
                  <w:vAlign w:val="center"/>
                </w:tcPr>
                <w:p w14:paraId="2BFE845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有组织</w:t>
                  </w:r>
                </w:p>
              </w:tc>
              <w:tc>
                <w:tcPr>
                  <w:tcW w:w="521" w:type="pct"/>
                  <w:gridSpan w:val="3"/>
                  <w:tcBorders>
                    <w:tl2br w:val="nil"/>
                    <w:tr2bl w:val="nil"/>
                  </w:tcBorders>
                  <w:noWrap w:val="0"/>
                  <w:vAlign w:val="center"/>
                </w:tcPr>
                <w:p w14:paraId="772CFF6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非甲烷总烃</w:t>
                  </w:r>
                </w:p>
              </w:tc>
              <w:tc>
                <w:tcPr>
                  <w:tcW w:w="297" w:type="pct"/>
                  <w:tcBorders>
                    <w:tl2br w:val="nil"/>
                    <w:tr2bl w:val="nil"/>
                  </w:tcBorders>
                  <w:noWrap w:val="0"/>
                  <w:vAlign w:val="center"/>
                </w:tcPr>
                <w:p w14:paraId="1083C7A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6.374</w:t>
                  </w:r>
                </w:p>
              </w:tc>
              <w:tc>
                <w:tcPr>
                  <w:tcW w:w="286" w:type="pct"/>
                  <w:tcBorders>
                    <w:tl2br w:val="nil"/>
                    <w:tr2bl w:val="nil"/>
                  </w:tcBorders>
                  <w:noWrap w:val="0"/>
                  <w:vAlign w:val="center"/>
                </w:tcPr>
                <w:p w14:paraId="2605820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0.88</w:t>
                  </w:r>
                  <w:r>
                    <w:rPr>
                      <w:rFonts w:hint="eastAsia" w:cs="Times New Roman"/>
                      <w:b w:val="0"/>
                      <w:bCs w:val="0"/>
                      <w:color w:val="auto"/>
                      <w:kern w:val="2"/>
                      <w:sz w:val="21"/>
                      <w:szCs w:val="21"/>
                      <w:lang w:val="en-US" w:eastAsia="zh-CN" w:bidi="ar-SA"/>
                    </w:rPr>
                    <w:t>5</w:t>
                  </w:r>
                </w:p>
              </w:tc>
              <w:tc>
                <w:tcPr>
                  <w:tcW w:w="302" w:type="pct"/>
                  <w:tcBorders>
                    <w:tl2br w:val="nil"/>
                    <w:tr2bl w:val="nil"/>
                  </w:tcBorders>
                  <w:noWrap w:val="0"/>
                  <w:vAlign w:val="center"/>
                </w:tcPr>
                <w:p w14:paraId="1AD809F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73.771</w:t>
                  </w:r>
                </w:p>
              </w:tc>
              <w:tc>
                <w:tcPr>
                  <w:tcW w:w="205" w:type="pct"/>
                  <w:vMerge w:val="restart"/>
                  <w:tcBorders>
                    <w:tl2br w:val="nil"/>
                    <w:tr2bl w:val="nil"/>
                  </w:tcBorders>
                  <w:noWrap w:val="0"/>
                  <w:vAlign w:val="center"/>
                </w:tcPr>
                <w:p w14:paraId="0F40143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12000</w:t>
                  </w:r>
                </w:p>
              </w:tc>
              <w:tc>
                <w:tcPr>
                  <w:tcW w:w="189" w:type="pct"/>
                  <w:vMerge w:val="restart"/>
                  <w:tcBorders>
                    <w:tl2br w:val="nil"/>
                    <w:tr2bl w:val="nil"/>
                  </w:tcBorders>
                  <w:noWrap w:val="0"/>
                  <w:vAlign w:val="center"/>
                </w:tcPr>
                <w:p w14:paraId="4907C24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90</w:t>
                  </w:r>
                </w:p>
              </w:tc>
              <w:tc>
                <w:tcPr>
                  <w:tcW w:w="183" w:type="pct"/>
                  <w:vMerge w:val="restart"/>
                  <w:tcBorders>
                    <w:tl2br w:val="nil"/>
                    <w:tr2bl w:val="nil"/>
                  </w:tcBorders>
                  <w:noWrap w:val="0"/>
                  <w:vAlign w:val="center"/>
                </w:tcPr>
                <w:p w14:paraId="3BAF3564">
                  <w:pPr>
                    <w:bidi w:val="0"/>
                    <w:jc w:val="center"/>
                    <w:rPr>
                      <w:rFonts w:hint="default" w:ascii="Times New Roman" w:hAnsi="Times New Roman" w:eastAsia="宋体" w:cs="Times New Roman"/>
                      <w:b w:val="0"/>
                      <w:bCs w:val="0"/>
                      <w:color w:val="auto"/>
                      <w:sz w:val="21"/>
                      <w:szCs w:val="21"/>
                      <w:lang w:val="en-US" w:eastAsia="zh-CN"/>
                    </w:rPr>
                  </w:pPr>
                  <w:r>
                    <w:rPr>
                      <w:rFonts w:hint="eastAsia"/>
                      <w:b w:val="0"/>
                      <w:bCs w:val="0"/>
                      <w:color w:val="auto"/>
                      <w:sz w:val="21"/>
                      <w:szCs w:val="21"/>
                      <w:lang w:val="en-US" w:eastAsia="zh-CN"/>
                    </w:rPr>
                    <w:t>90</w:t>
                  </w:r>
                </w:p>
              </w:tc>
              <w:tc>
                <w:tcPr>
                  <w:tcW w:w="172" w:type="pct"/>
                  <w:vMerge w:val="restart"/>
                  <w:tcBorders>
                    <w:tl2br w:val="nil"/>
                    <w:tr2bl w:val="nil"/>
                  </w:tcBorders>
                  <w:noWrap w:val="0"/>
                  <w:vAlign w:val="center"/>
                </w:tcPr>
                <w:p w14:paraId="114B501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是</w:t>
                  </w:r>
                </w:p>
              </w:tc>
              <w:tc>
                <w:tcPr>
                  <w:tcW w:w="323" w:type="pct"/>
                  <w:vMerge w:val="restart"/>
                  <w:tcBorders>
                    <w:tl2br w:val="nil"/>
                    <w:tr2bl w:val="nil"/>
                  </w:tcBorders>
                  <w:noWrap w:val="0"/>
                  <w:vAlign w:val="center"/>
                </w:tcPr>
                <w:p w14:paraId="38CDD90D">
                  <w:pPr>
                    <w:keepNext w:val="0"/>
                    <w:keepLines w:val="0"/>
                    <w:widowControl/>
                    <w:suppressLineNumbers w:val="0"/>
                    <w:jc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kern w:val="0"/>
                      <w:sz w:val="21"/>
                      <w:szCs w:val="21"/>
                      <w:lang w:val="en-US" w:eastAsia="zh-CN" w:bidi="ar"/>
                    </w:rPr>
                    <w:t>水喷淋</w:t>
                  </w:r>
                  <w:r>
                    <w:rPr>
                      <w:rFonts w:hint="eastAsia" w:ascii="Times New Roman" w:hAnsi="Times New Roman" w:eastAsia="宋体" w:cs="Times New Roman"/>
                      <w:b w:val="0"/>
                      <w:bCs w:val="0"/>
                      <w:color w:val="auto"/>
                      <w:kern w:val="0"/>
                      <w:sz w:val="21"/>
                      <w:szCs w:val="21"/>
                      <w:lang w:val="en-US" w:eastAsia="zh-CN" w:bidi="ar"/>
                    </w:rPr>
                    <w:t>除尘</w:t>
                  </w:r>
                  <w:r>
                    <w:rPr>
                      <w:rFonts w:hint="default" w:ascii="Times New Roman" w:hAnsi="Times New Roman" w:eastAsia="宋体" w:cs="Times New Roman"/>
                      <w:b w:val="0"/>
                      <w:bCs w:val="0"/>
                      <w:color w:val="auto"/>
                      <w:kern w:val="0"/>
                      <w:sz w:val="21"/>
                      <w:szCs w:val="21"/>
                      <w:lang w:val="en-US" w:eastAsia="zh-CN" w:bidi="ar"/>
                    </w:rPr>
                    <w:t>+干燥棉</w:t>
                  </w:r>
                  <w:r>
                    <w:rPr>
                      <w:rFonts w:hint="eastAsia" w:ascii="Times New Roman" w:hAnsi="Times New Roman" w:eastAsia="宋体" w:cs="Times New Roman"/>
                      <w:b w:val="0"/>
                      <w:bCs w:val="0"/>
                      <w:color w:val="auto"/>
                      <w:kern w:val="0"/>
                      <w:sz w:val="21"/>
                      <w:szCs w:val="21"/>
                      <w:lang w:val="en-US" w:eastAsia="zh-CN" w:bidi="ar"/>
                    </w:rPr>
                    <w:t>干燥</w:t>
                  </w:r>
                  <w:r>
                    <w:rPr>
                      <w:rFonts w:hint="default" w:ascii="Times New Roman" w:hAnsi="Times New Roman" w:eastAsia="宋体" w:cs="Times New Roman"/>
                      <w:b w:val="0"/>
                      <w:bCs w:val="0"/>
                      <w:color w:val="auto"/>
                      <w:kern w:val="0"/>
                      <w:sz w:val="21"/>
                      <w:szCs w:val="21"/>
                      <w:lang w:val="en-US" w:eastAsia="zh-CN" w:bidi="ar"/>
                    </w:rPr>
                    <w:t>+二级活性炭吸附</w:t>
                  </w:r>
                </w:p>
              </w:tc>
              <w:tc>
                <w:tcPr>
                  <w:tcW w:w="307" w:type="pct"/>
                  <w:tcBorders>
                    <w:tl2br w:val="nil"/>
                    <w:tr2bl w:val="nil"/>
                  </w:tcBorders>
                  <w:noWrap w:val="0"/>
                  <w:vAlign w:val="center"/>
                </w:tcPr>
                <w:p w14:paraId="515FB3B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637</w:t>
                  </w:r>
                </w:p>
              </w:tc>
              <w:tc>
                <w:tcPr>
                  <w:tcW w:w="292" w:type="pct"/>
                  <w:tcBorders>
                    <w:tl2br w:val="nil"/>
                    <w:tr2bl w:val="nil"/>
                  </w:tcBorders>
                  <w:noWrap w:val="0"/>
                  <w:vAlign w:val="center"/>
                </w:tcPr>
                <w:p w14:paraId="70E56C8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0.089</w:t>
                  </w:r>
                </w:p>
              </w:tc>
              <w:tc>
                <w:tcPr>
                  <w:tcW w:w="307" w:type="pct"/>
                  <w:tcBorders>
                    <w:tl2br w:val="nil"/>
                    <w:tr2bl w:val="nil"/>
                  </w:tcBorders>
                  <w:noWrap w:val="0"/>
                  <w:vAlign w:val="center"/>
                </w:tcPr>
                <w:p w14:paraId="39BE4E4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7.377</w:t>
                  </w:r>
                </w:p>
              </w:tc>
              <w:tc>
                <w:tcPr>
                  <w:tcW w:w="280" w:type="pct"/>
                  <w:vMerge w:val="restart"/>
                  <w:tcBorders>
                    <w:tl2br w:val="nil"/>
                    <w:tr2bl w:val="nil"/>
                  </w:tcBorders>
                  <w:noWrap w:val="0"/>
                  <w:vAlign w:val="center"/>
                </w:tcPr>
                <w:p w14:paraId="2B00412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DA001熔融挤出废气排放口</w:t>
                  </w:r>
                </w:p>
              </w:tc>
              <w:tc>
                <w:tcPr>
                  <w:tcW w:w="135" w:type="pct"/>
                  <w:vMerge w:val="restart"/>
                  <w:tcBorders>
                    <w:tl2br w:val="nil"/>
                    <w:tr2bl w:val="nil"/>
                  </w:tcBorders>
                  <w:noWrap w:val="0"/>
                  <w:vAlign w:val="center"/>
                </w:tcPr>
                <w:p w14:paraId="3038844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p>
              </w:tc>
              <w:tc>
                <w:tcPr>
                  <w:tcW w:w="118" w:type="pct"/>
                  <w:vMerge w:val="restart"/>
                  <w:tcBorders>
                    <w:tl2br w:val="nil"/>
                    <w:tr2bl w:val="nil"/>
                  </w:tcBorders>
                  <w:noWrap w:val="0"/>
                  <w:vAlign w:val="center"/>
                </w:tcPr>
                <w:p w14:paraId="44AFF8D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0.6</w:t>
                  </w:r>
                </w:p>
              </w:tc>
              <w:tc>
                <w:tcPr>
                  <w:tcW w:w="124" w:type="pct"/>
                  <w:vMerge w:val="restart"/>
                  <w:tcBorders>
                    <w:tl2br w:val="nil"/>
                    <w:tr2bl w:val="nil"/>
                  </w:tcBorders>
                  <w:noWrap w:val="0"/>
                  <w:vAlign w:val="center"/>
                </w:tcPr>
                <w:p w14:paraId="5122ED8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25</w:t>
                  </w:r>
                </w:p>
              </w:tc>
              <w:tc>
                <w:tcPr>
                  <w:tcW w:w="129" w:type="pct"/>
                  <w:vMerge w:val="restart"/>
                  <w:tcBorders>
                    <w:tl2br w:val="nil"/>
                    <w:tr2bl w:val="nil"/>
                  </w:tcBorders>
                  <w:noWrap w:val="0"/>
                  <w:vAlign w:val="center"/>
                </w:tcPr>
                <w:p w14:paraId="6BBD3E0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一般排放口</w:t>
                  </w:r>
                </w:p>
              </w:tc>
              <w:tc>
                <w:tcPr>
                  <w:tcW w:w="200" w:type="pct"/>
                  <w:vMerge w:val="restart"/>
                  <w:tcBorders>
                    <w:tl2br w:val="nil"/>
                    <w:tr2bl w:val="nil"/>
                  </w:tcBorders>
                  <w:noWrap w:val="0"/>
                  <w:vAlign w:val="center"/>
                </w:tcPr>
                <w:p w14:paraId="0F106B3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115°59′46.04238″,31°45′57.98328″</w:t>
                  </w:r>
                </w:p>
              </w:tc>
              <w:tc>
                <w:tcPr>
                  <w:tcW w:w="172" w:type="pct"/>
                  <w:tcBorders>
                    <w:tl2br w:val="nil"/>
                    <w:tr2bl w:val="nil"/>
                  </w:tcBorders>
                  <w:noWrap w:val="0"/>
                  <w:vAlign w:val="center"/>
                </w:tcPr>
                <w:p w14:paraId="2C0116F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60</w:t>
                  </w:r>
                </w:p>
              </w:tc>
              <w:tc>
                <w:tcPr>
                  <w:tcW w:w="162" w:type="pct"/>
                  <w:tcBorders>
                    <w:tl2br w:val="nil"/>
                    <w:tr2bl w:val="nil"/>
                  </w:tcBorders>
                  <w:noWrap w:val="0"/>
                  <w:vAlign w:val="center"/>
                </w:tcPr>
                <w:p w14:paraId="05AA5B4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5E699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1806C3E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3D3000E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94" w:type="pct"/>
                  <w:gridSpan w:val="2"/>
                  <w:vMerge w:val="restart"/>
                  <w:tcBorders>
                    <w:tl2br w:val="nil"/>
                    <w:tr2bl w:val="nil"/>
                  </w:tcBorders>
                  <w:noWrap w:val="0"/>
                  <w:vAlign w:val="center"/>
                </w:tcPr>
                <w:p w14:paraId="09159C2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包含</w:t>
                  </w:r>
                </w:p>
              </w:tc>
              <w:tc>
                <w:tcPr>
                  <w:tcW w:w="427" w:type="pct"/>
                  <w:tcBorders>
                    <w:tl2br w:val="nil"/>
                    <w:tr2bl w:val="nil"/>
                  </w:tcBorders>
                  <w:noWrap w:val="0"/>
                  <w:vAlign w:val="center"/>
                </w:tcPr>
                <w:p w14:paraId="113EF7D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苯乙烯</w:t>
                  </w:r>
                </w:p>
              </w:tc>
              <w:tc>
                <w:tcPr>
                  <w:tcW w:w="297" w:type="pct"/>
                  <w:tcBorders>
                    <w:tl2br w:val="nil"/>
                    <w:tr2bl w:val="nil"/>
                  </w:tcBorders>
                  <w:noWrap w:val="0"/>
                  <w:vAlign w:val="center"/>
                </w:tcPr>
                <w:p w14:paraId="512C7C91">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0.323</w:t>
                  </w:r>
                </w:p>
              </w:tc>
              <w:tc>
                <w:tcPr>
                  <w:tcW w:w="286" w:type="pct"/>
                  <w:tcBorders>
                    <w:tl2br w:val="nil"/>
                    <w:tr2bl w:val="nil"/>
                  </w:tcBorders>
                  <w:noWrap w:val="0"/>
                  <w:vAlign w:val="center"/>
                </w:tcPr>
                <w:p w14:paraId="57A424BB">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0.045</w:t>
                  </w:r>
                </w:p>
              </w:tc>
              <w:tc>
                <w:tcPr>
                  <w:tcW w:w="302" w:type="pct"/>
                  <w:tcBorders>
                    <w:tl2br w:val="nil"/>
                    <w:tr2bl w:val="nil"/>
                  </w:tcBorders>
                  <w:noWrap w:val="0"/>
                  <w:vAlign w:val="center"/>
                </w:tcPr>
                <w:p w14:paraId="15CF77FD">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3.740</w:t>
                  </w:r>
                </w:p>
              </w:tc>
              <w:tc>
                <w:tcPr>
                  <w:tcW w:w="205" w:type="pct"/>
                  <w:vMerge w:val="continue"/>
                  <w:tcBorders>
                    <w:tl2br w:val="nil"/>
                    <w:tr2bl w:val="nil"/>
                  </w:tcBorders>
                  <w:noWrap w:val="0"/>
                  <w:vAlign w:val="center"/>
                </w:tcPr>
                <w:p w14:paraId="1950230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2C9B63D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03895547">
                  <w:pPr>
                    <w:bidi w:val="0"/>
                    <w:jc w:val="center"/>
                    <w:rPr>
                      <w:rFonts w:hint="eastAsia"/>
                      <w:b w:val="0"/>
                      <w:bCs w:val="0"/>
                      <w:color w:val="auto"/>
                      <w:sz w:val="21"/>
                      <w:szCs w:val="21"/>
                      <w:lang w:val="en-US" w:eastAsia="zh-CN"/>
                    </w:rPr>
                  </w:pPr>
                </w:p>
              </w:tc>
              <w:tc>
                <w:tcPr>
                  <w:tcW w:w="172" w:type="pct"/>
                  <w:vMerge w:val="continue"/>
                  <w:tcBorders>
                    <w:tl2br w:val="nil"/>
                    <w:tr2bl w:val="nil"/>
                  </w:tcBorders>
                  <w:noWrap w:val="0"/>
                  <w:vAlign w:val="center"/>
                </w:tcPr>
                <w:p w14:paraId="667815C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6E478B3D">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p>
              </w:tc>
              <w:tc>
                <w:tcPr>
                  <w:tcW w:w="307" w:type="pct"/>
                  <w:tcBorders>
                    <w:tl2br w:val="nil"/>
                    <w:tr2bl w:val="nil"/>
                  </w:tcBorders>
                  <w:noWrap w:val="0"/>
                  <w:vAlign w:val="center"/>
                </w:tcPr>
                <w:p w14:paraId="3879D8D9">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0.032</w:t>
                  </w:r>
                </w:p>
              </w:tc>
              <w:tc>
                <w:tcPr>
                  <w:tcW w:w="292" w:type="pct"/>
                  <w:tcBorders>
                    <w:tl2br w:val="nil"/>
                    <w:tr2bl w:val="nil"/>
                  </w:tcBorders>
                  <w:noWrap w:val="0"/>
                  <w:vAlign w:val="center"/>
                </w:tcPr>
                <w:p w14:paraId="2CA8F18D">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0.004</w:t>
                  </w:r>
                </w:p>
              </w:tc>
              <w:tc>
                <w:tcPr>
                  <w:tcW w:w="307" w:type="pct"/>
                  <w:tcBorders>
                    <w:tl2br w:val="nil"/>
                    <w:tr2bl w:val="nil"/>
                  </w:tcBorders>
                  <w:noWrap w:val="0"/>
                  <w:vAlign w:val="center"/>
                </w:tcPr>
                <w:p w14:paraId="5F804888">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0.374</w:t>
                  </w:r>
                </w:p>
              </w:tc>
              <w:tc>
                <w:tcPr>
                  <w:tcW w:w="280" w:type="pct"/>
                  <w:vMerge w:val="continue"/>
                  <w:tcBorders>
                    <w:tl2br w:val="nil"/>
                    <w:tr2bl w:val="nil"/>
                  </w:tcBorders>
                  <w:noWrap w:val="0"/>
                  <w:vAlign w:val="center"/>
                </w:tcPr>
                <w:p w14:paraId="2266A8F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35" w:type="pct"/>
                  <w:vMerge w:val="continue"/>
                  <w:tcBorders>
                    <w:tl2br w:val="nil"/>
                    <w:tr2bl w:val="nil"/>
                  </w:tcBorders>
                  <w:noWrap w:val="0"/>
                  <w:vAlign w:val="center"/>
                </w:tcPr>
                <w:p w14:paraId="6466512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18" w:type="pct"/>
                  <w:vMerge w:val="continue"/>
                  <w:tcBorders>
                    <w:tl2br w:val="nil"/>
                    <w:tr2bl w:val="nil"/>
                  </w:tcBorders>
                  <w:noWrap w:val="0"/>
                  <w:vAlign w:val="center"/>
                </w:tcPr>
                <w:p w14:paraId="41251BB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24" w:type="pct"/>
                  <w:vMerge w:val="continue"/>
                  <w:tcBorders>
                    <w:tl2br w:val="nil"/>
                    <w:tr2bl w:val="nil"/>
                  </w:tcBorders>
                  <w:noWrap w:val="0"/>
                  <w:vAlign w:val="center"/>
                </w:tcPr>
                <w:p w14:paraId="789B8F8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29" w:type="pct"/>
                  <w:vMerge w:val="continue"/>
                  <w:tcBorders>
                    <w:tl2br w:val="nil"/>
                    <w:tr2bl w:val="nil"/>
                  </w:tcBorders>
                  <w:noWrap w:val="0"/>
                  <w:vAlign w:val="center"/>
                </w:tcPr>
                <w:p w14:paraId="54631FE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200" w:type="pct"/>
                  <w:vMerge w:val="continue"/>
                  <w:tcBorders>
                    <w:tl2br w:val="nil"/>
                    <w:tr2bl w:val="nil"/>
                  </w:tcBorders>
                  <w:noWrap w:val="0"/>
                  <w:vAlign w:val="center"/>
                </w:tcPr>
                <w:p w14:paraId="737FCF4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72" w:type="pct"/>
                  <w:tcBorders>
                    <w:tl2br w:val="nil"/>
                    <w:tr2bl w:val="nil"/>
                  </w:tcBorders>
                  <w:noWrap w:val="0"/>
                  <w:vAlign w:val="center"/>
                </w:tcPr>
                <w:p w14:paraId="3CA00EB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20</w:t>
                  </w:r>
                </w:p>
              </w:tc>
              <w:tc>
                <w:tcPr>
                  <w:tcW w:w="162" w:type="pct"/>
                  <w:tcBorders>
                    <w:tl2br w:val="nil"/>
                    <w:tr2bl w:val="nil"/>
                  </w:tcBorders>
                  <w:noWrap w:val="0"/>
                  <w:vAlign w:val="center"/>
                </w:tcPr>
                <w:p w14:paraId="461109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2C356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00AFFCC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213BB96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94" w:type="pct"/>
                  <w:gridSpan w:val="2"/>
                  <w:vMerge w:val="continue"/>
                  <w:tcBorders>
                    <w:tl2br w:val="nil"/>
                    <w:tr2bl w:val="nil"/>
                  </w:tcBorders>
                  <w:noWrap w:val="0"/>
                  <w:vAlign w:val="center"/>
                </w:tcPr>
                <w:p w14:paraId="35BC7B9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427" w:type="pct"/>
                  <w:tcBorders>
                    <w:tl2br w:val="nil"/>
                    <w:tr2bl w:val="nil"/>
                  </w:tcBorders>
                  <w:noWrap w:val="0"/>
                  <w:vAlign w:val="center"/>
                </w:tcPr>
                <w:p w14:paraId="2AACEBF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丙烯腈</w:t>
                  </w:r>
                </w:p>
              </w:tc>
              <w:tc>
                <w:tcPr>
                  <w:tcW w:w="297" w:type="pct"/>
                  <w:tcBorders>
                    <w:tl2br w:val="nil"/>
                    <w:tr2bl w:val="nil"/>
                  </w:tcBorders>
                  <w:noWrap w:val="0"/>
                  <w:vAlign w:val="center"/>
                </w:tcPr>
                <w:p w14:paraId="22B30158">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0.009</w:t>
                  </w:r>
                </w:p>
              </w:tc>
              <w:tc>
                <w:tcPr>
                  <w:tcW w:w="286" w:type="pct"/>
                  <w:tcBorders>
                    <w:tl2br w:val="nil"/>
                    <w:tr2bl w:val="nil"/>
                  </w:tcBorders>
                  <w:noWrap w:val="0"/>
                  <w:vAlign w:val="center"/>
                </w:tcPr>
                <w:p w14:paraId="303389F5">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0.001</w:t>
                  </w:r>
                </w:p>
              </w:tc>
              <w:tc>
                <w:tcPr>
                  <w:tcW w:w="302" w:type="pct"/>
                  <w:tcBorders>
                    <w:tl2br w:val="nil"/>
                    <w:tr2bl w:val="nil"/>
                  </w:tcBorders>
                  <w:noWrap w:val="0"/>
                  <w:vAlign w:val="center"/>
                </w:tcPr>
                <w:p w14:paraId="02D241AE">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0.104</w:t>
                  </w:r>
                </w:p>
              </w:tc>
              <w:tc>
                <w:tcPr>
                  <w:tcW w:w="205" w:type="pct"/>
                  <w:vMerge w:val="continue"/>
                  <w:tcBorders>
                    <w:tl2br w:val="nil"/>
                    <w:tr2bl w:val="nil"/>
                  </w:tcBorders>
                  <w:noWrap w:val="0"/>
                  <w:vAlign w:val="center"/>
                </w:tcPr>
                <w:p w14:paraId="373F9A4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0693787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05D82815">
                  <w:pPr>
                    <w:bidi w:val="0"/>
                    <w:jc w:val="center"/>
                    <w:rPr>
                      <w:rFonts w:hint="eastAsia"/>
                      <w:b w:val="0"/>
                      <w:bCs w:val="0"/>
                      <w:color w:val="auto"/>
                      <w:sz w:val="21"/>
                      <w:szCs w:val="21"/>
                      <w:lang w:val="en-US" w:eastAsia="zh-CN"/>
                    </w:rPr>
                  </w:pPr>
                </w:p>
              </w:tc>
              <w:tc>
                <w:tcPr>
                  <w:tcW w:w="172" w:type="pct"/>
                  <w:vMerge w:val="continue"/>
                  <w:tcBorders>
                    <w:tl2br w:val="nil"/>
                    <w:tr2bl w:val="nil"/>
                  </w:tcBorders>
                  <w:noWrap w:val="0"/>
                  <w:vAlign w:val="center"/>
                </w:tcPr>
                <w:p w14:paraId="45D21AE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1A04C05D">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p>
              </w:tc>
              <w:tc>
                <w:tcPr>
                  <w:tcW w:w="307" w:type="pct"/>
                  <w:tcBorders>
                    <w:tl2br w:val="nil"/>
                    <w:tr2bl w:val="nil"/>
                  </w:tcBorders>
                  <w:noWrap w:val="0"/>
                  <w:vAlign w:val="center"/>
                </w:tcPr>
                <w:p w14:paraId="2EAC8FAB">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0.001</w:t>
                  </w:r>
                </w:p>
              </w:tc>
              <w:tc>
                <w:tcPr>
                  <w:tcW w:w="292" w:type="pct"/>
                  <w:tcBorders>
                    <w:tl2br w:val="nil"/>
                    <w:tr2bl w:val="nil"/>
                  </w:tcBorders>
                  <w:noWrap w:val="0"/>
                  <w:vAlign w:val="center"/>
                </w:tcPr>
                <w:p w14:paraId="31C845D9">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0.000</w:t>
                  </w:r>
                  <w:r>
                    <w:rPr>
                      <w:rFonts w:hint="eastAsia" w:cs="Times New Roman"/>
                      <w:b w:val="0"/>
                      <w:bCs w:val="0"/>
                      <w:color w:val="auto"/>
                      <w:kern w:val="2"/>
                      <w:sz w:val="21"/>
                      <w:szCs w:val="21"/>
                      <w:lang w:val="en-US" w:eastAsia="zh-CN" w:bidi="ar-SA"/>
                    </w:rPr>
                    <w:t>1</w:t>
                  </w:r>
                </w:p>
              </w:tc>
              <w:tc>
                <w:tcPr>
                  <w:tcW w:w="307" w:type="pct"/>
                  <w:tcBorders>
                    <w:tl2br w:val="nil"/>
                    <w:tr2bl w:val="nil"/>
                  </w:tcBorders>
                  <w:noWrap w:val="0"/>
                  <w:vAlign w:val="center"/>
                </w:tcPr>
                <w:p w14:paraId="7BA6688F">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0.010</w:t>
                  </w:r>
                </w:p>
              </w:tc>
              <w:tc>
                <w:tcPr>
                  <w:tcW w:w="280" w:type="pct"/>
                  <w:vMerge w:val="continue"/>
                  <w:tcBorders>
                    <w:tl2br w:val="nil"/>
                    <w:tr2bl w:val="nil"/>
                  </w:tcBorders>
                  <w:noWrap w:val="0"/>
                  <w:vAlign w:val="center"/>
                </w:tcPr>
                <w:p w14:paraId="004B398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35" w:type="pct"/>
                  <w:vMerge w:val="continue"/>
                  <w:tcBorders>
                    <w:tl2br w:val="nil"/>
                    <w:tr2bl w:val="nil"/>
                  </w:tcBorders>
                  <w:noWrap w:val="0"/>
                  <w:vAlign w:val="center"/>
                </w:tcPr>
                <w:p w14:paraId="474D821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18" w:type="pct"/>
                  <w:vMerge w:val="continue"/>
                  <w:tcBorders>
                    <w:tl2br w:val="nil"/>
                    <w:tr2bl w:val="nil"/>
                  </w:tcBorders>
                  <w:noWrap w:val="0"/>
                  <w:vAlign w:val="center"/>
                </w:tcPr>
                <w:p w14:paraId="4279789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24" w:type="pct"/>
                  <w:vMerge w:val="continue"/>
                  <w:tcBorders>
                    <w:tl2br w:val="nil"/>
                    <w:tr2bl w:val="nil"/>
                  </w:tcBorders>
                  <w:noWrap w:val="0"/>
                  <w:vAlign w:val="center"/>
                </w:tcPr>
                <w:p w14:paraId="0F79AC9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29" w:type="pct"/>
                  <w:vMerge w:val="continue"/>
                  <w:tcBorders>
                    <w:tl2br w:val="nil"/>
                    <w:tr2bl w:val="nil"/>
                  </w:tcBorders>
                  <w:noWrap w:val="0"/>
                  <w:vAlign w:val="center"/>
                </w:tcPr>
                <w:p w14:paraId="7AB4854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200" w:type="pct"/>
                  <w:vMerge w:val="continue"/>
                  <w:tcBorders>
                    <w:tl2br w:val="nil"/>
                    <w:tr2bl w:val="nil"/>
                  </w:tcBorders>
                  <w:noWrap w:val="0"/>
                  <w:vAlign w:val="center"/>
                </w:tcPr>
                <w:p w14:paraId="77EA894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72" w:type="pct"/>
                  <w:tcBorders>
                    <w:tl2br w:val="nil"/>
                    <w:tr2bl w:val="nil"/>
                  </w:tcBorders>
                  <w:noWrap w:val="0"/>
                  <w:vAlign w:val="center"/>
                </w:tcPr>
                <w:p w14:paraId="284ED6C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c>
                <w:tcPr>
                  <w:tcW w:w="162" w:type="pct"/>
                  <w:tcBorders>
                    <w:tl2br w:val="nil"/>
                    <w:tr2bl w:val="nil"/>
                  </w:tcBorders>
                  <w:noWrap w:val="0"/>
                  <w:vAlign w:val="center"/>
                </w:tcPr>
                <w:p w14:paraId="7F172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12527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5D4E1A6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5037816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94" w:type="pct"/>
                  <w:gridSpan w:val="2"/>
                  <w:vMerge w:val="continue"/>
                  <w:tcBorders>
                    <w:tl2br w:val="nil"/>
                    <w:tr2bl w:val="nil"/>
                  </w:tcBorders>
                  <w:noWrap w:val="0"/>
                  <w:vAlign w:val="center"/>
                </w:tcPr>
                <w:p w14:paraId="4A32114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427" w:type="pct"/>
                  <w:tcBorders>
                    <w:tl2br w:val="nil"/>
                    <w:tr2bl w:val="nil"/>
                  </w:tcBorders>
                  <w:noWrap w:val="0"/>
                  <w:vAlign w:val="center"/>
                </w:tcPr>
                <w:p w14:paraId="0307185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1.3-丁二烯</w:t>
                  </w:r>
                </w:p>
              </w:tc>
              <w:tc>
                <w:tcPr>
                  <w:tcW w:w="297" w:type="pct"/>
                  <w:tcBorders>
                    <w:tl2br w:val="nil"/>
                    <w:tr2bl w:val="nil"/>
                  </w:tcBorders>
                  <w:noWrap w:val="0"/>
                  <w:vAlign w:val="center"/>
                </w:tcPr>
                <w:p w14:paraId="6D99504C">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0.004</w:t>
                  </w:r>
                </w:p>
              </w:tc>
              <w:tc>
                <w:tcPr>
                  <w:tcW w:w="286" w:type="pct"/>
                  <w:tcBorders>
                    <w:tl2br w:val="nil"/>
                    <w:tr2bl w:val="nil"/>
                  </w:tcBorders>
                  <w:noWrap w:val="0"/>
                  <w:vAlign w:val="center"/>
                </w:tcPr>
                <w:p w14:paraId="26F1D427">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0.001</w:t>
                  </w:r>
                </w:p>
              </w:tc>
              <w:tc>
                <w:tcPr>
                  <w:tcW w:w="302" w:type="pct"/>
                  <w:tcBorders>
                    <w:tl2br w:val="nil"/>
                    <w:tr2bl w:val="nil"/>
                  </w:tcBorders>
                  <w:noWrap w:val="0"/>
                  <w:vAlign w:val="center"/>
                </w:tcPr>
                <w:p w14:paraId="272E64E1">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0.042</w:t>
                  </w:r>
                </w:p>
              </w:tc>
              <w:tc>
                <w:tcPr>
                  <w:tcW w:w="205" w:type="pct"/>
                  <w:vMerge w:val="continue"/>
                  <w:tcBorders>
                    <w:tl2br w:val="nil"/>
                    <w:tr2bl w:val="nil"/>
                  </w:tcBorders>
                  <w:noWrap w:val="0"/>
                  <w:vAlign w:val="center"/>
                </w:tcPr>
                <w:p w14:paraId="6E1E4BA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5C01A52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4CDCFD79">
                  <w:pPr>
                    <w:bidi w:val="0"/>
                    <w:jc w:val="center"/>
                    <w:rPr>
                      <w:rFonts w:hint="eastAsia"/>
                      <w:b w:val="0"/>
                      <w:bCs w:val="0"/>
                      <w:color w:val="auto"/>
                      <w:sz w:val="21"/>
                      <w:szCs w:val="21"/>
                      <w:lang w:val="en-US" w:eastAsia="zh-CN"/>
                    </w:rPr>
                  </w:pPr>
                </w:p>
              </w:tc>
              <w:tc>
                <w:tcPr>
                  <w:tcW w:w="172" w:type="pct"/>
                  <w:vMerge w:val="continue"/>
                  <w:tcBorders>
                    <w:tl2br w:val="nil"/>
                    <w:tr2bl w:val="nil"/>
                  </w:tcBorders>
                  <w:noWrap w:val="0"/>
                  <w:vAlign w:val="center"/>
                </w:tcPr>
                <w:p w14:paraId="78EAA0A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5DABDF28">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p>
              </w:tc>
              <w:tc>
                <w:tcPr>
                  <w:tcW w:w="307" w:type="pct"/>
                  <w:tcBorders>
                    <w:tl2br w:val="nil"/>
                    <w:tr2bl w:val="nil"/>
                  </w:tcBorders>
                  <w:noWrap w:val="0"/>
                  <w:vAlign w:val="center"/>
                </w:tcPr>
                <w:p w14:paraId="332DC547">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0.000</w:t>
                  </w:r>
                  <w:r>
                    <w:rPr>
                      <w:rFonts w:hint="eastAsia" w:cs="Times New Roman"/>
                      <w:b w:val="0"/>
                      <w:bCs w:val="0"/>
                      <w:color w:val="auto"/>
                      <w:kern w:val="2"/>
                      <w:sz w:val="21"/>
                      <w:szCs w:val="21"/>
                      <w:lang w:val="en-US" w:eastAsia="zh-CN" w:bidi="ar-SA"/>
                    </w:rPr>
                    <w:t>4</w:t>
                  </w:r>
                </w:p>
              </w:tc>
              <w:tc>
                <w:tcPr>
                  <w:tcW w:w="292" w:type="pct"/>
                  <w:tcBorders>
                    <w:tl2br w:val="nil"/>
                    <w:tr2bl w:val="nil"/>
                  </w:tcBorders>
                  <w:noWrap w:val="0"/>
                  <w:vAlign w:val="center"/>
                </w:tcPr>
                <w:p w14:paraId="1724265F">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0.000</w:t>
                  </w:r>
                  <w:r>
                    <w:rPr>
                      <w:rFonts w:hint="eastAsia" w:cs="Times New Roman"/>
                      <w:b w:val="0"/>
                      <w:bCs w:val="0"/>
                      <w:color w:val="auto"/>
                      <w:kern w:val="2"/>
                      <w:sz w:val="21"/>
                      <w:szCs w:val="21"/>
                      <w:lang w:val="en-US" w:eastAsia="zh-CN" w:bidi="ar-SA"/>
                    </w:rPr>
                    <w:t>1</w:t>
                  </w:r>
                </w:p>
              </w:tc>
              <w:tc>
                <w:tcPr>
                  <w:tcW w:w="307" w:type="pct"/>
                  <w:tcBorders>
                    <w:tl2br w:val="nil"/>
                    <w:tr2bl w:val="nil"/>
                  </w:tcBorders>
                  <w:noWrap w:val="0"/>
                  <w:vAlign w:val="center"/>
                </w:tcPr>
                <w:p w14:paraId="3CBA1BDC">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0.004</w:t>
                  </w:r>
                </w:p>
              </w:tc>
              <w:tc>
                <w:tcPr>
                  <w:tcW w:w="280" w:type="pct"/>
                  <w:vMerge w:val="continue"/>
                  <w:tcBorders>
                    <w:tl2br w:val="nil"/>
                    <w:tr2bl w:val="nil"/>
                  </w:tcBorders>
                  <w:noWrap w:val="0"/>
                  <w:vAlign w:val="center"/>
                </w:tcPr>
                <w:p w14:paraId="6E277A7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35" w:type="pct"/>
                  <w:vMerge w:val="continue"/>
                  <w:tcBorders>
                    <w:tl2br w:val="nil"/>
                    <w:tr2bl w:val="nil"/>
                  </w:tcBorders>
                  <w:noWrap w:val="0"/>
                  <w:vAlign w:val="center"/>
                </w:tcPr>
                <w:p w14:paraId="5018FB2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18" w:type="pct"/>
                  <w:vMerge w:val="continue"/>
                  <w:tcBorders>
                    <w:tl2br w:val="nil"/>
                    <w:tr2bl w:val="nil"/>
                  </w:tcBorders>
                  <w:noWrap w:val="0"/>
                  <w:vAlign w:val="center"/>
                </w:tcPr>
                <w:p w14:paraId="74D664C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24" w:type="pct"/>
                  <w:vMerge w:val="continue"/>
                  <w:tcBorders>
                    <w:tl2br w:val="nil"/>
                    <w:tr2bl w:val="nil"/>
                  </w:tcBorders>
                  <w:noWrap w:val="0"/>
                  <w:vAlign w:val="center"/>
                </w:tcPr>
                <w:p w14:paraId="6D0CC96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29" w:type="pct"/>
                  <w:vMerge w:val="continue"/>
                  <w:tcBorders>
                    <w:tl2br w:val="nil"/>
                    <w:tr2bl w:val="nil"/>
                  </w:tcBorders>
                  <w:noWrap w:val="0"/>
                  <w:vAlign w:val="center"/>
                </w:tcPr>
                <w:p w14:paraId="119586D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200" w:type="pct"/>
                  <w:vMerge w:val="continue"/>
                  <w:tcBorders>
                    <w:tl2br w:val="nil"/>
                    <w:tr2bl w:val="nil"/>
                  </w:tcBorders>
                  <w:noWrap w:val="0"/>
                  <w:vAlign w:val="center"/>
                </w:tcPr>
                <w:p w14:paraId="77D9862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72" w:type="pct"/>
                  <w:tcBorders>
                    <w:tl2br w:val="nil"/>
                    <w:tr2bl w:val="nil"/>
                  </w:tcBorders>
                  <w:noWrap w:val="0"/>
                  <w:vAlign w:val="center"/>
                </w:tcPr>
                <w:p w14:paraId="644A4D0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162" w:type="pct"/>
                  <w:tcBorders>
                    <w:tl2br w:val="nil"/>
                    <w:tr2bl w:val="nil"/>
                  </w:tcBorders>
                  <w:noWrap w:val="0"/>
                  <w:vAlign w:val="center"/>
                </w:tcPr>
                <w:p w14:paraId="699D2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7F754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0334BF8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7757A8B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94" w:type="pct"/>
                  <w:gridSpan w:val="2"/>
                  <w:vMerge w:val="continue"/>
                  <w:tcBorders>
                    <w:tl2br w:val="nil"/>
                    <w:tr2bl w:val="nil"/>
                  </w:tcBorders>
                  <w:noWrap w:val="0"/>
                  <w:vAlign w:val="center"/>
                </w:tcPr>
                <w:p w14:paraId="5B6FD4F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427" w:type="pct"/>
                  <w:tcBorders>
                    <w:tl2br w:val="nil"/>
                    <w:tr2bl w:val="nil"/>
                  </w:tcBorders>
                  <w:noWrap w:val="0"/>
                  <w:vAlign w:val="center"/>
                </w:tcPr>
                <w:p w14:paraId="178470D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甲苯</w:t>
                  </w:r>
                </w:p>
              </w:tc>
              <w:tc>
                <w:tcPr>
                  <w:tcW w:w="297" w:type="pct"/>
                  <w:tcBorders>
                    <w:tl2br w:val="nil"/>
                    <w:tr2bl w:val="nil"/>
                  </w:tcBorders>
                  <w:noWrap w:val="0"/>
                  <w:vAlign w:val="center"/>
                </w:tcPr>
                <w:p w14:paraId="16AF2A7B">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0.068</w:t>
                  </w:r>
                </w:p>
              </w:tc>
              <w:tc>
                <w:tcPr>
                  <w:tcW w:w="286" w:type="pct"/>
                  <w:tcBorders>
                    <w:tl2br w:val="nil"/>
                    <w:tr2bl w:val="nil"/>
                  </w:tcBorders>
                  <w:noWrap w:val="0"/>
                  <w:vAlign w:val="center"/>
                </w:tcPr>
                <w:p w14:paraId="678B61C2">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0.009</w:t>
                  </w:r>
                </w:p>
              </w:tc>
              <w:tc>
                <w:tcPr>
                  <w:tcW w:w="302" w:type="pct"/>
                  <w:tcBorders>
                    <w:tl2br w:val="nil"/>
                    <w:tr2bl w:val="nil"/>
                  </w:tcBorders>
                  <w:noWrap w:val="0"/>
                  <w:vAlign w:val="center"/>
                </w:tcPr>
                <w:p w14:paraId="53D5FAE6">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0.771</w:t>
                  </w:r>
                </w:p>
              </w:tc>
              <w:tc>
                <w:tcPr>
                  <w:tcW w:w="205" w:type="pct"/>
                  <w:vMerge w:val="continue"/>
                  <w:tcBorders>
                    <w:tl2br w:val="nil"/>
                    <w:tr2bl w:val="nil"/>
                  </w:tcBorders>
                  <w:noWrap w:val="0"/>
                  <w:vAlign w:val="center"/>
                </w:tcPr>
                <w:p w14:paraId="3E4DDDE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1C83343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5D3DD9EA">
                  <w:pPr>
                    <w:bidi w:val="0"/>
                    <w:jc w:val="center"/>
                    <w:rPr>
                      <w:rFonts w:hint="eastAsia"/>
                      <w:b w:val="0"/>
                      <w:bCs w:val="0"/>
                      <w:color w:val="auto"/>
                      <w:sz w:val="21"/>
                      <w:szCs w:val="21"/>
                      <w:lang w:val="en-US" w:eastAsia="zh-CN"/>
                    </w:rPr>
                  </w:pPr>
                </w:p>
              </w:tc>
              <w:tc>
                <w:tcPr>
                  <w:tcW w:w="172" w:type="pct"/>
                  <w:vMerge w:val="continue"/>
                  <w:tcBorders>
                    <w:tl2br w:val="nil"/>
                    <w:tr2bl w:val="nil"/>
                  </w:tcBorders>
                  <w:noWrap w:val="0"/>
                  <w:vAlign w:val="center"/>
                </w:tcPr>
                <w:p w14:paraId="1C7A845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5D746454">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p>
              </w:tc>
              <w:tc>
                <w:tcPr>
                  <w:tcW w:w="307" w:type="pct"/>
                  <w:tcBorders>
                    <w:tl2br w:val="nil"/>
                    <w:tr2bl w:val="nil"/>
                  </w:tcBorders>
                  <w:noWrap w:val="0"/>
                  <w:vAlign w:val="center"/>
                </w:tcPr>
                <w:p w14:paraId="33240D99">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0.007</w:t>
                  </w:r>
                </w:p>
              </w:tc>
              <w:tc>
                <w:tcPr>
                  <w:tcW w:w="292" w:type="pct"/>
                  <w:tcBorders>
                    <w:tl2br w:val="nil"/>
                    <w:tr2bl w:val="nil"/>
                  </w:tcBorders>
                  <w:noWrap w:val="0"/>
                  <w:vAlign w:val="center"/>
                </w:tcPr>
                <w:p w14:paraId="56CA160B">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0.001</w:t>
                  </w:r>
                </w:p>
              </w:tc>
              <w:tc>
                <w:tcPr>
                  <w:tcW w:w="307" w:type="pct"/>
                  <w:tcBorders>
                    <w:tl2br w:val="nil"/>
                    <w:tr2bl w:val="nil"/>
                  </w:tcBorders>
                  <w:noWrap w:val="0"/>
                  <w:vAlign w:val="center"/>
                </w:tcPr>
                <w:p w14:paraId="495737FB">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0.077</w:t>
                  </w:r>
                </w:p>
              </w:tc>
              <w:tc>
                <w:tcPr>
                  <w:tcW w:w="280" w:type="pct"/>
                  <w:vMerge w:val="continue"/>
                  <w:tcBorders>
                    <w:tl2br w:val="nil"/>
                    <w:tr2bl w:val="nil"/>
                  </w:tcBorders>
                  <w:noWrap w:val="0"/>
                  <w:vAlign w:val="center"/>
                </w:tcPr>
                <w:p w14:paraId="3E827FE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35" w:type="pct"/>
                  <w:vMerge w:val="continue"/>
                  <w:tcBorders>
                    <w:tl2br w:val="nil"/>
                    <w:tr2bl w:val="nil"/>
                  </w:tcBorders>
                  <w:noWrap w:val="0"/>
                  <w:vAlign w:val="center"/>
                </w:tcPr>
                <w:p w14:paraId="0589C00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18" w:type="pct"/>
                  <w:vMerge w:val="continue"/>
                  <w:tcBorders>
                    <w:tl2br w:val="nil"/>
                    <w:tr2bl w:val="nil"/>
                  </w:tcBorders>
                  <w:noWrap w:val="0"/>
                  <w:vAlign w:val="center"/>
                </w:tcPr>
                <w:p w14:paraId="711434D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24" w:type="pct"/>
                  <w:vMerge w:val="continue"/>
                  <w:tcBorders>
                    <w:tl2br w:val="nil"/>
                    <w:tr2bl w:val="nil"/>
                  </w:tcBorders>
                  <w:noWrap w:val="0"/>
                  <w:vAlign w:val="center"/>
                </w:tcPr>
                <w:p w14:paraId="1872BB0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29" w:type="pct"/>
                  <w:vMerge w:val="continue"/>
                  <w:tcBorders>
                    <w:tl2br w:val="nil"/>
                    <w:tr2bl w:val="nil"/>
                  </w:tcBorders>
                  <w:noWrap w:val="0"/>
                  <w:vAlign w:val="center"/>
                </w:tcPr>
                <w:p w14:paraId="07D4378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200" w:type="pct"/>
                  <w:vMerge w:val="continue"/>
                  <w:tcBorders>
                    <w:tl2br w:val="nil"/>
                    <w:tr2bl w:val="nil"/>
                  </w:tcBorders>
                  <w:noWrap w:val="0"/>
                  <w:vAlign w:val="center"/>
                </w:tcPr>
                <w:p w14:paraId="5D8636A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72" w:type="pct"/>
                  <w:tcBorders>
                    <w:tl2br w:val="nil"/>
                    <w:tr2bl w:val="nil"/>
                  </w:tcBorders>
                  <w:noWrap w:val="0"/>
                  <w:vAlign w:val="center"/>
                </w:tcPr>
                <w:p w14:paraId="07DEDCC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c>
                <w:tcPr>
                  <w:tcW w:w="162" w:type="pct"/>
                  <w:tcBorders>
                    <w:tl2br w:val="nil"/>
                    <w:tr2bl w:val="nil"/>
                  </w:tcBorders>
                  <w:noWrap w:val="0"/>
                  <w:vAlign w:val="center"/>
                </w:tcPr>
                <w:p w14:paraId="5B7A6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3199E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7B4C020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3E77127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94" w:type="pct"/>
                  <w:gridSpan w:val="2"/>
                  <w:vMerge w:val="continue"/>
                  <w:tcBorders>
                    <w:tl2br w:val="nil"/>
                    <w:tr2bl w:val="nil"/>
                  </w:tcBorders>
                  <w:noWrap w:val="0"/>
                  <w:vAlign w:val="center"/>
                </w:tcPr>
                <w:p w14:paraId="59FF575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427" w:type="pct"/>
                  <w:tcBorders>
                    <w:tl2br w:val="nil"/>
                    <w:tr2bl w:val="nil"/>
                  </w:tcBorders>
                  <w:noWrap w:val="0"/>
                  <w:vAlign w:val="center"/>
                </w:tcPr>
                <w:p w14:paraId="6797F90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乙苯</w:t>
                  </w:r>
                </w:p>
              </w:tc>
              <w:tc>
                <w:tcPr>
                  <w:tcW w:w="297" w:type="pct"/>
                  <w:tcBorders>
                    <w:tl2br w:val="nil"/>
                    <w:tr2bl w:val="nil"/>
                  </w:tcBorders>
                  <w:noWrap w:val="0"/>
                  <w:vAlign w:val="center"/>
                </w:tcPr>
                <w:p w14:paraId="39292F85">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0.014</w:t>
                  </w:r>
                </w:p>
              </w:tc>
              <w:tc>
                <w:tcPr>
                  <w:tcW w:w="286" w:type="pct"/>
                  <w:tcBorders>
                    <w:tl2br w:val="nil"/>
                    <w:tr2bl w:val="nil"/>
                  </w:tcBorders>
                  <w:noWrap w:val="0"/>
                  <w:vAlign w:val="center"/>
                </w:tcPr>
                <w:p w14:paraId="52A5AD65">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0.002</w:t>
                  </w:r>
                </w:p>
              </w:tc>
              <w:tc>
                <w:tcPr>
                  <w:tcW w:w="302" w:type="pct"/>
                  <w:tcBorders>
                    <w:tl2br w:val="nil"/>
                    <w:tr2bl w:val="nil"/>
                  </w:tcBorders>
                  <w:noWrap w:val="0"/>
                  <w:vAlign w:val="center"/>
                </w:tcPr>
                <w:p w14:paraId="58B6FE73">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0.156</w:t>
                  </w:r>
                </w:p>
              </w:tc>
              <w:tc>
                <w:tcPr>
                  <w:tcW w:w="205" w:type="pct"/>
                  <w:vMerge w:val="continue"/>
                  <w:tcBorders>
                    <w:tl2br w:val="nil"/>
                    <w:tr2bl w:val="nil"/>
                  </w:tcBorders>
                  <w:noWrap w:val="0"/>
                  <w:vAlign w:val="center"/>
                </w:tcPr>
                <w:p w14:paraId="1245D94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7043785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556C4A49">
                  <w:pPr>
                    <w:bidi w:val="0"/>
                    <w:jc w:val="center"/>
                    <w:rPr>
                      <w:rFonts w:hint="eastAsia"/>
                      <w:b w:val="0"/>
                      <w:bCs w:val="0"/>
                      <w:color w:val="auto"/>
                      <w:sz w:val="21"/>
                      <w:szCs w:val="21"/>
                      <w:lang w:val="en-US" w:eastAsia="zh-CN"/>
                    </w:rPr>
                  </w:pPr>
                </w:p>
              </w:tc>
              <w:tc>
                <w:tcPr>
                  <w:tcW w:w="172" w:type="pct"/>
                  <w:vMerge w:val="continue"/>
                  <w:tcBorders>
                    <w:tl2br w:val="nil"/>
                    <w:tr2bl w:val="nil"/>
                  </w:tcBorders>
                  <w:noWrap w:val="0"/>
                  <w:vAlign w:val="center"/>
                </w:tcPr>
                <w:p w14:paraId="481E814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318BFFF1">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p>
              </w:tc>
              <w:tc>
                <w:tcPr>
                  <w:tcW w:w="307" w:type="pct"/>
                  <w:tcBorders>
                    <w:tl2br w:val="nil"/>
                    <w:tr2bl w:val="nil"/>
                  </w:tcBorders>
                  <w:noWrap w:val="0"/>
                  <w:vAlign w:val="center"/>
                </w:tcPr>
                <w:p w14:paraId="220F0949">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0.001</w:t>
                  </w:r>
                </w:p>
              </w:tc>
              <w:tc>
                <w:tcPr>
                  <w:tcW w:w="292" w:type="pct"/>
                  <w:tcBorders>
                    <w:tl2br w:val="nil"/>
                    <w:tr2bl w:val="nil"/>
                  </w:tcBorders>
                  <w:noWrap w:val="0"/>
                  <w:vAlign w:val="center"/>
                </w:tcPr>
                <w:p w14:paraId="3AA54DDD">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0.000</w:t>
                  </w:r>
                </w:p>
              </w:tc>
              <w:tc>
                <w:tcPr>
                  <w:tcW w:w="307" w:type="pct"/>
                  <w:tcBorders>
                    <w:tl2br w:val="nil"/>
                    <w:tr2bl w:val="nil"/>
                  </w:tcBorders>
                  <w:noWrap w:val="0"/>
                  <w:vAlign w:val="center"/>
                </w:tcPr>
                <w:p w14:paraId="0433AE71">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0.016</w:t>
                  </w:r>
                </w:p>
              </w:tc>
              <w:tc>
                <w:tcPr>
                  <w:tcW w:w="280" w:type="pct"/>
                  <w:vMerge w:val="continue"/>
                  <w:tcBorders>
                    <w:tl2br w:val="nil"/>
                    <w:tr2bl w:val="nil"/>
                  </w:tcBorders>
                  <w:noWrap w:val="0"/>
                  <w:vAlign w:val="center"/>
                </w:tcPr>
                <w:p w14:paraId="572E2CF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35" w:type="pct"/>
                  <w:vMerge w:val="continue"/>
                  <w:tcBorders>
                    <w:tl2br w:val="nil"/>
                    <w:tr2bl w:val="nil"/>
                  </w:tcBorders>
                  <w:noWrap w:val="0"/>
                  <w:vAlign w:val="center"/>
                </w:tcPr>
                <w:p w14:paraId="692E4A8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18" w:type="pct"/>
                  <w:vMerge w:val="continue"/>
                  <w:tcBorders>
                    <w:tl2br w:val="nil"/>
                    <w:tr2bl w:val="nil"/>
                  </w:tcBorders>
                  <w:noWrap w:val="0"/>
                  <w:vAlign w:val="center"/>
                </w:tcPr>
                <w:p w14:paraId="5CC5C27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24" w:type="pct"/>
                  <w:vMerge w:val="continue"/>
                  <w:tcBorders>
                    <w:tl2br w:val="nil"/>
                    <w:tr2bl w:val="nil"/>
                  </w:tcBorders>
                  <w:noWrap w:val="0"/>
                  <w:vAlign w:val="center"/>
                </w:tcPr>
                <w:p w14:paraId="0D62337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29" w:type="pct"/>
                  <w:vMerge w:val="continue"/>
                  <w:tcBorders>
                    <w:tl2br w:val="nil"/>
                    <w:tr2bl w:val="nil"/>
                  </w:tcBorders>
                  <w:noWrap w:val="0"/>
                  <w:vAlign w:val="center"/>
                </w:tcPr>
                <w:p w14:paraId="60B00CD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200" w:type="pct"/>
                  <w:vMerge w:val="continue"/>
                  <w:tcBorders>
                    <w:tl2br w:val="nil"/>
                    <w:tr2bl w:val="nil"/>
                  </w:tcBorders>
                  <w:noWrap w:val="0"/>
                  <w:vAlign w:val="center"/>
                </w:tcPr>
                <w:p w14:paraId="32EF372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72" w:type="pct"/>
                  <w:tcBorders>
                    <w:tl2br w:val="nil"/>
                    <w:tr2bl w:val="nil"/>
                  </w:tcBorders>
                  <w:noWrap w:val="0"/>
                  <w:vAlign w:val="center"/>
                </w:tcPr>
                <w:p w14:paraId="709BFE0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c>
                <w:tcPr>
                  <w:tcW w:w="162" w:type="pct"/>
                  <w:tcBorders>
                    <w:tl2br w:val="nil"/>
                    <w:tr2bl w:val="nil"/>
                  </w:tcBorders>
                  <w:noWrap w:val="0"/>
                  <w:vAlign w:val="center"/>
                </w:tcPr>
                <w:p w14:paraId="5C293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777EF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544A597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32FF8C9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94" w:type="pct"/>
                  <w:gridSpan w:val="2"/>
                  <w:vMerge w:val="continue"/>
                  <w:tcBorders>
                    <w:tl2br w:val="nil"/>
                    <w:tr2bl w:val="nil"/>
                  </w:tcBorders>
                  <w:noWrap w:val="0"/>
                  <w:vAlign w:val="center"/>
                </w:tcPr>
                <w:p w14:paraId="7E7507F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427" w:type="pct"/>
                  <w:tcBorders>
                    <w:tl2br w:val="nil"/>
                    <w:tr2bl w:val="nil"/>
                  </w:tcBorders>
                  <w:noWrap w:val="0"/>
                  <w:vAlign w:val="center"/>
                </w:tcPr>
                <w:p w14:paraId="78467AA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氨</w:t>
                  </w:r>
                </w:p>
              </w:tc>
              <w:tc>
                <w:tcPr>
                  <w:tcW w:w="297" w:type="pct"/>
                  <w:tcBorders>
                    <w:tl2br w:val="nil"/>
                    <w:tr2bl w:val="nil"/>
                  </w:tcBorders>
                  <w:noWrap w:val="0"/>
                  <w:vAlign w:val="center"/>
                </w:tcPr>
                <w:p w14:paraId="52DE7784">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0.180</w:t>
                  </w:r>
                </w:p>
              </w:tc>
              <w:tc>
                <w:tcPr>
                  <w:tcW w:w="286" w:type="pct"/>
                  <w:tcBorders>
                    <w:tl2br w:val="nil"/>
                    <w:tr2bl w:val="nil"/>
                  </w:tcBorders>
                  <w:noWrap w:val="0"/>
                  <w:vAlign w:val="center"/>
                </w:tcPr>
                <w:p w14:paraId="3F37ED85">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0.025</w:t>
                  </w:r>
                </w:p>
              </w:tc>
              <w:tc>
                <w:tcPr>
                  <w:tcW w:w="302" w:type="pct"/>
                  <w:tcBorders>
                    <w:tl2br w:val="nil"/>
                    <w:tr2bl w:val="nil"/>
                  </w:tcBorders>
                  <w:noWrap w:val="0"/>
                  <w:vAlign w:val="center"/>
                </w:tcPr>
                <w:p w14:paraId="7297AB21">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2.083</w:t>
                  </w:r>
                </w:p>
              </w:tc>
              <w:tc>
                <w:tcPr>
                  <w:tcW w:w="205" w:type="pct"/>
                  <w:vMerge w:val="continue"/>
                  <w:tcBorders>
                    <w:tl2br w:val="nil"/>
                    <w:tr2bl w:val="nil"/>
                  </w:tcBorders>
                  <w:noWrap w:val="0"/>
                  <w:vAlign w:val="center"/>
                </w:tcPr>
                <w:p w14:paraId="2F0DB64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05000CC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22E16426">
                  <w:pPr>
                    <w:bidi w:val="0"/>
                    <w:jc w:val="center"/>
                    <w:rPr>
                      <w:rFonts w:hint="eastAsia"/>
                      <w:b w:val="0"/>
                      <w:bCs w:val="0"/>
                      <w:color w:val="auto"/>
                      <w:sz w:val="21"/>
                      <w:szCs w:val="21"/>
                      <w:lang w:val="en-US" w:eastAsia="zh-CN"/>
                    </w:rPr>
                  </w:pPr>
                </w:p>
              </w:tc>
              <w:tc>
                <w:tcPr>
                  <w:tcW w:w="172" w:type="pct"/>
                  <w:vMerge w:val="continue"/>
                  <w:tcBorders>
                    <w:tl2br w:val="nil"/>
                    <w:tr2bl w:val="nil"/>
                  </w:tcBorders>
                  <w:noWrap w:val="0"/>
                  <w:vAlign w:val="center"/>
                </w:tcPr>
                <w:p w14:paraId="49D403E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1E6B7506">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p>
              </w:tc>
              <w:tc>
                <w:tcPr>
                  <w:tcW w:w="307" w:type="pct"/>
                  <w:tcBorders>
                    <w:tl2br w:val="nil"/>
                    <w:tr2bl w:val="nil"/>
                  </w:tcBorders>
                  <w:noWrap w:val="0"/>
                  <w:vAlign w:val="center"/>
                </w:tcPr>
                <w:p w14:paraId="5C2409A8">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0.018</w:t>
                  </w:r>
                </w:p>
              </w:tc>
              <w:tc>
                <w:tcPr>
                  <w:tcW w:w="292" w:type="pct"/>
                  <w:tcBorders>
                    <w:tl2br w:val="nil"/>
                    <w:tr2bl w:val="nil"/>
                  </w:tcBorders>
                  <w:noWrap w:val="0"/>
                  <w:vAlign w:val="center"/>
                </w:tcPr>
                <w:p w14:paraId="4ED93A89">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0.003</w:t>
                  </w:r>
                </w:p>
              </w:tc>
              <w:tc>
                <w:tcPr>
                  <w:tcW w:w="307" w:type="pct"/>
                  <w:tcBorders>
                    <w:tl2br w:val="nil"/>
                    <w:tr2bl w:val="nil"/>
                  </w:tcBorders>
                  <w:noWrap w:val="0"/>
                  <w:vAlign w:val="center"/>
                </w:tcPr>
                <w:p w14:paraId="0055C507">
                  <w:pPr>
                    <w:keepNext w:val="0"/>
                    <w:keepLines w:val="0"/>
                    <w:widowControl/>
                    <w:suppressLineNumbers w:val="0"/>
                    <w:jc w:val="center"/>
                    <w:textAlignment w:val="center"/>
                    <w:rPr>
                      <w:rFonts w:hint="eastAsia"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0.208</w:t>
                  </w:r>
                </w:p>
              </w:tc>
              <w:tc>
                <w:tcPr>
                  <w:tcW w:w="280" w:type="pct"/>
                  <w:vMerge w:val="continue"/>
                  <w:tcBorders>
                    <w:tl2br w:val="nil"/>
                    <w:tr2bl w:val="nil"/>
                  </w:tcBorders>
                  <w:noWrap w:val="0"/>
                  <w:vAlign w:val="center"/>
                </w:tcPr>
                <w:p w14:paraId="4C64E48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35" w:type="pct"/>
                  <w:vMerge w:val="continue"/>
                  <w:tcBorders>
                    <w:tl2br w:val="nil"/>
                    <w:tr2bl w:val="nil"/>
                  </w:tcBorders>
                  <w:noWrap w:val="0"/>
                  <w:vAlign w:val="center"/>
                </w:tcPr>
                <w:p w14:paraId="5D037B8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18" w:type="pct"/>
                  <w:vMerge w:val="continue"/>
                  <w:tcBorders>
                    <w:tl2br w:val="nil"/>
                    <w:tr2bl w:val="nil"/>
                  </w:tcBorders>
                  <w:noWrap w:val="0"/>
                  <w:vAlign w:val="center"/>
                </w:tcPr>
                <w:p w14:paraId="371BDF5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24" w:type="pct"/>
                  <w:vMerge w:val="continue"/>
                  <w:tcBorders>
                    <w:tl2br w:val="nil"/>
                    <w:tr2bl w:val="nil"/>
                  </w:tcBorders>
                  <w:noWrap w:val="0"/>
                  <w:vAlign w:val="center"/>
                </w:tcPr>
                <w:p w14:paraId="5DA1F43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29" w:type="pct"/>
                  <w:vMerge w:val="continue"/>
                  <w:tcBorders>
                    <w:tl2br w:val="nil"/>
                    <w:tr2bl w:val="nil"/>
                  </w:tcBorders>
                  <w:noWrap w:val="0"/>
                  <w:vAlign w:val="center"/>
                </w:tcPr>
                <w:p w14:paraId="4839CE3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200" w:type="pct"/>
                  <w:vMerge w:val="continue"/>
                  <w:tcBorders>
                    <w:tl2br w:val="nil"/>
                    <w:tr2bl w:val="nil"/>
                  </w:tcBorders>
                  <w:noWrap w:val="0"/>
                  <w:vAlign w:val="center"/>
                </w:tcPr>
                <w:p w14:paraId="4BF5BC8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72" w:type="pct"/>
                  <w:tcBorders>
                    <w:tl2br w:val="nil"/>
                    <w:tr2bl w:val="nil"/>
                  </w:tcBorders>
                  <w:noWrap w:val="0"/>
                  <w:vAlign w:val="center"/>
                </w:tcPr>
                <w:p w14:paraId="022E896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20</w:t>
                  </w:r>
                </w:p>
              </w:tc>
              <w:tc>
                <w:tcPr>
                  <w:tcW w:w="162" w:type="pct"/>
                  <w:tcBorders>
                    <w:tl2br w:val="nil"/>
                    <w:tr2bl w:val="nil"/>
                  </w:tcBorders>
                  <w:noWrap w:val="0"/>
                  <w:vAlign w:val="center"/>
                </w:tcPr>
                <w:p w14:paraId="42BEA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203FB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4812820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1DDFF4B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521" w:type="pct"/>
                  <w:gridSpan w:val="3"/>
                  <w:tcBorders>
                    <w:tl2br w:val="nil"/>
                    <w:tr2bl w:val="nil"/>
                  </w:tcBorders>
                  <w:noWrap w:val="0"/>
                  <w:vAlign w:val="center"/>
                </w:tcPr>
                <w:p w14:paraId="0021638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highlight w:val="none"/>
                      <w:lang w:val="en-US" w:eastAsia="zh-CN" w:bidi="ar"/>
                    </w:rPr>
                    <w:t>颗粒物</w:t>
                  </w:r>
                </w:p>
              </w:tc>
              <w:tc>
                <w:tcPr>
                  <w:tcW w:w="297" w:type="pct"/>
                  <w:tcBorders>
                    <w:tl2br w:val="nil"/>
                    <w:tr2bl w:val="nil"/>
                  </w:tcBorders>
                  <w:noWrap w:val="0"/>
                  <w:vAlign w:val="center"/>
                </w:tcPr>
                <w:p w14:paraId="032A933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0.676</w:t>
                  </w:r>
                </w:p>
              </w:tc>
              <w:tc>
                <w:tcPr>
                  <w:tcW w:w="286" w:type="pct"/>
                  <w:tcBorders>
                    <w:tl2br w:val="nil"/>
                    <w:tr2bl w:val="nil"/>
                  </w:tcBorders>
                  <w:noWrap w:val="0"/>
                  <w:vAlign w:val="center"/>
                </w:tcPr>
                <w:p w14:paraId="7FBE3C6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w:t>
                  </w:r>
                  <w:r>
                    <w:rPr>
                      <w:rFonts w:hint="eastAsia" w:cs="Times New Roman"/>
                      <w:b w:val="0"/>
                      <w:bCs w:val="0"/>
                      <w:color w:val="auto"/>
                      <w:sz w:val="21"/>
                      <w:szCs w:val="21"/>
                      <w:lang w:val="en-US" w:eastAsia="zh-CN"/>
                    </w:rPr>
                    <w:t>94</w:t>
                  </w:r>
                </w:p>
              </w:tc>
              <w:tc>
                <w:tcPr>
                  <w:tcW w:w="302" w:type="pct"/>
                  <w:tcBorders>
                    <w:tl2br w:val="nil"/>
                    <w:tr2bl w:val="nil"/>
                  </w:tcBorders>
                  <w:noWrap w:val="0"/>
                  <w:vAlign w:val="center"/>
                </w:tcPr>
                <w:p w14:paraId="6E788A0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7.823</w:t>
                  </w:r>
                </w:p>
              </w:tc>
              <w:tc>
                <w:tcPr>
                  <w:tcW w:w="205" w:type="pct"/>
                  <w:vMerge w:val="continue"/>
                  <w:tcBorders>
                    <w:tl2br w:val="nil"/>
                    <w:tr2bl w:val="nil"/>
                  </w:tcBorders>
                  <w:noWrap w:val="0"/>
                  <w:vAlign w:val="center"/>
                </w:tcPr>
                <w:p w14:paraId="5CB2181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0982553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tcBorders>
                    <w:tl2br w:val="nil"/>
                    <w:tr2bl w:val="nil"/>
                  </w:tcBorders>
                  <w:noWrap w:val="0"/>
                  <w:vAlign w:val="center"/>
                </w:tcPr>
                <w:p w14:paraId="0EF47D64">
                  <w:pPr>
                    <w:bidi w:val="0"/>
                    <w:jc w:val="center"/>
                    <w:rPr>
                      <w:rFonts w:hint="default" w:ascii="Times New Roman" w:hAnsi="Times New Roman" w:eastAsia="宋体"/>
                      <w:b w:val="0"/>
                      <w:bCs w:val="0"/>
                      <w:color w:val="auto"/>
                      <w:sz w:val="21"/>
                      <w:szCs w:val="21"/>
                      <w:lang w:val="en-US" w:eastAsia="zh-CN"/>
                    </w:rPr>
                  </w:pPr>
                  <w:r>
                    <w:rPr>
                      <w:rFonts w:hint="eastAsia"/>
                      <w:b w:val="0"/>
                      <w:bCs w:val="0"/>
                      <w:color w:val="auto"/>
                      <w:sz w:val="21"/>
                      <w:szCs w:val="21"/>
                      <w:lang w:val="en-US" w:eastAsia="zh-CN"/>
                    </w:rPr>
                    <w:t>96</w:t>
                  </w:r>
                </w:p>
              </w:tc>
              <w:tc>
                <w:tcPr>
                  <w:tcW w:w="172" w:type="pct"/>
                  <w:vMerge w:val="continue"/>
                  <w:tcBorders>
                    <w:tl2br w:val="nil"/>
                    <w:tr2bl w:val="nil"/>
                  </w:tcBorders>
                  <w:noWrap w:val="0"/>
                  <w:vAlign w:val="center"/>
                </w:tcPr>
                <w:p w14:paraId="0AFDC30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635624B3">
                  <w:pPr>
                    <w:keepNext w:val="0"/>
                    <w:keepLines w:val="0"/>
                    <w:widowControl/>
                    <w:suppressLineNumbers w:val="0"/>
                    <w:jc w:val="center"/>
                    <w:rPr>
                      <w:rFonts w:hint="eastAsia" w:ascii="Times New Roman" w:hAnsi="Times New Roman" w:eastAsia="宋体" w:cs="宋体"/>
                      <w:b w:val="0"/>
                      <w:bCs w:val="0"/>
                      <w:color w:val="auto"/>
                      <w:kern w:val="0"/>
                      <w:sz w:val="21"/>
                      <w:szCs w:val="21"/>
                      <w:lang w:val="en-US" w:eastAsia="zh-CN" w:bidi="ar"/>
                    </w:rPr>
                  </w:pPr>
                </w:p>
              </w:tc>
              <w:tc>
                <w:tcPr>
                  <w:tcW w:w="307" w:type="pct"/>
                  <w:tcBorders>
                    <w:tl2br w:val="nil"/>
                    <w:tr2bl w:val="nil"/>
                  </w:tcBorders>
                  <w:noWrap w:val="0"/>
                  <w:vAlign w:val="center"/>
                </w:tcPr>
                <w:p w14:paraId="5BEE031C">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0.027</w:t>
                  </w:r>
                </w:p>
              </w:tc>
              <w:tc>
                <w:tcPr>
                  <w:tcW w:w="292" w:type="pct"/>
                  <w:tcBorders>
                    <w:tl2br w:val="nil"/>
                    <w:tr2bl w:val="nil"/>
                  </w:tcBorders>
                  <w:noWrap w:val="0"/>
                  <w:vAlign w:val="center"/>
                </w:tcPr>
                <w:p w14:paraId="7A120F79">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0.004</w:t>
                  </w:r>
                </w:p>
              </w:tc>
              <w:tc>
                <w:tcPr>
                  <w:tcW w:w="307" w:type="pct"/>
                  <w:tcBorders>
                    <w:tl2br w:val="nil"/>
                    <w:tr2bl w:val="nil"/>
                  </w:tcBorders>
                  <w:noWrap w:val="0"/>
                  <w:vAlign w:val="center"/>
                </w:tcPr>
                <w:p w14:paraId="788BBE5E">
                  <w:pPr>
                    <w:keepNext w:val="0"/>
                    <w:keepLines w:val="0"/>
                    <w:widowControl/>
                    <w:suppressLineNumbers w:val="0"/>
                    <w:jc w:val="center"/>
                    <w:textAlignment w:val="center"/>
                    <w:rPr>
                      <w:rFonts w:hint="default" w:cs="Times New Roman"/>
                      <w:b w:val="0"/>
                      <w:bCs w:val="0"/>
                      <w:color w:val="auto"/>
                      <w:kern w:val="2"/>
                      <w:sz w:val="21"/>
                      <w:szCs w:val="21"/>
                      <w:lang w:val="en-US" w:eastAsia="zh-CN" w:bidi="ar-SA"/>
                    </w:rPr>
                  </w:pPr>
                  <w:r>
                    <w:rPr>
                      <w:rFonts w:hint="default" w:cs="Times New Roman"/>
                      <w:b w:val="0"/>
                      <w:bCs w:val="0"/>
                      <w:color w:val="auto"/>
                      <w:kern w:val="2"/>
                      <w:sz w:val="21"/>
                      <w:szCs w:val="21"/>
                      <w:lang w:val="en-US" w:eastAsia="zh-CN" w:bidi="ar-SA"/>
                    </w:rPr>
                    <w:t>0.313</w:t>
                  </w:r>
                </w:p>
              </w:tc>
              <w:tc>
                <w:tcPr>
                  <w:tcW w:w="280" w:type="pct"/>
                  <w:vMerge w:val="continue"/>
                  <w:tcBorders>
                    <w:tl2br w:val="nil"/>
                    <w:tr2bl w:val="nil"/>
                  </w:tcBorders>
                  <w:noWrap w:val="0"/>
                  <w:vAlign w:val="center"/>
                </w:tcPr>
                <w:p w14:paraId="2DA26E6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35" w:type="pct"/>
                  <w:vMerge w:val="continue"/>
                  <w:tcBorders>
                    <w:tl2br w:val="nil"/>
                    <w:tr2bl w:val="nil"/>
                  </w:tcBorders>
                  <w:noWrap w:val="0"/>
                  <w:vAlign w:val="center"/>
                </w:tcPr>
                <w:p w14:paraId="16A75DF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18" w:type="pct"/>
                  <w:vMerge w:val="continue"/>
                  <w:tcBorders>
                    <w:tl2br w:val="nil"/>
                    <w:tr2bl w:val="nil"/>
                  </w:tcBorders>
                  <w:noWrap w:val="0"/>
                  <w:vAlign w:val="center"/>
                </w:tcPr>
                <w:p w14:paraId="770F291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24" w:type="pct"/>
                  <w:vMerge w:val="continue"/>
                  <w:tcBorders>
                    <w:tl2br w:val="nil"/>
                    <w:tr2bl w:val="nil"/>
                  </w:tcBorders>
                  <w:noWrap w:val="0"/>
                  <w:vAlign w:val="center"/>
                </w:tcPr>
                <w:p w14:paraId="7055D5C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29" w:type="pct"/>
                  <w:vMerge w:val="continue"/>
                  <w:tcBorders>
                    <w:tl2br w:val="nil"/>
                    <w:tr2bl w:val="nil"/>
                  </w:tcBorders>
                  <w:noWrap w:val="0"/>
                  <w:vAlign w:val="center"/>
                </w:tcPr>
                <w:p w14:paraId="4DE322E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200" w:type="pct"/>
                  <w:vMerge w:val="continue"/>
                  <w:tcBorders>
                    <w:tl2br w:val="nil"/>
                    <w:tr2bl w:val="nil"/>
                  </w:tcBorders>
                  <w:noWrap w:val="0"/>
                  <w:vAlign w:val="center"/>
                </w:tcPr>
                <w:p w14:paraId="3F9BF5F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72" w:type="pct"/>
                  <w:tcBorders>
                    <w:tl2br w:val="nil"/>
                    <w:tr2bl w:val="nil"/>
                  </w:tcBorders>
                  <w:noWrap w:val="0"/>
                  <w:vAlign w:val="center"/>
                </w:tcPr>
                <w:p w14:paraId="70CF4E3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p>
              </w:tc>
              <w:tc>
                <w:tcPr>
                  <w:tcW w:w="162" w:type="pct"/>
                  <w:tcBorders>
                    <w:tl2br w:val="nil"/>
                    <w:tr2bl w:val="nil"/>
                  </w:tcBorders>
                  <w:noWrap w:val="0"/>
                  <w:vAlign w:val="center"/>
                </w:tcPr>
                <w:p w14:paraId="46FC9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118F8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2BC42C9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restart"/>
                  <w:tcBorders>
                    <w:tl2br w:val="nil"/>
                    <w:tr2bl w:val="nil"/>
                  </w:tcBorders>
                  <w:noWrap w:val="0"/>
                  <w:vAlign w:val="center"/>
                </w:tcPr>
                <w:p w14:paraId="3B856C9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无组织</w:t>
                  </w:r>
                </w:p>
              </w:tc>
              <w:tc>
                <w:tcPr>
                  <w:tcW w:w="521" w:type="pct"/>
                  <w:gridSpan w:val="3"/>
                  <w:tcBorders>
                    <w:tl2br w:val="nil"/>
                    <w:tr2bl w:val="nil"/>
                  </w:tcBorders>
                  <w:noWrap w:val="0"/>
                  <w:vAlign w:val="center"/>
                </w:tcPr>
                <w:p w14:paraId="164A2B7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kern w:val="0"/>
                      <w:sz w:val="21"/>
                      <w:szCs w:val="21"/>
                      <w:lang w:val="en-US" w:eastAsia="zh-CN" w:bidi="ar"/>
                    </w:rPr>
                    <w:t>非甲烷总烃</w:t>
                  </w:r>
                </w:p>
              </w:tc>
              <w:tc>
                <w:tcPr>
                  <w:tcW w:w="297" w:type="pct"/>
                  <w:tcBorders>
                    <w:tl2br w:val="nil"/>
                    <w:tr2bl w:val="nil"/>
                  </w:tcBorders>
                  <w:noWrap w:val="0"/>
                  <w:vAlign w:val="center"/>
                </w:tcPr>
                <w:p w14:paraId="31240F32">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0.708</w:t>
                  </w:r>
                </w:p>
              </w:tc>
              <w:tc>
                <w:tcPr>
                  <w:tcW w:w="286" w:type="pct"/>
                  <w:tcBorders>
                    <w:tl2br w:val="nil"/>
                    <w:tr2bl w:val="nil"/>
                  </w:tcBorders>
                  <w:noWrap w:val="0"/>
                  <w:vAlign w:val="center"/>
                </w:tcPr>
                <w:p w14:paraId="430FB5D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0.098</w:t>
                  </w:r>
                </w:p>
              </w:tc>
              <w:tc>
                <w:tcPr>
                  <w:tcW w:w="302" w:type="pct"/>
                  <w:tcBorders>
                    <w:tl2br w:val="nil"/>
                    <w:tr2bl w:val="nil"/>
                  </w:tcBorders>
                  <w:noWrap w:val="0"/>
                  <w:vAlign w:val="center"/>
                </w:tcPr>
                <w:p w14:paraId="6C8AD5A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5" w:type="pct"/>
                  <w:vMerge w:val="restart"/>
                  <w:tcBorders>
                    <w:tl2br w:val="nil"/>
                    <w:tr2bl w:val="nil"/>
                  </w:tcBorders>
                  <w:noWrap w:val="0"/>
                  <w:vAlign w:val="center"/>
                </w:tcPr>
                <w:p w14:paraId="307C54D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restart"/>
                  <w:tcBorders>
                    <w:tl2br w:val="nil"/>
                    <w:tr2bl w:val="nil"/>
                  </w:tcBorders>
                  <w:noWrap w:val="0"/>
                  <w:vAlign w:val="center"/>
                </w:tcPr>
                <w:p w14:paraId="0F2FF41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restart"/>
                  <w:tcBorders>
                    <w:tl2br w:val="nil"/>
                    <w:tr2bl w:val="nil"/>
                  </w:tcBorders>
                  <w:noWrap w:val="0"/>
                  <w:vAlign w:val="center"/>
                </w:tcPr>
                <w:p w14:paraId="4B034AD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72" w:type="pct"/>
                  <w:vMerge w:val="restart"/>
                  <w:tcBorders>
                    <w:tl2br w:val="nil"/>
                    <w:tr2bl w:val="nil"/>
                  </w:tcBorders>
                  <w:noWrap w:val="0"/>
                  <w:vAlign w:val="center"/>
                </w:tcPr>
                <w:p w14:paraId="1C45453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restart"/>
                  <w:tcBorders>
                    <w:tl2br w:val="nil"/>
                    <w:tr2bl w:val="nil"/>
                  </w:tcBorders>
                  <w:noWrap w:val="0"/>
                  <w:vAlign w:val="center"/>
                </w:tcPr>
                <w:p w14:paraId="6CDD82E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528D64D5">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kern w:val="2"/>
                      <w:sz w:val="21"/>
                      <w:szCs w:val="21"/>
                      <w:lang w:val="en-US" w:eastAsia="zh-CN" w:bidi="ar-SA"/>
                    </w:rPr>
                    <w:t>0.708</w:t>
                  </w:r>
                </w:p>
              </w:tc>
              <w:tc>
                <w:tcPr>
                  <w:tcW w:w="292" w:type="pct"/>
                  <w:tcBorders>
                    <w:tl2br w:val="nil"/>
                    <w:tr2bl w:val="nil"/>
                  </w:tcBorders>
                  <w:noWrap w:val="0"/>
                  <w:vAlign w:val="center"/>
                </w:tcPr>
                <w:p w14:paraId="0C346CB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0.098</w:t>
                  </w:r>
                </w:p>
              </w:tc>
              <w:tc>
                <w:tcPr>
                  <w:tcW w:w="307" w:type="pct"/>
                  <w:tcBorders>
                    <w:tl2br w:val="nil"/>
                    <w:tr2bl w:val="nil"/>
                  </w:tcBorders>
                  <w:noWrap w:val="0"/>
                  <w:vAlign w:val="center"/>
                </w:tcPr>
                <w:p w14:paraId="14F14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80" w:type="pct"/>
                  <w:vMerge w:val="restart"/>
                  <w:tcBorders>
                    <w:tl2br w:val="nil"/>
                    <w:tr2bl w:val="nil"/>
                  </w:tcBorders>
                  <w:noWrap w:val="0"/>
                  <w:vAlign w:val="center"/>
                </w:tcPr>
                <w:p w14:paraId="61137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35" w:type="pct"/>
                  <w:vMerge w:val="restart"/>
                  <w:tcBorders>
                    <w:tl2br w:val="nil"/>
                    <w:tr2bl w:val="nil"/>
                  </w:tcBorders>
                  <w:noWrap w:val="0"/>
                  <w:vAlign w:val="center"/>
                </w:tcPr>
                <w:p w14:paraId="7C767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8" w:type="pct"/>
                  <w:vMerge w:val="restart"/>
                  <w:tcBorders>
                    <w:tl2br w:val="nil"/>
                    <w:tr2bl w:val="nil"/>
                  </w:tcBorders>
                  <w:noWrap w:val="0"/>
                  <w:vAlign w:val="center"/>
                </w:tcPr>
                <w:p w14:paraId="12BFE0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24" w:type="pct"/>
                  <w:vMerge w:val="restart"/>
                  <w:tcBorders>
                    <w:tl2br w:val="nil"/>
                    <w:tr2bl w:val="nil"/>
                  </w:tcBorders>
                  <w:noWrap w:val="0"/>
                  <w:vAlign w:val="center"/>
                </w:tcPr>
                <w:p w14:paraId="185350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29" w:type="pct"/>
                  <w:vMerge w:val="restart"/>
                  <w:tcBorders>
                    <w:tl2br w:val="nil"/>
                    <w:tr2bl w:val="nil"/>
                  </w:tcBorders>
                  <w:noWrap w:val="0"/>
                  <w:vAlign w:val="center"/>
                </w:tcPr>
                <w:p w14:paraId="67453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0" w:type="pct"/>
                  <w:vMerge w:val="restart"/>
                  <w:tcBorders>
                    <w:tl2br w:val="nil"/>
                    <w:tr2bl w:val="nil"/>
                  </w:tcBorders>
                  <w:noWrap w:val="0"/>
                  <w:vAlign w:val="center"/>
                </w:tcPr>
                <w:p w14:paraId="05B57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72" w:type="pct"/>
                  <w:tcBorders>
                    <w:tl2br w:val="nil"/>
                    <w:tr2bl w:val="nil"/>
                  </w:tcBorders>
                  <w:noWrap w:val="0"/>
                  <w:vAlign w:val="center"/>
                </w:tcPr>
                <w:p w14:paraId="261C16B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162" w:type="pct"/>
                  <w:tcBorders>
                    <w:tl2br w:val="nil"/>
                    <w:tr2bl w:val="nil"/>
                  </w:tcBorders>
                  <w:noWrap w:val="0"/>
                  <w:vAlign w:val="center"/>
                </w:tcPr>
                <w:p w14:paraId="43A150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6BCA6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4292FE6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continue"/>
                  <w:tcBorders>
                    <w:tl2br w:val="nil"/>
                    <w:tr2bl w:val="nil"/>
                  </w:tcBorders>
                  <w:noWrap w:val="0"/>
                  <w:vAlign w:val="center"/>
                </w:tcPr>
                <w:p w14:paraId="026F361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86" w:type="pct"/>
                  <w:vMerge w:val="restart"/>
                  <w:tcBorders>
                    <w:tl2br w:val="nil"/>
                    <w:tr2bl w:val="nil"/>
                  </w:tcBorders>
                  <w:noWrap w:val="0"/>
                  <w:vAlign w:val="center"/>
                </w:tcPr>
                <w:p w14:paraId="292EDBD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包含</w:t>
                  </w:r>
                </w:p>
              </w:tc>
              <w:tc>
                <w:tcPr>
                  <w:tcW w:w="435" w:type="pct"/>
                  <w:gridSpan w:val="2"/>
                  <w:tcBorders>
                    <w:tl2br w:val="nil"/>
                    <w:tr2bl w:val="nil"/>
                  </w:tcBorders>
                  <w:noWrap w:val="0"/>
                  <w:vAlign w:val="center"/>
                </w:tcPr>
                <w:p w14:paraId="7DB255A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苯乙烯</w:t>
                  </w:r>
                </w:p>
              </w:tc>
              <w:tc>
                <w:tcPr>
                  <w:tcW w:w="297" w:type="pct"/>
                  <w:tcBorders>
                    <w:tl2br w:val="nil"/>
                    <w:tr2bl w:val="nil"/>
                  </w:tcBorders>
                  <w:noWrap w:val="0"/>
                  <w:vAlign w:val="center"/>
                </w:tcPr>
                <w:p w14:paraId="6A9E2D0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0.036</w:t>
                  </w:r>
                </w:p>
              </w:tc>
              <w:tc>
                <w:tcPr>
                  <w:tcW w:w="286" w:type="pct"/>
                  <w:tcBorders>
                    <w:tl2br w:val="nil"/>
                    <w:tr2bl w:val="nil"/>
                  </w:tcBorders>
                  <w:noWrap w:val="0"/>
                  <w:vAlign w:val="center"/>
                </w:tcPr>
                <w:p w14:paraId="16A2B37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0.005</w:t>
                  </w:r>
                </w:p>
              </w:tc>
              <w:tc>
                <w:tcPr>
                  <w:tcW w:w="302" w:type="pct"/>
                  <w:tcBorders>
                    <w:tl2br w:val="nil"/>
                    <w:tr2bl w:val="nil"/>
                  </w:tcBorders>
                  <w:noWrap w:val="0"/>
                  <w:vAlign w:val="center"/>
                </w:tcPr>
                <w:p w14:paraId="68FA2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5" w:type="pct"/>
                  <w:vMerge w:val="continue"/>
                  <w:tcBorders>
                    <w:tl2br w:val="nil"/>
                    <w:tr2bl w:val="nil"/>
                  </w:tcBorders>
                  <w:noWrap w:val="0"/>
                  <w:vAlign w:val="center"/>
                </w:tcPr>
                <w:p w14:paraId="1123561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31539FB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01DF05A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36B44B9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0BEAF6B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72E9AFF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0.036</w:t>
                  </w:r>
                </w:p>
              </w:tc>
              <w:tc>
                <w:tcPr>
                  <w:tcW w:w="292" w:type="pct"/>
                  <w:tcBorders>
                    <w:tl2br w:val="nil"/>
                    <w:tr2bl w:val="nil"/>
                  </w:tcBorders>
                  <w:noWrap w:val="0"/>
                  <w:vAlign w:val="center"/>
                </w:tcPr>
                <w:p w14:paraId="3367291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0.005</w:t>
                  </w:r>
                </w:p>
              </w:tc>
              <w:tc>
                <w:tcPr>
                  <w:tcW w:w="307" w:type="pct"/>
                  <w:tcBorders>
                    <w:tl2br w:val="nil"/>
                    <w:tr2bl w:val="nil"/>
                  </w:tcBorders>
                  <w:noWrap w:val="0"/>
                  <w:vAlign w:val="center"/>
                </w:tcPr>
                <w:p w14:paraId="230DD0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80" w:type="pct"/>
                  <w:vMerge w:val="continue"/>
                  <w:tcBorders>
                    <w:tl2br w:val="nil"/>
                    <w:tr2bl w:val="nil"/>
                  </w:tcBorders>
                  <w:noWrap w:val="0"/>
                  <w:vAlign w:val="center"/>
                </w:tcPr>
                <w:p w14:paraId="669EE55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1887681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721065E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6352C20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4D3FA55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21FA94A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2496A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62" w:type="pct"/>
                  <w:tcBorders>
                    <w:tl2br w:val="nil"/>
                    <w:tr2bl w:val="nil"/>
                  </w:tcBorders>
                  <w:noWrap w:val="0"/>
                  <w:vAlign w:val="center"/>
                </w:tcPr>
                <w:p w14:paraId="6A7FB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389DB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173061B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continue"/>
                  <w:tcBorders>
                    <w:tl2br w:val="nil"/>
                    <w:tr2bl w:val="nil"/>
                  </w:tcBorders>
                  <w:noWrap w:val="0"/>
                  <w:vAlign w:val="center"/>
                </w:tcPr>
                <w:p w14:paraId="15D3242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86" w:type="pct"/>
                  <w:vMerge w:val="continue"/>
                  <w:tcBorders>
                    <w:tl2br w:val="nil"/>
                    <w:tr2bl w:val="nil"/>
                  </w:tcBorders>
                  <w:noWrap w:val="0"/>
                  <w:vAlign w:val="center"/>
                </w:tcPr>
                <w:p w14:paraId="731DE33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35" w:type="pct"/>
                  <w:gridSpan w:val="2"/>
                  <w:tcBorders>
                    <w:tl2br w:val="nil"/>
                    <w:tr2bl w:val="nil"/>
                  </w:tcBorders>
                  <w:noWrap w:val="0"/>
                  <w:vAlign w:val="center"/>
                </w:tcPr>
                <w:p w14:paraId="51B1A92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丙烯腈</w:t>
                  </w:r>
                </w:p>
              </w:tc>
              <w:tc>
                <w:tcPr>
                  <w:tcW w:w="297" w:type="pct"/>
                  <w:tcBorders>
                    <w:tl2br w:val="nil"/>
                    <w:tr2bl w:val="nil"/>
                  </w:tcBorders>
                  <w:noWrap w:val="0"/>
                  <w:vAlign w:val="center"/>
                </w:tcPr>
                <w:p w14:paraId="04CD276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0.001</w:t>
                  </w:r>
                </w:p>
              </w:tc>
              <w:tc>
                <w:tcPr>
                  <w:tcW w:w="286" w:type="pct"/>
                  <w:tcBorders>
                    <w:tl2br w:val="nil"/>
                    <w:tr2bl w:val="nil"/>
                  </w:tcBorders>
                  <w:noWrap w:val="0"/>
                  <w:vAlign w:val="center"/>
                </w:tcPr>
                <w:p w14:paraId="797E605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0.0001</w:t>
                  </w:r>
                </w:p>
              </w:tc>
              <w:tc>
                <w:tcPr>
                  <w:tcW w:w="302" w:type="pct"/>
                  <w:tcBorders>
                    <w:tl2br w:val="nil"/>
                    <w:tr2bl w:val="nil"/>
                  </w:tcBorders>
                  <w:noWrap w:val="0"/>
                  <w:vAlign w:val="center"/>
                </w:tcPr>
                <w:p w14:paraId="10B2F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5" w:type="pct"/>
                  <w:vMerge w:val="continue"/>
                  <w:tcBorders>
                    <w:tl2br w:val="nil"/>
                    <w:tr2bl w:val="nil"/>
                  </w:tcBorders>
                  <w:noWrap w:val="0"/>
                  <w:vAlign w:val="center"/>
                </w:tcPr>
                <w:p w14:paraId="2854050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194342F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4355C5A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2DB5E7E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0451926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6083BB4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0.001</w:t>
                  </w:r>
                </w:p>
              </w:tc>
              <w:tc>
                <w:tcPr>
                  <w:tcW w:w="292" w:type="pct"/>
                  <w:tcBorders>
                    <w:tl2br w:val="nil"/>
                    <w:tr2bl w:val="nil"/>
                  </w:tcBorders>
                  <w:noWrap w:val="0"/>
                  <w:vAlign w:val="center"/>
                </w:tcPr>
                <w:p w14:paraId="6A23DE2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0.0001</w:t>
                  </w:r>
                </w:p>
              </w:tc>
              <w:tc>
                <w:tcPr>
                  <w:tcW w:w="307" w:type="pct"/>
                  <w:tcBorders>
                    <w:tl2br w:val="nil"/>
                    <w:tr2bl w:val="nil"/>
                  </w:tcBorders>
                  <w:noWrap w:val="0"/>
                  <w:vAlign w:val="center"/>
                </w:tcPr>
                <w:p w14:paraId="2DFB9B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80" w:type="pct"/>
                  <w:vMerge w:val="continue"/>
                  <w:tcBorders>
                    <w:tl2br w:val="nil"/>
                    <w:tr2bl w:val="nil"/>
                  </w:tcBorders>
                  <w:noWrap w:val="0"/>
                  <w:vAlign w:val="center"/>
                </w:tcPr>
                <w:p w14:paraId="07AD745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550C0A8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6F06E2B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4D79167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5FEBF26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08BFF22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17B3C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62" w:type="pct"/>
                  <w:tcBorders>
                    <w:tl2br w:val="nil"/>
                    <w:tr2bl w:val="nil"/>
                  </w:tcBorders>
                  <w:noWrap w:val="0"/>
                  <w:vAlign w:val="center"/>
                </w:tcPr>
                <w:p w14:paraId="0C807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243DA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37E26BF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continue"/>
                  <w:tcBorders>
                    <w:tl2br w:val="nil"/>
                    <w:tr2bl w:val="nil"/>
                  </w:tcBorders>
                  <w:noWrap w:val="0"/>
                  <w:vAlign w:val="center"/>
                </w:tcPr>
                <w:p w14:paraId="70CDA09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86" w:type="pct"/>
                  <w:vMerge w:val="continue"/>
                  <w:tcBorders>
                    <w:tl2br w:val="nil"/>
                    <w:tr2bl w:val="nil"/>
                  </w:tcBorders>
                  <w:noWrap w:val="0"/>
                  <w:vAlign w:val="center"/>
                </w:tcPr>
                <w:p w14:paraId="6F49981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35" w:type="pct"/>
                  <w:gridSpan w:val="2"/>
                  <w:tcBorders>
                    <w:tl2br w:val="nil"/>
                    <w:tr2bl w:val="nil"/>
                  </w:tcBorders>
                  <w:noWrap w:val="0"/>
                  <w:vAlign w:val="center"/>
                </w:tcPr>
                <w:p w14:paraId="54E9282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1.3-丁二烯</w:t>
                  </w:r>
                </w:p>
              </w:tc>
              <w:tc>
                <w:tcPr>
                  <w:tcW w:w="297" w:type="pct"/>
                  <w:tcBorders>
                    <w:tl2br w:val="nil"/>
                    <w:tr2bl w:val="nil"/>
                  </w:tcBorders>
                  <w:noWrap w:val="0"/>
                  <w:vAlign w:val="center"/>
                </w:tcPr>
                <w:p w14:paraId="05E0D98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0.0004</w:t>
                  </w:r>
                </w:p>
              </w:tc>
              <w:tc>
                <w:tcPr>
                  <w:tcW w:w="286" w:type="pct"/>
                  <w:tcBorders>
                    <w:tl2br w:val="nil"/>
                    <w:tr2bl w:val="nil"/>
                  </w:tcBorders>
                  <w:noWrap w:val="0"/>
                  <w:vAlign w:val="center"/>
                </w:tcPr>
                <w:p w14:paraId="53DDB0D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0.0001</w:t>
                  </w:r>
                </w:p>
              </w:tc>
              <w:tc>
                <w:tcPr>
                  <w:tcW w:w="302" w:type="pct"/>
                  <w:tcBorders>
                    <w:tl2br w:val="nil"/>
                    <w:tr2bl w:val="nil"/>
                  </w:tcBorders>
                  <w:noWrap w:val="0"/>
                  <w:vAlign w:val="center"/>
                </w:tcPr>
                <w:p w14:paraId="2E75C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5" w:type="pct"/>
                  <w:vMerge w:val="continue"/>
                  <w:tcBorders>
                    <w:tl2br w:val="nil"/>
                    <w:tr2bl w:val="nil"/>
                  </w:tcBorders>
                  <w:noWrap w:val="0"/>
                  <w:vAlign w:val="center"/>
                </w:tcPr>
                <w:p w14:paraId="4D576E1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7979E8D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270EE47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4284D25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0E21232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6C04285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0.0004</w:t>
                  </w:r>
                </w:p>
              </w:tc>
              <w:tc>
                <w:tcPr>
                  <w:tcW w:w="292" w:type="pct"/>
                  <w:tcBorders>
                    <w:tl2br w:val="nil"/>
                    <w:tr2bl w:val="nil"/>
                  </w:tcBorders>
                  <w:noWrap w:val="0"/>
                  <w:vAlign w:val="center"/>
                </w:tcPr>
                <w:p w14:paraId="614CFAE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0.0001</w:t>
                  </w:r>
                </w:p>
              </w:tc>
              <w:tc>
                <w:tcPr>
                  <w:tcW w:w="307" w:type="pct"/>
                  <w:tcBorders>
                    <w:tl2br w:val="nil"/>
                    <w:tr2bl w:val="nil"/>
                  </w:tcBorders>
                  <w:noWrap w:val="0"/>
                  <w:vAlign w:val="center"/>
                </w:tcPr>
                <w:p w14:paraId="16A80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80" w:type="pct"/>
                  <w:vMerge w:val="continue"/>
                  <w:tcBorders>
                    <w:tl2br w:val="nil"/>
                    <w:tr2bl w:val="nil"/>
                  </w:tcBorders>
                  <w:noWrap w:val="0"/>
                  <w:vAlign w:val="center"/>
                </w:tcPr>
                <w:p w14:paraId="14DA3B5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3D4096B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0298B62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6A5524D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760B9A7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4D6A52C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059D9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62" w:type="pct"/>
                  <w:tcBorders>
                    <w:tl2br w:val="nil"/>
                    <w:tr2bl w:val="nil"/>
                  </w:tcBorders>
                  <w:noWrap w:val="0"/>
                  <w:vAlign w:val="center"/>
                </w:tcPr>
                <w:p w14:paraId="6AE55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4CD04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3C77EB0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continue"/>
                  <w:tcBorders>
                    <w:tl2br w:val="nil"/>
                    <w:tr2bl w:val="nil"/>
                  </w:tcBorders>
                  <w:noWrap w:val="0"/>
                  <w:vAlign w:val="center"/>
                </w:tcPr>
                <w:p w14:paraId="05567FB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86" w:type="pct"/>
                  <w:vMerge w:val="continue"/>
                  <w:tcBorders>
                    <w:tl2br w:val="nil"/>
                    <w:tr2bl w:val="nil"/>
                  </w:tcBorders>
                  <w:noWrap w:val="0"/>
                  <w:vAlign w:val="center"/>
                </w:tcPr>
                <w:p w14:paraId="2FD6EAF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35" w:type="pct"/>
                  <w:gridSpan w:val="2"/>
                  <w:tcBorders>
                    <w:tl2br w:val="nil"/>
                    <w:tr2bl w:val="nil"/>
                  </w:tcBorders>
                  <w:noWrap w:val="0"/>
                  <w:vAlign w:val="center"/>
                </w:tcPr>
                <w:p w14:paraId="330E137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甲苯</w:t>
                  </w:r>
                </w:p>
              </w:tc>
              <w:tc>
                <w:tcPr>
                  <w:tcW w:w="297" w:type="pct"/>
                  <w:tcBorders>
                    <w:tl2br w:val="nil"/>
                    <w:tr2bl w:val="nil"/>
                  </w:tcBorders>
                  <w:noWrap w:val="0"/>
                  <w:vAlign w:val="center"/>
                </w:tcPr>
                <w:p w14:paraId="12BACCC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0.007</w:t>
                  </w:r>
                </w:p>
              </w:tc>
              <w:tc>
                <w:tcPr>
                  <w:tcW w:w="286" w:type="pct"/>
                  <w:tcBorders>
                    <w:tl2br w:val="nil"/>
                    <w:tr2bl w:val="nil"/>
                  </w:tcBorders>
                  <w:noWrap w:val="0"/>
                  <w:vAlign w:val="center"/>
                </w:tcPr>
                <w:p w14:paraId="02A9106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0.001</w:t>
                  </w:r>
                </w:p>
              </w:tc>
              <w:tc>
                <w:tcPr>
                  <w:tcW w:w="302" w:type="pct"/>
                  <w:tcBorders>
                    <w:tl2br w:val="nil"/>
                    <w:tr2bl w:val="nil"/>
                  </w:tcBorders>
                  <w:noWrap w:val="0"/>
                  <w:vAlign w:val="center"/>
                </w:tcPr>
                <w:p w14:paraId="478D1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5" w:type="pct"/>
                  <w:vMerge w:val="continue"/>
                  <w:tcBorders>
                    <w:tl2br w:val="nil"/>
                    <w:tr2bl w:val="nil"/>
                  </w:tcBorders>
                  <w:noWrap w:val="0"/>
                  <w:vAlign w:val="center"/>
                </w:tcPr>
                <w:p w14:paraId="4764D3D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32C4234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7B51156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22E8399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632CE4A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29CFAAE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0.007</w:t>
                  </w:r>
                </w:p>
              </w:tc>
              <w:tc>
                <w:tcPr>
                  <w:tcW w:w="292" w:type="pct"/>
                  <w:tcBorders>
                    <w:tl2br w:val="nil"/>
                    <w:tr2bl w:val="nil"/>
                  </w:tcBorders>
                  <w:noWrap w:val="0"/>
                  <w:vAlign w:val="center"/>
                </w:tcPr>
                <w:p w14:paraId="48E4211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0.001</w:t>
                  </w:r>
                </w:p>
              </w:tc>
              <w:tc>
                <w:tcPr>
                  <w:tcW w:w="307" w:type="pct"/>
                  <w:tcBorders>
                    <w:tl2br w:val="nil"/>
                    <w:tr2bl w:val="nil"/>
                  </w:tcBorders>
                  <w:noWrap w:val="0"/>
                  <w:vAlign w:val="center"/>
                </w:tcPr>
                <w:p w14:paraId="52D5F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80" w:type="pct"/>
                  <w:vMerge w:val="continue"/>
                  <w:tcBorders>
                    <w:tl2br w:val="nil"/>
                    <w:tr2bl w:val="nil"/>
                  </w:tcBorders>
                  <w:noWrap w:val="0"/>
                  <w:vAlign w:val="center"/>
                </w:tcPr>
                <w:p w14:paraId="18C4305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384F016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7A3A3DA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7AB90E6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550D64D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675E287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4AF38C7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0.8</w:t>
                  </w:r>
                </w:p>
              </w:tc>
              <w:tc>
                <w:tcPr>
                  <w:tcW w:w="162" w:type="pct"/>
                  <w:tcBorders>
                    <w:tl2br w:val="nil"/>
                    <w:tr2bl w:val="nil"/>
                  </w:tcBorders>
                  <w:noWrap w:val="0"/>
                  <w:vAlign w:val="center"/>
                </w:tcPr>
                <w:p w14:paraId="48DE3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57235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101B303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continue"/>
                  <w:tcBorders>
                    <w:tl2br w:val="nil"/>
                    <w:tr2bl w:val="nil"/>
                  </w:tcBorders>
                  <w:noWrap w:val="0"/>
                  <w:vAlign w:val="center"/>
                </w:tcPr>
                <w:p w14:paraId="2D5E5D4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86" w:type="pct"/>
                  <w:vMerge w:val="continue"/>
                  <w:tcBorders>
                    <w:tl2br w:val="nil"/>
                    <w:tr2bl w:val="nil"/>
                  </w:tcBorders>
                  <w:noWrap w:val="0"/>
                  <w:vAlign w:val="center"/>
                </w:tcPr>
                <w:p w14:paraId="4DA9DF3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35" w:type="pct"/>
                  <w:gridSpan w:val="2"/>
                  <w:tcBorders>
                    <w:tl2br w:val="nil"/>
                    <w:tr2bl w:val="nil"/>
                  </w:tcBorders>
                  <w:noWrap w:val="0"/>
                  <w:vAlign w:val="center"/>
                </w:tcPr>
                <w:p w14:paraId="182CF27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乙苯</w:t>
                  </w:r>
                </w:p>
              </w:tc>
              <w:tc>
                <w:tcPr>
                  <w:tcW w:w="297" w:type="pct"/>
                  <w:tcBorders>
                    <w:tl2br w:val="nil"/>
                    <w:tr2bl w:val="nil"/>
                  </w:tcBorders>
                  <w:noWrap w:val="0"/>
                  <w:vAlign w:val="center"/>
                </w:tcPr>
                <w:p w14:paraId="5BE04B1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0.002</w:t>
                  </w:r>
                </w:p>
              </w:tc>
              <w:tc>
                <w:tcPr>
                  <w:tcW w:w="286" w:type="pct"/>
                  <w:tcBorders>
                    <w:tl2br w:val="nil"/>
                    <w:tr2bl w:val="nil"/>
                  </w:tcBorders>
                  <w:noWrap w:val="0"/>
                  <w:vAlign w:val="center"/>
                </w:tcPr>
                <w:p w14:paraId="1A7D209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0.0002</w:t>
                  </w:r>
                </w:p>
              </w:tc>
              <w:tc>
                <w:tcPr>
                  <w:tcW w:w="302" w:type="pct"/>
                  <w:tcBorders>
                    <w:tl2br w:val="nil"/>
                    <w:tr2bl w:val="nil"/>
                  </w:tcBorders>
                  <w:noWrap w:val="0"/>
                  <w:vAlign w:val="center"/>
                </w:tcPr>
                <w:p w14:paraId="456F8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5" w:type="pct"/>
                  <w:vMerge w:val="continue"/>
                  <w:tcBorders>
                    <w:tl2br w:val="nil"/>
                    <w:tr2bl w:val="nil"/>
                  </w:tcBorders>
                  <w:noWrap w:val="0"/>
                  <w:vAlign w:val="center"/>
                </w:tcPr>
                <w:p w14:paraId="39586C1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69FEEED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738CCDF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167E331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7C71012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660739F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0.002</w:t>
                  </w:r>
                </w:p>
              </w:tc>
              <w:tc>
                <w:tcPr>
                  <w:tcW w:w="292" w:type="pct"/>
                  <w:tcBorders>
                    <w:tl2br w:val="nil"/>
                    <w:tr2bl w:val="nil"/>
                  </w:tcBorders>
                  <w:noWrap w:val="0"/>
                  <w:vAlign w:val="center"/>
                </w:tcPr>
                <w:p w14:paraId="0EC2352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0.0002</w:t>
                  </w:r>
                </w:p>
              </w:tc>
              <w:tc>
                <w:tcPr>
                  <w:tcW w:w="307" w:type="pct"/>
                  <w:tcBorders>
                    <w:tl2br w:val="nil"/>
                    <w:tr2bl w:val="nil"/>
                  </w:tcBorders>
                  <w:noWrap w:val="0"/>
                  <w:vAlign w:val="center"/>
                </w:tcPr>
                <w:p w14:paraId="4148A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80" w:type="pct"/>
                  <w:vMerge w:val="continue"/>
                  <w:tcBorders>
                    <w:tl2br w:val="nil"/>
                    <w:tr2bl w:val="nil"/>
                  </w:tcBorders>
                  <w:noWrap w:val="0"/>
                  <w:vAlign w:val="center"/>
                </w:tcPr>
                <w:p w14:paraId="2AD14C2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38376BF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127F204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77F8B99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61D5F9B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4BA6798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1D17C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62" w:type="pct"/>
                  <w:tcBorders>
                    <w:tl2br w:val="nil"/>
                    <w:tr2bl w:val="nil"/>
                  </w:tcBorders>
                  <w:noWrap w:val="0"/>
                  <w:vAlign w:val="center"/>
                </w:tcPr>
                <w:p w14:paraId="6D491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14614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6CF2B38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continue"/>
                  <w:tcBorders>
                    <w:tl2br w:val="nil"/>
                    <w:tr2bl w:val="nil"/>
                  </w:tcBorders>
                  <w:noWrap w:val="0"/>
                  <w:vAlign w:val="center"/>
                </w:tcPr>
                <w:p w14:paraId="760C2AF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86" w:type="pct"/>
                  <w:vMerge w:val="continue"/>
                  <w:tcBorders>
                    <w:tl2br w:val="nil"/>
                    <w:tr2bl w:val="nil"/>
                  </w:tcBorders>
                  <w:noWrap w:val="0"/>
                  <w:vAlign w:val="center"/>
                </w:tcPr>
                <w:p w14:paraId="099EF8D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pPr>
                </w:p>
              </w:tc>
              <w:tc>
                <w:tcPr>
                  <w:tcW w:w="435" w:type="pct"/>
                  <w:gridSpan w:val="2"/>
                  <w:tcBorders>
                    <w:tl2br w:val="nil"/>
                    <w:tr2bl w:val="nil"/>
                  </w:tcBorders>
                  <w:noWrap w:val="0"/>
                  <w:vAlign w:val="center"/>
                </w:tcPr>
                <w:p w14:paraId="719973A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氨</w:t>
                  </w:r>
                </w:p>
              </w:tc>
              <w:tc>
                <w:tcPr>
                  <w:tcW w:w="297" w:type="pct"/>
                  <w:tcBorders>
                    <w:tl2br w:val="nil"/>
                    <w:tr2bl w:val="nil"/>
                  </w:tcBorders>
                  <w:noWrap w:val="0"/>
                  <w:vAlign w:val="center"/>
                </w:tcPr>
                <w:p w14:paraId="180CB02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0.020</w:t>
                  </w:r>
                </w:p>
              </w:tc>
              <w:tc>
                <w:tcPr>
                  <w:tcW w:w="286" w:type="pct"/>
                  <w:tcBorders>
                    <w:tl2br w:val="nil"/>
                    <w:tr2bl w:val="nil"/>
                  </w:tcBorders>
                  <w:noWrap w:val="0"/>
                  <w:vAlign w:val="center"/>
                </w:tcPr>
                <w:p w14:paraId="6EBED6F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0.003</w:t>
                  </w:r>
                </w:p>
              </w:tc>
              <w:tc>
                <w:tcPr>
                  <w:tcW w:w="302" w:type="pct"/>
                  <w:tcBorders>
                    <w:tl2br w:val="nil"/>
                    <w:tr2bl w:val="nil"/>
                  </w:tcBorders>
                  <w:noWrap w:val="0"/>
                  <w:vAlign w:val="center"/>
                </w:tcPr>
                <w:p w14:paraId="26104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5" w:type="pct"/>
                  <w:vMerge w:val="continue"/>
                  <w:tcBorders>
                    <w:tl2br w:val="nil"/>
                    <w:tr2bl w:val="nil"/>
                  </w:tcBorders>
                  <w:noWrap w:val="0"/>
                  <w:vAlign w:val="center"/>
                </w:tcPr>
                <w:p w14:paraId="6051621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3298EB6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50A9E3F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4A91465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025D322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05CC90C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0.020</w:t>
                  </w:r>
                </w:p>
              </w:tc>
              <w:tc>
                <w:tcPr>
                  <w:tcW w:w="292" w:type="pct"/>
                  <w:tcBorders>
                    <w:tl2br w:val="nil"/>
                    <w:tr2bl w:val="nil"/>
                  </w:tcBorders>
                  <w:noWrap w:val="0"/>
                  <w:vAlign w:val="center"/>
                </w:tcPr>
                <w:p w14:paraId="4340154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0.003</w:t>
                  </w:r>
                </w:p>
              </w:tc>
              <w:tc>
                <w:tcPr>
                  <w:tcW w:w="307" w:type="pct"/>
                  <w:tcBorders>
                    <w:tl2br w:val="nil"/>
                    <w:tr2bl w:val="nil"/>
                  </w:tcBorders>
                  <w:noWrap w:val="0"/>
                  <w:vAlign w:val="center"/>
                </w:tcPr>
                <w:p w14:paraId="51C66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80" w:type="pct"/>
                  <w:vMerge w:val="continue"/>
                  <w:tcBorders>
                    <w:tl2br w:val="nil"/>
                    <w:tr2bl w:val="nil"/>
                  </w:tcBorders>
                  <w:noWrap w:val="0"/>
                  <w:vAlign w:val="center"/>
                </w:tcPr>
                <w:p w14:paraId="7A96657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1D4BA5A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09392C9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1AEDADA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3986DBE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4D4B4DD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52CFE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62" w:type="pct"/>
                  <w:tcBorders>
                    <w:tl2br w:val="nil"/>
                    <w:tr2bl w:val="nil"/>
                  </w:tcBorders>
                  <w:noWrap w:val="0"/>
                  <w:vAlign w:val="center"/>
                </w:tcPr>
                <w:p w14:paraId="0A051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238A9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2CF1A45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42" w:type="pct"/>
                  <w:vMerge w:val="continue"/>
                  <w:tcBorders>
                    <w:tl2br w:val="nil"/>
                    <w:tr2bl w:val="nil"/>
                  </w:tcBorders>
                  <w:noWrap w:val="0"/>
                  <w:vAlign w:val="center"/>
                </w:tcPr>
                <w:p w14:paraId="736130A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521" w:type="pct"/>
                  <w:gridSpan w:val="3"/>
                  <w:tcBorders>
                    <w:tl2br w:val="nil"/>
                    <w:tr2bl w:val="nil"/>
                  </w:tcBorders>
                  <w:noWrap w:val="0"/>
                  <w:vAlign w:val="center"/>
                </w:tcPr>
                <w:p w14:paraId="2270366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highlight w:val="none"/>
                      <w:lang w:val="en-US" w:eastAsia="zh-CN" w:bidi="ar"/>
                    </w:rPr>
                    <w:t>颗粒物</w:t>
                  </w:r>
                </w:p>
              </w:tc>
              <w:tc>
                <w:tcPr>
                  <w:tcW w:w="297" w:type="pct"/>
                  <w:tcBorders>
                    <w:tl2br w:val="nil"/>
                    <w:tr2bl w:val="nil"/>
                  </w:tcBorders>
                  <w:noWrap w:val="0"/>
                  <w:vAlign w:val="center"/>
                </w:tcPr>
                <w:p w14:paraId="244B09D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0.075</w:t>
                  </w:r>
                </w:p>
              </w:tc>
              <w:tc>
                <w:tcPr>
                  <w:tcW w:w="286" w:type="pct"/>
                  <w:tcBorders>
                    <w:tl2br w:val="nil"/>
                    <w:tr2bl w:val="nil"/>
                  </w:tcBorders>
                  <w:noWrap w:val="0"/>
                  <w:vAlign w:val="center"/>
                </w:tcPr>
                <w:p w14:paraId="2BBC30A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0.010</w:t>
                  </w:r>
                </w:p>
              </w:tc>
              <w:tc>
                <w:tcPr>
                  <w:tcW w:w="302" w:type="pct"/>
                  <w:tcBorders>
                    <w:tl2br w:val="nil"/>
                    <w:tr2bl w:val="nil"/>
                  </w:tcBorders>
                  <w:noWrap w:val="0"/>
                  <w:vAlign w:val="center"/>
                </w:tcPr>
                <w:p w14:paraId="2545876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05" w:type="pct"/>
                  <w:vMerge w:val="continue"/>
                  <w:tcBorders>
                    <w:tl2br w:val="nil"/>
                    <w:tr2bl w:val="nil"/>
                  </w:tcBorders>
                  <w:noWrap w:val="0"/>
                  <w:vAlign w:val="center"/>
                </w:tcPr>
                <w:p w14:paraId="7AA5670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0FA9960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5B3E15D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3AE2975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77B098F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3FBC1F9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0.075</w:t>
                  </w:r>
                </w:p>
              </w:tc>
              <w:tc>
                <w:tcPr>
                  <w:tcW w:w="292" w:type="pct"/>
                  <w:tcBorders>
                    <w:tl2br w:val="nil"/>
                    <w:tr2bl w:val="nil"/>
                  </w:tcBorders>
                  <w:noWrap w:val="0"/>
                  <w:vAlign w:val="center"/>
                </w:tcPr>
                <w:p w14:paraId="2062248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0.010</w:t>
                  </w:r>
                </w:p>
              </w:tc>
              <w:tc>
                <w:tcPr>
                  <w:tcW w:w="307" w:type="pct"/>
                  <w:tcBorders>
                    <w:tl2br w:val="nil"/>
                    <w:tr2bl w:val="nil"/>
                  </w:tcBorders>
                  <w:noWrap w:val="0"/>
                  <w:vAlign w:val="center"/>
                </w:tcPr>
                <w:p w14:paraId="0EC1BE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280" w:type="pct"/>
                  <w:vMerge w:val="continue"/>
                  <w:tcBorders>
                    <w:tl2br w:val="nil"/>
                    <w:tr2bl w:val="nil"/>
                  </w:tcBorders>
                  <w:noWrap w:val="0"/>
                  <w:vAlign w:val="center"/>
                </w:tcPr>
                <w:p w14:paraId="4D7AC59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2F7490D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4063ABE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742A1F8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7153D7A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69E6F27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2771AC9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162" w:type="pct"/>
                  <w:tcBorders>
                    <w:tl2br w:val="nil"/>
                    <w:tr2bl w:val="nil"/>
                  </w:tcBorders>
                  <w:noWrap w:val="0"/>
                  <w:vAlign w:val="center"/>
                </w:tcPr>
                <w:p w14:paraId="1E6BA24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2FC9E4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42" w:type="pct"/>
                  <w:vMerge w:val="restart"/>
                  <w:tcBorders>
                    <w:tl2br w:val="nil"/>
                    <w:tr2bl w:val="nil"/>
                  </w:tcBorders>
                  <w:noWrap w:val="0"/>
                  <w:vAlign w:val="center"/>
                </w:tcPr>
                <w:p w14:paraId="1DB47A7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天然气燃烧</w:t>
                  </w:r>
                </w:p>
              </w:tc>
              <w:tc>
                <w:tcPr>
                  <w:tcW w:w="142" w:type="pct"/>
                  <w:vMerge w:val="restart"/>
                  <w:tcBorders>
                    <w:tl2br w:val="nil"/>
                    <w:tr2bl w:val="nil"/>
                  </w:tcBorders>
                  <w:noWrap w:val="0"/>
                  <w:vAlign w:val="center"/>
                </w:tcPr>
                <w:p w14:paraId="3C5A88B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有组织</w:t>
                  </w:r>
                </w:p>
              </w:tc>
              <w:tc>
                <w:tcPr>
                  <w:tcW w:w="521" w:type="pct"/>
                  <w:gridSpan w:val="3"/>
                  <w:tcBorders>
                    <w:tl2br w:val="nil"/>
                    <w:tr2bl w:val="nil"/>
                  </w:tcBorders>
                  <w:noWrap w:val="0"/>
                  <w:vAlign w:val="center"/>
                </w:tcPr>
                <w:p w14:paraId="0D4C8E48">
                  <w:pPr>
                    <w:pStyle w:val="30"/>
                    <w:keepNext w:val="0"/>
                    <w:keepLines w:val="0"/>
                    <w:pageBreakBefore w:val="0"/>
                    <w:suppressLineNumbers w:val="0"/>
                    <w:kinsoku/>
                    <w:overflowPunct/>
                    <w:topLinePunct w:val="0"/>
                    <w:autoSpaceDE/>
                    <w:autoSpaceDN/>
                    <w:bidi w:val="0"/>
                    <w:adjustRightInd/>
                    <w:snapToGrid/>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颗粒物</w:t>
                  </w:r>
                </w:p>
              </w:tc>
              <w:tc>
                <w:tcPr>
                  <w:tcW w:w="297" w:type="pct"/>
                  <w:tcBorders>
                    <w:tl2br w:val="nil"/>
                    <w:tr2bl w:val="nil"/>
                  </w:tcBorders>
                  <w:noWrap w:val="0"/>
                  <w:vAlign w:val="center"/>
                </w:tcPr>
                <w:p w14:paraId="1E492E6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0.038</w:t>
                  </w:r>
                </w:p>
              </w:tc>
              <w:tc>
                <w:tcPr>
                  <w:tcW w:w="286" w:type="pct"/>
                  <w:tcBorders>
                    <w:tl2br w:val="nil"/>
                    <w:tr2bl w:val="nil"/>
                  </w:tcBorders>
                  <w:noWrap w:val="0"/>
                  <w:vAlign w:val="center"/>
                </w:tcPr>
                <w:p w14:paraId="702EC53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0.021</w:t>
                  </w:r>
                </w:p>
              </w:tc>
              <w:tc>
                <w:tcPr>
                  <w:tcW w:w="302" w:type="pct"/>
                  <w:tcBorders>
                    <w:tl2br w:val="nil"/>
                    <w:tr2bl w:val="nil"/>
                  </w:tcBorders>
                  <w:noWrap w:val="0"/>
                  <w:vAlign w:val="center"/>
                </w:tcPr>
                <w:p w14:paraId="6B9B3FC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12.993</w:t>
                  </w:r>
                </w:p>
              </w:tc>
              <w:tc>
                <w:tcPr>
                  <w:tcW w:w="205" w:type="pct"/>
                  <w:vMerge w:val="restart"/>
                  <w:tcBorders>
                    <w:tl2br w:val="nil"/>
                    <w:tr2bl w:val="nil"/>
                  </w:tcBorders>
                  <w:noWrap w:val="0"/>
                  <w:vAlign w:val="center"/>
                </w:tcPr>
                <w:p w14:paraId="1ED15B7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89" w:type="pct"/>
                  <w:vMerge w:val="restart"/>
                  <w:tcBorders>
                    <w:tl2br w:val="nil"/>
                    <w:tr2bl w:val="nil"/>
                  </w:tcBorders>
                  <w:noWrap w:val="0"/>
                  <w:vAlign w:val="center"/>
                </w:tcPr>
                <w:p w14:paraId="0EAB5FF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83" w:type="pct"/>
                  <w:vMerge w:val="restart"/>
                  <w:tcBorders>
                    <w:tl2br w:val="nil"/>
                    <w:tr2bl w:val="nil"/>
                  </w:tcBorders>
                  <w:noWrap w:val="0"/>
                  <w:vAlign w:val="center"/>
                </w:tcPr>
                <w:p w14:paraId="49D89A4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72" w:type="pct"/>
                  <w:vMerge w:val="restart"/>
                  <w:tcBorders>
                    <w:tl2br w:val="nil"/>
                    <w:tr2bl w:val="nil"/>
                  </w:tcBorders>
                  <w:noWrap w:val="0"/>
                  <w:vAlign w:val="center"/>
                </w:tcPr>
                <w:p w14:paraId="46CD39D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323" w:type="pct"/>
                  <w:vMerge w:val="restart"/>
                  <w:tcBorders>
                    <w:tl2br w:val="nil"/>
                    <w:tr2bl w:val="nil"/>
                  </w:tcBorders>
                  <w:noWrap w:val="0"/>
                  <w:vAlign w:val="center"/>
                </w:tcPr>
                <w:p w14:paraId="709F026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低氮燃烧</w:t>
                  </w:r>
                </w:p>
              </w:tc>
              <w:tc>
                <w:tcPr>
                  <w:tcW w:w="307" w:type="pct"/>
                  <w:tcBorders>
                    <w:tl2br w:val="nil"/>
                    <w:tr2bl w:val="nil"/>
                  </w:tcBorders>
                  <w:noWrap w:val="0"/>
                  <w:vAlign w:val="center"/>
                </w:tcPr>
                <w:p w14:paraId="093BD6F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0.038</w:t>
                  </w:r>
                </w:p>
              </w:tc>
              <w:tc>
                <w:tcPr>
                  <w:tcW w:w="292" w:type="pct"/>
                  <w:tcBorders>
                    <w:tl2br w:val="nil"/>
                    <w:tr2bl w:val="nil"/>
                  </w:tcBorders>
                  <w:noWrap w:val="0"/>
                  <w:vAlign w:val="center"/>
                </w:tcPr>
                <w:p w14:paraId="10F9555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0.021</w:t>
                  </w:r>
                </w:p>
              </w:tc>
              <w:tc>
                <w:tcPr>
                  <w:tcW w:w="307" w:type="pct"/>
                  <w:tcBorders>
                    <w:tl2br w:val="nil"/>
                    <w:tr2bl w:val="nil"/>
                  </w:tcBorders>
                  <w:noWrap w:val="0"/>
                  <w:vAlign w:val="center"/>
                </w:tcPr>
                <w:p w14:paraId="42E58A5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12.993</w:t>
                  </w:r>
                </w:p>
              </w:tc>
              <w:tc>
                <w:tcPr>
                  <w:tcW w:w="280" w:type="pct"/>
                  <w:vMerge w:val="restart"/>
                  <w:tcBorders>
                    <w:tl2br w:val="nil"/>
                    <w:tr2bl w:val="nil"/>
                  </w:tcBorders>
                  <w:noWrap w:val="0"/>
                  <w:vAlign w:val="center"/>
                </w:tcPr>
                <w:p w14:paraId="2AA9FDD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DA002天然气燃烧废气排放口</w:t>
                  </w:r>
                </w:p>
              </w:tc>
              <w:tc>
                <w:tcPr>
                  <w:tcW w:w="135" w:type="pct"/>
                  <w:vMerge w:val="restart"/>
                  <w:tcBorders>
                    <w:tl2br w:val="nil"/>
                    <w:tr2bl w:val="nil"/>
                  </w:tcBorders>
                  <w:noWrap w:val="0"/>
                  <w:vAlign w:val="center"/>
                </w:tcPr>
                <w:p w14:paraId="029A8D4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p>
              </w:tc>
              <w:tc>
                <w:tcPr>
                  <w:tcW w:w="118" w:type="pct"/>
                  <w:vMerge w:val="restart"/>
                  <w:tcBorders>
                    <w:tl2br w:val="nil"/>
                    <w:tr2bl w:val="nil"/>
                  </w:tcBorders>
                  <w:noWrap w:val="0"/>
                  <w:vAlign w:val="center"/>
                </w:tcPr>
                <w:p w14:paraId="6C54470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0.2</w:t>
                  </w:r>
                </w:p>
              </w:tc>
              <w:tc>
                <w:tcPr>
                  <w:tcW w:w="124" w:type="pct"/>
                  <w:vMerge w:val="restart"/>
                  <w:tcBorders>
                    <w:tl2br w:val="nil"/>
                    <w:tr2bl w:val="nil"/>
                  </w:tcBorders>
                  <w:noWrap w:val="0"/>
                  <w:vAlign w:val="center"/>
                </w:tcPr>
                <w:p w14:paraId="40FF47F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w:t>
                  </w:r>
                </w:p>
              </w:tc>
              <w:tc>
                <w:tcPr>
                  <w:tcW w:w="129" w:type="pct"/>
                  <w:vMerge w:val="restart"/>
                  <w:tcBorders>
                    <w:tl2br w:val="nil"/>
                    <w:tr2bl w:val="nil"/>
                  </w:tcBorders>
                  <w:noWrap w:val="0"/>
                  <w:vAlign w:val="center"/>
                </w:tcPr>
                <w:p w14:paraId="3EBFAF5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一般排放口</w:t>
                  </w:r>
                </w:p>
              </w:tc>
              <w:tc>
                <w:tcPr>
                  <w:tcW w:w="200" w:type="pct"/>
                  <w:vMerge w:val="restart"/>
                  <w:tcBorders>
                    <w:tl2br w:val="nil"/>
                    <w:tr2bl w:val="nil"/>
                  </w:tcBorders>
                  <w:noWrap w:val="0"/>
                  <w:vAlign w:val="center"/>
                </w:tcPr>
                <w:p w14:paraId="5CE2195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115°59′50.53239″,31°45′59.24821″</w:t>
                  </w:r>
                </w:p>
              </w:tc>
              <w:tc>
                <w:tcPr>
                  <w:tcW w:w="172" w:type="pct"/>
                  <w:tcBorders>
                    <w:tl2br w:val="nil"/>
                    <w:tr2bl w:val="nil"/>
                  </w:tcBorders>
                  <w:noWrap w:val="0"/>
                  <w:vAlign w:val="center"/>
                </w:tcPr>
                <w:p w14:paraId="74EB6B8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p>
              </w:tc>
              <w:tc>
                <w:tcPr>
                  <w:tcW w:w="162" w:type="pct"/>
                  <w:tcBorders>
                    <w:tl2br w:val="nil"/>
                    <w:tr2bl w:val="nil"/>
                  </w:tcBorders>
                  <w:noWrap w:val="0"/>
                  <w:vAlign w:val="center"/>
                </w:tcPr>
                <w:p w14:paraId="1A86C4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6B54E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42" w:type="pct"/>
                  <w:vMerge w:val="continue"/>
                  <w:tcBorders>
                    <w:tl2br w:val="nil"/>
                    <w:tr2bl w:val="nil"/>
                  </w:tcBorders>
                  <w:noWrap w:val="0"/>
                  <w:vAlign w:val="center"/>
                </w:tcPr>
                <w:p w14:paraId="1A93772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3F01FA2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521" w:type="pct"/>
                  <w:gridSpan w:val="3"/>
                  <w:tcBorders>
                    <w:tl2br w:val="nil"/>
                    <w:tr2bl w:val="nil"/>
                  </w:tcBorders>
                  <w:noWrap w:val="0"/>
                  <w:vAlign w:val="center"/>
                </w:tcPr>
                <w:p w14:paraId="2AF155A9">
                  <w:pPr>
                    <w:pStyle w:val="30"/>
                    <w:keepNext w:val="0"/>
                    <w:keepLines w:val="0"/>
                    <w:pageBreakBefore w:val="0"/>
                    <w:suppressLineNumbers w:val="0"/>
                    <w:kinsoku/>
                    <w:overflowPunct/>
                    <w:topLinePunct w:val="0"/>
                    <w:autoSpaceDE/>
                    <w:autoSpaceDN/>
                    <w:bidi w:val="0"/>
                    <w:adjustRightInd/>
                    <w:snapToGrid/>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二氧化硫</w:t>
                  </w:r>
                </w:p>
              </w:tc>
              <w:tc>
                <w:tcPr>
                  <w:tcW w:w="297" w:type="pct"/>
                  <w:tcBorders>
                    <w:tl2br w:val="nil"/>
                    <w:tr2bl w:val="nil"/>
                  </w:tcBorders>
                  <w:noWrap w:val="0"/>
                  <w:vAlign w:val="center"/>
                </w:tcPr>
                <w:p w14:paraId="3273B7E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0.108</w:t>
                  </w:r>
                </w:p>
              </w:tc>
              <w:tc>
                <w:tcPr>
                  <w:tcW w:w="286" w:type="pct"/>
                  <w:tcBorders>
                    <w:tl2br w:val="nil"/>
                    <w:tr2bl w:val="nil"/>
                  </w:tcBorders>
                  <w:noWrap w:val="0"/>
                  <w:vAlign w:val="center"/>
                </w:tcPr>
                <w:p w14:paraId="4D674E5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0.06</w:t>
                  </w:r>
                </w:p>
              </w:tc>
              <w:tc>
                <w:tcPr>
                  <w:tcW w:w="302" w:type="pct"/>
                  <w:tcBorders>
                    <w:tl2br w:val="nil"/>
                    <w:tr2bl w:val="nil"/>
                  </w:tcBorders>
                  <w:noWrap w:val="0"/>
                  <w:vAlign w:val="center"/>
                </w:tcPr>
                <w:p w14:paraId="4B6F3EC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37.122</w:t>
                  </w:r>
                </w:p>
              </w:tc>
              <w:tc>
                <w:tcPr>
                  <w:tcW w:w="205" w:type="pct"/>
                  <w:vMerge w:val="continue"/>
                  <w:tcBorders>
                    <w:tl2br w:val="nil"/>
                    <w:tr2bl w:val="nil"/>
                  </w:tcBorders>
                  <w:noWrap w:val="0"/>
                  <w:vAlign w:val="center"/>
                </w:tcPr>
                <w:p w14:paraId="3F25266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2025468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3C0476A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53E8974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6E28706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57E8F36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0.108</w:t>
                  </w:r>
                </w:p>
              </w:tc>
              <w:tc>
                <w:tcPr>
                  <w:tcW w:w="292" w:type="pct"/>
                  <w:tcBorders>
                    <w:tl2br w:val="nil"/>
                    <w:tr2bl w:val="nil"/>
                  </w:tcBorders>
                  <w:noWrap w:val="0"/>
                  <w:vAlign w:val="center"/>
                </w:tcPr>
                <w:p w14:paraId="3867CD5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0.06</w:t>
                  </w:r>
                </w:p>
              </w:tc>
              <w:tc>
                <w:tcPr>
                  <w:tcW w:w="307" w:type="pct"/>
                  <w:tcBorders>
                    <w:tl2br w:val="nil"/>
                    <w:tr2bl w:val="nil"/>
                  </w:tcBorders>
                  <w:noWrap w:val="0"/>
                  <w:vAlign w:val="center"/>
                </w:tcPr>
                <w:p w14:paraId="646CF96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37.122</w:t>
                  </w:r>
                </w:p>
              </w:tc>
              <w:tc>
                <w:tcPr>
                  <w:tcW w:w="280" w:type="pct"/>
                  <w:vMerge w:val="continue"/>
                  <w:tcBorders>
                    <w:tl2br w:val="nil"/>
                    <w:tr2bl w:val="nil"/>
                  </w:tcBorders>
                  <w:noWrap w:val="0"/>
                  <w:vAlign w:val="center"/>
                </w:tcPr>
                <w:p w14:paraId="50BA81A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7F79BEF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6DFFFA7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5E1D3FE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30E5D42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1345BF2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408E3FE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w:t>
                  </w:r>
                </w:p>
              </w:tc>
              <w:tc>
                <w:tcPr>
                  <w:tcW w:w="162" w:type="pct"/>
                  <w:tcBorders>
                    <w:tl2br w:val="nil"/>
                    <w:tr2bl w:val="nil"/>
                  </w:tcBorders>
                  <w:noWrap w:val="0"/>
                  <w:vAlign w:val="center"/>
                </w:tcPr>
                <w:p w14:paraId="67352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1EC52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2" w:type="pct"/>
                  <w:vMerge w:val="continue"/>
                  <w:tcBorders>
                    <w:tl2br w:val="nil"/>
                    <w:tr2bl w:val="nil"/>
                  </w:tcBorders>
                  <w:noWrap w:val="0"/>
                  <w:vAlign w:val="center"/>
                </w:tcPr>
                <w:p w14:paraId="1236C6B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42" w:type="pct"/>
                  <w:vMerge w:val="continue"/>
                  <w:tcBorders>
                    <w:tl2br w:val="nil"/>
                    <w:tr2bl w:val="nil"/>
                  </w:tcBorders>
                  <w:noWrap w:val="0"/>
                  <w:vAlign w:val="center"/>
                </w:tcPr>
                <w:p w14:paraId="79CF68E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521" w:type="pct"/>
                  <w:gridSpan w:val="3"/>
                  <w:tcBorders>
                    <w:tl2br w:val="nil"/>
                    <w:tr2bl w:val="nil"/>
                  </w:tcBorders>
                  <w:noWrap w:val="0"/>
                  <w:vAlign w:val="center"/>
                </w:tcPr>
                <w:p w14:paraId="7043BB97">
                  <w:pPr>
                    <w:pStyle w:val="30"/>
                    <w:keepNext w:val="0"/>
                    <w:keepLines w:val="0"/>
                    <w:pageBreakBefore w:val="0"/>
                    <w:suppressLineNumbers w:val="0"/>
                    <w:kinsoku/>
                    <w:overflowPunct/>
                    <w:topLinePunct w:val="0"/>
                    <w:autoSpaceDE/>
                    <w:autoSpaceDN/>
                    <w:bidi w:val="0"/>
                    <w:adjustRightInd/>
                    <w:snapToGrid/>
                    <w:spacing w:before="0" w:beforeAutospacing="0" w:after="0" w:afterAutospacing="0"/>
                    <w:ind w:left="0" w:leftChars="0" w:right="0" w:rightChars="0"/>
                    <w:jc w:val="center"/>
                    <w:outlineLvl w:val="9"/>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氮氧化物</w:t>
                  </w:r>
                </w:p>
              </w:tc>
              <w:tc>
                <w:tcPr>
                  <w:tcW w:w="297" w:type="pct"/>
                  <w:tcBorders>
                    <w:tl2br w:val="nil"/>
                    <w:tr2bl w:val="nil"/>
                  </w:tcBorders>
                  <w:noWrap w:val="0"/>
                  <w:vAlign w:val="center"/>
                </w:tcPr>
                <w:p w14:paraId="6C863A0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0.188</w:t>
                  </w:r>
                </w:p>
              </w:tc>
              <w:tc>
                <w:tcPr>
                  <w:tcW w:w="286" w:type="pct"/>
                  <w:tcBorders>
                    <w:tl2br w:val="nil"/>
                    <w:tr2bl w:val="nil"/>
                  </w:tcBorders>
                  <w:noWrap w:val="0"/>
                  <w:vAlign w:val="center"/>
                </w:tcPr>
                <w:p w14:paraId="3F543B3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0.105</w:t>
                  </w:r>
                </w:p>
              </w:tc>
              <w:tc>
                <w:tcPr>
                  <w:tcW w:w="302" w:type="pct"/>
                  <w:tcBorders>
                    <w:tl2br w:val="nil"/>
                    <w:tr2bl w:val="nil"/>
                  </w:tcBorders>
                  <w:noWrap w:val="0"/>
                  <w:vAlign w:val="center"/>
                </w:tcPr>
                <w:p w14:paraId="4FAD01A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64.685</w:t>
                  </w:r>
                </w:p>
              </w:tc>
              <w:tc>
                <w:tcPr>
                  <w:tcW w:w="205" w:type="pct"/>
                  <w:vMerge w:val="continue"/>
                  <w:tcBorders>
                    <w:tl2br w:val="nil"/>
                    <w:tr2bl w:val="nil"/>
                  </w:tcBorders>
                  <w:noWrap w:val="0"/>
                  <w:vAlign w:val="center"/>
                </w:tcPr>
                <w:p w14:paraId="1A8E9BB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9" w:type="pct"/>
                  <w:vMerge w:val="continue"/>
                  <w:tcBorders>
                    <w:tl2br w:val="nil"/>
                    <w:tr2bl w:val="nil"/>
                  </w:tcBorders>
                  <w:noWrap w:val="0"/>
                  <w:vAlign w:val="center"/>
                </w:tcPr>
                <w:p w14:paraId="19305B3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83" w:type="pct"/>
                  <w:vMerge w:val="continue"/>
                  <w:tcBorders>
                    <w:tl2br w:val="nil"/>
                    <w:tr2bl w:val="nil"/>
                  </w:tcBorders>
                  <w:noWrap w:val="0"/>
                  <w:vAlign w:val="center"/>
                </w:tcPr>
                <w:p w14:paraId="7E20C61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172" w:type="pct"/>
                  <w:vMerge w:val="continue"/>
                  <w:tcBorders>
                    <w:tl2br w:val="nil"/>
                    <w:tr2bl w:val="nil"/>
                  </w:tcBorders>
                  <w:noWrap w:val="0"/>
                  <w:vAlign w:val="center"/>
                </w:tcPr>
                <w:p w14:paraId="36B089F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23" w:type="pct"/>
                  <w:vMerge w:val="continue"/>
                  <w:tcBorders>
                    <w:tl2br w:val="nil"/>
                    <w:tr2bl w:val="nil"/>
                  </w:tcBorders>
                  <w:noWrap w:val="0"/>
                  <w:vAlign w:val="center"/>
                </w:tcPr>
                <w:p w14:paraId="3DBDF19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p>
              </w:tc>
              <w:tc>
                <w:tcPr>
                  <w:tcW w:w="307" w:type="pct"/>
                  <w:tcBorders>
                    <w:tl2br w:val="nil"/>
                    <w:tr2bl w:val="nil"/>
                  </w:tcBorders>
                  <w:noWrap w:val="0"/>
                  <w:vAlign w:val="center"/>
                </w:tcPr>
                <w:p w14:paraId="13881A4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0.188</w:t>
                  </w:r>
                </w:p>
              </w:tc>
              <w:tc>
                <w:tcPr>
                  <w:tcW w:w="292" w:type="pct"/>
                  <w:tcBorders>
                    <w:tl2br w:val="nil"/>
                    <w:tr2bl w:val="nil"/>
                  </w:tcBorders>
                  <w:noWrap w:val="0"/>
                  <w:vAlign w:val="center"/>
                </w:tcPr>
                <w:p w14:paraId="2B220FC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0.105</w:t>
                  </w:r>
                </w:p>
              </w:tc>
              <w:tc>
                <w:tcPr>
                  <w:tcW w:w="307" w:type="pct"/>
                  <w:tcBorders>
                    <w:tl2br w:val="nil"/>
                    <w:tr2bl w:val="nil"/>
                  </w:tcBorders>
                  <w:noWrap w:val="0"/>
                  <w:vAlign w:val="center"/>
                </w:tcPr>
                <w:p w14:paraId="4236E36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64.685</w:t>
                  </w:r>
                </w:p>
              </w:tc>
              <w:tc>
                <w:tcPr>
                  <w:tcW w:w="280" w:type="pct"/>
                  <w:vMerge w:val="continue"/>
                  <w:tcBorders>
                    <w:tl2br w:val="nil"/>
                    <w:tr2bl w:val="nil"/>
                  </w:tcBorders>
                  <w:noWrap w:val="0"/>
                  <w:vAlign w:val="center"/>
                </w:tcPr>
                <w:p w14:paraId="04F87A8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35" w:type="pct"/>
                  <w:vMerge w:val="continue"/>
                  <w:tcBorders>
                    <w:tl2br w:val="nil"/>
                    <w:tr2bl w:val="nil"/>
                  </w:tcBorders>
                  <w:noWrap w:val="0"/>
                  <w:vAlign w:val="center"/>
                </w:tcPr>
                <w:p w14:paraId="1712C82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18" w:type="pct"/>
                  <w:vMerge w:val="continue"/>
                  <w:tcBorders>
                    <w:tl2br w:val="nil"/>
                    <w:tr2bl w:val="nil"/>
                  </w:tcBorders>
                  <w:noWrap w:val="0"/>
                  <w:vAlign w:val="center"/>
                </w:tcPr>
                <w:p w14:paraId="7ED008C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4" w:type="pct"/>
                  <w:vMerge w:val="continue"/>
                  <w:tcBorders>
                    <w:tl2br w:val="nil"/>
                    <w:tr2bl w:val="nil"/>
                  </w:tcBorders>
                  <w:noWrap w:val="0"/>
                  <w:vAlign w:val="center"/>
                </w:tcPr>
                <w:p w14:paraId="72681E3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29" w:type="pct"/>
                  <w:vMerge w:val="continue"/>
                  <w:tcBorders>
                    <w:tl2br w:val="nil"/>
                    <w:tr2bl w:val="nil"/>
                  </w:tcBorders>
                  <w:noWrap w:val="0"/>
                  <w:vAlign w:val="center"/>
                </w:tcPr>
                <w:p w14:paraId="51B6780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200" w:type="pct"/>
                  <w:vMerge w:val="continue"/>
                  <w:tcBorders>
                    <w:tl2br w:val="nil"/>
                    <w:tr2bl w:val="nil"/>
                  </w:tcBorders>
                  <w:noWrap w:val="0"/>
                  <w:vAlign w:val="center"/>
                </w:tcPr>
                <w:p w14:paraId="24D9C67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p>
              </w:tc>
              <w:tc>
                <w:tcPr>
                  <w:tcW w:w="172" w:type="pct"/>
                  <w:tcBorders>
                    <w:tl2br w:val="nil"/>
                    <w:tr2bl w:val="nil"/>
                  </w:tcBorders>
                  <w:noWrap w:val="0"/>
                  <w:vAlign w:val="center"/>
                </w:tcPr>
                <w:p w14:paraId="25303EB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150</w:t>
                  </w:r>
                </w:p>
              </w:tc>
              <w:tc>
                <w:tcPr>
                  <w:tcW w:w="162" w:type="pct"/>
                  <w:tcBorders>
                    <w:tl2br w:val="nil"/>
                    <w:tr2bl w:val="nil"/>
                  </w:tcBorders>
                  <w:noWrap w:val="0"/>
                  <w:vAlign w:val="center"/>
                </w:tcPr>
                <w:p w14:paraId="01511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bl>
          <w:p w14:paraId="2B9978A3">
            <w:pPr>
              <w:pStyle w:val="19"/>
              <w:jc w:val="center"/>
              <w:rPr>
                <w:rFonts w:ascii="Times New Roman" w:hAnsi="Times New Roman"/>
                <w:b/>
                <w:sz w:val="24"/>
                <w:szCs w:val="24"/>
              </w:rPr>
            </w:pPr>
            <w:r>
              <w:rPr>
                <w:rFonts w:ascii="Times New Roman" w:hAnsi="Times New Roman"/>
                <w:b/>
                <w:sz w:val="24"/>
                <w:szCs w:val="24"/>
              </w:rPr>
              <w:t>表4</w:t>
            </w:r>
            <w:r>
              <w:rPr>
                <w:rFonts w:hint="eastAsia" w:ascii="Times New Roman" w:hAnsi="Times New Roman"/>
                <w:b/>
                <w:sz w:val="24"/>
                <w:szCs w:val="24"/>
                <w:lang w:val="en-US" w:eastAsia="zh-CN"/>
              </w:rPr>
              <w:t>.3</w:t>
            </w:r>
            <w:r>
              <w:rPr>
                <w:rFonts w:ascii="Times New Roman" w:hAnsi="Times New Roman"/>
                <w:b/>
                <w:sz w:val="24"/>
                <w:szCs w:val="24"/>
              </w:rPr>
              <w:t xml:space="preserve"> 废气产排污节点、污染物及污染物治理设施信息表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079"/>
              <w:gridCol w:w="945"/>
              <w:gridCol w:w="855"/>
              <w:gridCol w:w="1404"/>
              <w:gridCol w:w="700"/>
              <w:gridCol w:w="1061"/>
              <w:gridCol w:w="1147"/>
              <w:gridCol w:w="1367"/>
              <w:gridCol w:w="1086"/>
              <w:gridCol w:w="1077"/>
              <w:gridCol w:w="858"/>
              <w:gridCol w:w="1071"/>
              <w:gridCol w:w="675"/>
            </w:tblGrid>
            <w:tr w14:paraId="1036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restart"/>
                  <w:noWrap w:val="0"/>
                  <w:vAlign w:val="center"/>
                </w:tcPr>
                <w:p w14:paraId="5D5B48BE">
                  <w:pPr>
                    <w:widowControl/>
                    <w:jc w:val="center"/>
                    <w:rPr>
                      <w:rFonts w:ascii="Times New Roman" w:hAnsi="Times New Roman"/>
                      <w:b/>
                      <w:bCs/>
                      <w:kern w:val="0"/>
                      <w:szCs w:val="21"/>
                    </w:rPr>
                  </w:pPr>
                  <w:r>
                    <w:rPr>
                      <w:rFonts w:ascii="Times New Roman" w:hAnsi="Times New Roman"/>
                      <w:b/>
                      <w:bCs/>
                      <w:kern w:val="0"/>
                      <w:szCs w:val="21"/>
                    </w:rPr>
                    <w:t>序号</w:t>
                  </w:r>
                </w:p>
              </w:tc>
              <w:tc>
                <w:tcPr>
                  <w:tcW w:w="390" w:type="pct"/>
                  <w:vMerge w:val="restart"/>
                  <w:noWrap w:val="0"/>
                  <w:vAlign w:val="center"/>
                </w:tcPr>
                <w:p w14:paraId="4DE2083C">
                  <w:pPr>
                    <w:widowControl/>
                    <w:jc w:val="center"/>
                    <w:rPr>
                      <w:rFonts w:ascii="Times New Roman" w:hAnsi="Times New Roman"/>
                      <w:b/>
                      <w:bCs/>
                      <w:kern w:val="0"/>
                      <w:szCs w:val="21"/>
                    </w:rPr>
                  </w:pPr>
                  <w:r>
                    <w:rPr>
                      <w:rFonts w:ascii="Times New Roman" w:hAnsi="Times New Roman"/>
                      <w:b/>
                      <w:bCs/>
                      <w:kern w:val="0"/>
                      <w:szCs w:val="21"/>
                    </w:rPr>
                    <w:t>主要生产单元名称</w:t>
                  </w:r>
                </w:p>
              </w:tc>
              <w:tc>
                <w:tcPr>
                  <w:tcW w:w="341" w:type="pct"/>
                  <w:vMerge w:val="restart"/>
                  <w:noWrap w:val="0"/>
                  <w:vAlign w:val="center"/>
                </w:tcPr>
                <w:p w14:paraId="25B9807C">
                  <w:pPr>
                    <w:widowControl/>
                    <w:jc w:val="center"/>
                    <w:rPr>
                      <w:rFonts w:ascii="Times New Roman" w:hAnsi="Times New Roman"/>
                      <w:b/>
                      <w:bCs/>
                      <w:kern w:val="0"/>
                      <w:szCs w:val="21"/>
                    </w:rPr>
                  </w:pPr>
                  <w:r>
                    <w:rPr>
                      <w:rFonts w:ascii="Times New Roman" w:hAnsi="Times New Roman"/>
                      <w:b/>
                      <w:bCs/>
                      <w:kern w:val="0"/>
                      <w:szCs w:val="21"/>
                    </w:rPr>
                    <w:t>生产设施名称</w:t>
                  </w:r>
                </w:p>
              </w:tc>
              <w:tc>
                <w:tcPr>
                  <w:tcW w:w="309" w:type="pct"/>
                  <w:vMerge w:val="restart"/>
                  <w:noWrap w:val="0"/>
                  <w:vAlign w:val="center"/>
                </w:tcPr>
                <w:p w14:paraId="37D12084">
                  <w:pPr>
                    <w:widowControl/>
                    <w:jc w:val="center"/>
                    <w:rPr>
                      <w:rFonts w:ascii="Times New Roman" w:hAnsi="Times New Roman"/>
                      <w:b/>
                      <w:bCs/>
                      <w:kern w:val="0"/>
                      <w:szCs w:val="21"/>
                    </w:rPr>
                  </w:pPr>
                  <w:r>
                    <w:rPr>
                      <w:rFonts w:ascii="Times New Roman" w:hAnsi="Times New Roman"/>
                      <w:b/>
                      <w:bCs/>
                      <w:kern w:val="0"/>
                      <w:szCs w:val="21"/>
                    </w:rPr>
                    <w:t>对应产污环节名称</w:t>
                  </w:r>
                </w:p>
              </w:tc>
              <w:tc>
                <w:tcPr>
                  <w:tcW w:w="507" w:type="pct"/>
                  <w:vMerge w:val="restart"/>
                  <w:noWrap w:val="0"/>
                  <w:vAlign w:val="center"/>
                </w:tcPr>
                <w:p w14:paraId="2205B53A">
                  <w:pPr>
                    <w:widowControl/>
                    <w:jc w:val="center"/>
                    <w:rPr>
                      <w:rFonts w:ascii="Times New Roman" w:hAnsi="Times New Roman"/>
                      <w:b/>
                      <w:bCs/>
                      <w:kern w:val="0"/>
                      <w:szCs w:val="21"/>
                    </w:rPr>
                  </w:pPr>
                  <w:r>
                    <w:rPr>
                      <w:rFonts w:ascii="Times New Roman" w:hAnsi="Times New Roman"/>
                      <w:b/>
                      <w:bCs/>
                      <w:kern w:val="0"/>
                      <w:szCs w:val="21"/>
                    </w:rPr>
                    <w:t>污染物种类</w:t>
                  </w:r>
                </w:p>
              </w:tc>
              <w:tc>
                <w:tcPr>
                  <w:tcW w:w="253" w:type="pct"/>
                  <w:vMerge w:val="restart"/>
                  <w:noWrap w:val="0"/>
                  <w:vAlign w:val="center"/>
                </w:tcPr>
                <w:p w14:paraId="04B683D0">
                  <w:pPr>
                    <w:widowControl/>
                    <w:jc w:val="center"/>
                    <w:rPr>
                      <w:rFonts w:ascii="Times New Roman" w:hAnsi="Times New Roman"/>
                      <w:b/>
                      <w:bCs/>
                      <w:kern w:val="0"/>
                      <w:szCs w:val="21"/>
                    </w:rPr>
                  </w:pPr>
                  <w:r>
                    <w:rPr>
                      <w:rFonts w:ascii="Times New Roman" w:hAnsi="Times New Roman"/>
                      <w:b/>
                      <w:bCs/>
                      <w:kern w:val="0"/>
                      <w:szCs w:val="21"/>
                    </w:rPr>
                    <w:t>排放形式</w:t>
                  </w:r>
                </w:p>
              </w:tc>
              <w:tc>
                <w:tcPr>
                  <w:tcW w:w="1686" w:type="pct"/>
                  <w:gridSpan w:val="4"/>
                  <w:noWrap w:val="0"/>
                  <w:vAlign w:val="center"/>
                </w:tcPr>
                <w:p w14:paraId="5D23712C">
                  <w:pPr>
                    <w:widowControl/>
                    <w:jc w:val="center"/>
                    <w:rPr>
                      <w:rFonts w:ascii="Times New Roman" w:hAnsi="Times New Roman"/>
                      <w:b/>
                      <w:bCs/>
                      <w:kern w:val="0"/>
                      <w:szCs w:val="21"/>
                    </w:rPr>
                  </w:pPr>
                  <w:r>
                    <w:rPr>
                      <w:rFonts w:ascii="Times New Roman" w:hAnsi="Times New Roman"/>
                      <w:b/>
                      <w:bCs/>
                      <w:kern w:val="0"/>
                      <w:szCs w:val="21"/>
                    </w:rPr>
                    <w:t>设施参数</w:t>
                  </w:r>
                </w:p>
              </w:tc>
              <w:tc>
                <w:tcPr>
                  <w:tcW w:w="389" w:type="pct"/>
                  <w:vMerge w:val="restart"/>
                  <w:noWrap w:val="0"/>
                  <w:vAlign w:val="center"/>
                </w:tcPr>
                <w:p w14:paraId="0D7F8CFA">
                  <w:pPr>
                    <w:widowControl/>
                    <w:jc w:val="center"/>
                    <w:rPr>
                      <w:rFonts w:ascii="Times New Roman" w:hAnsi="Times New Roman"/>
                      <w:b/>
                      <w:bCs/>
                      <w:szCs w:val="21"/>
                    </w:rPr>
                  </w:pPr>
                  <w:r>
                    <w:rPr>
                      <w:rFonts w:ascii="Times New Roman" w:hAnsi="Times New Roman"/>
                      <w:b/>
                      <w:bCs/>
                      <w:szCs w:val="21"/>
                    </w:rPr>
                    <w:t>有组织排放口编号</w:t>
                  </w:r>
                </w:p>
              </w:tc>
              <w:tc>
                <w:tcPr>
                  <w:tcW w:w="310" w:type="pct"/>
                  <w:vMerge w:val="restart"/>
                  <w:noWrap w:val="0"/>
                  <w:vAlign w:val="center"/>
                </w:tcPr>
                <w:p w14:paraId="5072C053">
                  <w:pPr>
                    <w:widowControl/>
                    <w:jc w:val="center"/>
                    <w:rPr>
                      <w:rFonts w:ascii="Times New Roman" w:hAnsi="Times New Roman"/>
                      <w:b/>
                      <w:bCs/>
                      <w:szCs w:val="21"/>
                    </w:rPr>
                  </w:pPr>
                  <w:r>
                    <w:rPr>
                      <w:rFonts w:ascii="Times New Roman" w:hAnsi="Times New Roman"/>
                      <w:b/>
                      <w:bCs/>
                      <w:szCs w:val="21"/>
                    </w:rPr>
                    <w:t>有</w:t>
                  </w:r>
                  <w:r>
                    <w:rPr>
                      <w:rFonts w:ascii="Times New Roman" w:hAnsi="Times New Roman"/>
                      <w:b/>
                      <w:bCs/>
                      <w:kern w:val="0"/>
                      <w:szCs w:val="21"/>
                    </w:rPr>
                    <w:t>组织</w:t>
                  </w:r>
                  <w:r>
                    <w:rPr>
                      <w:rFonts w:ascii="Times New Roman" w:hAnsi="Times New Roman"/>
                      <w:b/>
                      <w:bCs/>
                      <w:szCs w:val="21"/>
                    </w:rPr>
                    <w:t>排放口名称</w:t>
                  </w:r>
                </w:p>
              </w:tc>
              <w:tc>
                <w:tcPr>
                  <w:tcW w:w="387" w:type="pct"/>
                  <w:vMerge w:val="restart"/>
                  <w:noWrap w:val="0"/>
                  <w:vAlign w:val="center"/>
                </w:tcPr>
                <w:p w14:paraId="56E196ED">
                  <w:pPr>
                    <w:widowControl/>
                    <w:jc w:val="center"/>
                    <w:rPr>
                      <w:rFonts w:ascii="Times New Roman" w:hAnsi="Times New Roman"/>
                      <w:b/>
                      <w:bCs/>
                      <w:kern w:val="0"/>
                      <w:szCs w:val="21"/>
                    </w:rPr>
                  </w:pPr>
                  <w:r>
                    <w:rPr>
                      <w:rFonts w:ascii="Times New Roman" w:hAnsi="Times New Roman"/>
                      <w:b/>
                      <w:bCs/>
                      <w:kern w:val="0"/>
                      <w:szCs w:val="21"/>
                    </w:rPr>
                    <w:t>排放口设置是否符合要求</w:t>
                  </w:r>
                </w:p>
              </w:tc>
              <w:tc>
                <w:tcPr>
                  <w:tcW w:w="244" w:type="pct"/>
                  <w:vMerge w:val="restart"/>
                  <w:noWrap w:val="0"/>
                  <w:vAlign w:val="center"/>
                </w:tcPr>
                <w:p w14:paraId="5088BD07">
                  <w:pPr>
                    <w:widowControl/>
                    <w:jc w:val="center"/>
                    <w:rPr>
                      <w:rFonts w:ascii="Times New Roman" w:hAnsi="Times New Roman"/>
                      <w:b/>
                      <w:bCs/>
                      <w:szCs w:val="21"/>
                    </w:rPr>
                  </w:pPr>
                  <w:r>
                    <w:rPr>
                      <w:rFonts w:ascii="Times New Roman" w:hAnsi="Times New Roman"/>
                      <w:b/>
                      <w:bCs/>
                      <w:szCs w:val="21"/>
                    </w:rPr>
                    <w:t>排放口类型</w:t>
                  </w:r>
                </w:p>
              </w:tc>
            </w:tr>
            <w:tr w14:paraId="2AA5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455FCFDE">
                  <w:pPr>
                    <w:pStyle w:val="69"/>
                    <w:spacing w:line="240" w:lineRule="auto"/>
                    <w:ind w:firstLine="0" w:firstLineChars="0"/>
                    <w:jc w:val="center"/>
                    <w:rPr>
                      <w:rFonts w:ascii="Times New Roman" w:hAnsi="Times New Roman"/>
                      <w:sz w:val="21"/>
                      <w:szCs w:val="21"/>
                    </w:rPr>
                  </w:pPr>
                </w:p>
              </w:tc>
              <w:tc>
                <w:tcPr>
                  <w:tcW w:w="390" w:type="pct"/>
                  <w:vMerge w:val="continue"/>
                  <w:noWrap w:val="0"/>
                  <w:vAlign w:val="center"/>
                </w:tcPr>
                <w:p w14:paraId="3F50F9DE">
                  <w:pPr>
                    <w:widowControl/>
                    <w:jc w:val="center"/>
                    <w:rPr>
                      <w:rFonts w:ascii="Times New Roman" w:hAnsi="Times New Roman"/>
                      <w:kern w:val="0"/>
                      <w:szCs w:val="21"/>
                    </w:rPr>
                  </w:pPr>
                </w:p>
              </w:tc>
              <w:tc>
                <w:tcPr>
                  <w:tcW w:w="341" w:type="pct"/>
                  <w:vMerge w:val="continue"/>
                  <w:noWrap w:val="0"/>
                  <w:vAlign w:val="center"/>
                </w:tcPr>
                <w:p w14:paraId="33C31C7F">
                  <w:pPr>
                    <w:widowControl/>
                    <w:jc w:val="center"/>
                    <w:rPr>
                      <w:rFonts w:ascii="Times New Roman" w:hAnsi="Times New Roman"/>
                      <w:kern w:val="0"/>
                      <w:szCs w:val="21"/>
                    </w:rPr>
                  </w:pPr>
                </w:p>
              </w:tc>
              <w:tc>
                <w:tcPr>
                  <w:tcW w:w="309" w:type="pct"/>
                  <w:vMerge w:val="continue"/>
                  <w:noWrap w:val="0"/>
                  <w:vAlign w:val="center"/>
                </w:tcPr>
                <w:p w14:paraId="44C0B07C">
                  <w:pPr>
                    <w:widowControl/>
                    <w:jc w:val="center"/>
                    <w:rPr>
                      <w:rFonts w:ascii="Times New Roman" w:hAnsi="Times New Roman"/>
                      <w:kern w:val="0"/>
                      <w:szCs w:val="21"/>
                    </w:rPr>
                  </w:pPr>
                </w:p>
              </w:tc>
              <w:tc>
                <w:tcPr>
                  <w:tcW w:w="507" w:type="pct"/>
                  <w:vMerge w:val="continue"/>
                  <w:noWrap w:val="0"/>
                  <w:vAlign w:val="center"/>
                </w:tcPr>
                <w:p w14:paraId="1BE3F84D">
                  <w:pPr>
                    <w:widowControl/>
                    <w:jc w:val="center"/>
                    <w:rPr>
                      <w:rFonts w:ascii="Times New Roman" w:hAnsi="Times New Roman"/>
                      <w:kern w:val="0"/>
                      <w:szCs w:val="21"/>
                    </w:rPr>
                  </w:pPr>
                </w:p>
              </w:tc>
              <w:tc>
                <w:tcPr>
                  <w:tcW w:w="253" w:type="pct"/>
                  <w:vMerge w:val="continue"/>
                  <w:noWrap w:val="0"/>
                  <w:vAlign w:val="center"/>
                </w:tcPr>
                <w:p w14:paraId="1793B847">
                  <w:pPr>
                    <w:widowControl/>
                    <w:jc w:val="center"/>
                    <w:rPr>
                      <w:rFonts w:ascii="Times New Roman" w:hAnsi="Times New Roman"/>
                      <w:kern w:val="0"/>
                      <w:szCs w:val="21"/>
                    </w:rPr>
                  </w:pPr>
                </w:p>
              </w:tc>
              <w:tc>
                <w:tcPr>
                  <w:tcW w:w="383" w:type="pct"/>
                  <w:noWrap w:val="0"/>
                  <w:vAlign w:val="center"/>
                </w:tcPr>
                <w:p w14:paraId="5BFFBBCC">
                  <w:pPr>
                    <w:widowControl/>
                    <w:jc w:val="center"/>
                    <w:rPr>
                      <w:rFonts w:ascii="Times New Roman" w:hAnsi="Times New Roman"/>
                      <w:b/>
                      <w:bCs/>
                      <w:kern w:val="0"/>
                      <w:szCs w:val="21"/>
                    </w:rPr>
                  </w:pPr>
                  <w:r>
                    <w:rPr>
                      <w:rFonts w:ascii="Times New Roman" w:hAnsi="Times New Roman"/>
                      <w:b/>
                      <w:bCs/>
                      <w:kern w:val="0"/>
                      <w:szCs w:val="21"/>
                    </w:rPr>
                    <w:t>污染治理设施编号</w:t>
                  </w:r>
                </w:p>
              </w:tc>
              <w:tc>
                <w:tcPr>
                  <w:tcW w:w="415" w:type="pct"/>
                  <w:noWrap w:val="0"/>
                  <w:vAlign w:val="center"/>
                </w:tcPr>
                <w:p w14:paraId="4DFA749D">
                  <w:pPr>
                    <w:widowControl/>
                    <w:jc w:val="center"/>
                    <w:rPr>
                      <w:rFonts w:ascii="Times New Roman" w:hAnsi="Times New Roman"/>
                      <w:b/>
                      <w:bCs/>
                      <w:kern w:val="0"/>
                      <w:szCs w:val="21"/>
                    </w:rPr>
                  </w:pPr>
                  <w:r>
                    <w:rPr>
                      <w:rFonts w:ascii="Times New Roman" w:hAnsi="Times New Roman"/>
                      <w:b/>
                      <w:bCs/>
                      <w:kern w:val="0"/>
                      <w:szCs w:val="21"/>
                    </w:rPr>
                    <w:t>污染治理设施名称</w:t>
                  </w:r>
                </w:p>
              </w:tc>
              <w:tc>
                <w:tcPr>
                  <w:tcW w:w="494" w:type="pct"/>
                  <w:noWrap w:val="0"/>
                  <w:vAlign w:val="center"/>
                </w:tcPr>
                <w:p w14:paraId="5C473509">
                  <w:pPr>
                    <w:widowControl/>
                    <w:jc w:val="center"/>
                    <w:rPr>
                      <w:rFonts w:ascii="Times New Roman" w:hAnsi="Times New Roman"/>
                      <w:b/>
                      <w:bCs/>
                      <w:kern w:val="0"/>
                      <w:szCs w:val="21"/>
                    </w:rPr>
                  </w:pPr>
                  <w:r>
                    <w:rPr>
                      <w:rFonts w:ascii="Times New Roman" w:hAnsi="Times New Roman"/>
                      <w:b/>
                      <w:bCs/>
                      <w:kern w:val="0"/>
                      <w:szCs w:val="21"/>
                    </w:rPr>
                    <w:t>污染治理设施工艺</w:t>
                  </w:r>
                </w:p>
              </w:tc>
              <w:tc>
                <w:tcPr>
                  <w:tcW w:w="392" w:type="pct"/>
                  <w:noWrap w:val="0"/>
                  <w:vAlign w:val="center"/>
                </w:tcPr>
                <w:p w14:paraId="7EEF9BCD">
                  <w:pPr>
                    <w:widowControl/>
                    <w:jc w:val="center"/>
                    <w:rPr>
                      <w:rFonts w:ascii="Times New Roman" w:hAnsi="Times New Roman"/>
                      <w:b/>
                      <w:bCs/>
                      <w:kern w:val="0"/>
                      <w:szCs w:val="21"/>
                    </w:rPr>
                  </w:pPr>
                  <w:r>
                    <w:rPr>
                      <w:rFonts w:ascii="Times New Roman" w:hAnsi="Times New Roman"/>
                      <w:b/>
                      <w:bCs/>
                      <w:kern w:val="0"/>
                      <w:szCs w:val="21"/>
                    </w:rPr>
                    <w:t>是否为可行技术</w:t>
                  </w:r>
                </w:p>
              </w:tc>
              <w:tc>
                <w:tcPr>
                  <w:tcW w:w="389" w:type="pct"/>
                  <w:vMerge w:val="continue"/>
                  <w:noWrap w:val="0"/>
                  <w:vAlign w:val="center"/>
                </w:tcPr>
                <w:p w14:paraId="60BB4DF9">
                  <w:pPr>
                    <w:widowControl/>
                    <w:jc w:val="center"/>
                    <w:rPr>
                      <w:rFonts w:ascii="Times New Roman" w:hAnsi="Times New Roman"/>
                      <w:kern w:val="0"/>
                      <w:szCs w:val="21"/>
                    </w:rPr>
                  </w:pPr>
                </w:p>
              </w:tc>
              <w:tc>
                <w:tcPr>
                  <w:tcW w:w="310" w:type="pct"/>
                  <w:vMerge w:val="continue"/>
                  <w:noWrap w:val="0"/>
                  <w:vAlign w:val="center"/>
                </w:tcPr>
                <w:p w14:paraId="10A79425">
                  <w:pPr>
                    <w:widowControl/>
                    <w:jc w:val="center"/>
                    <w:rPr>
                      <w:rFonts w:ascii="Times New Roman" w:hAnsi="Times New Roman"/>
                      <w:kern w:val="0"/>
                      <w:szCs w:val="21"/>
                    </w:rPr>
                  </w:pPr>
                </w:p>
              </w:tc>
              <w:tc>
                <w:tcPr>
                  <w:tcW w:w="387" w:type="pct"/>
                  <w:vMerge w:val="continue"/>
                  <w:noWrap w:val="0"/>
                  <w:vAlign w:val="center"/>
                </w:tcPr>
                <w:p w14:paraId="50042D50">
                  <w:pPr>
                    <w:widowControl/>
                    <w:jc w:val="center"/>
                    <w:rPr>
                      <w:rFonts w:ascii="Times New Roman" w:hAnsi="Times New Roman"/>
                      <w:kern w:val="0"/>
                      <w:szCs w:val="21"/>
                    </w:rPr>
                  </w:pPr>
                </w:p>
              </w:tc>
              <w:tc>
                <w:tcPr>
                  <w:tcW w:w="244" w:type="pct"/>
                  <w:vMerge w:val="continue"/>
                  <w:noWrap w:val="0"/>
                  <w:vAlign w:val="center"/>
                </w:tcPr>
                <w:p w14:paraId="27E4F27A">
                  <w:pPr>
                    <w:widowControl/>
                    <w:jc w:val="center"/>
                    <w:rPr>
                      <w:rFonts w:ascii="Times New Roman" w:hAnsi="Times New Roman"/>
                      <w:kern w:val="0"/>
                      <w:szCs w:val="21"/>
                    </w:rPr>
                  </w:pPr>
                </w:p>
              </w:tc>
            </w:tr>
            <w:tr w14:paraId="01A2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restart"/>
                  <w:noWrap w:val="0"/>
                  <w:vAlign w:val="center"/>
                </w:tcPr>
                <w:p w14:paraId="16FF54A3">
                  <w:pPr>
                    <w:widowControl/>
                    <w:jc w:val="center"/>
                    <w:rPr>
                      <w:rFonts w:ascii="Times New Roman" w:hAnsi="Times New Roman"/>
                      <w:kern w:val="0"/>
                      <w:szCs w:val="21"/>
                    </w:rPr>
                  </w:pPr>
                  <w:r>
                    <w:rPr>
                      <w:rFonts w:ascii="Times New Roman" w:hAnsi="Times New Roman"/>
                      <w:kern w:val="0"/>
                      <w:szCs w:val="21"/>
                    </w:rPr>
                    <w:t>1</w:t>
                  </w:r>
                </w:p>
              </w:tc>
              <w:tc>
                <w:tcPr>
                  <w:tcW w:w="390" w:type="pct"/>
                  <w:vMerge w:val="restart"/>
                  <w:noWrap w:val="0"/>
                  <w:vAlign w:val="center"/>
                </w:tcPr>
                <w:p w14:paraId="75418DAC">
                  <w:pPr>
                    <w:widowControl/>
                    <w:jc w:val="center"/>
                    <w:rPr>
                      <w:rFonts w:hint="default" w:ascii="Times New Roman" w:hAnsi="Times New Roman" w:eastAsia="宋体"/>
                      <w:kern w:val="0"/>
                      <w:szCs w:val="21"/>
                      <w:lang w:val="en-US" w:eastAsia="zh-CN"/>
                    </w:rPr>
                  </w:pPr>
                  <w:r>
                    <w:rPr>
                      <w:rFonts w:hint="eastAsia"/>
                      <w:kern w:val="0"/>
                      <w:szCs w:val="21"/>
                      <w:lang w:val="en-US" w:eastAsia="zh-CN"/>
                    </w:rPr>
                    <w:t>造粒线</w:t>
                  </w:r>
                </w:p>
              </w:tc>
              <w:tc>
                <w:tcPr>
                  <w:tcW w:w="341" w:type="pct"/>
                  <w:vMerge w:val="restart"/>
                  <w:noWrap w:val="0"/>
                  <w:vAlign w:val="center"/>
                </w:tcPr>
                <w:p w14:paraId="7100968D">
                  <w:pPr>
                    <w:jc w:val="center"/>
                    <w:rPr>
                      <w:rFonts w:hint="eastAsia" w:ascii="Times New Roman" w:hAnsi="Times New Roman" w:eastAsia="宋体"/>
                      <w:szCs w:val="21"/>
                      <w:lang w:eastAsia="zh-CN"/>
                    </w:rPr>
                  </w:pPr>
                  <w:r>
                    <w:rPr>
                      <w:rFonts w:hint="eastAsia"/>
                      <w:szCs w:val="21"/>
                      <w:lang w:val="en-US" w:eastAsia="zh-CN"/>
                    </w:rPr>
                    <w:t>造粒</w:t>
                  </w:r>
                  <w:r>
                    <w:rPr>
                      <w:rFonts w:hint="eastAsia" w:ascii="Times New Roman" w:hAnsi="Times New Roman"/>
                      <w:szCs w:val="21"/>
                      <w:lang w:val="en-US" w:eastAsia="zh-CN"/>
                    </w:rPr>
                    <w:t>机</w:t>
                  </w:r>
                </w:p>
              </w:tc>
              <w:tc>
                <w:tcPr>
                  <w:tcW w:w="309" w:type="pct"/>
                  <w:vMerge w:val="restart"/>
                  <w:noWrap w:val="0"/>
                  <w:vAlign w:val="center"/>
                </w:tcPr>
                <w:p w14:paraId="4A3352EC">
                  <w:pPr>
                    <w:widowControl/>
                    <w:jc w:val="center"/>
                    <w:rPr>
                      <w:rFonts w:hint="default" w:ascii="Times New Roman" w:hAnsi="Times New Roman" w:eastAsia="宋体"/>
                      <w:szCs w:val="21"/>
                      <w:lang w:val="en-US" w:eastAsia="zh-CN"/>
                    </w:rPr>
                  </w:pPr>
                  <w:r>
                    <w:rPr>
                      <w:rFonts w:hint="eastAsia"/>
                      <w:kern w:val="0"/>
                      <w:szCs w:val="21"/>
                      <w:lang w:val="en-US" w:eastAsia="zh-CN"/>
                    </w:rPr>
                    <w:t>熔融</w:t>
                  </w:r>
                  <w:r>
                    <w:rPr>
                      <w:rFonts w:hint="eastAsia" w:ascii="Times New Roman" w:hAnsi="Times New Roman"/>
                      <w:kern w:val="0"/>
                      <w:szCs w:val="21"/>
                      <w:lang w:val="en-US" w:eastAsia="zh-CN"/>
                    </w:rPr>
                    <w:t>挤出</w:t>
                  </w:r>
                </w:p>
              </w:tc>
              <w:tc>
                <w:tcPr>
                  <w:tcW w:w="507" w:type="pct"/>
                  <w:noWrap w:val="0"/>
                  <w:vAlign w:val="center"/>
                </w:tcPr>
                <w:p w14:paraId="1D52E50A">
                  <w:pPr>
                    <w:keepNext w:val="0"/>
                    <w:keepLines w:val="0"/>
                    <w:widowControl/>
                    <w:suppressLineNumbers w:val="0"/>
                    <w:jc w:val="center"/>
                    <w:textAlignment w:val="center"/>
                    <w:rPr>
                      <w:rFonts w:ascii="Times New Roman" w:hAnsi="Times New Roman"/>
                      <w:kern w:val="0"/>
                      <w:szCs w:val="21"/>
                    </w:rPr>
                  </w:pPr>
                  <w:r>
                    <w:rPr>
                      <w:rFonts w:hint="default" w:ascii="Times New Roman" w:hAnsi="Times New Roman" w:eastAsia="宋体" w:cs="Times New Roman"/>
                      <w:i w:val="0"/>
                      <w:iCs w:val="0"/>
                      <w:color w:val="000000"/>
                      <w:kern w:val="0"/>
                      <w:sz w:val="22"/>
                      <w:szCs w:val="22"/>
                      <w:u w:val="none"/>
                      <w:lang w:val="en-US" w:eastAsia="zh-CN" w:bidi="ar"/>
                    </w:rPr>
                    <w:t>非甲烷总烃</w:t>
                  </w:r>
                </w:p>
              </w:tc>
              <w:tc>
                <w:tcPr>
                  <w:tcW w:w="253" w:type="pct"/>
                  <w:vMerge w:val="restart"/>
                  <w:noWrap w:val="0"/>
                  <w:vAlign w:val="center"/>
                </w:tcPr>
                <w:p w14:paraId="7F3F96DE">
                  <w:pPr>
                    <w:widowControl/>
                    <w:jc w:val="center"/>
                    <w:rPr>
                      <w:rFonts w:hint="eastAsia" w:ascii="Times New Roman" w:hAnsi="Times New Roman" w:eastAsia="宋体"/>
                      <w:kern w:val="0"/>
                      <w:szCs w:val="21"/>
                      <w:lang w:eastAsia="zh-CN"/>
                    </w:rPr>
                  </w:pPr>
                  <w:r>
                    <w:rPr>
                      <w:rFonts w:hint="eastAsia" w:ascii="Times New Roman" w:hAnsi="Times New Roman"/>
                      <w:kern w:val="0"/>
                      <w:szCs w:val="21"/>
                      <w:lang w:val="en-US" w:eastAsia="zh-CN"/>
                    </w:rPr>
                    <w:t>有组织</w:t>
                  </w:r>
                </w:p>
              </w:tc>
              <w:tc>
                <w:tcPr>
                  <w:tcW w:w="383" w:type="pct"/>
                  <w:vMerge w:val="restart"/>
                  <w:noWrap w:val="0"/>
                  <w:vAlign w:val="center"/>
                </w:tcPr>
                <w:p w14:paraId="525AA804">
                  <w:pPr>
                    <w:widowControl/>
                    <w:jc w:val="center"/>
                    <w:rPr>
                      <w:rFonts w:ascii="Times New Roman" w:hAnsi="Times New Roman"/>
                      <w:kern w:val="0"/>
                      <w:szCs w:val="21"/>
                    </w:rPr>
                  </w:pPr>
                  <w:r>
                    <w:rPr>
                      <w:rFonts w:ascii="Times New Roman" w:hAnsi="Times New Roman"/>
                      <w:kern w:val="0"/>
                      <w:szCs w:val="21"/>
                    </w:rPr>
                    <w:t>TA001</w:t>
                  </w:r>
                </w:p>
              </w:tc>
              <w:tc>
                <w:tcPr>
                  <w:tcW w:w="415" w:type="pct"/>
                  <w:vMerge w:val="restart"/>
                  <w:noWrap w:val="0"/>
                  <w:vAlign w:val="center"/>
                </w:tcPr>
                <w:p w14:paraId="7DB4E09A">
                  <w:pPr>
                    <w:widowControl/>
                    <w:jc w:val="center"/>
                    <w:rPr>
                      <w:rFonts w:ascii="Times New Roman" w:hAnsi="Times New Roman"/>
                      <w:kern w:val="0"/>
                      <w:szCs w:val="21"/>
                    </w:rPr>
                  </w:pPr>
                  <w:r>
                    <w:rPr>
                      <w:rFonts w:hint="eastAsia" w:ascii="Times New Roman" w:hAnsi="Times New Roman"/>
                      <w:kern w:val="0"/>
                      <w:szCs w:val="21"/>
                      <w:lang w:val="en-US" w:eastAsia="zh-CN"/>
                    </w:rPr>
                    <w:t>熔融挤出废气</w:t>
                  </w:r>
                  <w:r>
                    <w:rPr>
                      <w:rFonts w:hint="eastAsia"/>
                      <w:kern w:val="0"/>
                      <w:szCs w:val="21"/>
                      <w:lang w:val="en-US" w:eastAsia="zh-CN"/>
                    </w:rPr>
                    <w:t>收集</w:t>
                  </w:r>
                  <w:r>
                    <w:rPr>
                      <w:rFonts w:ascii="Times New Roman" w:hAnsi="Times New Roman"/>
                      <w:kern w:val="0"/>
                      <w:szCs w:val="21"/>
                    </w:rPr>
                    <w:t>处理系统</w:t>
                  </w:r>
                </w:p>
              </w:tc>
              <w:tc>
                <w:tcPr>
                  <w:tcW w:w="494" w:type="pct"/>
                  <w:vMerge w:val="restart"/>
                  <w:noWrap w:val="0"/>
                  <w:vAlign w:val="center"/>
                </w:tcPr>
                <w:p w14:paraId="23FBBFB4">
                  <w:pPr>
                    <w:widowControl/>
                    <w:jc w:val="center"/>
                    <w:rPr>
                      <w:rFonts w:hint="eastAsia" w:ascii="Times New Roman" w:hAnsi="Times New Roman" w:eastAsia="宋体"/>
                      <w:kern w:val="0"/>
                      <w:szCs w:val="21"/>
                      <w:lang w:eastAsia="zh-CN"/>
                    </w:rPr>
                  </w:pPr>
                  <w:r>
                    <w:rPr>
                      <w:rFonts w:hint="eastAsia" w:ascii="Times New Roman" w:hAnsi="Times New Roman" w:eastAsia="宋体"/>
                      <w:kern w:val="0"/>
                      <w:szCs w:val="21"/>
                      <w:lang w:eastAsia="zh-CN"/>
                    </w:rPr>
                    <w:t>水喷淋除尘+干燥棉干燥+二级活性炭吸附</w:t>
                  </w:r>
                </w:p>
              </w:tc>
              <w:tc>
                <w:tcPr>
                  <w:tcW w:w="392" w:type="pct"/>
                  <w:vMerge w:val="restart"/>
                  <w:noWrap w:val="0"/>
                  <w:vAlign w:val="center"/>
                </w:tcPr>
                <w:p w14:paraId="3901723F">
                  <w:pPr>
                    <w:widowControl/>
                    <w:jc w:val="center"/>
                    <w:rPr>
                      <w:rFonts w:ascii="Times New Roman" w:hAnsi="Times New Roman"/>
                      <w:kern w:val="0"/>
                      <w:szCs w:val="21"/>
                    </w:rPr>
                  </w:pPr>
                  <w:r>
                    <w:rPr>
                      <w:rFonts w:ascii="Times New Roman" w:hAnsi="Times New Roman"/>
                      <w:kern w:val="0"/>
                      <w:szCs w:val="21"/>
                    </w:rPr>
                    <w:t>是</w:t>
                  </w:r>
                </w:p>
              </w:tc>
              <w:tc>
                <w:tcPr>
                  <w:tcW w:w="389" w:type="pct"/>
                  <w:vMerge w:val="restart"/>
                  <w:noWrap w:val="0"/>
                  <w:vAlign w:val="center"/>
                </w:tcPr>
                <w:p w14:paraId="7FC2ED40">
                  <w:pPr>
                    <w:widowControl/>
                    <w:jc w:val="center"/>
                    <w:rPr>
                      <w:rFonts w:ascii="Times New Roman" w:hAnsi="Times New Roman"/>
                      <w:kern w:val="0"/>
                      <w:szCs w:val="21"/>
                    </w:rPr>
                  </w:pPr>
                  <w:r>
                    <w:rPr>
                      <w:rFonts w:hint="default" w:ascii="Times New Roman" w:hAnsi="Times New Roman" w:eastAsia="宋体" w:cs="Times New Roman"/>
                      <w:color w:val="auto"/>
                      <w:sz w:val="21"/>
                      <w:szCs w:val="21"/>
                    </w:rPr>
                    <w:t>DA001</w:t>
                  </w:r>
                </w:p>
              </w:tc>
              <w:tc>
                <w:tcPr>
                  <w:tcW w:w="310" w:type="pct"/>
                  <w:vMerge w:val="restart"/>
                  <w:noWrap w:val="0"/>
                  <w:vAlign w:val="center"/>
                </w:tcPr>
                <w:p w14:paraId="0C465D82">
                  <w:pPr>
                    <w:widowControl/>
                    <w:jc w:val="center"/>
                    <w:rPr>
                      <w:rFonts w:hint="default" w:ascii="Times New Roman" w:hAnsi="Times New Roman" w:eastAsia="宋体"/>
                      <w:kern w:val="0"/>
                      <w:szCs w:val="21"/>
                      <w:lang w:val="en-US" w:eastAsia="zh-CN"/>
                    </w:rPr>
                  </w:pPr>
                  <w:r>
                    <w:rPr>
                      <w:rFonts w:hint="eastAsia" w:ascii="Times New Roman" w:hAnsi="Times New Roman" w:eastAsia="宋体" w:cs="Times New Roman"/>
                      <w:sz w:val="24"/>
                      <w:szCs w:val="24"/>
                      <w:lang w:eastAsia="zh-CN"/>
                    </w:rPr>
                    <w:t>1#排气筒排放口</w:t>
                  </w:r>
                </w:p>
              </w:tc>
              <w:tc>
                <w:tcPr>
                  <w:tcW w:w="387" w:type="pct"/>
                  <w:vMerge w:val="restart"/>
                  <w:noWrap w:val="0"/>
                  <w:vAlign w:val="center"/>
                </w:tcPr>
                <w:p w14:paraId="4AF1703C">
                  <w:pPr>
                    <w:widowControl/>
                    <w:jc w:val="center"/>
                    <w:rPr>
                      <w:rFonts w:hint="eastAsia" w:ascii="Times New Roman" w:hAnsi="Times New Roman" w:eastAsia="宋体"/>
                      <w:kern w:val="0"/>
                      <w:szCs w:val="21"/>
                      <w:lang w:val="en-US" w:eastAsia="zh-CN"/>
                    </w:rPr>
                  </w:pPr>
                  <w:r>
                    <w:rPr>
                      <w:rFonts w:hint="eastAsia"/>
                      <w:kern w:val="0"/>
                      <w:szCs w:val="21"/>
                      <w:lang w:val="en-US" w:eastAsia="zh-CN"/>
                    </w:rPr>
                    <w:t>是</w:t>
                  </w:r>
                </w:p>
              </w:tc>
              <w:tc>
                <w:tcPr>
                  <w:tcW w:w="244" w:type="pct"/>
                  <w:vMerge w:val="restart"/>
                  <w:noWrap w:val="0"/>
                  <w:vAlign w:val="center"/>
                </w:tcPr>
                <w:p w14:paraId="03017E6E">
                  <w:pPr>
                    <w:widowControl/>
                    <w:jc w:val="center"/>
                    <w:rPr>
                      <w:rFonts w:hint="default" w:ascii="Times New Roman" w:hAnsi="Times New Roman" w:eastAsia="宋体"/>
                      <w:kern w:val="0"/>
                      <w:szCs w:val="21"/>
                      <w:lang w:val="en-US" w:eastAsia="zh-CN"/>
                    </w:rPr>
                  </w:pPr>
                  <w:r>
                    <w:rPr>
                      <w:rFonts w:hint="eastAsia"/>
                      <w:kern w:val="0"/>
                      <w:szCs w:val="21"/>
                      <w:lang w:val="en-US" w:eastAsia="zh-CN"/>
                    </w:rPr>
                    <w:t>一般排放口</w:t>
                  </w:r>
                </w:p>
              </w:tc>
            </w:tr>
            <w:tr w14:paraId="1549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3BBB9995">
                  <w:pPr>
                    <w:widowControl/>
                    <w:jc w:val="center"/>
                    <w:rPr>
                      <w:rFonts w:ascii="Times New Roman" w:hAnsi="Times New Roman"/>
                      <w:kern w:val="0"/>
                      <w:szCs w:val="21"/>
                    </w:rPr>
                  </w:pPr>
                </w:p>
              </w:tc>
              <w:tc>
                <w:tcPr>
                  <w:tcW w:w="390" w:type="pct"/>
                  <w:vMerge w:val="continue"/>
                  <w:noWrap w:val="0"/>
                  <w:vAlign w:val="center"/>
                </w:tcPr>
                <w:p w14:paraId="1CCF3C38">
                  <w:pPr>
                    <w:widowControl/>
                    <w:jc w:val="center"/>
                    <w:rPr>
                      <w:rFonts w:ascii="Times New Roman" w:hAnsi="Times New Roman"/>
                      <w:szCs w:val="21"/>
                    </w:rPr>
                  </w:pPr>
                </w:p>
              </w:tc>
              <w:tc>
                <w:tcPr>
                  <w:tcW w:w="341" w:type="pct"/>
                  <w:vMerge w:val="continue"/>
                  <w:noWrap w:val="0"/>
                  <w:vAlign w:val="center"/>
                </w:tcPr>
                <w:p w14:paraId="65BA755F">
                  <w:pPr>
                    <w:jc w:val="center"/>
                    <w:rPr>
                      <w:rFonts w:ascii="Times New Roman" w:hAnsi="Times New Roman"/>
                      <w:szCs w:val="21"/>
                    </w:rPr>
                  </w:pPr>
                </w:p>
              </w:tc>
              <w:tc>
                <w:tcPr>
                  <w:tcW w:w="309" w:type="pct"/>
                  <w:vMerge w:val="continue"/>
                  <w:noWrap w:val="0"/>
                  <w:vAlign w:val="center"/>
                </w:tcPr>
                <w:p w14:paraId="5F340637">
                  <w:pPr>
                    <w:widowControl/>
                    <w:jc w:val="center"/>
                    <w:rPr>
                      <w:rFonts w:ascii="Times New Roman" w:hAnsi="Times New Roman"/>
                      <w:szCs w:val="21"/>
                    </w:rPr>
                  </w:pPr>
                </w:p>
              </w:tc>
              <w:tc>
                <w:tcPr>
                  <w:tcW w:w="507" w:type="pct"/>
                  <w:noWrap w:val="0"/>
                  <w:vAlign w:val="center"/>
                </w:tcPr>
                <w:p w14:paraId="502A15BF">
                  <w:pPr>
                    <w:keepNext w:val="0"/>
                    <w:keepLines w:val="0"/>
                    <w:widowControl/>
                    <w:suppressLineNumbers w:val="0"/>
                    <w:jc w:val="center"/>
                    <w:textAlignment w:val="center"/>
                    <w:rPr>
                      <w:rFonts w:ascii="Times New Roman" w:hAnsi="Times New Roman"/>
                      <w:kern w:val="0"/>
                      <w:szCs w:val="21"/>
                    </w:rPr>
                  </w:pPr>
                  <w:r>
                    <w:rPr>
                      <w:rFonts w:hint="eastAsia" w:cs="Times New Roman"/>
                      <w:i w:val="0"/>
                      <w:iCs w:val="0"/>
                      <w:color w:val="000000"/>
                      <w:kern w:val="0"/>
                      <w:sz w:val="22"/>
                      <w:szCs w:val="22"/>
                      <w:u w:val="none"/>
                      <w:lang w:val="en-US" w:eastAsia="zh-CN" w:bidi="ar"/>
                    </w:rPr>
                    <w:t>颗粒物</w:t>
                  </w:r>
                </w:p>
              </w:tc>
              <w:tc>
                <w:tcPr>
                  <w:tcW w:w="253" w:type="pct"/>
                  <w:vMerge w:val="continue"/>
                  <w:noWrap w:val="0"/>
                  <w:vAlign w:val="center"/>
                </w:tcPr>
                <w:p w14:paraId="2D50AD24">
                  <w:pPr>
                    <w:widowControl/>
                    <w:jc w:val="center"/>
                    <w:rPr>
                      <w:rFonts w:ascii="Times New Roman" w:hAnsi="Times New Roman"/>
                      <w:kern w:val="0"/>
                      <w:szCs w:val="21"/>
                    </w:rPr>
                  </w:pPr>
                </w:p>
              </w:tc>
              <w:tc>
                <w:tcPr>
                  <w:tcW w:w="383" w:type="pct"/>
                  <w:vMerge w:val="continue"/>
                  <w:noWrap w:val="0"/>
                  <w:vAlign w:val="center"/>
                </w:tcPr>
                <w:p w14:paraId="49F3E84F">
                  <w:pPr>
                    <w:widowControl/>
                    <w:jc w:val="center"/>
                    <w:rPr>
                      <w:rFonts w:ascii="Times New Roman" w:hAnsi="Times New Roman"/>
                      <w:kern w:val="0"/>
                      <w:szCs w:val="21"/>
                    </w:rPr>
                  </w:pPr>
                </w:p>
              </w:tc>
              <w:tc>
                <w:tcPr>
                  <w:tcW w:w="415" w:type="pct"/>
                  <w:vMerge w:val="continue"/>
                  <w:noWrap w:val="0"/>
                  <w:vAlign w:val="center"/>
                </w:tcPr>
                <w:p w14:paraId="3386AE9E">
                  <w:pPr>
                    <w:widowControl/>
                    <w:jc w:val="center"/>
                    <w:rPr>
                      <w:rFonts w:ascii="Times New Roman" w:hAnsi="Times New Roman"/>
                      <w:kern w:val="0"/>
                      <w:szCs w:val="21"/>
                    </w:rPr>
                  </w:pPr>
                </w:p>
              </w:tc>
              <w:tc>
                <w:tcPr>
                  <w:tcW w:w="494" w:type="pct"/>
                  <w:vMerge w:val="continue"/>
                  <w:noWrap w:val="0"/>
                  <w:vAlign w:val="center"/>
                </w:tcPr>
                <w:p w14:paraId="7B863390">
                  <w:pPr>
                    <w:widowControl/>
                    <w:jc w:val="center"/>
                    <w:rPr>
                      <w:rFonts w:ascii="Times New Roman" w:hAnsi="Times New Roman"/>
                      <w:kern w:val="0"/>
                      <w:szCs w:val="21"/>
                    </w:rPr>
                  </w:pPr>
                </w:p>
              </w:tc>
              <w:tc>
                <w:tcPr>
                  <w:tcW w:w="392" w:type="pct"/>
                  <w:vMerge w:val="continue"/>
                  <w:noWrap w:val="0"/>
                  <w:vAlign w:val="center"/>
                </w:tcPr>
                <w:p w14:paraId="67343EBB">
                  <w:pPr>
                    <w:widowControl/>
                    <w:jc w:val="center"/>
                    <w:rPr>
                      <w:rFonts w:ascii="Times New Roman" w:hAnsi="Times New Roman"/>
                      <w:kern w:val="0"/>
                      <w:szCs w:val="21"/>
                    </w:rPr>
                  </w:pPr>
                </w:p>
              </w:tc>
              <w:tc>
                <w:tcPr>
                  <w:tcW w:w="389" w:type="pct"/>
                  <w:vMerge w:val="continue"/>
                  <w:noWrap w:val="0"/>
                  <w:vAlign w:val="center"/>
                </w:tcPr>
                <w:p w14:paraId="014F6949">
                  <w:pPr>
                    <w:widowControl/>
                    <w:jc w:val="center"/>
                    <w:rPr>
                      <w:rFonts w:ascii="Times New Roman" w:hAnsi="Times New Roman"/>
                      <w:kern w:val="0"/>
                      <w:szCs w:val="21"/>
                    </w:rPr>
                  </w:pPr>
                </w:p>
              </w:tc>
              <w:tc>
                <w:tcPr>
                  <w:tcW w:w="310" w:type="pct"/>
                  <w:vMerge w:val="continue"/>
                  <w:noWrap w:val="0"/>
                  <w:vAlign w:val="center"/>
                </w:tcPr>
                <w:p w14:paraId="43EEA05B">
                  <w:pPr>
                    <w:widowControl/>
                    <w:jc w:val="center"/>
                    <w:rPr>
                      <w:rFonts w:ascii="Times New Roman" w:hAnsi="Times New Roman"/>
                      <w:kern w:val="0"/>
                      <w:szCs w:val="21"/>
                    </w:rPr>
                  </w:pPr>
                </w:p>
              </w:tc>
              <w:tc>
                <w:tcPr>
                  <w:tcW w:w="387" w:type="pct"/>
                  <w:vMerge w:val="continue"/>
                  <w:noWrap w:val="0"/>
                  <w:vAlign w:val="center"/>
                </w:tcPr>
                <w:p w14:paraId="23276F94">
                  <w:pPr>
                    <w:widowControl/>
                    <w:jc w:val="center"/>
                    <w:rPr>
                      <w:rFonts w:ascii="Times New Roman" w:hAnsi="Times New Roman"/>
                      <w:kern w:val="0"/>
                      <w:szCs w:val="21"/>
                    </w:rPr>
                  </w:pPr>
                </w:p>
              </w:tc>
              <w:tc>
                <w:tcPr>
                  <w:tcW w:w="244" w:type="pct"/>
                  <w:vMerge w:val="continue"/>
                  <w:noWrap w:val="0"/>
                  <w:vAlign w:val="center"/>
                </w:tcPr>
                <w:p w14:paraId="2C46FD64">
                  <w:pPr>
                    <w:widowControl/>
                    <w:jc w:val="center"/>
                    <w:rPr>
                      <w:rFonts w:ascii="Times New Roman" w:hAnsi="Times New Roman"/>
                      <w:kern w:val="0"/>
                      <w:szCs w:val="21"/>
                    </w:rPr>
                  </w:pPr>
                </w:p>
              </w:tc>
            </w:tr>
            <w:tr w14:paraId="4A2C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78EC6906">
                  <w:pPr>
                    <w:widowControl/>
                    <w:jc w:val="center"/>
                    <w:rPr>
                      <w:rFonts w:ascii="Times New Roman" w:hAnsi="Times New Roman"/>
                      <w:kern w:val="0"/>
                      <w:szCs w:val="21"/>
                    </w:rPr>
                  </w:pPr>
                </w:p>
              </w:tc>
              <w:tc>
                <w:tcPr>
                  <w:tcW w:w="390" w:type="pct"/>
                  <w:vMerge w:val="continue"/>
                  <w:noWrap w:val="0"/>
                  <w:vAlign w:val="center"/>
                </w:tcPr>
                <w:p w14:paraId="26AE5D66">
                  <w:pPr>
                    <w:widowControl/>
                    <w:jc w:val="center"/>
                    <w:rPr>
                      <w:rFonts w:ascii="Times New Roman" w:hAnsi="Times New Roman"/>
                      <w:kern w:val="0"/>
                      <w:szCs w:val="21"/>
                    </w:rPr>
                  </w:pPr>
                </w:p>
              </w:tc>
              <w:tc>
                <w:tcPr>
                  <w:tcW w:w="341" w:type="pct"/>
                  <w:vMerge w:val="continue"/>
                  <w:noWrap w:val="0"/>
                  <w:vAlign w:val="center"/>
                </w:tcPr>
                <w:p w14:paraId="7BC4F93E">
                  <w:pPr>
                    <w:jc w:val="center"/>
                    <w:rPr>
                      <w:rFonts w:ascii="Times New Roman" w:hAnsi="Times New Roman"/>
                      <w:szCs w:val="21"/>
                    </w:rPr>
                  </w:pPr>
                </w:p>
              </w:tc>
              <w:tc>
                <w:tcPr>
                  <w:tcW w:w="309" w:type="pct"/>
                  <w:vMerge w:val="continue"/>
                  <w:noWrap w:val="0"/>
                  <w:vAlign w:val="center"/>
                </w:tcPr>
                <w:p w14:paraId="4E335D85">
                  <w:pPr>
                    <w:widowControl/>
                    <w:jc w:val="center"/>
                    <w:rPr>
                      <w:rFonts w:ascii="Times New Roman" w:hAnsi="Times New Roman"/>
                      <w:szCs w:val="21"/>
                    </w:rPr>
                  </w:pPr>
                </w:p>
              </w:tc>
              <w:tc>
                <w:tcPr>
                  <w:tcW w:w="507" w:type="pct"/>
                  <w:noWrap w:val="0"/>
                  <w:vAlign w:val="center"/>
                </w:tcPr>
                <w:p w14:paraId="09339E19">
                  <w:pPr>
                    <w:keepNext w:val="0"/>
                    <w:keepLines w:val="0"/>
                    <w:widowControl/>
                    <w:suppressLineNumbers w:val="0"/>
                    <w:jc w:val="center"/>
                    <w:textAlignment w:val="center"/>
                    <w:rPr>
                      <w:rFonts w:ascii="Times New Roman" w:hAnsi="Times New Roman"/>
                      <w:kern w:val="0"/>
                      <w:szCs w:val="21"/>
                    </w:rPr>
                  </w:pPr>
                  <w:r>
                    <w:rPr>
                      <w:rFonts w:hint="eastAsia" w:ascii="Times New Roman" w:hAnsi="Times New Roman"/>
                      <w:kern w:val="0"/>
                      <w:szCs w:val="21"/>
                    </w:rPr>
                    <w:t>苯乙烯</w:t>
                  </w:r>
                </w:p>
              </w:tc>
              <w:tc>
                <w:tcPr>
                  <w:tcW w:w="253" w:type="pct"/>
                  <w:vMerge w:val="continue"/>
                  <w:noWrap w:val="0"/>
                  <w:vAlign w:val="center"/>
                </w:tcPr>
                <w:p w14:paraId="271F36C2">
                  <w:pPr>
                    <w:widowControl/>
                    <w:jc w:val="center"/>
                    <w:rPr>
                      <w:rFonts w:ascii="Times New Roman" w:hAnsi="Times New Roman"/>
                      <w:kern w:val="0"/>
                      <w:szCs w:val="21"/>
                    </w:rPr>
                  </w:pPr>
                </w:p>
              </w:tc>
              <w:tc>
                <w:tcPr>
                  <w:tcW w:w="383" w:type="pct"/>
                  <w:vMerge w:val="continue"/>
                  <w:noWrap w:val="0"/>
                  <w:vAlign w:val="center"/>
                </w:tcPr>
                <w:p w14:paraId="303824E2">
                  <w:pPr>
                    <w:widowControl/>
                    <w:jc w:val="center"/>
                    <w:rPr>
                      <w:rFonts w:ascii="Times New Roman" w:hAnsi="Times New Roman"/>
                      <w:kern w:val="0"/>
                      <w:szCs w:val="21"/>
                    </w:rPr>
                  </w:pPr>
                </w:p>
              </w:tc>
              <w:tc>
                <w:tcPr>
                  <w:tcW w:w="415" w:type="pct"/>
                  <w:vMerge w:val="continue"/>
                  <w:noWrap w:val="0"/>
                  <w:vAlign w:val="center"/>
                </w:tcPr>
                <w:p w14:paraId="2319D4E2">
                  <w:pPr>
                    <w:widowControl/>
                    <w:jc w:val="center"/>
                    <w:rPr>
                      <w:rFonts w:ascii="Times New Roman" w:hAnsi="Times New Roman"/>
                      <w:kern w:val="0"/>
                      <w:szCs w:val="21"/>
                    </w:rPr>
                  </w:pPr>
                </w:p>
              </w:tc>
              <w:tc>
                <w:tcPr>
                  <w:tcW w:w="494" w:type="pct"/>
                  <w:vMerge w:val="continue"/>
                  <w:noWrap w:val="0"/>
                  <w:vAlign w:val="center"/>
                </w:tcPr>
                <w:p w14:paraId="3BCA42DD">
                  <w:pPr>
                    <w:widowControl/>
                    <w:jc w:val="center"/>
                    <w:rPr>
                      <w:rFonts w:ascii="Times New Roman" w:hAnsi="Times New Roman"/>
                      <w:szCs w:val="21"/>
                    </w:rPr>
                  </w:pPr>
                </w:p>
              </w:tc>
              <w:tc>
                <w:tcPr>
                  <w:tcW w:w="392" w:type="pct"/>
                  <w:vMerge w:val="continue"/>
                  <w:noWrap w:val="0"/>
                  <w:vAlign w:val="center"/>
                </w:tcPr>
                <w:p w14:paraId="2D3EAAE3">
                  <w:pPr>
                    <w:widowControl/>
                    <w:jc w:val="center"/>
                    <w:rPr>
                      <w:rFonts w:ascii="Times New Roman" w:hAnsi="Times New Roman"/>
                      <w:kern w:val="0"/>
                      <w:szCs w:val="21"/>
                    </w:rPr>
                  </w:pPr>
                </w:p>
              </w:tc>
              <w:tc>
                <w:tcPr>
                  <w:tcW w:w="389" w:type="pct"/>
                  <w:vMerge w:val="continue"/>
                  <w:noWrap w:val="0"/>
                  <w:vAlign w:val="center"/>
                </w:tcPr>
                <w:p w14:paraId="12A6D7C3">
                  <w:pPr>
                    <w:widowControl/>
                    <w:jc w:val="center"/>
                    <w:rPr>
                      <w:rFonts w:ascii="Times New Roman" w:hAnsi="Times New Roman"/>
                      <w:kern w:val="0"/>
                      <w:szCs w:val="21"/>
                    </w:rPr>
                  </w:pPr>
                </w:p>
              </w:tc>
              <w:tc>
                <w:tcPr>
                  <w:tcW w:w="310" w:type="pct"/>
                  <w:vMerge w:val="continue"/>
                  <w:noWrap w:val="0"/>
                  <w:vAlign w:val="center"/>
                </w:tcPr>
                <w:p w14:paraId="06CC6D1D">
                  <w:pPr>
                    <w:widowControl/>
                    <w:jc w:val="center"/>
                    <w:rPr>
                      <w:rFonts w:ascii="Times New Roman" w:hAnsi="Times New Roman"/>
                      <w:kern w:val="0"/>
                      <w:szCs w:val="21"/>
                    </w:rPr>
                  </w:pPr>
                </w:p>
              </w:tc>
              <w:tc>
                <w:tcPr>
                  <w:tcW w:w="387" w:type="pct"/>
                  <w:vMerge w:val="continue"/>
                  <w:noWrap w:val="0"/>
                  <w:vAlign w:val="center"/>
                </w:tcPr>
                <w:p w14:paraId="20852AB4">
                  <w:pPr>
                    <w:widowControl/>
                    <w:jc w:val="center"/>
                    <w:rPr>
                      <w:rFonts w:ascii="Times New Roman" w:hAnsi="Times New Roman"/>
                      <w:kern w:val="0"/>
                      <w:szCs w:val="21"/>
                    </w:rPr>
                  </w:pPr>
                </w:p>
              </w:tc>
              <w:tc>
                <w:tcPr>
                  <w:tcW w:w="244" w:type="pct"/>
                  <w:vMerge w:val="continue"/>
                  <w:noWrap w:val="0"/>
                  <w:vAlign w:val="center"/>
                </w:tcPr>
                <w:p w14:paraId="7FC07B31">
                  <w:pPr>
                    <w:widowControl/>
                    <w:jc w:val="center"/>
                    <w:rPr>
                      <w:rFonts w:ascii="Times New Roman" w:hAnsi="Times New Roman"/>
                      <w:kern w:val="0"/>
                      <w:szCs w:val="21"/>
                    </w:rPr>
                  </w:pPr>
                </w:p>
              </w:tc>
            </w:tr>
            <w:tr w14:paraId="1BE4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0EC3CA2A">
                  <w:pPr>
                    <w:widowControl/>
                    <w:jc w:val="center"/>
                    <w:rPr>
                      <w:rFonts w:ascii="Times New Roman" w:hAnsi="Times New Roman"/>
                      <w:kern w:val="0"/>
                      <w:szCs w:val="21"/>
                    </w:rPr>
                  </w:pPr>
                </w:p>
              </w:tc>
              <w:tc>
                <w:tcPr>
                  <w:tcW w:w="390" w:type="pct"/>
                  <w:vMerge w:val="continue"/>
                  <w:noWrap w:val="0"/>
                  <w:vAlign w:val="center"/>
                </w:tcPr>
                <w:p w14:paraId="6606ACCE">
                  <w:pPr>
                    <w:widowControl/>
                    <w:jc w:val="center"/>
                    <w:rPr>
                      <w:rFonts w:ascii="Times New Roman" w:hAnsi="Times New Roman"/>
                      <w:kern w:val="0"/>
                      <w:szCs w:val="21"/>
                    </w:rPr>
                  </w:pPr>
                </w:p>
              </w:tc>
              <w:tc>
                <w:tcPr>
                  <w:tcW w:w="341" w:type="pct"/>
                  <w:vMerge w:val="continue"/>
                  <w:noWrap w:val="0"/>
                  <w:vAlign w:val="center"/>
                </w:tcPr>
                <w:p w14:paraId="479CB683">
                  <w:pPr>
                    <w:jc w:val="center"/>
                    <w:rPr>
                      <w:rFonts w:ascii="Times New Roman" w:hAnsi="Times New Roman"/>
                      <w:szCs w:val="21"/>
                    </w:rPr>
                  </w:pPr>
                </w:p>
              </w:tc>
              <w:tc>
                <w:tcPr>
                  <w:tcW w:w="309" w:type="pct"/>
                  <w:vMerge w:val="continue"/>
                  <w:noWrap w:val="0"/>
                  <w:vAlign w:val="center"/>
                </w:tcPr>
                <w:p w14:paraId="7AFE04F0">
                  <w:pPr>
                    <w:widowControl/>
                    <w:jc w:val="center"/>
                    <w:rPr>
                      <w:rFonts w:ascii="Times New Roman" w:hAnsi="Times New Roman"/>
                      <w:szCs w:val="21"/>
                    </w:rPr>
                  </w:pPr>
                </w:p>
              </w:tc>
              <w:tc>
                <w:tcPr>
                  <w:tcW w:w="507" w:type="pct"/>
                  <w:noWrap w:val="0"/>
                  <w:vAlign w:val="center"/>
                </w:tcPr>
                <w:p w14:paraId="51698210">
                  <w:pPr>
                    <w:keepNext w:val="0"/>
                    <w:keepLines w:val="0"/>
                    <w:widowControl/>
                    <w:suppressLineNumbers w:val="0"/>
                    <w:jc w:val="center"/>
                    <w:textAlignment w:val="center"/>
                  </w:pPr>
                  <w:r>
                    <w:rPr>
                      <w:rFonts w:hint="eastAsia" w:ascii="Times New Roman" w:hAnsi="Times New Roman"/>
                      <w:kern w:val="0"/>
                      <w:szCs w:val="21"/>
                    </w:rPr>
                    <w:t>丙烯腈</w:t>
                  </w:r>
                </w:p>
              </w:tc>
              <w:tc>
                <w:tcPr>
                  <w:tcW w:w="253" w:type="pct"/>
                  <w:vMerge w:val="continue"/>
                  <w:noWrap w:val="0"/>
                  <w:vAlign w:val="center"/>
                </w:tcPr>
                <w:p w14:paraId="3797A3BA">
                  <w:pPr>
                    <w:widowControl/>
                    <w:jc w:val="center"/>
                    <w:rPr>
                      <w:rFonts w:ascii="Times New Roman" w:hAnsi="Times New Roman"/>
                      <w:kern w:val="0"/>
                      <w:szCs w:val="21"/>
                    </w:rPr>
                  </w:pPr>
                </w:p>
              </w:tc>
              <w:tc>
                <w:tcPr>
                  <w:tcW w:w="383" w:type="pct"/>
                  <w:vMerge w:val="continue"/>
                  <w:noWrap w:val="0"/>
                  <w:vAlign w:val="center"/>
                </w:tcPr>
                <w:p w14:paraId="6E6D397D">
                  <w:pPr>
                    <w:widowControl/>
                    <w:jc w:val="center"/>
                    <w:rPr>
                      <w:rFonts w:ascii="Times New Roman" w:hAnsi="Times New Roman"/>
                      <w:kern w:val="0"/>
                      <w:szCs w:val="21"/>
                    </w:rPr>
                  </w:pPr>
                </w:p>
              </w:tc>
              <w:tc>
                <w:tcPr>
                  <w:tcW w:w="415" w:type="pct"/>
                  <w:vMerge w:val="continue"/>
                  <w:noWrap w:val="0"/>
                  <w:vAlign w:val="center"/>
                </w:tcPr>
                <w:p w14:paraId="2B93E2AE">
                  <w:pPr>
                    <w:widowControl/>
                    <w:jc w:val="center"/>
                    <w:rPr>
                      <w:rFonts w:ascii="Times New Roman" w:hAnsi="Times New Roman"/>
                      <w:kern w:val="0"/>
                      <w:szCs w:val="21"/>
                    </w:rPr>
                  </w:pPr>
                </w:p>
              </w:tc>
              <w:tc>
                <w:tcPr>
                  <w:tcW w:w="494" w:type="pct"/>
                  <w:vMerge w:val="continue"/>
                  <w:noWrap w:val="0"/>
                  <w:vAlign w:val="center"/>
                </w:tcPr>
                <w:p w14:paraId="69A35414">
                  <w:pPr>
                    <w:widowControl/>
                    <w:jc w:val="center"/>
                    <w:rPr>
                      <w:rFonts w:ascii="Times New Roman" w:hAnsi="Times New Roman"/>
                      <w:szCs w:val="21"/>
                    </w:rPr>
                  </w:pPr>
                </w:p>
              </w:tc>
              <w:tc>
                <w:tcPr>
                  <w:tcW w:w="392" w:type="pct"/>
                  <w:vMerge w:val="continue"/>
                  <w:noWrap w:val="0"/>
                  <w:vAlign w:val="center"/>
                </w:tcPr>
                <w:p w14:paraId="1FDA0A80">
                  <w:pPr>
                    <w:widowControl/>
                    <w:jc w:val="center"/>
                    <w:rPr>
                      <w:rFonts w:ascii="Times New Roman" w:hAnsi="Times New Roman"/>
                      <w:kern w:val="0"/>
                      <w:szCs w:val="21"/>
                    </w:rPr>
                  </w:pPr>
                </w:p>
              </w:tc>
              <w:tc>
                <w:tcPr>
                  <w:tcW w:w="389" w:type="pct"/>
                  <w:vMerge w:val="continue"/>
                  <w:noWrap w:val="0"/>
                  <w:vAlign w:val="center"/>
                </w:tcPr>
                <w:p w14:paraId="53FCEB56">
                  <w:pPr>
                    <w:widowControl/>
                    <w:jc w:val="center"/>
                    <w:rPr>
                      <w:rFonts w:ascii="Times New Roman" w:hAnsi="Times New Roman"/>
                      <w:kern w:val="0"/>
                      <w:szCs w:val="21"/>
                    </w:rPr>
                  </w:pPr>
                </w:p>
              </w:tc>
              <w:tc>
                <w:tcPr>
                  <w:tcW w:w="310" w:type="pct"/>
                  <w:vMerge w:val="continue"/>
                  <w:noWrap w:val="0"/>
                  <w:vAlign w:val="center"/>
                </w:tcPr>
                <w:p w14:paraId="3E5BCF78">
                  <w:pPr>
                    <w:widowControl/>
                    <w:jc w:val="center"/>
                    <w:rPr>
                      <w:rFonts w:ascii="Times New Roman" w:hAnsi="Times New Roman"/>
                      <w:kern w:val="0"/>
                      <w:szCs w:val="21"/>
                    </w:rPr>
                  </w:pPr>
                </w:p>
              </w:tc>
              <w:tc>
                <w:tcPr>
                  <w:tcW w:w="387" w:type="pct"/>
                  <w:vMerge w:val="continue"/>
                  <w:noWrap w:val="0"/>
                  <w:vAlign w:val="center"/>
                </w:tcPr>
                <w:p w14:paraId="6281DB99">
                  <w:pPr>
                    <w:widowControl/>
                    <w:jc w:val="center"/>
                    <w:rPr>
                      <w:rFonts w:ascii="Times New Roman" w:hAnsi="Times New Roman"/>
                      <w:kern w:val="0"/>
                      <w:szCs w:val="21"/>
                    </w:rPr>
                  </w:pPr>
                </w:p>
              </w:tc>
              <w:tc>
                <w:tcPr>
                  <w:tcW w:w="244" w:type="pct"/>
                  <w:vMerge w:val="continue"/>
                  <w:noWrap w:val="0"/>
                  <w:vAlign w:val="center"/>
                </w:tcPr>
                <w:p w14:paraId="34D7CAEB">
                  <w:pPr>
                    <w:widowControl/>
                    <w:jc w:val="center"/>
                    <w:rPr>
                      <w:rFonts w:ascii="Times New Roman" w:hAnsi="Times New Roman"/>
                      <w:kern w:val="0"/>
                      <w:szCs w:val="21"/>
                    </w:rPr>
                  </w:pPr>
                </w:p>
              </w:tc>
            </w:tr>
            <w:tr w14:paraId="7B93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7887F3E1">
                  <w:pPr>
                    <w:widowControl/>
                    <w:jc w:val="center"/>
                    <w:rPr>
                      <w:rFonts w:ascii="Times New Roman" w:hAnsi="Times New Roman"/>
                      <w:kern w:val="0"/>
                      <w:szCs w:val="21"/>
                    </w:rPr>
                  </w:pPr>
                </w:p>
              </w:tc>
              <w:tc>
                <w:tcPr>
                  <w:tcW w:w="390" w:type="pct"/>
                  <w:vMerge w:val="continue"/>
                  <w:noWrap w:val="0"/>
                  <w:vAlign w:val="center"/>
                </w:tcPr>
                <w:p w14:paraId="0E711895">
                  <w:pPr>
                    <w:widowControl/>
                    <w:jc w:val="center"/>
                    <w:rPr>
                      <w:rFonts w:ascii="Times New Roman" w:hAnsi="Times New Roman"/>
                      <w:kern w:val="0"/>
                      <w:szCs w:val="21"/>
                    </w:rPr>
                  </w:pPr>
                </w:p>
              </w:tc>
              <w:tc>
                <w:tcPr>
                  <w:tcW w:w="341" w:type="pct"/>
                  <w:vMerge w:val="continue"/>
                  <w:noWrap w:val="0"/>
                  <w:vAlign w:val="center"/>
                </w:tcPr>
                <w:p w14:paraId="1D6FC51C">
                  <w:pPr>
                    <w:jc w:val="center"/>
                    <w:rPr>
                      <w:rFonts w:ascii="Times New Roman" w:hAnsi="Times New Roman"/>
                      <w:szCs w:val="21"/>
                    </w:rPr>
                  </w:pPr>
                </w:p>
              </w:tc>
              <w:tc>
                <w:tcPr>
                  <w:tcW w:w="309" w:type="pct"/>
                  <w:vMerge w:val="continue"/>
                  <w:noWrap w:val="0"/>
                  <w:vAlign w:val="center"/>
                </w:tcPr>
                <w:p w14:paraId="1A3B8434">
                  <w:pPr>
                    <w:widowControl/>
                    <w:jc w:val="center"/>
                    <w:rPr>
                      <w:rFonts w:ascii="Times New Roman" w:hAnsi="Times New Roman"/>
                      <w:szCs w:val="21"/>
                    </w:rPr>
                  </w:pPr>
                </w:p>
              </w:tc>
              <w:tc>
                <w:tcPr>
                  <w:tcW w:w="507" w:type="pct"/>
                  <w:noWrap w:val="0"/>
                  <w:vAlign w:val="center"/>
                </w:tcPr>
                <w:p w14:paraId="3E1B77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kern w:val="0"/>
                      <w:szCs w:val="21"/>
                    </w:rPr>
                    <w:t>1.3-丁二烯</w:t>
                  </w:r>
                </w:p>
              </w:tc>
              <w:tc>
                <w:tcPr>
                  <w:tcW w:w="253" w:type="pct"/>
                  <w:vMerge w:val="continue"/>
                  <w:noWrap w:val="0"/>
                  <w:vAlign w:val="center"/>
                </w:tcPr>
                <w:p w14:paraId="0E59B6CD">
                  <w:pPr>
                    <w:widowControl/>
                    <w:jc w:val="center"/>
                    <w:rPr>
                      <w:rFonts w:ascii="Times New Roman" w:hAnsi="Times New Roman"/>
                      <w:kern w:val="0"/>
                      <w:szCs w:val="21"/>
                    </w:rPr>
                  </w:pPr>
                </w:p>
              </w:tc>
              <w:tc>
                <w:tcPr>
                  <w:tcW w:w="383" w:type="pct"/>
                  <w:vMerge w:val="continue"/>
                  <w:noWrap w:val="0"/>
                  <w:vAlign w:val="center"/>
                </w:tcPr>
                <w:p w14:paraId="7F43E88A">
                  <w:pPr>
                    <w:widowControl/>
                    <w:jc w:val="center"/>
                    <w:rPr>
                      <w:rFonts w:ascii="Times New Roman" w:hAnsi="Times New Roman"/>
                      <w:kern w:val="0"/>
                      <w:szCs w:val="21"/>
                    </w:rPr>
                  </w:pPr>
                </w:p>
              </w:tc>
              <w:tc>
                <w:tcPr>
                  <w:tcW w:w="415" w:type="pct"/>
                  <w:vMerge w:val="continue"/>
                  <w:noWrap w:val="0"/>
                  <w:vAlign w:val="center"/>
                </w:tcPr>
                <w:p w14:paraId="2C445841">
                  <w:pPr>
                    <w:widowControl/>
                    <w:jc w:val="center"/>
                    <w:rPr>
                      <w:rFonts w:ascii="Times New Roman" w:hAnsi="Times New Roman"/>
                      <w:kern w:val="0"/>
                      <w:szCs w:val="21"/>
                    </w:rPr>
                  </w:pPr>
                </w:p>
              </w:tc>
              <w:tc>
                <w:tcPr>
                  <w:tcW w:w="494" w:type="pct"/>
                  <w:vMerge w:val="continue"/>
                  <w:noWrap w:val="0"/>
                  <w:vAlign w:val="center"/>
                </w:tcPr>
                <w:p w14:paraId="6B0A4E72">
                  <w:pPr>
                    <w:widowControl/>
                    <w:jc w:val="center"/>
                    <w:rPr>
                      <w:rFonts w:ascii="Times New Roman" w:hAnsi="Times New Roman"/>
                      <w:szCs w:val="21"/>
                    </w:rPr>
                  </w:pPr>
                </w:p>
              </w:tc>
              <w:tc>
                <w:tcPr>
                  <w:tcW w:w="392" w:type="pct"/>
                  <w:vMerge w:val="continue"/>
                  <w:noWrap w:val="0"/>
                  <w:vAlign w:val="center"/>
                </w:tcPr>
                <w:p w14:paraId="606F8BE8">
                  <w:pPr>
                    <w:widowControl/>
                    <w:jc w:val="center"/>
                    <w:rPr>
                      <w:rFonts w:ascii="Times New Roman" w:hAnsi="Times New Roman"/>
                      <w:kern w:val="0"/>
                      <w:szCs w:val="21"/>
                    </w:rPr>
                  </w:pPr>
                </w:p>
              </w:tc>
              <w:tc>
                <w:tcPr>
                  <w:tcW w:w="389" w:type="pct"/>
                  <w:vMerge w:val="continue"/>
                  <w:noWrap w:val="0"/>
                  <w:vAlign w:val="center"/>
                </w:tcPr>
                <w:p w14:paraId="5986EFEE">
                  <w:pPr>
                    <w:widowControl/>
                    <w:jc w:val="center"/>
                    <w:rPr>
                      <w:rFonts w:ascii="Times New Roman" w:hAnsi="Times New Roman"/>
                      <w:kern w:val="0"/>
                      <w:szCs w:val="21"/>
                    </w:rPr>
                  </w:pPr>
                </w:p>
              </w:tc>
              <w:tc>
                <w:tcPr>
                  <w:tcW w:w="310" w:type="pct"/>
                  <w:vMerge w:val="continue"/>
                  <w:noWrap w:val="0"/>
                  <w:vAlign w:val="center"/>
                </w:tcPr>
                <w:p w14:paraId="44428591">
                  <w:pPr>
                    <w:widowControl/>
                    <w:jc w:val="center"/>
                    <w:rPr>
                      <w:rFonts w:ascii="Times New Roman" w:hAnsi="Times New Roman"/>
                      <w:kern w:val="0"/>
                      <w:szCs w:val="21"/>
                    </w:rPr>
                  </w:pPr>
                </w:p>
              </w:tc>
              <w:tc>
                <w:tcPr>
                  <w:tcW w:w="387" w:type="pct"/>
                  <w:vMerge w:val="continue"/>
                  <w:noWrap w:val="0"/>
                  <w:vAlign w:val="center"/>
                </w:tcPr>
                <w:p w14:paraId="3434F124">
                  <w:pPr>
                    <w:widowControl/>
                    <w:jc w:val="center"/>
                    <w:rPr>
                      <w:rFonts w:ascii="Times New Roman" w:hAnsi="Times New Roman"/>
                      <w:kern w:val="0"/>
                      <w:szCs w:val="21"/>
                    </w:rPr>
                  </w:pPr>
                </w:p>
              </w:tc>
              <w:tc>
                <w:tcPr>
                  <w:tcW w:w="244" w:type="pct"/>
                  <w:vMerge w:val="continue"/>
                  <w:noWrap w:val="0"/>
                  <w:vAlign w:val="center"/>
                </w:tcPr>
                <w:p w14:paraId="274895EC">
                  <w:pPr>
                    <w:widowControl/>
                    <w:jc w:val="center"/>
                    <w:rPr>
                      <w:rFonts w:ascii="Times New Roman" w:hAnsi="Times New Roman"/>
                      <w:kern w:val="0"/>
                      <w:szCs w:val="21"/>
                    </w:rPr>
                  </w:pPr>
                </w:p>
              </w:tc>
            </w:tr>
            <w:tr w14:paraId="57FB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38989994">
                  <w:pPr>
                    <w:widowControl/>
                    <w:jc w:val="center"/>
                    <w:rPr>
                      <w:rFonts w:ascii="Times New Roman" w:hAnsi="Times New Roman"/>
                      <w:kern w:val="0"/>
                      <w:szCs w:val="21"/>
                    </w:rPr>
                  </w:pPr>
                </w:p>
              </w:tc>
              <w:tc>
                <w:tcPr>
                  <w:tcW w:w="390" w:type="pct"/>
                  <w:vMerge w:val="continue"/>
                  <w:noWrap w:val="0"/>
                  <w:vAlign w:val="center"/>
                </w:tcPr>
                <w:p w14:paraId="697E8911">
                  <w:pPr>
                    <w:widowControl/>
                    <w:jc w:val="center"/>
                    <w:rPr>
                      <w:rFonts w:ascii="Times New Roman" w:hAnsi="Times New Roman"/>
                      <w:kern w:val="0"/>
                      <w:szCs w:val="21"/>
                    </w:rPr>
                  </w:pPr>
                </w:p>
              </w:tc>
              <w:tc>
                <w:tcPr>
                  <w:tcW w:w="341" w:type="pct"/>
                  <w:vMerge w:val="continue"/>
                  <w:noWrap w:val="0"/>
                  <w:vAlign w:val="center"/>
                </w:tcPr>
                <w:p w14:paraId="732628F0">
                  <w:pPr>
                    <w:jc w:val="center"/>
                    <w:rPr>
                      <w:rFonts w:ascii="Times New Roman" w:hAnsi="Times New Roman"/>
                      <w:szCs w:val="21"/>
                    </w:rPr>
                  </w:pPr>
                </w:p>
              </w:tc>
              <w:tc>
                <w:tcPr>
                  <w:tcW w:w="309" w:type="pct"/>
                  <w:vMerge w:val="continue"/>
                  <w:noWrap w:val="0"/>
                  <w:vAlign w:val="center"/>
                </w:tcPr>
                <w:p w14:paraId="5CF0C9AF">
                  <w:pPr>
                    <w:widowControl/>
                    <w:jc w:val="center"/>
                    <w:rPr>
                      <w:rFonts w:ascii="Times New Roman" w:hAnsi="Times New Roman"/>
                      <w:szCs w:val="21"/>
                    </w:rPr>
                  </w:pPr>
                </w:p>
              </w:tc>
              <w:tc>
                <w:tcPr>
                  <w:tcW w:w="507" w:type="pct"/>
                  <w:noWrap w:val="0"/>
                  <w:vAlign w:val="center"/>
                </w:tcPr>
                <w:p w14:paraId="5C9DC6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kern w:val="0"/>
                      <w:szCs w:val="21"/>
                    </w:rPr>
                    <w:t>氨</w:t>
                  </w:r>
                </w:p>
              </w:tc>
              <w:tc>
                <w:tcPr>
                  <w:tcW w:w="253" w:type="pct"/>
                  <w:vMerge w:val="continue"/>
                  <w:noWrap w:val="0"/>
                  <w:vAlign w:val="center"/>
                </w:tcPr>
                <w:p w14:paraId="6B4DF742">
                  <w:pPr>
                    <w:widowControl/>
                    <w:jc w:val="center"/>
                    <w:rPr>
                      <w:rFonts w:ascii="Times New Roman" w:hAnsi="Times New Roman"/>
                      <w:kern w:val="0"/>
                      <w:szCs w:val="21"/>
                    </w:rPr>
                  </w:pPr>
                </w:p>
              </w:tc>
              <w:tc>
                <w:tcPr>
                  <w:tcW w:w="383" w:type="pct"/>
                  <w:vMerge w:val="continue"/>
                  <w:noWrap w:val="0"/>
                  <w:vAlign w:val="center"/>
                </w:tcPr>
                <w:p w14:paraId="33F23102">
                  <w:pPr>
                    <w:widowControl/>
                    <w:jc w:val="center"/>
                    <w:rPr>
                      <w:rFonts w:ascii="Times New Roman" w:hAnsi="Times New Roman"/>
                      <w:kern w:val="0"/>
                      <w:szCs w:val="21"/>
                    </w:rPr>
                  </w:pPr>
                </w:p>
              </w:tc>
              <w:tc>
                <w:tcPr>
                  <w:tcW w:w="415" w:type="pct"/>
                  <w:vMerge w:val="continue"/>
                  <w:noWrap w:val="0"/>
                  <w:vAlign w:val="center"/>
                </w:tcPr>
                <w:p w14:paraId="3154613E">
                  <w:pPr>
                    <w:widowControl/>
                    <w:jc w:val="center"/>
                    <w:rPr>
                      <w:rFonts w:ascii="Times New Roman" w:hAnsi="Times New Roman"/>
                      <w:kern w:val="0"/>
                      <w:szCs w:val="21"/>
                    </w:rPr>
                  </w:pPr>
                </w:p>
              </w:tc>
              <w:tc>
                <w:tcPr>
                  <w:tcW w:w="494" w:type="pct"/>
                  <w:vMerge w:val="continue"/>
                  <w:noWrap w:val="0"/>
                  <w:vAlign w:val="center"/>
                </w:tcPr>
                <w:p w14:paraId="0277BD2F">
                  <w:pPr>
                    <w:widowControl/>
                    <w:jc w:val="center"/>
                    <w:rPr>
                      <w:rFonts w:ascii="Times New Roman" w:hAnsi="Times New Roman"/>
                      <w:szCs w:val="21"/>
                    </w:rPr>
                  </w:pPr>
                </w:p>
              </w:tc>
              <w:tc>
                <w:tcPr>
                  <w:tcW w:w="392" w:type="pct"/>
                  <w:vMerge w:val="continue"/>
                  <w:noWrap w:val="0"/>
                  <w:vAlign w:val="center"/>
                </w:tcPr>
                <w:p w14:paraId="24D951B6">
                  <w:pPr>
                    <w:widowControl/>
                    <w:jc w:val="center"/>
                    <w:rPr>
                      <w:rFonts w:ascii="Times New Roman" w:hAnsi="Times New Roman"/>
                      <w:kern w:val="0"/>
                      <w:szCs w:val="21"/>
                    </w:rPr>
                  </w:pPr>
                </w:p>
              </w:tc>
              <w:tc>
                <w:tcPr>
                  <w:tcW w:w="389" w:type="pct"/>
                  <w:vMerge w:val="continue"/>
                  <w:noWrap w:val="0"/>
                  <w:vAlign w:val="center"/>
                </w:tcPr>
                <w:p w14:paraId="646D200F">
                  <w:pPr>
                    <w:widowControl/>
                    <w:jc w:val="center"/>
                    <w:rPr>
                      <w:rFonts w:ascii="Times New Roman" w:hAnsi="Times New Roman"/>
                      <w:kern w:val="0"/>
                      <w:szCs w:val="21"/>
                    </w:rPr>
                  </w:pPr>
                </w:p>
              </w:tc>
              <w:tc>
                <w:tcPr>
                  <w:tcW w:w="310" w:type="pct"/>
                  <w:vMerge w:val="continue"/>
                  <w:noWrap w:val="0"/>
                  <w:vAlign w:val="center"/>
                </w:tcPr>
                <w:p w14:paraId="60C7C959">
                  <w:pPr>
                    <w:widowControl/>
                    <w:jc w:val="center"/>
                    <w:rPr>
                      <w:rFonts w:ascii="Times New Roman" w:hAnsi="Times New Roman"/>
                      <w:kern w:val="0"/>
                      <w:szCs w:val="21"/>
                    </w:rPr>
                  </w:pPr>
                </w:p>
              </w:tc>
              <w:tc>
                <w:tcPr>
                  <w:tcW w:w="387" w:type="pct"/>
                  <w:vMerge w:val="continue"/>
                  <w:noWrap w:val="0"/>
                  <w:vAlign w:val="center"/>
                </w:tcPr>
                <w:p w14:paraId="1328928E">
                  <w:pPr>
                    <w:widowControl/>
                    <w:jc w:val="center"/>
                    <w:rPr>
                      <w:rFonts w:ascii="Times New Roman" w:hAnsi="Times New Roman"/>
                      <w:kern w:val="0"/>
                      <w:szCs w:val="21"/>
                    </w:rPr>
                  </w:pPr>
                </w:p>
              </w:tc>
              <w:tc>
                <w:tcPr>
                  <w:tcW w:w="244" w:type="pct"/>
                  <w:vMerge w:val="continue"/>
                  <w:noWrap w:val="0"/>
                  <w:vAlign w:val="center"/>
                </w:tcPr>
                <w:p w14:paraId="3CBCF05B">
                  <w:pPr>
                    <w:widowControl/>
                    <w:jc w:val="center"/>
                    <w:rPr>
                      <w:rFonts w:ascii="Times New Roman" w:hAnsi="Times New Roman"/>
                      <w:kern w:val="0"/>
                      <w:szCs w:val="21"/>
                    </w:rPr>
                  </w:pPr>
                </w:p>
              </w:tc>
            </w:tr>
            <w:tr w14:paraId="27F6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2BE81CCA">
                  <w:pPr>
                    <w:widowControl/>
                    <w:jc w:val="center"/>
                    <w:rPr>
                      <w:rFonts w:ascii="Times New Roman" w:hAnsi="Times New Roman"/>
                      <w:kern w:val="0"/>
                      <w:szCs w:val="21"/>
                    </w:rPr>
                  </w:pPr>
                </w:p>
              </w:tc>
              <w:tc>
                <w:tcPr>
                  <w:tcW w:w="390" w:type="pct"/>
                  <w:vMerge w:val="continue"/>
                  <w:noWrap w:val="0"/>
                  <w:vAlign w:val="center"/>
                </w:tcPr>
                <w:p w14:paraId="2EB2BF8B">
                  <w:pPr>
                    <w:widowControl/>
                    <w:jc w:val="center"/>
                    <w:rPr>
                      <w:rFonts w:ascii="Times New Roman" w:hAnsi="Times New Roman"/>
                      <w:kern w:val="0"/>
                      <w:szCs w:val="21"/>
                    </w:rPr>
                  </w:pPr>
                </w:p>
              </w:tc>
              <w:tc>
                <w:tcPr>
                  <w:tcW w:w="341" w:type="pct"/>
                  <w:vMerge w:val="continue"/>
                  <w:noWrap w:val="0"/>
                  <w:vAlign w:val="center"/>
                </w:tcPr>
                <w:p w14:paraId="67360E09">
                  <w:pPr>
                    <w:jc w:val="center"/>
                    <w:rPr>
                      <w:rFonts w:ascii="Times New Roman" w:hAnsi="Times New Roman"/>
                      <w:szCs w:val="21"/>
                    </w:rPr>
                  </w:pPr>
                </w:p>
              </w:tc>
              <w:tc>
                <w:tcPr>
                  <w:tcW w:w="309" w:type="pct"/>
                  <w:vMerge w:val="continue"/>
                  <w:noWrap w:val="0"/>
                  <w:vAlign w:val="center"/>
                </w:tcPr>
                <w:p w14:paraId="32E2AA86">
                  <w:pPr>
                    <w:widowControl/>
                    <w:jc w:val="center"/>
                    <w:rPr>
                      <w:rFonts w:ascii="Times New Roman" w:hAnsi="Times New Roman"/>
                      <w:szCs w:val="21"/>
                    </w:rPr>
                  </w:pPr>
                </w:p>
              </w:tc>
              <w:tc>
                <w:tcPr>
                  <w:tcW w:w="507" w:type="pct"/>
                  <w:noWrap w:val="0"/>
                  <w:vAlign w:val="center"/>
                </w:tcPr>
                <w:p w14:paraId="1DCD9B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甲苯</w:t>
                  </w:r>
                </w:p>
              </w:tc>
              <w:tc>
                <w:tcPr>
                  <w:tcW w:w="253" w:type="pct"/>
                  <w:vMerge w:val="continue"/>
                  <w:noWrap w:val="0"/>
                  <w:vAlign w:val="center"/>
                </w:tcPr>
                <w:p w14:paraId="4663011E">
                  <w:pPr>
                    <w:widowControl/>
                    <w:jc w:val="center"/>
                    <w:rPr>
                      <w:rFonts w:ascii="Times New Roman" w:hAnsi="Times New Roman"/>
                      <w:kern w:val="0"/>
                      <w:szCs w:val="21"/>
                    </w:rPr>
                  </w:pPr>
                </w:p>
              </w:tc>
              <w:tc>
                <w:tcPr>
                  <w:tcW w:w="383" w:type="pct"/>
                  <w:vMerge w:val="continue"/>
                  <w:noWrap w:val="0"/>
                  <w:vAlign w:val="center"/>
                </w:tcPr>
                <w:p w14:paraId="23E8E9DD">
                  <w:pPr>
                    <w:widowControl/>
                    <w:jc w:val="center"/>
                    <w:rPr>
                      <w:rFonts w:ascii="Times New Roman" w:hAnsi="Times New Roman"/>
                      <w:kern w:val="0"/>
                      <w:szCs w:val="21"/>
                    </w:rPr>
                  </w:pPr>
                </w:p>
              </w:tc>
              <w:tc>
                <w:tcPr>
                  <w:tcW w:w="415" w:type="pct"/>
                  <w:vMerge w:val="continue"/>
                  <w:noWrap w:val="0"/>
                  <w:vAlign w:val="center"/>
                </w:tcPr>
                <w:p w14:paraId="2F8EE426">
                  <w:pPr>
                    <w:widowControl/>
                    <w:jc w:val="center"/>
                    <w:rPr>
                      <w:rFonts w:ascii="Times New Roman" w:hAnsi="Times New Roman"/>
                      <w:kern w:val="0"/>
                      <w:szCs w:val="21"/>
                    </w:rPr>
                  </w:pPr>
                </w:p>
              </w:tc>
              <w:tc>
                <w:tcPr>
                  <w:tcW w:w="494" w:type="pct"/>
                  <w:vMerge w:val="continue"/>
                  <w:noWrap w:val="0"/>
                  <w:vAlign w:val="center"/>
                </w:tcPr>
                <w:p w14:paraId="1C426371">
                  <w:pPr>
                    <w:widowControl/>
                    <w:jc w:val="center"/>
                    <w:rPr>
                      <w:rFonts w:ascii="Times New Roman" w:hAnsi="Times New Roman"/>
                      <w:szCs w:val="21"/>
                    </w:rPr>
                  </w:pPr>
                </w:p>
              </w:tc>
              <w:tc>
                <w:tcPr>
                  <w:tcW w:w="392" w:type="pct"/>
                  <w:vMerge w:val="continue"/>
                  <w:noWrap w:val="0"/>
                  <w:vAlign w:val="center"/>
                </w:tcPr>
                <w:p w14:paraId="78905926">
                  <w:pPr>
                    <w:widowControl/>
                    <w:jc w:val="center"/>
                    <w:rPr>
                      <w:rFonts w:ascii="Times New Roman" w:hAnsi="Times New Roman"/>
                      <w:kern w:val="0"/>
                      <w:szCs w:val="21"/>
                    </w:rPr>
                  </w:pPr>
                </w:p>
              </w:tc>
              <w:tc>
                <w:tcPr>
                  <w:tcW w:w="389" w:type="pct"/>
                  <w:vMerge w:val="continue"/>
                  <w:noWrap w:val="0"/>
                  <w:vAlign w:val="center"/>
                </w:tcPr>
                <w:p w14:paraId="67339254">
                  <w:pPr>
                    <w:widowControl/>
                    <w:jc w:val="center"/>
                    <w:rPr>
                      <w:rFonts w:ascii="Times New Roman" w:hAnsi="Times New Roman"/>
                      <w:kern w:val="0"/>
                      <w:szCs w:val="21"/>
                    </w:rPr>
                  </w:pPr>
                </w:p>
              </w:tc>
              <w:tc>
                <w:tcPr>
                  <w:tcW w:w="310" w:type="pct"/>
                  <w:vMerge w:val="continue"/>
                  <w:noWrap w:val="0"/>
                  <w:vAlign w:val="center"/>
                </w:tcPr>
                <w:p w14:paraId="3A19FAAE">
                  <w:pPr>
                    <w:widowControl/>
                    <w:jc w:val="center"/>
                    <w:rPr>
                      <w:rFonts w:ascii="Times New Roman" w:hAnsi="Times New Roman"/>
                      <w:kern w:val="0"/>
                      <w:szCs w:val="21"/>
                    </w:rPr>
                  </w:pPr>
                </w:p>
              </w:tc>
              <w:tc>
                <w:tcPr>
                  <w:tcW w:w="387" w:type="pct"/>
                  <w:vMerge w:val="continue"/>
                  <w:noWrap w:val="0"/>
                  <w:vAlign w:val="center"/>
                </w:tcPr>
                <w:p w14:paraId="72CADD12">
                  <w:pPr>
                    <w:widowControl/>
                    <w:jc w:val="center"/>
                    <w:rPr>
                      <w:rFonts w:ascii="Times New Roman" w:hAnsi="Times New Roman"/>
                      <w:kern w:val="0"/>
                      <w:szCs w:val="21"/>
                    </w:rPr>
                  </w:pPr>
                </w:p>
              </w:tc>
              <w:tc>
                <w:tcPr>
                  <w:tcW w:w="244" w:type="pct"/>
                  <w:vMerge w:val="continue"/>
                  <w:noWrap w:val="0"/>
                  <w:vAlign w:val="center"/>
                </w:tcPr>
                <w:p w14:paraId="356B2FC1">
                  <w:pPr>
                    <w:widowControl/>
                    <w:jc w:val="center"/>
                    <w:rPr>
                      <w:rFonts w:ascii="Times New Roman" w:hAnsi="Times New Roman"/>
                      <w:kern w:val="0"/>
                      <w:szCs w:val="21"/>
                    </w:rPr>
                  </w:pPr>
                </w:p>
              </w:tc>
            </w:tr>
            <w:tr w14:paraId="10D7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180A7085">
                  <w:pPr>
                    <w:widowControl/>
                    <w:jc w:val="center"/>
                    <w:rPr>
                      <w:rFonts w:ascii="Times New Roman" w:hAnsi="Times New Roman"/>
                      <w:kern w:val="0"/>
                      <w:szCs w:val="21"/>
                    </w:rPr>
                  </w:pPr>
                </w:p>
              </w:tc>
              <w:tc>
                <w:tcPr>
                  <w:tcW w:w="390" w:type="pct"/>
                  <w:vMerge w:val="continue"/>
                  <w:noWrap w:val="0"/>
                  <w:vAlign w:val="center"/>
                </w:tcPr>
                <w:p w14:paraId="15E452FD">
                  <w:pPr>
                    <w:widowControl/>
                    <w:jc w:val="center"/>
                    <w:rPr>
                      <w:rFonts w:ascii="Times New Roman" w:hAnsi="Times New Roman"/>
                      <w:kern w:val="0"/>
                      <w:szCs w:val="21"/>
                    </w:rPr>
                  </w:pPr>
                </w:p>
              </w:tc>
              <w:tc>
                <w:tcPr>
                  <w:tcW w:w="341" w:type="pct"/>
                  <w:vMerge w:val="continue"/>
                  <w:noWrap w:val="0"/>
                  <w:vAlign w:val="center"/>
                </w:tcPr>
                <w:p w14:paraId="43BA80F8">
                  <w:pPr>
                    <w:jc w:val="center"/>
                    <w:rPr>
                      <w:rFonts w:ascii="Times New Roman" w:hAnsi="Times New Roman"/>
                      <w:szCs w:val="21"/>
                    </w:rPr>
                  </w:pPr>
                </w:p>
              </w:tc>
              <w:tc>
                <w:tcPr>
                  <w:tcW w:w="309" w:type="pct"/>
                  <w:vMerge w:val="continue"/>
                  <w:noWrap w:val="0"/>
                  <w:vAlign w:val="center"/>
                </w:tcPr>
                <w:p w14:paraId="2CD8F4FD">
                  <w:pPr>
                    <w:widowControl/>
                    <w:jc w:val="center"/>
                    <w:rPr>
                      <w:rFonts w:ascii="Times New Roman" w:hAnsi="Times New Roman"/>
                      <w:szCs w:val="21"/>
                    </w:rPr>
                  </w:pPr>
                </w:p>
              </w:tc>
              <w:tc>
                <w:tcPr>
                  <w:tcW w:w="507" w:type="pct"/>
                  <w:noWrap w:val="0"/>
                  <w:vAlign w:val="center"/>
                </w:tcPr>
                <w:p w14:paraId="0AEFE8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乙苯</w:t>
                  </w:r>
                </w:p>
              </w:tc>
              <w:tc>
                <w:tcPr>
                  <w:tcW w:w="253" w:type="pct"/>
                  <w:vMerge w:val="continue"/>
                  <w:noWrap w:val="0"/>
                  <w:vAlign w:val="center"/>
                </w:tcPr>
                <w:p w14:paraId="6785628B">
                  <w:pPr>
                    <w:widowControl/>
                    <w:jc w:val="center"/>
                    <w:rPr>
                      <w:rFonts w:ascii="Times New Roman" w:hAnsi="Times New Roman"/>
                      <w:kern w:val="0"/>
                      <w:szCs w:val="21"/>
                    </w:rPr>
                  </w:pPr>
                </w:p>
              </w:tc>
              <w:tc>
                <w:tcPr>
                  <w:tcW w:w="383" w:type="pct"/>
                  <w:vMerge w:val="continue"/>
                  <w:noWrap w:val="0"/>
                  <w:vAlign w:val="center"/>
                </w:tcPr>
                <w:p w14:paraId="5D6E322B">
                  <w:pPr>
                    <w:widowControl/>
                    <w:jc w:val="center"/>
                    <w:rPr>
                      <w:rFonts w:ascii="Times New Roman" w:hAnsi="Times New Roman"/>
                      <w:kern w:val="0"/>
                      <w:szCs w:val="21"/>
                    </w:rPr>
                  </w:pPr>
                </w:p>
              </w:tc>
              <w:tc>
                <w:tcPr>
                  <w:tcW w:w="415" w:type="pct"/>
                  <w:vMerge w:val="continue"/>
                  <w:noWrap w:val="0"/>
                  <w:vAlign w:val="center"/>
                </w:tcPr>
                <w:p w14:paraId="5B4AA713">
                  <w:pPr>
                    <w:widowControl/>
                    <w:jc w:val="center"/>
                    <w:rPr>
                      <w:rFonts w:ascii="Times New Roman" w:hAnsi="Times New Roman"/>
                      <w:kern w:val="0"/>
                      <w:szCs w:val="21"/>
                    </w:rPr>
                  </w:pPr>
                </w:p>
              </w:tc>
              <w:tc>
                <w:tcPr>
                  <w:tcW w:w="494" w:type="pct"/>
                  <w:vMerge w:val="continue"/>
                  <w:noWrap w:val="0"/>
                  <w:vAlign w:val="center"/>
                </w:tcPr>
                <w:p w14:paraId="35C70B5F">
                  <w:pPr>
                    <w:widowControl/>
                    <w:jc w:val="center"/>
                    <w:rPr>
                      <w:rFonts w:ascii="Times New Roman" w:hAnsi="Times New Roman"/>
                      <w:szCs w:val="21"/>
                    </w:rPr>
                  </w:pPr>
                </w:p>
              </w:tc>
              <w:tc>
                <w:tcPr>
                  <w:tcW w:w="392" w:type="pct"/>
                  <w:vMerge w:val="continue"/>
                  <w:noWrap w:val="0"/>
                  <w:vAlign w:val="center"/>
                </w:tcPr>
                <w:p w14:paraId="328B7612">
                  <w:pPr>
                    <w:widowControl/>
                    <w:jc w:val="center"/>
                    <w:rPr>
                      <w:rFonts w:ascii="Times New Roman" w:hAnsi="Times New Roman"/>
                      <w:kern w:val="0"/>
                      <w:szCs w:val="21"/>
                    </w:rPr>
                  </w:pPr>
                </w:p>
              </w:tc>
              <w:tc>
                <w:tcPr>
                  <w:tcW w:w="389" w:type="pct"/>
                  <w:vMerge w:val="continue"/>
                  <w:noWrap w:val="0"/>
                  <w:vAlign w:val="center"/>
                </w:tcPr>
                <w:p w14:paraId="0355A4AD">
                  <w:pPr>
                    <w:widowControl/>
                    <w:jc w:val="center"/>
                    <w:rPr>
                      <w:rFonts w:ascii="Times New Roman" w:hAnsi="Times New Roman"/>
                      <w:kern w:val="0"/>
                      <w:szCs w:val="21"/>
                    </w:rPr>
                  </w:pPr>
                </w:p>
              </w:tc>
              <w:tc>
                <w:tcPr>
                  <w:tcW w:w="310" w:type="pct"/>
                  <w:vMerge w:val="continue"/>
                  <w:noWrap w:val="0"/>
                  <w:vAlign w:val="center"/>
                </w:tcPr>
                <w:p w14:paraId="45A93239">
                  <w:pPr>
                    <w:widowControl/>
                    <w:jc w:val="center"/>
                    <w:rPr>
                      <w:rFonts w:ascii="Times New Roman" w:hAnsi="Times New Roman"/>
                      <w:kern w:val="0"/>
                      <w:szCs w:val="21"/>
                    </w:rPr>
                  </w:pPr>
                </w:p>
              </w:tc>
              <w:tc>
                <w:tcPr>
                  <w:tcW w:w="387" w:type="pct"/>
                  <w:vMerge w:val="continue"/>
                  <w:noWrap w:val="0"/>
                  <w:vAlign w:val="center"/>
                </w:tcPr>
                <w:p w14:paraId="526741A2">
                  <w:pPr>
                    <w:widowControl/>
                    <w:jc w:val="center"/>
                    <w:rPr>
                      <w:rFonts w:ascii="Times New Roman" w:hAnsi="Times New Roman"/>
                      <w:kern w:val="0"/>
                      <w:szCs w:val="21"/>
                    </w:rPr>
                  </w:pPr>
                </w:p>
              </w:tc>
              <w:tc>
                <w:tcPr>
                  <w:tcW w:w="244" w:type="pct"/>
                  <w:vMerge w:val="continue"/>
                  <w:noWrap w:val="0"/>
                  <w:vAlign w:val="center"/>
                </w:tcPr>
                <w:p w14:paraId="5D0A9B17">
                  <w:pPr>
                    <w:widowControl/>
                    <w:jc w:val="center"/>
                    <w:rPr>
                      <w:rFonts w:ascii="Times New Roman" w:hAnsi="Times New Roman"/>
                      <w:kern w:val="0"/>
                      <w:szCs w:val="21"/>
                    </w:rPr>
                  </w:pPr>
                </w:p>
              </w:tc>
            </w:tr>
            <w:tr w14:paraId="59BC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restart"/>
                  <w:noWrap w:val="0"/>
                  <w:vAlign w:val="center"/>
                </w:tcPr>
                <w:p w14:paraId="22E2F32E">
                  <w:pPr>
                    <w:widowControl/>
                    <w:jc w:val="center"/>
                    <w:rPr>
                      <w:rFonts w:hint="eastAsia" w:ascii="Times New Roman" w:hAnsi="Times New Roman" w:eastAsia="宋体"/>
                      <w:kern w:val="0"/>
                      <w:szCs w:val="21"/>
                      <w:lang w:val="en-US" w:eastAsia="zh-CN"/>
                    </w:rPr>
                  </w:pPr>
                  <w:r>
                    <w:rPr>
                      <w:rFonts w:hint="eastAsia"/>
                      <w:kern w:val="0"/>
                      <w:szCs w:val="21"/>
                      <w:lang w:val="en-US" w:eastAsia="zh-CN"/>
                    </w:rPr>
                    <w:t>2</w:t>
                  </w:r>
                </w:p>
              </w:tc>
              <w:tc>
                <w:tcPr>
                  <w:tcW w:w="390" w:type="pct"/>
                  <w:vMerge w:val="restart"/>
                  <w:noWrap w:val="0"/>
                  <w:vAlign w:val="center"/>
                </w:tcPr>
                <w:p w14:paraId="5DCEC5D7">
                  <w:pPr>
                    <w:widowControl/>
                    <w:jc w:val="center"/>
                    <w:rPr>
                      <w:rFonts w:hint="eastAsia" w:ascii="Times New Roman" w:hAnsi="Times New Roman" w:eastAsia="宋体"/>
                      <w:kern w:val="0"/>
                      <w:szCs w:val="21"/>
                      <w:lang w:val="en-US" w:eastAsia="zh-CN"/>
                    </w:rPr>
                  </w:pPr>
                  <w:r>
                    <w:rPr>
                      <w:rFonts w:hint="eastAsia"/>
                      <w:kern w:val="0"/>
                      <w:szCs w:val="21"/>
                      <w:lang w:val="en-US" w:eastAsia="zh-CN"/>
                    </w:rPr>
                    <w:t>清洗线</w:t>
                  </w:r>
                </w:p>
              </w:tc>
              <w:tc>
                <w:tcPr>
                  <w:tcW w:w="341" w:type="pct"/>
                  <w:vMerge w:val="restart"/>
                  <w:noWrap w:val="0"/>
                  <w:vAlign w:val="center"/>
                </w:tcPr>
                <w:p w14:paraId="42B49E29">
                  <w:pPr>
                    <w:jc w:val="center"/>
                    <w:rPr>
                      <w:rFonts w:hint="eastAsia" w:ascii="Times New Roman" w:hAnsi="Times New Roman" w:eastAsia="宋体"/>
                      <w:szCs w:val="21"/>
                      <w:lang w:val="en-US" w:eastAsia="zh-CN"/>
                    </w:rPr>
                  </w:pPr>
                  <w:r>
                    <w:rPr>
                      <w:rFonts w:hint="default" w:ascii="Times New Roman" w:hAnsi="Times New Roman" w:eastAsia="宋体" w:cs="Times New Roman"/>
                      <w:color w:val="auto"/>
                      <w:sz w:val="21"/>
                      <w:szCs w:val="21"/>
                      <w:lang w:val="en-US" w:eastAsia="zh-CN"/>
                    </w:rPr>
                    <w:t>天然气蒸汽机</w:t>
                  </w:r>
                </w:p>
              </w:tc>
              <w:tc>
                <w:tcPr>
                  <w:tcW w:w="309" w:type="pct"/>
                  <w:vMerge w:val="restart"/>
                  <w:noWrap w:val="0"/>
                  <w:vAlign w:val="center"/>
                </w:tcPr>
                <w:p w14:paraId="758C08FA">
                  <w:pPr>
                    <w:widowControl/>
                    <w:jc w:val="center"/>
                    <w:rPr>
                      <w:rFonts w:hint="eastAsia" w:ascii="Times New Roman" w:hAnsi="Times New Roman" w:eastAsia="宋体"/>
                      <w:szCs w:val="21"/>
                      <w:lang w:val="en-US" w:eastAsia="zh-CN"/>
                    </w:rPr>
                  </w:pPr>
                  <w:r>
                    <w:rPr>
                      <w:rFonts w:hint="eastAsia"/>
                      <w:szCs w:val="21"/>
                      <w:lang w:val="en-US" w:eastAsia="zh-CN"/>
                    </w:rPr>
                    <w:t>高温清洗</w:t>
                  </w:r>
                </w:p>
              </w:tc>
              <w:tc>
                <w:tcPr>
                  <w:tcW w:w="507" w:type="pct"/>
                  <w:noWrap w:val="0"/>
                  <w:vAlign w:val="center"/>
                </w:tcPr>
                <w:p w14:paraId="1735B9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颗粒物</w:t>
                  </w:r>
                </w:p>
              </w:tc>
              <w:tc>
                <w:tcPr>
                  <w:tcW w:w="253" w:type="pct"/>
                  <w:vMerge w:val="restart"/>
                  <w:noWrap w:val="0"/>
                  <w:vAlign w:val="center"/>
                </w:tcPr>
                <w:p w14:paraId="66E517D1">
                  <w:pPr>
                    <w:widowControl/>
                    <w:jc w:val="center"/>
                    <w:rPr>
                      <w:rFonts w:ascii="Times New Roman" w:hAnsi="Times New Roman"/>
                      <w:kern w:val="0"/>
                      <w:szCs w:val="21"/>
                    </w:rPr>
                  </w:pPr>
                  <w:r>
                    <w:rPr>
                      <w:rFonts w:hint="eastAsia" w:ascii="Times New Roman" w:hAnsi="Times New Roman"/>
                      <w:kern w:val="0"/>
                      <w:szCs w:val="21"/>
                      <w:lang w:val="en-US" w:eastAsia="zh-CN"/>
                    </w:rPr>
                    <w:t>有组织</w:t>
                  </w:r>
                </w:p>
              </w:tc>
              <w:tc>
                <w:tcPr>
                  <w:tcW w:w="383" w:type="pct"/>
                  <w:vMerge w:val="restart"/>
                  <w:noWrap w:val="0"/>
                  <w:vAlign w:val="center"/>
                </w:tcPr>
                <w:p w14:paraId="59353956">
                  <w:pPr>
                    <w:widowControl/>
                    <w:jc w:val="center"/>
                    <w:rPr>
                      <w:rFonts w:hint="eastAsia" w:ascii="Times New Roman" w:hAnsi="Times New Roman" w:eastAsia="宋体"/>
                      <w:kern w:val="0"/>
                      <w:szCs w:val="21"/>
                      <w:lang w:eastAsia="zh-CN"/>
                    </w:rPr>
                  </w:pPr>
                  <w:r>
                    <w:rPr>
                      <w:rFonts w:ascii="Times New Roman" w:hAnsi="Times New Roman"/>
                      <w:kern w:val="0"/>
                      <w:szCs w:val="21"/>
                    </w:rPr>
                    <w:t>TA00</w:t>
                  </w:r>
                  <w:r>
                    <w:rPr>
                      <w:rFonts w:hint="eastAsia"/>
                      <w:kern w:val="0"/>
                      <w:szCs w:val="21"/>
                      <w:lang w:val="en-US" w:eastAsia="zh-CN"/>
                    </w:rPr>
                    <w:t>2</w:t>
                  </w:r>
                </w:p>
              </w:tc>
              <w:tc>
                <w:tcPr>
                  <w:tcW w:w="415" w:type="pct"/>
                  <w:vMerge w:val="restart"/>
                  <w:noWrap w:val="0"/>
                  <w:vAlign w:val="center"/>
                </w:tcPr>
                <w:p w14:paraId="0E22C911">
                  <w:pPr>
                    <w:widowControl/>
                    <w:jc w:val="center"/>
                    <w:rPr>
                      <w:rFonts w:hint="default" w:ascii="Times New Roman" w:hAnsi="Times New Roman" w:eastAsia="宋体"/>
                      <w:kern w:val="0"/>
                      <w:szCs w:val="21"/>
                      <w:lang w:val="en-US" w:eastAsia="zh-CN"/>
                    </w:rPr>
                  </w:pPr>
                  <w:r>
                    <w:rPr>
                      <w:rFonts w:hint="eastAsia"/>
                      <w:kern w:val="0"/>
                      <w:szCs w:val="21"/>
                      <w:lang w:val="en-US" w:eastAsia="zh-CN"/>
                    </w:rPr>
                    <w:t>天然气燃烧废气收集</w:t>
                  </w:r>
                  <w:r>
                    <w:rPr>
                      <w:rFonts w:ascii="Times New Roman" w:hAnsi="Times New Roman"/>
                      <w:kern w:val="0"/>
                      <w:szCs w:val="21"/>
                    </w:rPr>
                    <w:t>处理系统</w:t>
                  </w:r>
                </w:p>
              </w:tc>
              <w:tc>
                <w:tcPr>
                  <w:tcW w:w="494" w:type="pct"/>
                  <w:vMerge w:val="restart"/>
                  <w:noWrap w:val="0"/>
                  <w:vAlign w:val="center"/>
                </w:tcPr>
                <w:p w14:paraId="06BCC0A6">
                  <w:pPr>
                    <w:widowControl/>
                    <w:jc w:val="center"/>
                    <w:rPr>
                      <w:rFonts w:hint="eastAsia" w:ascii="Times New Roman" w:hAnsi="Times New Roman" w:eastAsia="宋体"/>
                      <w:szCs w:val="21"/>
                      <w:lang w:val="en-US" w:eastAsia="zh-CN"/>
                    </w:rPr>
                  </w:pPr>
                  <w:r>
                    <w:rPr>
                      <w:rFonts w:hint="eastAsia"/>
                      <w:szCs w:val="21"/>
                      <w:lang w:val="en-US" w:eastAsia="zh-CN"/>
                    </w:rPr>
                    <w:t>低氮燃烧</w:t>
                  </w:r>
                </w:p>
              </w:tc>
              <w:tc>
                <w:tcPr>
                  <w:tcW w:w="392" w:type="pct"/>
                  <w:vMerge w:val="restart"/>
                  <w:noWrap w:val="0"/>
                  <w:vAlign w:val="center"/>
                </w:tcPr>
                <w:p w14:paraId="46E5C539">
                  <w:pPr>
                    <w:widowControl/>
                    <w:jc w:val="center"/>
                    <w:rPr>
                      <w:rFonts w:ascii="Times New Roman" w:hAnsi="Times New Roman"/>
                      <w:kern w:val="0"/>
                      <w:szCs w:val="21"/>
                    </w:rPr>
                  </w:pPr>
                  <w:r>
                    <w:rPr>
                      <w:rFonts w:ascii="Times New Roman" w:hAnsi="Times New Roman"/>
                      <w:kern w:val="0"/>
                      <w:szCs w:val="21"/>
                    </w:rPr>
                    <w:t>是</w:t>
                  </w:r>
                </w:p>
              </w:tc>
              <w:tc>
                <w:tcPr>
                  <w:tcW w:w="389" w:type="pct"/>
                  <w:vMerge w:val="restart"/>
                  <w:noWrap w:val="0"/>
                  <w:vAlign w:val="center"/>
                </w:tcPr>
                <w:p w14:paraId="3737E2A1">
                  <w:pPr>
                    <w:widowControl/>
                    <w:jc w:val="center"/>
                    <w:rPr>
                      <w:rFonts w:hint="eastAsia" w:ascii="Times New Roman" w:hAnsi="Times New Roman" w:eastAsia="宋体"/>
                      <w:kern w:val="0"/>
                      <w:szCs w:val="21"/>
                      <w:lang w:eastAsia="zh-CN"/>
                    </w:rPr>
                  </w:pPr>
                  <w:r>
                    <w:rPr>
                      <w:rFonts w:hint="default"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2</w:t>
                  </w:r>
                </w:p>
              </w:tc>
              <w:tc>
                <w:tcPr>
                  <w:tcW w:w="310" w:type="pct"/>
                  <w:vMerge w:val="restart"/>
                  <w:noWrap w:val="0"/>
                  <w:vAlign w:val="center"/>
                </w:tcPr>
                <w:p w14:paraId="77F15291">
                  <w:pPr>
                    <w:widowControl/>
                    <w:jc w:val="center"/>
                    <w:rPr>
                      <w:rFonts w:ascii="Times New Roman" w:hAnsi="Times New Roman"/>
                      <w:kern w:val="0"/>
                      <w:szCs w:val="21"/>
                    </w:rPr>
                  </w:pPr>
                  <w:r>
                    <w:rPr>
                      <w:rFonts w:hint="eastAsia" w:eastAsia="宋体" w:cs="Times New Roman"/>
                      <w:sz w:val="24"/>
                      <w:szCs w:val="24"/>
                      <w:lang w:val="en-US" w:eastAsia="zh-CN"/>
                    </w:rPr>
                    <w:t>2</w:t>
                  </w:r>
                  <w:r>
                    <w:rPr>
                      <w:rFonts w:hint="eastAsia" w:ascii="Times New Roman" w:hAnsi="Times New Roman" w:eastAsia="宋体" w:cs="Times New Roman"/>
                      <w:sz w:val="24"/>
                      <w:szCs w:val="24"/>
                      <w:lang w:eastAsia="zh-CN"/>
                    </w:rPr>
                    <w:t>#排气筒排放口</w:t>
                  </w:r>
                </w:p>
              </w:tc>
              <w:tc>
                <w:tcPr>
                  <w:tcW w:w="387" w:type="pct"/>
                  <w:vMerge w:val="restart"/>
                  <w:noWrap w:val="0"/>
                  <w:vAlign w:val="center"/>
                </w:tcPr>
                <w:p w14:paraId="1960766F">
                  <w:pPr>
                    <w:widowControl/>
                    <w:jc w:val="center"/>
                    <w:rPr>
                      <w:rFonts w:ascii="Times New Roman" w:hAnsi="Times New Roman"/>
                      <w:kern w:val="0"/>
                      <w:szCs w:val="21"/>
                    </w:rPr>
                  </w:pPr>
                  <w:r>
                    <w:rPr>
                      <w:rFonts w:hint="eastAsia"/>
                      <w:kern w:val="0"/>
                      <w:szCs w:val="21"/>
                      <w:lang w:val="en-US" w:eastAsia="zh-CN"/>
                    </w:rPr>
                    <w:t>是</w:t>
                  </w:r>
                </w:p>
              </w:tc>
              <w:tc>
                <w:tcPr>
                  <w:tcW w:w="244" w:type="pct"/>
                  <w:vMerge w:val="restart"/>
                  <w:noWrap w:val="0"/>
                  <w:vAlign w:val="center"/>
                </w:tcPr>
                <w:p w14:paraId="3980574B">
                  <w:pPr>
                    <w:widowControl/>
                    <w:jc w:val="center"/>
                    <w:rPr>
                      <w:rFonts w:ascii="Times New Roman" w:hAnsi="Times New Roman"/>
                      <w:kern w:val="0"/>
                      <w:szCs w:val="21"/>
                    </w:rPr>
                  </w:pPr>
                  <w:r>
                    <w:rPr>
                      <w:rFonts w:hint="eastAsia"/>
                      <w:kern w:val="0"/>
                      <w:szCs w:val="21"/>
                      <w:lang w:val="en-US" w:eastAsia="zh-CN"/>
                    </w:rPr>
                    <w:t>一般排放口</w:t>
                  </w:r>
                </w:p>
              </w:tc>
            </w:tr>
            <w:tr w14:paraId="3695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1A852D17">
                  <w:pPr>
                    <w:widowControl/>
                    <w:jc w:val="center"/>
                    <w:rPr>
                      <w:rFonts w:hint="eastAsia"/>
                      <w:kern w:val="0"/>
                      <w:szCs w:val="21"/>
                      <w:lang w:val="en-US" w:eastAsia="zh-CN"/>
                    </w:rPr>
                  </w:pPr>
                </w:p>
              </w:tc>
              <w:tc>
                <w:tcPr>
                  <w:tcW w:w="390" w:type="pct"/>
                  <w:vMerge w:val="continue"/>
                  <w:noWrap w:val="0"/>
                  <w:vAlign w:val="center"/>
                </w:tcPr>
                <w:p w14:paraId="359C577C">
                  <w:pPr>
                    <w:widowControl/>
                    <w:jc w:val="center"/>
                    <w:rPr>
                      <w:rFonts w:hint="eastAsia"/>
                      <w:kern w:val="0"/>
                      <w:szCs w:val="21"/>
                      <w:lang w:val="en-US" w:eastAsia="zh-CN"/>
                    </w:rPr>
                  </w:pPr>
                </w:p>
              </w:tc>
              <w:tc>
                <w:tcPr>
                  <w:tcW w:w="341" w:type="pct"/>
                  <w:vMerge w:val="continue"/>
                  <w:noWrap w:val="0"/>
                  <w:vAlign w:val="center"/>
                </w:tcPr>
                <w:p w14:paraId="5CFB7A83">
                  <w:pPr>
                    <w:jc w:val="center"/>
                    <w:rPr>
                      <w:rFonts w:hint="default" w:ascii="Times New Roman" w:hAnsi="Times New Roman" w:eastAsia="宋体" w:cs="Times New Roman"/>
                      <w:color w:val="auto"/>
                      <w:sz w:val="21"/>
                      <w:szCs w:val="21"/>
                      <w:lang w:val="en-US" w:eastAsia="zh-CN"/>
                    </w:rPr>
                  </w:pPr>
                </w:p>
              </w:tc>
              <w:tc>
                <w:tcPr>
                  <w:tcW w:w="309" w:type="pct"/>
                  <w:vMerge w:val="continue"/>
                  <w:noWrap w:val="0"/>
                  <w:vAlign w:val="center"/>
                </w:tcPr>
                <w:p w14:paraId="7D4B27F7">
                  <w:pPr>
                    <w:widowControl/>
                    <w:jc w:val="center"/>
                    <w:rPr>
                      <w:rFonts w:hint="eastAsia"/>
                      <w:szCs w:val="21"/>
                      <w:lang w:val="en-US" w:eastAsia="zh-CN"/>
                    </w:rPr>
                  </w:pPr>
                </w:p>
              </w:tc>
              <w:tc>
                <w:tcPr>
                  <w:tcW w:w="507" w:type="pct"/>
                  <w:noWrap w:val="0"/>
                  <w:vAlign w:val="center"/>
                </w:tcPr>
                <w:p w14:paraId="3A84AB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二氧化硫</w:t>
                  </w:r>
                </w:p>
              </w:tc>
              <w:tc>
                <w:tcPr>
                  <w:tcW w:w="253" w:type="pct"/>
                  <w:vMerge w:val="continue"/>
                  <w:noWrap w:val="0"/>
                  <w:vAlign w:val="center"/>
                </w:tcPr>
                <w:p w14:paraId="0B95CB8E">
                  <w:pPr>
                    <w:widowControl/>
                    <w:jc w:val="center"/>
                    <w:rPr>
                      <w:rFonts w:ascii="Times New Roman" w:hAnsi="Times New Roman"/>
                      <w:kern w:val="0"/>
                      <w:szCs w:val="21"/>
                    </w:rPr>
                  </w:pPr>
                </w:p>
              </w:tc>
              <w:tc>
                <w:tcPr>
                  <w:tcW w:w="383" w:type="pct"/>
                  <w:vMerge w:val="continue"/>
                  <w:noWrap w:val="0"/>
                  <w:vAlign w:val="center"/>
                </w:tcPr>
                <w:p w14:paraId="3C8909FA">
                  <w:pPr>
                    <w:widowControl/>
                    <w:jc w:val="center"/>
                    <w:rPr>
                      <w:rFonts w:ascii="Times New Roman" w:hAnsi="Times New Roman"/>
                      <w:kern w:val="0"/>
                      <w:szCs w:val="21"/>
                    </w:rPr>
                  </w:pPr>
                </w:p>
              </w:tc>
              <w:tc>
                <w:tcPr>
                  <w:tcW w:w="415" w:type="pct"/>
                  <w:vMerge w:val="continue"/>
                  <w:noWrap w:val="0"/>
                  <w:vAlign w:val="center"/>
                </w:tcPr>
                <w:p w14:paraId="6E61AB7E">
                  <w:pPr>
                    <w:widowControl/>
                    <w:jc w:val="center"/>
                    <w:rPr>
                      <w:rFonts w:ascii="Times New Roman" w:hAnsi="Times New Roman"/>
                      <w:kern w:val="0"/>
                      <w:szCs w:val="21"/>
                    </w:rPr>
                  </w:pPr>
                </w:p>
              </w:tc>
              <w:tc>
                <w:tcPr>
                  <w:tcW w:w="494" w:type="pct"/>
                  <w:vMerge w:val="continue"/>
                  <w:noWrap w:val="0"/>
                  <w:vAlign w:val="center"/>
                </w:tcPr>
                <w:p w14:paraId="1DDCA06F">
                  <w:pPr>
                    <w:widowControl/>
                    <w:jc w:val="center"/>
                    <w:rPr>
                      <w:rFonts w:ascii="Times New Roman" w:hAnsi="Times New Roman"/>
                      <w:szCs w:val="21"/>
                    </w:rPr>
                  </w:pPr>
                </w:p>
              </w:tc>
              <w:tc>
                <w:tcPr>
                  <w:tcW w:w="392" w:type="pct"/>
                  <w:vMerge w:val="continue"/>
                  <w:noWrap w:val="0"/>
                  <w:vAlign w:val="center"/>
                </w:tcPr>
                <w:p w14:paraId="3E48F88F">
                  <w:pPr>
                    <w:widowControl/>
                    <w:jc w:val="center"/>
                    <w:rPr>
                      <w:rFonts w:ascii="Times New Roman" w:hAnsi="Times New Roman"/>
                      <w:kern w:val="0"/>
                      <w:szCs w:val="21"/>
                    </w:rPr>
                  </w:pPr>
                </w:p>
              </w:tc>
              <w:tc>
                <w:tcPr>
                  <w:tcW w:w="389" w:type="pct"/>
                  <w:vMerge w:val="continue"/>
                  <w:noWrap w:val="0"/>
                  <w:vAlign w:val="center"/>
                </w:tcPr>
                <w:p w14:paraId="5D4A0C24">
                  <w:pPr>
                    <w:widowControl/>
                    <w:jc w:val="center"/>
                    <w:rPr>
                      <w:rFonts w:hint="default" w:ascii="Times New Roman" w:hAnsi="Times New Roman" w:eastAsia="宋体" w:cs="Times New Roman"/>
                      <w:color w:val="auto"/>
                      <w:sz w:val="21"/>
                      <w:szCs w:val="21"/>
                    </w:rPr>
                  </w:pPr>
                </w:p>
              </w:tc>
              <w:tc>
                <w:tcPr>
                  <w:tcW w:w="310" w:type="pct"/>
                  <w:vMerge w:val="continue"/>
                  <w:noWrap w:val="0"/>
                  <w:vAlign w:val="center"/>
                </w:tcPr>
                <w:p w14:paraId="130614FF">
                  <w:pPr>
                    <w:widowControl/>
                    <w:jc w:val="center"/>
                    <w:rPr>
                      <w:rFonts w:ascii="Times New Roman" w:hAnsi="Times New Roman"/>
                      <w:kern w:val="0"/>
                      <w:szCs w:val="21"/>
                    </w:rPr>
                  </w:pPr>
                </w:p>
              </w:tc>
              <w:tc>
                <w:tcPr>
                  <w:tcW w:w="387" w:type="pct"/>
                  <w:vMerge w:val="continue"/>
                  <w:noWrap w:val="0"/>
                  <w:vAlign w:val="center"/>
                </w:tcPr>
                <w:p w14:paraId="02037622">
                  <w:pPr>
                    <w:widowControl/>
                    <w:jc w:val="center"/>
                    <w:rPr>
                      <w:rFonts w:ascii="Times New Roman" w:hAnsi="Times New Roman"/>
                      <w:kern w:val="0"/>
                      <w:szCs w:val="21"/>
                    </w:rPr>
                  </w:pPr>
                </w:p>
              </w:tc>
              <w:tc>
                <w:tcPr>
                  <w:tcW w:w="244" w:type="pct"/>
                  <w:vMerge w:val="continue"/>
                  <w:noWrap w:val="0"/>
                  <w:vAlign w:val="center"/>
                </w:tcPr>
                <w:p w14:paraId="3ADB8934">
                  <w:pPr>
                    <w:widowControl/>
                    <w:jc w:val="center"/>
                    <w:rPr>
                      <w:rFonts w:ascii="Times New Roman" w:hAnsi="Times New Roman"/>
                      <w:kern w:val="0"/>
                      <w:szCs w:val="21"/>
                    </w:rPr>
                  </w:pPr>
                </w:p>
              </w:tc>
            </w:tr>
            <w:tr w14:paraId="2F26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 w:type="pct"/>
                  <w:vMerge w:val="continue"/>
                  <w:noWrap w:val="0"/>
                  <w:vAlign w:val="center"/>
                </w:tcPr>
                <w:p w14:paraId="7E5906A8">
                  <w:pPr>
                    <w:widowControl/>
                    <w:jc w:val="center"/>
                    <w:rPr>
                      <w:rFonts w:hint="eastAsia"/>
                      <w:kern w:val="0"/>
                      <w:szCs w:val="21"/>
                      <w:lang w:val="en-US" w:eastAsia="zh-CN"/>
                    </w:rPr>
                  </w:pPr>
                </w:p>
              </w:tc>
              <w:tc>
                <w:tcPr>
                  <w:tcW w:w="390" w:type="pct"/>
                  <w:vMerge w:val="continue"/>
                  <w:noWrap w:val="0"/>
                  <w:vAlign w:val="center"/>
                </w:tcPr>
                <w:p w14:paraId="74AE7B2B">
                  <w:pPr>
                    <w:widowControl/>
                    <w:jc w:val="center"/>
                    <w:rPr>
                      <w:rFonts w:hint="eastAsia"/>
                      <w:kern w:val="0"/>
                      <w:szCs w:val="21"/>
                      <w:lang w:val="en-US" w:eastAsia="zh-CN"/>
                    </w:rPr>
                  </w:pPr>
                </w:p>
              </w:tc>
              <w:tc>
                <w:tcPr>
                  <w:tcW w:w="341" w:type="pct"/>
                  <w:vMerge w:val="continue"/>
                  <w:noWrap w:val="0"/>
                  <w:vAlign w:val="center"/>
                </w:tcPr>
                <w:p w14:paraId="3172CAF0">
                  <w:pPr>
                    <w:jc w:val="center"/>
                    <w:rPr>
                      <w:rFonts w:hint="default" w:ascii="Times New Roman" w:hAnsi="Times New Roman" w:eastAsia="宋体" w:cs="Times New Roman"/>
                      <w:color w:val="auto"/>
                      <w:sz w:val="21"/>
                      <w:szCs w:val="21"/>
                      <w:lang w:val="en-US" w:eastAsia="zh-CN"/>
                    </w:rPr>
                  </w:pPr>
                </w:p>
              </w:tc>
              <w:tc>
                <w:tcPr>
                  <w:tcW w:w="309" w:type="pct"/>
                  <w:vMerge w:val="continue"/>
                  <w:noWrap w:val="0"/>
                  <w:vAlign w:val="center"/>
                </w:tcPr>
                <w:p w14:paraId="6D22F383">
                  <w:pPr>
                    <w:widowControl/>
                    <w:jc w:val="center"/>
                    <w:rPr>
                      <w:rFonts w:hint="eastAsia"/>
                      <w:szCs w:val="21"/>
                      <w:lang w:val="en-US" w:eastAsia="zh-CN"/>
                    </w:rPr>
                  </w:pPr>
                </w:p>
              </w:tc>
              <w:tc>
                <w:tcPr>
                  <w:tcW w:w="507" w:type="pct"/>
                  <w:noWrap w:val="0"/>
                  <w:vAlign w:val="center"/>
                </w:tcPr>
                <w:p w14:paraId="559B8E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氮氧化物</w:t>
                  </w:r>
                </w:p>
              </w:tc>
              <w:tc>
                <w:tcPr>
                  <w:tcW w:w="253" w:type="pct"/>
                  <w:vMerge w:val="continue"/>
                  <w:noWrap w:val="0"/>
                  <w:vAlign w:val="center"/>
                </w:tcPr>
                <w:p w14:paraId="638FE185">
                  <w:pPr>
                    <w:widowControl/>
                    <w:jc w:val="center"/>
                    <w:rPr>
                      <w:rFonts w:ascii="Times New Roman" w:hAnsi="Times New Roman"/>
                      <w:kern w:val="0"/>
                      <w:szCs w:val="21"/>
                    </w:rPr>
                  </w:pPr>
                </w:p>
              </w:tc>
              <w:tc>
                <w:tcPr>
                  <w:tcW w:w="383" w:type="pct"/>
                  <w:vMerge w:val="continue"/>
                  <w:noWrap w:val="0"/>
                  <w:vAlign w:val="center"/>
                </w:tcPr>
                <w:p w14:paraId="0C37129C">
                  <w:pPr>
                    <w:widowControl/>
                    <w:jc w:val="center"/>
                    <w:rPr>
                      <w:rFonts w:ascii="Times New Roman" w:hAnsi="Times New Roman"/>
                      <w:kern w:val="0"/>
                      <w:szCs w:val="21"/>
                    </w:rPr>
                  </w:pPr>
                </w:p>
              </w:tc>
              <w:tc>
                <w:tcPr>
                  <w:tcW w:w="415" w:type="pct"/>
                  <w:vMerge w:val="continue"/>
                  <w:noWrap w:val="0"/>
                  <w:vAlign w:val="center"/>
                </w:tcPr>
                <w:p w14:paraId="43588A16">
                  <w:pPr>
                    <w:widowControl/>
                    <w:jc w:val="center"/>
                    <w:rPr>
                      <w:rFonts w:ascii="Times New Roman" w:hAnsi="Times New Roman"/>
                      <w:kern w:val="0"/>
                      <w:szCs w:val="21"/>
                    </w:rPr>
                  </w:pPr>
                </w:p>
              </w:tc>
              <w:tc>
                <w:tcPr>
                  <w:tcW w:w="494" w:type="pct"/>
                  <w:vMerge w:val="continue"/>
                  <w:noWrap w:val="0"/>
                  <w:vAlign w:val="center"/>
                </w:tcPr>
                <w:p w14:paraId="4B246D5F">
                  <w:pPr>
                    <w:widowControl/>
                    <w:jc w:val="center"/>
                    <w:rPr>
                      <w:rFonts w:ascii="Times New Roman" w:hAnsi="Times New Roman"/>
                      <w:szCs w:val="21"/>
                    </w:rPr>
                  </w:pPr>
                </w:p>
              </w:tc>
              <w:tc>
                <w:tcPr>
                  <w:tcW w:w="392" w:type="pct"/>
                  <w:vMerge w:val="continue"/>
                  <w:noWrap w:val="0"/>
                  <w:vAlign w:val="center"/>
                </w:tcPr>
                <w:p w14:paraId="239DE560">
                  <w:pPr>
                    <w:widowControl/>
                    <w:jc w:val="center"/>
                    <w:rPr>
                      <w:rFonts w:ascii="Times New Roman" w:hAnsi="Times New Roman"/>
                      <w:kern w:val="0"/>
                      <w:szCs w:val="21"/>
                    </w:rPr>
                  </w:pPr>
                </w:p>
              </w:tc>
              <w:tc>
                <w:tcPr>
                  <w:tcW w:w="389" w:type="pct"/>
                  <w:vMerge w:val="continue"/>
                  <w:noWrap w:val="0"/>
                  <w:vAlign w:val="center"/>
                </w:tcPr>
                <w:p w14:paraId="0CE54E75">
                  <w:pPr>
                    <w:widowControl/>
                    <w:jc w:val="center"/>
                    <w:rPr>
                      <w:rFonts w:hint="default" w:ascii="Times New Roman" w:hAnsi="Times New Roman" w:eastAsia="宋体" w:cs="Times New Roman"/>
                      <w:color w:val="auto"/>
                      <w:sz w:val="21"/>
                      <w:szCs w:val="21"/>
                    </w:rPr>
                  </w:pPr>
                </w:p>
              </w:tc>
              <w:tc>
                <w:tcPr>
                  <w:tcW w:w="310" w:type="pct"/>
                  <w:vMerge w:val="continue"/>
                  <w:noWrap w:val="0"/>
                  <w:vAlign w:val="center"/>
                </w:tcPr>
                <w:p w14:paraId="667BBE24">
                  <w:pPr>
                    <w:widowControl/>
                    <w:jc w:val="center"/>
                    <w:rPr>
                      <w:rFonts w:ascii="Times New Roman" w:hAnsi="Times New Roman"/>
                      <w:kern w:val="0"/>
                      <w:szCs w:val="21"/>
                    </w:rPr>
                  </w:pPr>
                </w:p>
              </w:tc>
              <w:tc>
                <w:tcPr>
                  <w:tcW w:w="387" w:type="pct"/>
                  <w:vMerge w:val="continue"/>
                  <w:noWrap w:val="0"/>
                  <w:vAlign w:val="center"/>
                </w:tcPr>
                <w:p w14:paraId="6224ECD6">
                  <w:pPr>
                    <w:widowControl/>
                    <w:jc w:val="center"/>
                    <w:rPr>
                      <w:rFonts w:ascii="Times New Roman" w:hAnsi="Times New Roman"/>
                      <w:kern w:val="0"/>
                      <w:szCs w:val="21"/>
                    </w:rPr>
                  </w:pPr>
                </w:p>
              </w:tc>
              <w:tc>
                <w:tcPr>
                  <w:tcW w:w="244" w:type="pct"/>
                  <w:vMerge w:val="continue"/>
                  <w:noWrap w:val="0"/>
                  <w:vAlign w:val="center"/>
                </w:tcPr>
                <w:p w14:paraId="1A06BA2F">
                  <w:pPr>
                    <w:widowControl/>
                    <w:jc w:val="center"/>
                    <w:rPr>
                      <w:rFonts w:ascii="Times New Roman" w:hAnsi="Times New Roman"/>
                      <w:kern w:val="0"/>
                      <w:szCs w:val="21"/>
                    </w:rPr>
                  </w:pPr>
                </w:p>
              </w:tc>
            </w:tr>
          </w:tbl>
          <w:p w14:paraId="2C2C4203">
            <w:pPr>
              <w:pStyle w:val="19"/>
              <w:jc w:val="center"/>
              <w:rPr>
                <w:rFonts w:ascii="Times New Roman" w:hAnsi="Times New Roman"/>
                <w:b/>
                <w:sz w:val="24"/>
                <w:szCs w:val="24"/>
              </w:rPr>
            </w:pPr>
            <w:r>
              <w:rPr>
                <w:rFonts w:ascii="Times New Roman" w:hAnsi="Times New Roman"/>
                <w:b/>
                <w:sz w:val="24"/>
                <w:szCs w:val="24"/>
              </w:rPr>
              <w:t>表4</w:t>
            </w:r>
            <w:r>
              <w:rPr>
                <w:rFonts w:hint="eastAsia" w:ascii="Times New Roman" w:hAnsi="Times New Roman"/>
                <w:b/>
                <w:sz w:val="24"/>
                <w:szCs w:val="24"/>
                <w:lang w:val="en-US" w:eastAsia="zh-CN"/>
              </w:rPr>
              <w:t>.4</w:t>
            </w:r>
            <w:r>
              <w:rPr>
                <w:rFonts w:ascii="Times New Roman" w:hAnsi="Times New Roman"/>
                <w:b/>
                <w:sz w:val="24"/>
                <w:szCs w:val="24"/>
              </w:rPr>
              <w:t xml:space="preserve"> 大气污染物无组织排放基本信息表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945"/>
              <w:gridCol w:w="1290"/>
              <w:gridCol w:w="1500"/>
              <w:gridCol w:w="2014"/>
              <w:gridCol w:w="2473"/>
              <w:gridCol w:w="2177"/>
              <w:gridCol w:w="1234"/>
              <w:gridCol w:w="606"/>
            </w:tblGrid>
            <w:tr w14:paraId="0D98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restart"/>
                  <w:noWrap w:val="0"/>
                  <w:vAlign w:val="center"/>
                </w:tcPr>
                <w:p w14:paraId="7277679B">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序号</w:t>
                  </w:r>
                </w:p>
              </w:tc>
              <w:tc>
                <w:tcPr>
                  <w:tcW w:w="703" w:type="pct"/>
                  <w:vMerge w:val="restart"/>
                  <w:noWrap w:val="0"/>
                  <w:vAlign w:val="center"/>
                </w:tcPr>
                <w:p w14:paraId="60B6F1DC">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生产设施名称</w:t>
                  </w:r>
                </w:p>
              </w:tc>
              <w:tc>
                <w:tcPr>
                  <w:tcW w:w="466" w:type="pct"/>
                  <w:vMerge w:val="restart"/>
                  <w:noWrap w:val="0"/>
                  <w:vAlign w:val="center"/>
                </w:tcPr>
                <w:p w14:paraId="2C85E665">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产污环节</w:t>
                  </w:r>
                </w:p>
              </w:tc>
              <w:tc>
                <w:tcPr>
                  <w:tcW w:w="542" w:type="pct"/>
                  <w:vMerge w:val="restart"/>
                  <w:noWrap w:val="0"/>
                  <w:vAlign w:val="center"/>
                </w:tcPr>
                <w:p w14:paraId="00674E7A">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污染物种类</w:t>
                  </w:r>
                </w:p>
              </w:tc>
              <w:tc>
                <w:tcPr>
                  <w:tcW w:w="728" w:type="pct"/>
                  <w:vMerge w:val="restart"/>
                  <w:noWrap w:val="0"/>
                  <w:vAlign w:val="center"/>
                </w:tcPr>
                <w:p w14:paraId="2382F195">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主要污染防治措施</w:t>
                  </w:r>
                </w:p>
              </w:tc>
              <w:tc>
                <w:tcPr>
                  <w:tcW w:w="1682" w:type="pct"/>
                  <w:gridSpan w:val="2"/>
                  <w:noWrap w:val="0"/>
                  <w:vAlign w:val="center"/>
                </w:tcPr>
                <w:p w14:paraId="4166624E">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国家或地方污染物排放标准</w:t>
                  </w:r>
                </w:p>
              </w:tc>
              <w:tc>
                <w:tcPr>
                  <w:tcW w:w="446" w:type="pct"/>
                  <w:vMerge w:val="restart"/>
                  <w:noWrap w:val="0"/>
                  <w:vAlign w:val="center"/>
                </w:tcPr>
                <w:p w14:paraId="055EE152">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其他信息</w:t>
                  </w:r>
                </w:p>
              </w:tc>
              <w:tc>
                <w:tcPr>
                  <w:tcW w:w="219" w:type="pct"/>
                  <w:vMerge w:val="restart"/>
                  <w:noWrap w:val="0"/>
                  <w:vAlign w:val="center"/>
                </w:tcPr>
                <w:p w14:paraId="68059648">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备注</w:t>
                  </w:r>
                </w:p>
              </w:tc>
            </w:tr>
            <w:tr w14:paraId="7151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continue"/>
                  <w:noWrap w:val="0"/>
                  <w:vAlign w:val="center"/>
                </w:tcPr>
                <w:p w14:paraId="7BAFF860">
                  <w:pPr>
                    <w:pStyle w:val="69"/>
                    <w:spacing w:line="240" w:lineRule="auto"/>
                    <w:ind w:firstLine="0" w:firstLineChars="0"/>
                    <w:jc w:val="center"/>
                    <w:rPr>
                      <w:rFonts w:ascii="Times New Roman" w:hAnsi="Times New Roman"/>
                      <w:sz w:val="21"/>
                      <w:szCs w:val="21"/>
                    </w:rPr>
                  </w:pPr>
                </w:p>
              </w:tc>
              <w:tc>
                <w:tcPr>
                  <w:tcW w:w="703" w:type="pct"/>
                  <w:vMerge w:val="continue"/>
                  <w:noWrap w:val="0"/>
                  <w:vAlign w:val="center"/>
                </w:tcPr>
                <w:p w14:paraId="785C1EAA">
                  <w:pPr>
                    <w:pStyle w:val="69"/>
                    <w:spacing w:line="240" w:lineRule="auto"/>
                    <w:ind w:firstLine="0" w:firstLineChars="0"/>
                    <w:jc w:val="center"/>
                    <w:rPr>
                      <w:rFonts w:ascii="Times New Roman" w:hAnsi="Times New Roman"/>
                      <w:sz w:val="21"/>
                      <w:szCs w:val="21"/>
                    </w:rPr>
                  </w:pPr>
                </w:p>
              </w:tc>
              <w:tc>
                <w:tcPr>
                  <w:tcW w:w="466" w:type="pct"/>
                  <w:vMerge w:val="continue"/>
                  <w:noWrap w:val="0"/>
                  <w:vAlign w:val="center"/>
                </w:tcPr>
                <w:p w14:paraId="23275CFC">
                  <w:pPr>
                    <w:pStyle w:val="69"/>
                    <w:spacing w:line="240" w:lineRule="auto"/>
                    <w:ind w:firstLine="0" w:firstLineChars="0"/>
                    <w:jc w:val="center"/>
                    <w:rPr>
                      <w:rFonts w:ascii="Times New Roman" w:hAnsi="Times New Roman"/>
                      <w:sz w:val="21"/>
                      <w:szCs w:val="21"/>
                    </w:rPr>
                  </w:pPr>
                </w:p>
              </w:tc>
              <w:tc>
                <w:tcPr>
                  <w:tcW w:w="542" w:type="pct"/>
                  <w:vMerge w:val="continue"/>
                  <w:noWrap w:val="0"/>
                  <w:vAlign w:val="center"/>
                </w:tcPr>
                <w:p w14:paraId="038B3DC5">
                  <w:pPr>
                    <w:pStyle w:val="69"/>
                    <w:spacing w:line="240" w:lineRule="auto"/>
                    <w:ind w:firstLine="0" w:firstLineChars="0"/>
                    <w:jc w:val="center"/>
                    <w:rPr>
                      <w:rFonts w:ascii="Times New Roman" w:hAnsi="Times New Roman"/>
                      <w:sz w:val="21"/>
                      <w:szCs w:val="21"/>
                    </w:rPr>
                  </w:pPr>
                </w:p>
              </w:tc>
              <w:tc>
                <w:tcPr>
                  <w:tcW w:w="728" w:type="pct"/>
                  <w:vMerge w:val="continue"/>
                  <w:noWrap w:val="0"/>
                  <w:vAlign w:val="center"/>
                </w:tcPr>
                <w:p w14:paraId="69AD30E0">
                  <w:pPr>
                    <w:pStyle w:val="69"/>
                    <w:spacing w:line="240" w:lineRule="auto"/>
                    <w:ind w:firstLine="0" w:firstLineChars="0"/>
                    <w:jc w:val="center"/>
                    <w:rPr>
                      <w:rFonts w:ascii="Times New Roman" w:hAnsi="Times New Roman"/>
                      <w:sz w:val="21"/>
                      <w:szCs w:val="21"/>
                    </w:rPr>
                  </w:pPr>
                </w:p>
              </w:tc>
              <w:tc>
                <w:tcPr>
                  <w:tcW w:w="894" w:type="pct"/>
                  <w:noWrap w:val="0"/>
                  <w:vAlign w:val="center"/>
                </w:tcPr>
                <w:p w14:paraId="483557CD">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标准名称</w:t>
                  </w:r>
                </w:p>
              </w:tc>
              <w:tc>
                <w:tcPr>
                  <w:tcW w:w="787" w:type="pct"/>
                  <w:noWrap w:val="0"/>
                  <w:vAlign w:val="center"/>
                </w:tcPr>
                <w:p w14:paraId="415AD09D">
                  <w:pPr>
                    <w:pStyle w:val="69"/>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浓度限值mg/Nm</w:t>
                  </w:r>
                  <w:r>
                    <w:rPr>
                      <w:rFonts w:ascii="Times New Roman" w:hAnsi="Times New Roman"/>
                      <w:b/>
                      <w:bCs/>
                      <w:sz w:val="21"/>
                      <w:szCs w:val="21"/>
                      <w:vertAlign w:val="superscript"/>
                    </w:rPr>
                    <w:t>3</w:t>
                  </w:r>
                </w:p>
              </w:tc>
              <w:tc>
                <w:tcPr>
                  <w:tcW w:w="446" w:type="pct"/>
                  <w:vMerge w:val="continue"/>
                  <w:noWrap w:val="0"/>
                  <w:vAlign w:val="center"/>
                </w:tcPr>
                <w:p w14:paraId="7DE2060A">
                  <w:pPr>
                    <w:pStyle w:val="69"/>
                    <w:spacing w:line="240" w:lineRule="auto"/>
                    <w:ind w:firstLine="0" w:firstLineChars="0"/>
                    <w:jc w:val="center"/>
                    <w:rPr>
                      <w:rFonts w:ascii="Times New Roman" w:hAnsi="Times New Roman"/>
                      <w:sz w:val="21"/>
                      <w:szCs w:val="21"/>
                    </w:rPr>
                  </w:pPr>
                </w:p>
              </w:tc>
              <w:tc>
                <w:tcPr>
                  <w:tcW w:w="219" w:type="pct"/>
                  <w:vMerge w:val="continue"/>
                  <w:noWrap w:val="0"/>
                  <w:vAlign w:val="center"/>
                </w:tcPr>
                <w:p w14:paraId="6879BFF1">
                  <w:pPr>
                    <w:pStyle w:val="69"/>
                    <w:spacing w:line="240" w:lineRule="auto"/>
                    <w:ind w:firstLine="0" w:firstLineChars="0"/>
                    <w:jc w:val="center"/>
                    <w:rPr>
                      <w:rFonts w:ascii="Times New Roman" w:hAnsi="Times New Roman"/>
                      <w:sz w:val="21"/>
                      <w:szCs w:val="21"/>
                    </w:rPr>
                  </w:pPr>
                </w:p>
              </w:tc>
            </w:tr>
            <w:tr w14:paraId="74F1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restart"/>
                  <w:noWrap w:val="0"/>
                  <w:vAlign w:val="center"/>
                </w:tcPr>
                <w:p w14:paraId="7D79A0BB">
                  <w:pPr>
                    <w:pStyle w:val="69"/>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703" w:type="pct"/>
                  <w:vMerge w:val="restart"/>
                  <w:noWrap w:val="0"/>
                  <w:vAlign w:val="center"/>
                </w:tcPr>
                <w:p w14:paraId="6E2DC954">
                  <w:pPr>
                    <w:jc w:val="center"/>
                    <w:rPr>
                      <w:rFonts w:ascii="Times New Roman" w:hAnsi="Times New Roman"/>
                      <w:spacing w:val="7"/>
                      <w:sz w:val="21"/>
                      <w:szCs w:val="21"/>
                    </w:rPr>
                  </w:pPr>
                  <w:r>
                    <w:rPr>
                      <w:rFonts w:hint="eastAsia"/>
                      <w:szCs w:val="21"/>
                      <w:lang w:val="en-US" w:eastAsia="zh-CN"/>
                    </w:rPr>
                    <w:t>造粒</w:t>
                  </w:r>
                  <w:r>
                    <w:rPr>
                      <w:rFonts w:hint="eastAsia" w:ascii="Times New Roman" w:hAnsi="Times New Roman"/>
                      <w:szCs w:val="21"/>
                      <w:lang w:val="en-US" w:eastAsia="zh-CN"/>
                    </w:rPr>
                    <w:t>机</w:t>
                  </w:r>
                </w:p>
              </w:tc>
              <w:tc>
                <w:tcPr>
                  <w:tcW w:w="466" w:type="pct"/>
                  <w:vMerge w:val="restart"/>
                  <w:noWrap w:val="0"/>
                  <w:vAlign w:val="center"/>
                </w:tcPr>
                <w:p w14:paraId="28032F8F">
                  <w:pPr>
                    <w:widowControl/>
                    <w:jc w:val="center"/>
                    <w:rPr>
                      <w:rFonts w:ascii="Times New Roman" w:hAnsi="Times New Roman"/>
                      <w:kern w:val="0"/>
                      <w:sz w:val="21"/>
                      <w:szCs w:val="21"/>
                    </w:rPr>
                  </w:pPr>
                  <w:r>
                    <w:rPr>
                      <w:rFonts w:hint="eastAsia"/>
                      <w:kern w:val="0"/>
                      <w:szCs w:val="21"/>
                      <w:lang w:val="en-US" w:eastAsia="zh-CN"/>
                    </w:rPr>
                    <w:t>熔融</w:t>
                  </w:r>
                  <w:r>
                    <w:rPr>
                      <w:rFonts w:hint="eastAsia" w:ascii="Times New Roman" w:hAnsi="Times New Roman"/>
                      <w:kern w:val="0"/>
                      <w:szCs w:val="21"/>
                      <w:lang w:val="en-US" w:eastAsia="zh-CN"/>
                    </w:rPr>
                    <w:t>挤出</w:t>
                  </w:r>
                </w:p>
              </w:tc>
              <w:tc>
                <w:tcPr>
                  <w:tcW w:w="542" w:type="pct"/>
                  <w:noWrap w:val="0"/>
                  <w:vAlign w:val="center"/>
                </w:tcPr>
                <w:p w14:paraId="423CC4B1">
                  <w:pPr>
                    <w:keepNext w:val="0"/>
                    <w:keepLines w:val="0"/>
                    <w:widowControl/>
                    <w:suppressLineNumbers w:val="0"/>
                    <w:jc w:val="center"/>
                    <w:textAlignment w:val="center"/>
                    <w:rPr>
                      <w:rFonts w:ascii="Times New Roman" w:hAnsi="Times New Roman"/>
                      <w:kern w:val="0"/>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非甲烷总烃</w:t>
                  </w:r>
                </w:p>
              </w:tc>
              <w:tc>
                <w:tcPr>
                  <w:tcW w:w="728" w:type="pct"/>
                  <w:vMerge w:val="restart"/>
                  <w:noWrap w:val="0"/>
                  <w:vAlign w:val="center"/>
                </w:tcPr>
                <w:p w14:paraId="0D4D21A2">
                  <w:pPr>
                    <w:pStyle w:val="69"/>
                    <w:spacing w:line="240" w:lineRule="auto"/>
                    <w:ind w:firstLine="0" w:firstLineChars="0"/>
                    <w:jc w:val="center"/>
                    <w:rPr>
                      <w:rFonts w:ascii="Times New Roman" w:hAnsi="Times New Roman"/>
                      <w:sz w:val="21"/>
                      <w:szCs w:val="21"/>
                    </w:rPr>
                  </w:pPr>
                  <w:r>
                    <w:rPr>
                      <w:rFonts w:ascii="Times New Roman" w:hAnsi="Times New Roman"/>
                      <w:sz w:val="21"/>
                      <w:szCs w:val="21"/>
                    </w:rPr>
                    <w:t>加强车间密闭</w:t>
                  </w:r>
                </w:p>
              </w:tc>
              <w:tc>
                <w:tcPr>
                  <w:tcW w:w="894" w:type="pct"/>
                  <w:vMerge w:val="restart"/>
                  <w:noWrap w:val="0"/>
                  <w:vAlign w:val="center"/>
                </w:tcPr>
                <w:p w14:paraId="3915E90C">
                  <w:pPr>
                    <w:pStyle w:val="69"/>
                    <w:spacing w:line="240" w:lineRule="auto"/>
                    <w:ind w:firstLine="0" w:firstLineChars="0"/>
                    <w:jc w:val="center"/>
                    <w:rPr>
                      <w:rFonts w:ascii="Times New Roman" w:hAnsi="Times New Roman"/>
                      <w:sz w:val="21"/>
                      <w:szCs w:val="21"/>
                    </w:rPr>
                  </w:pPr>
                  <w:r>
                    <w:rPr>
                      <w:rFonts w:hint="default" w:ascii="Times New Roman" w:hAnsi="Times New Roman" w:eastAsia="宋体" w:cs="Times New Roman"/>
                      <w:color w:val="auto"/>
                      <w:sz w:val="21"/>
                      <w:szCs w:val="21"/>
                      <w:u w:val="none"/>
                    </w:rPr>
                    <w:t>《合成树脂工业污染物排放标准》（GB31572-2015）</w:t>
                  </w:r>
                </w:p>
              </w:tc>
              <w:tc>
                <w:tcPr>
                  <w:tcW w:w="787" w:type="pct"/>
                  <w:noWrap w:val="0"/>
                  <w:vAlign w:val="center"/>
                </w:tcPr>
                <w:p w14:paraId="758B3695">
                  <w:pPr>
                    <w:pStyle w:val="104"/>
                    <w:jc w:val="center"/>
                    <w:rPr>
                      <w:rFonts w:ascii="Times New Roman" w:hAnsi="Times New Roman"/>
                      <w:sz w:val="21"/>
                      <w:szCs w:val="21"/>
                    </w:rPr>
                  </w:pPr>
                  <w:r>
                    <w:rPr>
                      <w:rFonts w:hint="default" w:ascii="Times New Roman" w:hAnsi="Times New Roman" w:eastAsia="宋体" w:cs="Times New Roman"/>
                      <w:color w:val="auto"/>
                      <w:sz w:val="21"/>
                      <w:szCs w:val="21"/>
                      <w:u w:val="none"/>
                    </w:rPr>
                    <w:t>4.0</w:t>
                  </w:r>
                </w:p>
              </w:tc>
              <w:tc>
                <w:tcPr>
                  <w:tcW w:w="446" w:type="pct"/>
                  <w:noWrap w:val="0"/>
                  <w:vAlign w:val="center"/>
                </w:tcPr>
                <w:p w14:paraId="3A766D88">
                  <w:pPr>
                    <w:pStyle w:val="69"/>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219" w:type="pct"/>
                  <w:noWrap w:val="0"/>
                  <w:vAlign w:val="center"/>
                </w:tcPr>
                <w:p w14:paraId="730FEAC2">
                  <w:pPr>
                    <w:pStyle w:val="69"/>
                    <w:spacing w:line="240" w:lineRule="auto"/>
                    <w:ind w:firstLine="0" w:firstLineChars="0"/>
                    <w:jc w:val="center"/>
                    <w:rPr>
                      <w:rFonts w:ascii="Times New Roman" w:hAnsi="Times New Roman"/>
                      <w:sz w:val="21"/>
                      <w:szCs w:val="21"/>
                    </w:rPr>
                  </w:pPr>
                  <w:r>
                    <w:rPr>
                      <w:rFonts w:ascii="Times New Roman" w:hAnsi="Times New Roman"/>
                      <w:sz w:val="21"/>
                      <w:szCs w:val="21"/>
                    </w:rPr>
                    <w:t>/</w:t>
                  </w:r>
                </w:p>
              </w:tc>
            </w:tr>
            <w:tr w14:paraId="02A6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continue"/>
                  <w:noWrap w:val="0"/>
                  <w:vAlign w:val="center"/>
                </w:tcPr>
                <w:p w14:paraId="4F3EAEC9">
                  <w:pPr>
                    <w:pStyle w:val="69"/>
                    <w:spacing w:line="240" w:lineRule="auto"/>
                    <w:ind w:firstLine="0" w:firstLineChars="0"/>
                    <w:jc w:val="center"/>
                    <w:rPr>
                      <w:rFonts w:ascii="Times New Roman" w:hAnsi="Times New Roman"/>
                      <w:sz w:val="21"/>
                      <w:szCs w:val="21"/>
                    </w:rPr>
                  </w:pPr>
                </w:p>
              </w:tc>
              <w:tc>
                <w:tcPr>
                  <w:tcW w:w="703" w:type="pct"/>
                  <w:vMerge w:val="continue"/>
                  <w:noWrap w:val="0"/>
                  <w:vAlign w:val="center"/>
                </w:tcPr>
                <w:p w14:paraId="2BFABB06">
                  <w:pPr>
                    <w:jc w:val="center"/>
                    <w:rPr>
                      <w:rFonts w:ascii="Times New Roman" w:hAnsi="Times New Roman"/>
                      <w:sz w:val="21"/>
                      <w:szCs w:val="21"/>
                    </w:rPr>
                  </w:pPr>
                </w:p>
              </w:tc>
              <w:tc>
                <w:tcPr>
                  <w:tcW w:w="466" w:type="pct"/>
                  <w:vMerge w:val="continue"/>
                  <w:noWrap w:val="0"/>
                  <w:vAlign w:val="center"/>
                </w:tcPr>
                <w:p w14:paraId="6527D479">
                  <w:pPr>
                    <w:widowControl/>
                    <w:jc w:val="center"/>
                    <w:rPr>
                      <w:rFonts w:ascii="Times New Roman" w:hAnsi="Times New Roman"/>
                      <w:kern w:val="0"/>
                      <w:sz w:val="21"/>
                      <w:szCs w:val="21"/>
                    </w:rPr>
                  </w:pPr>
                </w:p>
              </w:tc>
              <w:tc>
                <w:tcPr>
                  <w:tcW w:w="542" w:type="pct"/>
                  <w:noWrap w:val="0"/>
                  <w:vAlign w:val="center"/>
                </w:tcPr>
                <w:p w14:paraId="2DBCD18D">
                  <w:pPr>
                    <w:keepNext w:val="0"/>
                    <w:keepLines w:val="0"/>
                    <w:widowControl/>
                    <w:suppressLineNumbers w:val="0"/>
                    <w:jc w:val="center"/>
                    <w:textAlignment w:val="center"/>
                    <w:rPr>
                      <w:rFonts w:ascii="Times New Roman" w:hAnsi="Times New Roman"/>
                      <w:kern w:val="0"/>
                      <w:sz w:val="21"/>
                      <w:szCs w:val="21"/>
                      <w:highlight w:val="none"/>
                    </w:rPr>
                  </w:pPr>
                  <w:r>
                    <w:rPr>
                      <w:rFonts w:hint="eastAsia" w:cs="Times New Roman"/>
                      <w:i w:val="0"/>
                      <w:iCs w:val="0"/>
                      <w:color w:val="000000"/>
                      <w:kern w:val="0"/>
                      <w:sz w:val="22"/>
                      <w:szCs w:val="22"/>
                      <w:highlight w:val="none"/>
                      <w:u w:val="none"/>
                      <w:lang w:val="en-US" w:eastAsia="zh-CN" w:bidi="ar"/>
                    </w:rPr>
                    <w:t>颗粒物</w:t>
                  </w:r>
                </w:p>
              </w:tc>
              <w:tc>
                <w:tcPr>
                  <w:tcW w:w="728" w:type="pct"/>
                  <w:vMerge w:val="continue"/>
                  <w:noWrap w:val="0"/>
                  <w:vAlign w:val="center"/>
                </w:tcPr>
                <w:p w14:paraId="02CF7EB5">
                  <w:pPr>
                    <w:pStyle w:val="69"/>
                    <w:spacing w:line="240" w:lineRule="auto"/>
                    <w:ind w:firstLine="0" w:firstLineChars="0"/>
                    <w:jc w:val="center"/>
                    <w:rPr>
                      <w:rFonts w:ascii="Times New Roman" w:hAnsi="Times New Roman"/>
                      <w:sz w:val="21"/>
                      <w:szCs w:val="21"/>
                    </w:rPr>
                  </w:pPr>
                </w:p>
              </w:tc>
              <w:tc>
                <w:tcPr>
                  <w:tcW w:w="894" w:type="pct"/>
                  <w:vMerge w:val="continue"/>
                  <w:noWrap w:val="0"/>
                  <w:vAlign w:val="center"/>
                </w:tcPr>
                <w:p w14:paraId="73A1E4D2">
                  <w:pPr>
                    <w:pStyle w:val="69"/>
                    <w:spacing w:line="240" w:lineRule="auto"/>
                    <w:ind w:firstLine="0" w:firstLineChars="0"/>
                    <w:jc w:val="center"/>
                    <w:rPr>
                      <w:rFonts w:ascii="Times New Roman" w:hAnsi="Times New Roman"/>
                      <w:sz w:val="21"/>
                      <w:szCs w:val="21"/>
                    </w:rPr>
                  </w:pPr>
                </w:p>
              </w:tc>
              <w:tc>
                <w:tcPr>
                  <w:tcW w:w="787" w:type="pct"/>
                  <w:noWrap w:val="0"/>
                  <w:vAlign w:val="center"/>
                </w:tcPr>
                <w:p w14:paraId="19A3D533">
                  <w:pPr>
                    <w:pStyle w:val="104"/>
                    <w:jc w:val="center"/>
                    <w:rPr>
                      <w:rFonts w:hint="default" w:ascii="Times New Roman" w:hAnsi="Times New Roman" w:eastAsia="宋体"/>
                      <w:sz w:val="21"/>
                      <w:szCs w:val="21"/>
                      <w:lang w:val="en-US" w:eastAsia="zh-CN"/>
                    </w:rPr>
                  </w:pPr>
                  <w:r>
                    <w:rPr>
                      <w:rFonts w:hint="eastAsia" w:cs="Times New Roman"/>
                      <w:color w:val="auto"/>
                      <w:sz w:val="21"/>
                      <w:szCs w:val="21"/>
                      <w:u w:val="none"/>
                      <w:lang w:val="en-US" w:eastAsia="zh-CN"/>
                    </w:rPr>
                    <w:t>1.0</w:t>
                  </w:r>
                </w:p>
              </w:tc>
              <w:tc>
                <w:tcPr>
                  <w:tcW w:w="446" w:type="pct"/>
                  <w:noWrap w:val="0"/>
                  <w:vAlign w:val="center"/>
                </w:tcPr>
                <w:p w14:paraId="3917CF8B">
                  <w:pPr>
                    <w:pStyle w:val="69"/>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219" w:type="pct"/>
                  <w:noWrap w:val="0"/>
                  <w:vAlign w:val="center"/>
                </w:tcPr>
                <w:p w14:paraId="2D268676">
                  <w:pPr>
                    <w:pStyle w:val="69"/>
                    <w:spacing w:line="240" w:lineRule="auto"/>
                    <w:ind w:firstLine="0" w:firstLineChars="0"/>
                    <w:jc w:val="center"/>
                    <w:rPr>
                      <w:rFonts w:ascii="Times New Roman" w:hAnsi="Times New Roman"/>
                      <w:sz w:val="21"/>
                      <w:szCs w:val="21"/>
                    </w:rPr>
                  </w:pPr>
                  <w:r>
                    <w:rPr>
                      <w:rFonts w:ascii="Times New Roman" w:hAnsi="Times New Roman"/>
                      <w:sz w:val="21"/>
                      <w:szCs w:val="21"/>
                    </w:rPr>
                    <w:t>/</w:t>
                  </w:r>
                </w:p>
                <w:p w14:paraId="3226637C">
                  <w:pPr>
                    <w:pStyle w:val="69"/>
                    <w:spacing w:line="240" w:lineRule="auto"/>
                    <w:ind w:firstLine="0" w:firstLineChars="0"/>
                    <w:jc w:val="center"/>
                    <w:rPr>
                      <w:rFonts w:ascii="Times New Roman" w:hAnsi="Times New Roman"/>
                      <w:sz w:val="21"/>
                      <w:szCs w:val="21"/>
                    </w:rPr>
                  </w:pPr>
                  <w:r>
                    <w:rPr>
                      <w:rFonts w:ascii="Times New Roman" w:hAnsi="Times New Roman"/>
                      <w:sz w:val="21"/>
                      <w:szCs w:val="21"/>
                    </w:rPr>
                    <w:t>/</w:t>
                  </w:r>
                </w:p>
              </w:tc>
            </w:tr>
            <w:tr w14:paraId="6860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continue"/>
                  <w:noWrap w:val="0"/>
                  <w:vAlign w:val="center"/>
                </w:tcPr>
                <w:p w14:paraId="34586570">
                  <w:pPr>
                    <w:pStyle w:val="69"/>
                    <w:spacing w:line="240" w:lineRule="auto"/>
                    <w:ind w:firstLine="0" w:firstLineChars="0"/>
                    <w:jc w:val="center"/>
                    <w:rPr>
                      <w:rFonts w:ascii="Times New Roman" w:hAnsi="Times New Roman"/>
                      <w:sz w:val="21"/>
                      <w:szCs w:val="21"/>
                    </w:rPr>
                  </w:pPr>
                </w:p>
              </w:tc>
              <w:tc>
                <w:tcPr>
                  <w:tcW w:w="703" w:type="pct"/>
                  <w:vMerge w:val="continue"/>
                  <w:noWrap w:val="0"/>
                  <w:vAlign w:val="center"/>
                </w:tcPr>
                <w:p w14:paraId="11C014F7">
                  <w:pPr>
                    <w:jc w:val="center"/>
                    <w:rPr>
                      <w:rFonts w:ascii="Times New Roman" w:hAnsi="Times New Roman"/>
                      <w:sz w:val="21"/>
                      <w:szCs w:val="21"/>
                    </w:rPr>
                  </w:pPr>
                </w:p>
              </w:tc>
              <w:tc>
                <w:tcPr>
                  <w:tcW w:w="466" w:type="pct"/>
                  <w:vMerge w:val="continue"/>
                  <w:noWrap w:val="0"/>
                  <w:vAlign w:val="center"/>
                </w:tcPr>
                <w:p w14:paraId="20A84AE5">
                  <w:pPr>
                    <w:widowControl/>
                    <w:jc w:val="center"/>
                    <w:rPr>
                      <w:rFonts w:ascii="Times New Roman" w:hAnsi="Times New Roman"/>
                      <w:kern w:val="0"/>
                      <w:sz w:val="21"/>
                      <w:szCs w:val="21"/>
                    </w:rPr>
                  </w:pPr>
                </w:p>
              </w:tc>
              <w:tc>
                <w:tcPr>
                  <w:tcW w:w="1500" w:type="dxa"/>
                  <w:noWrap w:val="0"/>
                  <w:vAlign w:val="center"/>
                </w:tcPr>
                <w:p w14:paraId="04E2B35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苯乙烯</w:t>
                  </w:r>
                </w:p>
              </w:tc>
              <w:tc>
                <w:tcPr>
                  <w:tcW w:w="728" w:type="pct"/>
                  <w:vMerge w:val="continue"/>
                  <w:noWrap w:val="0"/>
                  <w:vAlign w:val="center"/>
                </w:tcPr>
                <w:p w14:paraId="567D2160">
                  <w:pPr>
                    <w:pStyle w:val="69"/>
                    <w:spacing w:line="240" w:lineRule="auto"/>
                    <w:ind w:firstLine="0" w:firstLineChars="0"/>
                    <w:jc w:val="center"/>
                    <w:rPr>
                      <w:rFonts w:ascii="Times New Roman" w:hAnsi="Times New Roman"/>
                      <w:sz w:val="21"/>
                      <w:szCs w:val="21"/>
                    </w:rPr>
                  </w:pPr>
                </w:p>
              </w:tc>
              <w:tc>
                <w:tcPr>
                  <w:tcW w:w="894" w:type="pct"/>
                  <w:vMerge w:val="continue"/>
                  <w:noWrap w:val="0"/>
                  <w:vAlign w:val="center"/>
                </w:tcPr>
                <w:p w14:paraId="11B901E7">
                  <w:pPr>
                    <w:pStyle w:val="69"/>
                    <w:spacing w:line="240" w:lineRule="auto"/>
                    <w:ind w:firstLine="0" w:firstLineChars="0"/>
                    <w:jc w:val="center"/>
                    <w:rPr>
                      <w:rFonts w:ascii="Times New Roman" w:hAnsi="Times New Roman"/>
                      <w:sz w:val="21"/>
                      <w:szCs w:val="21"/>
                    </w:rPr>
                  </w:pPr>
                </w:p>
              </w:tc>
              <w:tc>
                <w:tcPr>
                  <w:tcW w:w="787" w:type="pct"/>
                  <w:noWrap w:val="0"/>
                  <w:vAlign w:val="center"/>
                </w:tcPr>
                <w:p w14:paraId="5928094E">
                  <w:pPr>
                    <w:jc w:val="center"/>
                    <w:rPr>
                      <w:rFonts w:hint="eastAsia" w:cs="Times New Roman"/>
                      <w:color w:val="auto"/>
                      <w:sz w:val="21"/>
                      <w:szCs w:val="21"/>
                      <w:u w:val="none"/>
                      <w:lang w:val="en-US" w:eastAsia="zh-CN"/>
                    </w:rPr>
                  </w:pPr>
                  <w:r>
                    <w:rPr>
                      <w:rFonts w:ascii="Times New Roman" w:hAnsi="Times New Roman"/>
                      <w:sz w:val="21"/>
                      <w:szCs w:val="21"/>
                    </w:rPr>
                    <w:t>/</w:t>
                  </w:r>
                </w:p>
              </w:tc>
              <w:tc>
                <w:tcPr>
                  <w:tcW w:w="446" w:type="pct"/>
                  <w:noWrap w:val="0"/>
                  <w:vAlign w:val="center"/>
                </w:tcPr>
                <w:p w14:paraId="1D239C05">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219" w:type="pct"/>
                  <w:noWrap w:val="0"/>
                  <w:vAlign w:val="center"/>
                </w:tcPr>
                <w:p w14:paraId="48338454">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r>
            <w:tr w14:paraId="6EA1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continue"/>
                  <w:noWrap w:val="0"/>
                  <w:vAlign w:val="center"/>
                </w:tcPr>
                <w:p w14:paraId="2DD61028">
                  <w:pPr>
                    <w:pStyle w:val="69"/>
                    <w:spacing w:line="240" w:lineRule="auto"/>
                    <w:ind w:firstLine="0" w:firstLineChars="0"/>
                    <w:jc w:val="center"/>
                    <w:rPr>
                      <w:rFonts w:ascii="Times New Roman" w:hAnsi="Times New Roman"/>
                      <w:sz w:val="21"/>
                      <w:szCs w:val="21"/>
                    </w:rPr>
                  </w:pPr>
                </w:p>
              </w:tc>
              <w:tc>
                <w:tcPr>
                  <w:tcW w:w="703" w:type="pct"/>
                  <w:vMerge w:val="continue"/>
                  <w:noWrap w:val="0"/>
                  <w:vAlign w:val="center"/>
                </w:tcPr>
                <w:p w14:paraId="34C4D237">
                  <w:pPr>
                    <w:jc w:val="center"/>
                    <w:rPr>
                      <w:rFonts w:ascii="Times New Roman" w:hAnsi="Times New Roman"/>
                      <w:sz w:val="21"/>
                      <w:szCs w:val="21"/>
                    </w:rPr>
                  </w:pPr>
                </w:p>
              </w:tc>
              <w:tc>
                <w:tcPr>
                  <w:tcW w:w="466" w:type="pct"/>
                  <w:vMerge w:val="continue"/>
                  <w:noWrap w:val="0"/>
                  <w:vAlign w:val="center"/>
                </w:tcPr>
                <w:p w14:paraId="08502598">
                  <w:pPr>
                    <w:widowControl/>
                    <w:jc w:val="center"/>
                    <w:rPr>
                      <w:rFonts w:ascii="Times New Roman" w:hAnsi="Times New Roman"/>
                      <w:kern w:val="0"/>
                      <w:sz w:val="21"/>
                      <w:szCs w:val="21"/>
                    </w:rPr>
                  </w:pPr>
                </w:p>
              </w:tc>
              <w:tc>
                <w:tcPr>
                  <w:tcW w:w="1500" w:type="dxa"/>
                  <w:noWrap w:val="0"/>
                  <w:vAlign w:val="center"/>
                </w:tcPr>
                <w:p w14:paraId="65C0AAB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丙烯腈</w:t>
                  </w:r>
                </w:p>
              </w:tc>
              <w:tc>
                <w:tcPr>
                  <w:tcW w:w="728" w:type="pct"/>
                  <w:vMerge w:val="continue"/>
                  <w:noWrap w:val="0"/>
                  <w:vAlign w:val="center"/>
                </w:tcPr>
                <w:p w14:paraId="11A8E5DB">
                  <w:pPr>
                    <w:pStyle w:val="69"/>
                    <w:spacing w:line="240" w:lineRule="auto"/>
                    <w:ind w:firstLine="0" w:firstLineChars="0"/>
                    <w:jc w:val="center"/>
                    <w:rPr>
                      <w:rFonts w:ascii="Times New Roman" w:hAnsi="Times New Roman"/>
                      <w:sz w:val="21"/>
                      <w:szCs w:val="21"/>
                    </w:rPr>
                  </w:pPr>
                </w:p>
              </w:tc>
              <w:tc>
                <w:tcPr>
                  <w:tcW w:w="894" w:type="pct"/>
                  <w:vMerge w:val="continue"/>
                  <w:noWrap w:val="0"/>
                  <w:vAlign w:val="center"/>
                </w:tcPr>
                <w:p w14:paraId="2B679416">
                  <w:pPr>
                    <w:pStyle w:val="69"/>
                    <w:spacing w:line="240" w:lineRule="auto"/>
                    <w:ind w:firstLine="0" w:firstLineChars="0"/>
                    <w:jc w:val="center"/>
                    <w:rPr>
                      <w:rFonts w:ascii="Times New Roman" w:hAnsi="Times New Roman"/>
                      <w:sz w:val="21"/>
                      <w:szCs w:val="21"/>
                    </w:rPr>
                  </w:pPr>
                </w:p>
              </w:tc>
              <w:tc>
                <w:tcPr>
                  <w:tcW w:w="787" w:type="pct"/>
                  <w:noWrap w:val="0"/>
                  <w:vAlign w:val="center"/>
                </w:tcPr>
                <w:p w14:paraId="45D408B3">
                  <w:pPr>
                    <w:jc w:val="center"/>
                    <w:rPr>
                      <w:rFonts w:hint="eastAsia" w:cs="Times New Roman"/>
                      <w:color w:val="auto"/>
                      <w:sz w:val="21"/>
                      <w:szCs w:val="21"/>
                      <w:u w:val="none"/>
                      <w:lang w:val="en-US" w:eastAsia="zh-CN"/>
                    </w:rPr>
                  </w:pPr>
                  <w:r>
                    <w:rPr>
                      <w:rFonts w:ascii="Times New Roman" w:hAnsi="Times New Roman"/>
                      <w:sz w:val="21"/>
                      <w:szCs w:val="21"/>
                    </w:rPr>
                    <w:t>/</w:t>
                  </w:r>
                </w:p>
              </w:tc>
              <w:tc>
                <w:tcPr>
                  <w:tcW w:w="446" w:type="pct"/>
                  <w:noWrap w:val="0"/>
                  <w:vAlign w:val="center"/>
                </w:tcPr>
                <w:p w14:paraId="6F583369">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219" w:type="pct"/>
                  <w:noWrap w:val="0"/>
                  <w:vAlign w:val="center"/>
                </w:tcPr>
                <w:p w14:paraId="25B0F62F">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r>
            <w:tr w14:paraId="7372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continue"/>
                  <w:noWrap w:val="0"/>
                  <w:vAlign w:val="center"/>
                </w:tcPr>
                <w:p w14:paraId="4DB3702C">
                  <w:pPr>
                    <w:pStyle w:val="69"/>
                    <w:spacing w:line="240" w:lineRule="auto"/>
                    <w:ind w:firstLine="0" w:firstLineChars="0"/>
                    <w:jc w:val="center"/>
                    <w:rPr>
                      <w:rFonts w:ascii="Times New Roman" w:hAnsi="Times New Roman"/>
                      <w:sz w:val="21"/>
                      <w:szCs w:val="21"/>
                    </w:rPr>
                  </w:pPr>
                </w:p>
              </w:tc>
              <w:tc>
                <w:tcPr>
                  <w:tcW w:w="703" w:type="pct"/>
                  <w:vMerge w:val="continue"/>
                  <w:noWrap w:val="0"/>
                  <w:vAlign w:val="center"/>
                </w:tcPr>
                <w:p w14:paraId="5B1675FD">
                  <w:pPr>
                    <w:jc w:val="center"/>
                    <w:rPr>
                      <w:rFonts w:ascii="Times New Roman" w:hAnsi="Times New Roman"/>
                      <w:sz w:val="21"/>
                      <w:szCs w:val="21"/>
                    </w:rPr>
                  </w:pPr>
                </w:p>
              </w:tc>
              <w:tc>
                <w:tcPr>
                  <w:tcW w:w="466" w:type="pct"/>
                  <w:vMerge w:val="continue"/>
                  <w:noWrap w:val="0"/>
                  <w:vAlign w:val="center"/>
                </w:tcPr>
                <w:p w14:paraId="5954440C">
                  <w:pPr>
                    <w:widowControl/>
                    <w:jc w:val="center"/>
                    <w:rPr>
                      <w:rFonts w:ascii="Times New Roman" w:hAnsi="Times New Roman"/>
                      <w:kern w:val="0"/>
                      <w:sz w:val="21"/>
                      <w:szCs w:val="21"/>
                    </w:rPr>
                  </w:pPr>
                </w:p>
              </w:tc>
              <w:tc>
                <w:tcPr>
                  <w:tcW w:w="1500" w:type="dxa"/>
                  <w:noWrap w:val="0"/>
                  <w:vAlign w:val="center"/>
                </w:tcPr>
                <w:p w14:paraId="05A2262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1.3-丁二烯</w:t>
                  </w:r>
                </w:p>
              </w:tc>
              <w:tc>
                <w:tcPr>
                  <w:tcW w:w="728" w:type="pct"/>
                  <w:vMerge w:val="continue"/>
                  <w:noWrap w:val="0"/>
                  <w:vAlign w:val="center"/>
                </w:tcPr>
                <w:p w14:paraId="0AA87158">
                  <w:pPr>
                    <w:pStyle w:val="69"/>
                    <w:spacing w:line="240" w:lineRule="auto"/>
                    <w:ind w:firstLine="0" w:firstLineChars="0"/>
                    <w:jc w:val="center"/>
                    <w:rPr>
                      <w:rFonts w:ascii="Times New Roman" w:hAnsi="Times New Roman"/>
                      <w:sz w:val="21"/>
                      <w:szCs w:val="21"/>
                    </w:rPr>
                  </w:pPr>
                </w:p>
              </w:tc>
              <w:tc>
                <w:tcPr>
                  <w:tcW w:w="894" w:type="pct"/>
                  <w:vMerge w:val="continue"/>
                  <w:noWrap w:val="0"/>
                  <w:vAlign w:val="center"/>
                </w:tcPr>
                <w:p w14:paraId="1B2CFD57">
                  <w:pPr>
                    <w:pStyle w:val="69"/>
                    <w:spacing w:line="240" w:lineRule="auto"/>
                    <w:ind w:firstLine="0" w:firstLineChars="0"/>
                    <w:jc w:val="center"/>
                    <w:rPr>
                      <w:rFonts w:ascii="Times New Roman" w:hAnsi="Times New Roman"/>
                      <w:sz w:val="21"/>
                      <w:szCs w:val="21"/>
                    </w:rPr>
                  </w:pPr>
                </w:p>
              </w:tc>
              <w:tc>
                <w:tcPr>
                  <w:tcW w:w="787" w:type="pct"/>
                  <w:noWrap w:val="0"/>
                  <w:vAlign w:val="center"/>
                </w:tcPr>
                <w:p w14:paraId="30E7D5B0">
                  <w:pPr>
                    <w:jc w:val="center"/>
                    <w:rPr>
                      <w:rFonts w:hint="eastAsia" w:cs="Times New Roman"/>
                      <w:color w:val="auto"/>
                      <w:sz w:val="21"/>
                      <w:szCs w:val="21"/>
                      <w:u w:val="none"/>
                      <w:lang w:val="en-US" w:eastAsia="zh-CN"/>
                    </w:rPr>
                  </w:pPr>
                  <w:r>
                    <w:rPr>
                      <w:rFonts w:ascii="Times New Roman" w:hAnsi="Times New Roman"/>
                      <w:sz w:val="21"/>
                      <w:szCs w:val="21"/>
                    </w:rPr>
                    <w:t>/</w:t>
                  </w:r>
                </w:p>
              </w:tc>
              <w:tc>
                <w:tcPr>
                  <w:tcW w:w="446" w:type="pct"/>
                  <w:noWrap w:val="0"/>
                  <w:vAlign w:val="center"/>
                </w:tcPr>
                <w:p w14:paraId="06ABE636">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219" w:type="pct"/>
                  <w:noWrap w:val="0"/>
                  <w:vAlign w:val="center"/>
                </w:tcPr>
                <w:p w14:paraId="287299F4">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r>
            <w:tr w14:paraId="4155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continue"/>
                  <w:noWrap w:val="0"/>
                  <w:vAlign w:val="center"/>
                </w:tcPr>
                <w:p w14:paraId="76A168F3">
                  <w:pPr>
                    <w:pStyle w:val="69"/>
                    <w:spacing w:line="240" w:lineRule="auto"/>
                    <w:ind w:firstLine="0" w:firstLineChars="0"/>
                    <w:jc w:val="center"/>
                    <w:rPr>
                      <w:rFonts w:ascii="Times New Roman" w:hAnsi="Times New Roman"/>
                      <w:sz w:val="21"/>
                      <w:szCs w:val="21"/>
                    </w:rPr>
                  </w:pPr>
                </w:p>
              </w:tc>
              <w:tc>
                <w:tcPr>
                  <w:tcW w:w="703" w:type="pct"/>
                  <w:vMerge w:val="continue"/>
                  <w:noWrap w:val="0"/>
                  <w:vAlign w:val="center"/>
                </w:tcPr>
                <w:p w14:paraId="041EB1C6">
                  <w:pPr>
                    <w:jc w:val="center"/>
                    <w:rPr>
                      <w:rFonts w:ascii="Times New Roman" w:hAnsi="Times New Roman"/>
                      <w:sz w:val="21"/>
                      <w:szCs w:val="21"/>
                    </w:rPr>
                  </w:pPr>
                </w:p>
              </w:tc>
              <w:tc>
                <w:tcPr>
                  <w:tcW w:w="466" w:type="pct"/>
                  <w:vMerge w:val="continue"/>
                  <w:noWrap w:val="0"/>
                  <w:vAlign w:val="center"/>
                </w:tcPr>
                <w:p w14:paraId="52EAA4A5">
                  <w:pPr>
                    <w:widowControl/>
                    <w:jc w:val="center"/>
                    <w:rPr>
                      <w:rFonts w:ascii="Times New Roman" w:hAnsi="Times New Roman"/>
                      <w:kern w:val="0"/>
                      <w:sz w:val="21"/>
                      <w:szCs w:val="21"/>
                    </w:rPr>
                  </w:pPr>
                </w:p>
              </w:tc>
              <w:tc>
                <w:tcPr>
                  <w:tcW w:w="1500" w:type="dxa"/>
                  <w:noWrap w:val="0"/>
                  <w:vAlign w:val="center"/>
                </w:tcPr>
                <w:p w14:paraId="618E812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甲苯</w:t>
                  </w:r>
                </w:p>
              </w:tc>
              <w:tc>
                <w:tcPr>
                  <w:tcW w:w="728" w:type="pct"/>
                  <w:vMerge w:val="continue"/>
                  <w:noWrap w:val="0"/>
                  <w:vAlign w:val="center"/>
                </w:tcPr>
                <w:p w14:paraId="5823DA7F">
                  <w:pPr>
                    <w:pStyle w:val="69"/>
                    <w:spacing w:line="240" w:lineRule="auto"/>
                    <w:ind w:firstLine="0" w:firstLineChars="0"/>
                    <w:jc w:val="center"/>
                    <w:rPr>
                      <w:rFonts w:ascii="Times New Roman" w:hAnsi="Times New Roman"/>
                      <w:sz w:val="21"/>
                      <w:szCs w:val="21"/>
                    </w:rPr>
                  </w:pPr>
                </w:p>
              </w:tc>
              <w:tc>
                <w:tcPr>
                  <w:tcW w:w="894" w:type="pct"/>
                  <w:vMerge w:val="continue"/>
                  <w:noWrap w:val="0"/>
                  <w:vAlign w:val="center"/>
                </w:tcPr>
                <w:p w14:paraId="339CE1D2">
                  <w:pPr>
                    <w:pStyle w:val="69"/>
                    <w:spacing w:line="240" w:lineRule="auto"/>
                    <w:ind w:firstLine="0" w:firstLineChars="0"/>
                    <w:jc w:val="center"/>
                    <w:rPr>
                      <w:rFonts w:ascii="Times New Roman" w:hAnsi="Times New Roman"/>
                      <w:sz w:val="21"/>
                      <w:szCs w:val="21"/>
                    </w:rPr>
                  </w:pPr>
                </w:p>
              </w:tc>
              <w:tc>
                <w:tcPr>
                  <w:tcW w:w="787" w:type="pct"/>
                  <w:noWrap w:val="0"/>
                  <w:vAlign w:val="center"/>
                </w:tcPr>
                <w:p w14:paraId="2FBA8AF4">
                  <w:pPr>
                    <w:pStyle w:val="104"/>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0.8</w:t>
                  </w:r>
                </w:p>
              </w:tc>
              <w:tc>
                <w:tcPr>
                  <w:tcW w:w="446" w:type="pct"/>
                  <w:noWrap w:val="0"/>
                  <w:vAlign w:val="center"/>
                </w:tcPr>
                <w:p w14:paraId="52FAEC6D">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219" w:type="pct"/>
                  <w:noWrap w:val="0"/>
                  <w:vAlign w:val="center"/>
                </w:tcPr>
                <w:p w14:paraId="3B0D4654">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r>
            <w:tr w14:paraId="05A9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continue"/>
                  <w:noWrap w:val="0"/>
                  <w:vAlign w:val="center"/>
                </w:tcPr>
                <w:p w14:paraId="07CC17A2">
                  <w:pPr>
                    <w:pStyle w:val="69"/>
                    <w:spacing w:line="240" w:lineRule="auto"/>
                    <w:ind w:firstLine="0" w:firstLineChars="0"/>
                    <w:jc w:val="center"/>
                    <w:rPr>
                      <w:rFonts w:ascii="Times New Roman" w:hAnsi="Times New Roman"/>
                      <w:sz w:val="21"/>
                      <w:szCs w:val="21"/>
                    </w:rPr>
                  </w:pPr>
                </w:p>
              </w:tc>
              <w:tc>
                <w:tcPr>
                  <w:tcW w:w="703" w:type="pct"/>
                  <w:vMerge w:val="continue"/>
                  <w:noWrap w:val="0"/>
                  <w:vAlign w:val="center"/>
                </w:tcPr>
                <w:p w14:paraId="3118B639">
                  <w:pPr>
                    <w:jc w:val="center"/>
                    <w:rPr>
                      <w:rFonts w:ascii="Times New Roman" w:hAnsi="Times New Roman"/>
                      <w:sz w:val="21"/>
                      <w:szCs w:val="21"/>
                    </w:rPr>
                  </w:pPr>
                </w:p>
              </w:tc>
              <w:tc>
                <w:tcPr>
                  <w:tcW w:w="466" w:type="pct"/>
                  <w:vMerge w:val="continue"/>
                  <w:noWrap w:val="0"/>
                  <w:vAlign w:val="center"/>
                </w:tcPr>
                <w:p w14:paraId="3C4DB877">
                  <w:pPr>
                    <w:widowControl/>
                    <w:jc w:val="center"/>
                    <w:rPr>
                      <w:rFonts w:ascii="Times New Roman" w:hAnsi="Times New Roman"/>
                      <w:kern w:val="0"/>
                      <w:sz w:val="21"/>
                      <w:szCs w:val="21"/>
                    </w:rPr>
                  </w:pPr>
                </w:p>
              </w:tc>
              <w:tc>
                <w:tcPr>
                  <w:tcW w:w="1500" w:type="dxa"/>
                  <w:noWrap w:val="0"/>
                  <w:vAlign w:val="center"/>
                </w:tcPr>
                <w:p w14:paraId="5F0A18A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乙苯</w:t>
                  </w:r>
                </w:p>
              </w:tc>
              <w:tc>
                <w:tcPr>
                  <w:tcW w:w="728" w:type="pct"/>
                  <w:vMerge w:val="continue"/>
                  <w:noWrap w:val="0"/>
                  <w:vAlign w:val="center"/>
                </w:tcPr>
                <w:p w14:paraId="2E9C0E9D">
                  <w:pPr>
                    <w:pStyle w:val="69"/>
                    <w:spacing w:line="240" w:lineRule="auto"/>
                    <w:ind w:firstLine="0" w:firstLineChars="0"/>
                    <w:jc w:val="center"/>
                    <w:rPr>
                      <w:rFonts w:ascii="Times New Roman" w:hAnsi="Times New Roman"/>
                      <w:sz w:val="21"/>
                      <w:szCs w:val="21"/>
                    </w:rPr>
                  </w:pPr>
                </w:p>
              </w:tc>
              <w:tc>
                <w:tcPr>
                  <w:tcW w:w="894" w:type="pct"/>
                  <w:vMerge w:val="continue"/>
                  <w:noWrap w:val="0"/>
                  <w:vAlign w:val="center"/>
                </w:tcPr>
                <w:p w14:paraId="0A01915E">
                  <w:pPr>
                    <w:pStyle w:val="69"/>
                    <w:spacing w:line="240" w:lineRule="auto"/>
                    <w:ind w:firstLine="0" w:firstLineChars="0"/>
                    <w:jc w:val="center"/>
                    <w:rPr>
                      <w:rFonts w:ascii="Times New Roman" w:hAnsi="Times New Roman"/>
                      <w:sz w:val="21"/>
                      <w:szCs w:val="21"/>
                    </w:rPr>
                  </w:pPr>
                </w:p>
              </w:tc>
              <w:tc>
                <w:tcPr>
                  <w:tcW w:w="787" w:type="pct"/>
                  <w:noWrap w:val="0"/>
                  <w:vAlign w:val="center"/>
                </w:tcPr>
                <w:p w14:paraId="577EE3F1">
                  <w:pPr>
                    <w:jc w:val="center"/>
                    <w:rPr>
                      <w:rFonts w:hint="eastAsia" w:cs="Times New Roman"/>
                      <w:color w:val="auto"/>
                      <w:sz w:val="21"/>
                      <w:szCs w:val="21"/>
                      <w:u w:val="none"/>
                      <w:lang w:val="en-US" w:eastAsia="zh-CN"/>
                    </w:rPr>
                  </w:pPr>
                  <w:r>
                    <w:rPr>
                      <w:rFonts w:ascii="Times New Roman" w:hAnsi="Times New Roman"/>
                      <w:sz w:val="21"/>
                      <w:szCs w:val="21"/>
                    </w:rPr>
                    <w:t>/</w:t>
                  </w:r>
                </w:p>
              </w:tc>
              <w:tc>
                <w:tcPr>
                  <w:tcW w:w="446" w:type="pct"/>
                  <w:noWrap w:val="0"/>
                  <w:vAlign w:val="center"/>
                </w:tcPr>
                <w:p w14:paraId="280679DD">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219" w:type="pct"/>
                  <w:noWrap w:val="0"/>
                  <w:vAlign w:val="center"/>
                </w:tcPr>
                <w:p w14:paraId="3C3DB417">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r>
            <w:tr w14:paraId="3336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 w:type="pct"/>
                  <w:vMerge w:val="continue"/>
                  <w:noWrap w:val="0"/>
                  <w:vAlign w:val="center"/>
                </w:tcPr>
                <w:p w14:paraId="757FC4E7">
                  <w:pPr>
                    <w:pStyle w:val="69"/>
                    <w:spacing w:line="240" w:lineRule="auto"/>
                    <w:ind w:firstLine="0" w:firstLineChars="0"/>
                    <w:jc w:val="center"/>
                    <w:rPr>
                      <w:rFonts w:ascii="Times New Roman" w:hAnsi="Times New Roman"/>
                      <w:sz w:val="21"/>
                      <w:szCs w:val="21"/>
                    </w:rPr>
                  </w:pPr>
                </w:p>
              </w:tc>
              <w:tc>
                <w:tcPr>
                  <w:tcW w:w="703" w:type="pct"/>
                  <w:vMerge w:val="continue"/>
                  <w:noWrap w:val="0"/>
                  <w:vAlign w:val="center"/>
                </w:tcPr>
                <w:p w14:paraId="1DFEE788">
                  <w:pPr>
                    <w:jc w:val="center"/>
                    <w:rPr>
                      <w:rFonts w:ascii="Times New Roman" w:hAnsi="Times New Roman"/>
                      <w:sz w:val="21"/>
                      <w:szCs w:val="21"/>
                    </w:rPr>
                  </w:pPr>
                </w:p>
              </w:tc>
              <w:tc>
                <w:tcPr>
                  <w:tcW w:w="466" w:type="pct"/>
                  <w:vMerge w:val="continue"/>
                  <w:noWrap w:val="0"/>
                  <w:vAlign w:val="center"/>
                </w:tcPr>
                <w:p w14:paraId="719513CA">
                  <w:pPr>
                    <w:widowControl/>
                    <w:jc w:val="center"/>
                    <w:rPr>
                      <w:rFonts w:ascii="Times New Roman" w:hAnsi="Times New Roman"/>
                      <w:kern w:val="0"/>
                      <w:sz w:val="21"/>
                      <w:szCs w:val="21"/>
                    </w:rPr>
                  </w:pPr>
                </w:p>
              </w:tc>
              <w:tc>
                <w:tcPr>
                  <w:tcW w:w="1500" w:type="dxa"/>
                  <w:noWrap w:val="0"/>
                  <w:vAlign w:val="center"/>
                </w:tcPr>
                <w:p w14:paraId="0F2FB87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ascii="Times New Roman" w:hAnsi="Times New Roman"/>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氨</w:t>
                  </w:r>
                </w:p>
              </w:tc>
              <w:tc>
                <w:tcPr>
                  <w:tcW w:w="728" w:type="pct"/>
                  <w:vMerge w:val="continue"/>
                  <w:noWrap w:val="0"/>
                  <w:vAlign w:val="center"/>
                </w:tcPr>
                <w:p w14:paraId="0343C1B5">
                  <w:pPr>
                    <w:pStyle w:val="69"/>
                    <w:spacing w:line="240" w:lineRule="auto"/>
                    <w:ind w:firstLine="0" w:firstLineChars="0"/>
                    <w:jc w:val="center"/>
                    <w:rPr>
                      <w:rFonts w:ascii="Times New Roman" w:hAnsi="Times New Roman"/>
                      <w:sz w:val="21"/>
                      <w:szCs w:val="21"/>
                    </w:rPr>
                  </w:pPr>
                </w:p>
              </w:tc>
              <w:tc>
                <w:tcPr>
                  <w:tcW w:w="894" w:type="pct"/>
                  <w:vMerge w:val="continue"/>
                  <w:noWrap w:val="0"/>
                  <w:vAlign w:val="center"/>
                </w:tcPr>
                <w:p w14:paraId="6BE7BAF3">
                  <w:pPr>
                    <w:pStyle w:val="69"/>
                    <w:spacing w:line="240" w:lineRule="auto"/>
                    <w:ind w:firstLine="0" w:firstLineChars="0"/>
                    <w:jc w:val="center"/>
                    <w:rPr>
                      <w:rFonts w:ascii="Times New Roman" w:hAnsi="Times New Roman"/>
                      <w:sz w:val="21"/>
                      <w:szCs w:val="21"/>
                    </w:rPr>
                  </w:pPr>
                </w:p>
              </w:tc>
              <w:tc>
                <w:tcPr>
                  <w:tcW w:w="787" w:type="pct"/>
                  <w:noWrap w:val="0"/>
                  <w:vAlign w:val="center"/>
                </w:tcPr>
                <w:p w14:paraId="50804640">
                  <w:pPr>
                    <w:jc w:val="center"/>
                    <w:rPr>
                      <w:rFonts w:hint="default" w:ascii="Times New Roman" w:hAnsi="Times New Roman" w:eastAsia="宋体"/>
                      <w:sz w:val="21"/>
                      <w:szCs w:val="21"/>
                      <w:lang w:val="en-US" w:eastAsia="zh-CN"/>
                    </w:rPr>
                  </w:pPr>
                  <w:r>
                    <w:rPr>
                      <w:rFonts w:ascii="Times New Roman" w:hAnsi="Times New Roman"/>
                      <w:sz w:val="21"/>
                      <w:szCs w:val="21"/>
                    </w:rPr>
                    <w:t>/</w:t>
                  </w:r>
                </w:p>
              </w:tc>
              <w:tc>
                <w:tcPr>
                  <w:tcW w:w="446" w:type="pct"/>
                  <w:noWrap w:val="0"/>
                  <w:vAlign w:val="center"/>
                </w:tcPr>
                <w:p w14:paraId="4692BC36">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219" w:type="pct"/>
                  <w:noWrap w:val="0"/>
                  <w:vAlign w:val="center"/>
                </w:tcPr>
                <w:p w14:paraId="22C5DF7F">
                  <w:pPr>
                    <w:spacing w:line="240" w:lineRule="auto"/>
                    <w:ind w:firstLine="0" w:firstLineChars="0"/>
                    <w:jc w:val="center"/>
                    <w:rPr>
                      <w:rFonts w:ascii="Times New Roman" w:hAnsi="Times New Roman"/>
                      <w:sz w:val="21"/>
                      <w:szCs w:val="21"/>
                    </w:rPr>
                  </w:pPr>
                  <w:r>
                    <w:rPr>
                      <w:rFonts w:ascii="Times New Roman" w:hAnsi="Times New Roman"/>
                      <w:sz w:val="21"/>
                      <w:szCs w:val="21"/>
                    </w:rPr>
                    <w:t>/</w:t>
                  </w:r>
                </w:p>
              </w:tc>
            </w:tr>
          </w:tbl>
          <w:p w14:paraId="33205D04">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auto"/>
                <w:spacing w:val="-10"/>
                <w:sz w:val="28"/>
                <w:szCs w:val="28"/>
              </w:rPr>
            </w:pPr>
          </w:p>
        </w:tc>
      </w:tr>
    </w:tbl>
    <w:p w14:paraId="216DD495">
      <w:p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92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749"/>
      </w:tblGrid>
      <w:tr w14:paraId="59235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93" w:hRule="atLeast"/>
          <w:jc w:val="center"/>
        </w:trPr>
        <w:tc>
          <w:tcPr>
            <w:tcW w:w="454" w:type="dxa"/>
            <w:noWrap w:val="0"/>
            <w:tcMar>
              <w:left w:w="28" w:type="dxa"/>
              <w:right w:w="28" w:type="dxa"/>
            </w:tcMar>
            <w:vAlign w:val="center"/>
          </w:tcPr>
          <w:p w14:paraId="284C9FF9">
            <w:pPr>
              <w:pStyle w:val="30"/>
              <w:keepNext w:val="0"/>
              <w:keepLines w:val="0"/>
              <w:suppressLineNumbers w:val="0"/>
              <w:spacing w:before="0" w:after="0"/>
              <w:ind w:left="0" w:right="0"/>
              <w:jc w:val="center"/>
              <w:rPr>
                <w:rFonts w:hint="default" w:ascii="Times New Roman" w:hAnsi="Times New Roman" w:cs="Times New Roman"/>
                <w:bCs/>
                <w:color w:val="auto"/>
                <w:kern w:val="2"/>
                <w:sz w:val="24"/>
                <w:szCs w:val="24"/>
                <w:lang w:val="en-US" w:eastAsia="zh-CN"/>
              </w:rPr>
            </w:pPr>
            <w:r>
              <w:rPr>
                <w:rFonts w:hint="default" w:ascii="Times New Roman" w:hAnsi="Times New Roman" w:eastAsia="宋体" w:cs="Times New Roman"/>
                <w:color w:val="auto"/>
                <w:lang w:val="en-US" w:eastAsia="zh-CN"/>
              </w:rPr>
              <w:t>运营期环境影响和保护措施</w:t>
            </w:r>
          </w:p>
        </w:tc>
        <w:tc>
          <w:tcPr>
            <w:tcW w:w="8749" w:type="dxa"/>
            <w:noWrap w:val="0"/>
            <w:vAlign w:val="top"/>
          </w:tcPr>
          <w:p w14:paraId="019F6222">
            <w:pPr>
              <w:pStyle w:val="28"/>
              <w:adjustRightInd w:val="0"/>
              <w:snapToGrid w:val="0"/>
              <w:spacing w:after="0" w:line="360" w:lineRule="auto"/>
              <w:ind w:firstLine="482" w:firstLineChars="200"/>
              <w:textAlignment w:val="baseline"/>
              <w:rPr>
                <w:rFonts w:ascii="Times New Roman" w:hAnsi="Times New Roman"/>
                <w:sz w:val="24"/>
              </w:rPr>
            </w:pPr>
            <w:r>
              <w:rPr>
                <w:rFonts w:ascii="Times New Roman" w:hAnsi="Times New Roman"/>
                <w:b/>
                <w:sz w:val="24"/>
              </w:rPr>
              <w:t>1.2废气源强分析</w:t>
            </w:r>
          </w:p>
          <w:p w14:paraId="31E99D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本项目运营期产生的废气主要为</w:t>
            </w:r>
            <w:r>
              <w:rPr>
                <w:rFonts w:hint="eastAsia" w:cs="Times New Roman"/>
                <w:color w:val="000000"/>
                <w:kern w:val="0"/>
                <w:sz w:val="24"/>
                <w:szCs w:val="24"/>
                <w:lang w:val="en-US" w:eastAsia="zh-CN" w:bidi="ar"/>
              </w:rPr>
              <w:t>蒸汽制备过程中产生的天然气燃烧废气和</w:t>
            </w:r>
            <w:r>
              <w:rPr>
                <w:rFonts w:hint="default" w:ascii="Times New Roman" w:hAnsi="Times New Roman" w:eastAsia="宋体" w:cs="Times New Roman"/>
                <w:color w:val="000000"/>
                <w:kern w:val="0"/>
                <w:sz w:val="24"/>
                <w:szCs w:val="24"/>
                <w:lang w:val="en-US" w:eastAsia="zh-CN" w:bidi="ar"/>
              </w:rPr>
              <w:t>熔融挤出过</w:t>
            </w:r>
            <w:r>
              <w:rPr>
                <w:rFonts w:hint="eastAsia" w:cs="Times New Roman"/>
                <w:color w:val="000000"/>
                <w:kern w:val="0"/>
                <w:sz w:val="24"/>
                <w:szCs w:val="24"/>
                <w:lang w:val="en-US" w:eastAsia="zh-CN" w:bidi="ar"/>
              </w:rPr>
              <w:t>程中</w:t>
            </w:r>
            <w:r>
              <w:rPr>
                <w:rFonts w:hint="default" w:ascii="Times New Roman" w:hAnsi="Times New Roman" w:eastAsia="宋体" w:cs="Times New Roman"/>
                <w:color w:val="000000"/>
                <w:kern w:val="0"/>
                <w:sz w:val="24"/>
                <w:szCs w:val="24"/>
                <w:lang w:val="en-US" w:eastAsia="zh-CN" w:bidi="ar"/>
              </w:rPr>
              <w:t>产生的熔融</w:t>
            </w:r>
            <w:r>
              <w:rPr>
                <w:rFonts w:hint="eastAsia" w:cs="Times New Roman"/>
                <w:color w:val="000000"/>
                <w:kern w:val="0"/>
                <w:sz w:val="24"/>
                <w:szCs w:val="24"/>
                <w:lang w:val="en-US" w:eastAsia="zh-CN" w:bidi="ar"/>
              </w:rPr>
              <w:t>挤出废气</w:t>
            </w:r>
            <w:r>
              <w:rPr>
                <w:rFonts w:hint="default" w:ascii="Times New Roman" w:hAnsi="Times New Roman" w:eastAsia="宋体" w:cs="Times New Roman"/>
                <w:color w:val="000000"/>
                <w:kern w:val="0"/>
                <w:sz w:val="24"/>
                <w:szCs w:val="24"/>
                <w:lang w:val="en-US" w:eastAsia="zh-CN" w:bidi="ar"/>
              </w:rPr>
              <w:t>。</w:t>
            </w:r>
          </w:p>
          <w:p w14:paraId="34E72A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天然气燃烧废气</w:t>
            </w:r>
          </w:p>
          <w:p w14:paraId="7D7C4A81">
            <w:pPr>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80" w:firstLineChars="200"/>
              <w:textAlignment w:val="auto"/>
              <w:rPr>
                <w:rFonts w:hint="eastAsia"/>
                <w:bCs/>
                <w:sz w:val="24"/>
              </w:rPr>
            </w:pPr>
            <w:r>
              <w:rPr>
                <w:rFonts w:hint="eastAsia" w:cs="Times New Roman"/>
                <w:b w:val="0"/>
                <w:bCs w:val="0"/>
                <w:color w:val="auto"/>
                <w:kern w:val="2"/>
                <w:sz w:val="24"/>
                <w:szCs w:val="24"/>
                <w:lang w:val="en-US" w:eastAsia="zh-CN" w:bidi="ar-SA"/>
              </w:rPr>
              <w:t>本项目</w:t>
            </w:r>
            <w:r>
              <w:rPr>
                <w:rFonts w:hint="eastAsia"/>
                <w:bCs/>
                <w:sz w:val="24"/>
              </w:rPr>
              <w:t>天然气用量约</w:t>
            </w:r>
            <w:r>
              <w:rPr>
                <w:rFonts w:hint="eastAsia"/>
                <w:bCs/>
                <w:sz w:val="24"/>
                <w:lang w:val="en-US" w:eastAsia="zh-CN"/>
              </w:rPr>
              <w:t>27万</w:t>
            </w:r>
            <w:r>
              <w:rPr>
                <w:rFonts w:hint="eastAsia"/>
                <w:bCs/>
                <w:sz w:val="24"/>
              </w:rPr>
              <w:t>m</w:t>
            </w:r>
            <w:r>
              <w:rPr>
                <w:rFonts w:hint="eastAsia"/>
                <w:bCs/>
                <w:sz w:val="24"/>
                <w:vertAlign w:val="superscript"/>
              </w:rPr>
              <w:t>3</w:t>
            </w:r>
            <w:r>
              <w:rPr>
                <w:rFonts w:hint="eastAsia"/>
                <w:bCs/>
                <w:sz w:val="24"/>
              </w:rPr>
              <w:t>/a</w:t>
            </w:r>
            <w:r>
              <w:rPr>
                <w:rFonts w:hint="eastAsia"/>
                <w:bCs/>
                <w:sz w:val="24"/>
                <w:lang w:eastAsia="zh-CN"/>
              </w:rPr>
              <w:t>，</w:t>
            </w:r>
            <w:r>
              <w:rPr>
                <w:rFonts w:hint="eastAsia"/>
                <w:bCs/>
                <w:sz w:val="24"/>
              </w:rPr>
              <w:t>产</w:t>
            </w:r>
            <w:r>
              <w:rPr>
                <w:rFonts w:hint="eastAsia" w:cs="Times New Roman"/>
                <w:color w:val="auto"/>
                <w:sz w:val="24"/>
                <w:lang w:val="en-US" w:eastAsia="zh-CN"/>
              </w:rPr>
              <w:t>污</w:t>
            </w:r>
            <w:r>
              <w:rPr>
                <w:rFonts w:hint="eastAsia"/>
                <w:bCs/>
                <w:sz w:val="24"/>
              </w:rPr>
              <w:t>系数参照</w:t>
            </w:r>
            <w:r>
              <w:rPr>
                <w:rFonts w:hint="default"/>
                <w:bCs/>
                <w:sz w:val="24"/>
              </w:rPr>
              <w:t>《排放源统计调查产排污核算方法和系数手册》</w:t>
            </w:r>
            <w:r>
              <w:rPr>
                <w:rFonts w:hint="eastAsia" w:ascii="Times New Roman" w:hAnsi="Times New Roman" w:eastAsia="宋体" w:cs="Times New Roman"/>
                <w:bCs/>
                <w:color w:val="auto"/>
                <w:sz w:val="24"/>
                <w:szCs w:val="24"/>
                <w:highlight w:val="none"/>
                <w:lang w:val="en-US" w:eastAsia="zh-CN"/>
              </w:rPr>
              <w:t>（生态环境部公告2021年第24号）</w:t>
            </w:r>
            <w:r>
              <w:rPr>
                <w:rFonts w:hint="eastAsia"/>
                <w:bCs/>
                <w:sz w:val="24"/>
                <w:lang w:val="en-US" w:eastAsia="zh-CN"/>
              </w:rPr>
              <w:t>-</w:t>
            </w:r>
            <w:r>
              <w:rPr>
                <w:rFonts w:hint="default"/>
                <w:bCs/>
                <w:sz w:val="24"/>
              </w:rPr>
              <w:t>4430工业锅炉（热力供应</w:t>
            </w:r>
            <w:r>
              <w:rPr>
                <w:rFonts w:hint="eastAsia"/>
                <w:bCs/>
                <w:sz w:val="24"/>
              </w:rPr>
              <w:t>）</w:t>
            </w:r>
            <w:r>
              <w:rPr>
                <w:rFonts w:hint="eastAsia" w:cs="Times New Roman"/>
                <w:color w:val="auto"/>
                <w:sz w:val="24"/>
                <w:lang w:val="en-US" w:eastAsia="zh-CN"/>
              </w:rPr>
              <w:t>行业系数手册第21页中原料为“天然气”的产污系数</w:t>
            </w:r>
            <w:r>
              <w:rPr>
                <w:rFonts w:hint="default"/>
                <w:bCs/>
                <w:sz w:val="24"/>
              </w:rPr>
              <w:t>，颗粒物</w:t>
            </w:r>
            <w:r>
              <w:rPr>
                <w:rFonts w:hint="eastAsia"/>
                <w:bCs/>
                <w:sz w:val="24"/>
                <w:lang w:val="en-US" w:eastAsia="zh-CN"/>
              </w:rPr>
              <w:t>的产污系数</w:t>
            </w:r>
            <w:r>
              <w:rPr>
                <w:rFonts w:hint="eastAsia"/>
                <w:bCs/>
                <w:sz w:val="24"/>
              </w:rPr>
              <w:t>参照</w:t>
            </w:r>
            <w:r>
              <w:rPr>
                <w:rFonts w:hint="default" w:ascii="Times New Roman" w:hAnsi="Times New Roman" w:eastAsia="宋体" w:cs="Times New Roman"/>
                <w:color w:val="auto"/>
                <w:sz w:val="24"/>
                <w:szCs w:val="24"/>
                <w:lang w:val="en-US" w:eastAsia="zh-CN"/>
              </w:rPr>
              <w:t>《环境保护实用数据手册》</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胡名操主编</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中统计，燃烧1万m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天然气产生1.4kg的颗粒物</w:t>
            </w:r>
            <w:r>
              <w:rPr>
                <w:rFonts w:hint="eastAsia" w:ascii="Times New Roman" w:hAnsi="Times New Roman" w:eastAsia="宋体" w:cs="Times New Roman"/>
                <w:color w:val="auto"/>
                <w:sz w:val="24"/>
                <w:szCs w:val="24"/>
                <w:lang w:val="en-US" w:eastAsia="zh-CN"/>
              </w:rPr>
              <w:t>，</w:t>
            </w:r>
            <w:r>
              <w:rPr>
                <w:rFonts w:hint="eastAsia" w:eastAsia="宋体"/>
                <w:bCs/>
                <w:sz w:val="24"/>
                <w:lang w:val="en-US" w:eastAsia="zh-CN"/>
              </w:rPr>
              <w:t>具体产生情况</w:t>
            </w:r>
            <w:r>
              <w:rPr>
                <w:rFonts w:hint="eastAsia"/>
                <w:bCs/>
                <w:sz w:val="24"/>
              </w:rPr>
              <w:t>详见下表。</w:t>
            </w:r>
          </w:p>
          <w:p w14:paraId="7DD2BD1A">
            <w:pPr>
              <w:keepNext w:val="0"/>
              <w:keepLines w:val="0"/>
              <w:pageBreakBefore w:val="0"/>
              <w:suppressLineNumbers w:val="0"/>
              <w:tabs>
                <w:tab w:val="left" w:pos="6987"/>
              </w:tabs>
              <w:kinsoku/>
              <w:wordWrap w:val="0"/>
              <w:overflowPunct/>
              <w:topLinePunct w:val="0"/>
              <w:bidi w:val="0"/>
              <w:adjustRightInd w:val="0"/>
              <w:snapToGrid w:val="0"/>
              <w:spacing w:before="0" w:beforeAutospacing="0" w:after="0" w:afterAutospacing="0"/>
              <w:ind w:left="0" w:right="0"/>
              <w:jc w:val="center"/>
              <w:textAlignment w:val="auto"/>
              <w:rPr>
                <w:rFonts w:hint="default"/>
                <w:b/>
                <w:sz w:val="24"/>
              </w:rPr>
            </w:pPr>
            <w:r>
              <w:rPr>
                <w:rFonts w:hint="default"/>
                <w:b/>
                <w:sz w:val="24"/>
              </w:rPr>
              <w:t>表</w:t>
            </w:r>
            <w:r>
              <w:rPr>
                <w:rFonts w:hint="eastAsia"/>
                <w:b/>
                <w:sz w:val="24"/>
              </w:rPr>
              <w:t>4.</w:t>
            </w:r>
            <w:r>
              <w:rPr>
                <w:rFonts w:hint="eastAsia"/>
                <w:b/>
                <w:sz w:val="24"/>
                <w:lang w:val="en-US" w:eastAsia="zh-CN"/>
              </w:rPr>
              <w:t>5</w:t>
            </w:r>
            <w:r>
              <w:rPr>
                <w:rFonts w:hint="default"/>
                <w:b/>
                <w:sz w:val="24"/>
              </w:rPr>
              <w:t xml:space="preserve"> 天然气燃烧废气产生情况一览表</w:t>
            </w:r>
          </w:p>
          <w:tbl>
            <w:tblPr>
              <w:tblStyle w:val="35"/>
              <w:tblW w:w="4925"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autofit"/>
              <w:tblCellMar>
                <w:top w:w="0" w:type="dxa"/>
                <w:left w:w="108" w:type="dxa"/>
                <w:bottom w:w="0" w:type="dxa"/>
                <w:right w:w="108" w:type="dxa"/>
              </w:tblCellMar>
            </w:tblPr>
            <w:tblGrid>
              <w:gridCol w:w="959"/>
              <w:gridCol w:w="1053"/>
              <w:gridCol w:w="4748"/>
              <w:gridCol w:w="1635"/>
            </w:tblGrid>
            <w:tr w14:paraId="283F9777">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571" w:type="pct"/>
                  <w:tcBorders>
                    <w:tl2br w:val="nil"/>
                    <w:tr2bl w:val="nil"/>
                  </w:tcBorders>
                  <w:noWrap w:val="0"/>
                  <w:vAlign w:val="center"/>
                </w:tcPr>
                <w:p w14:paraId="5C028D49">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b/>
                      <w:bCs/>
                      <w:sz w:val="21"/>
                      <w:szCs w:val="21"/>
                      <w:highlight w:val="none"/>
                    </w:rPr>
                  </w:pPr>
                  <w:r>
                    <w:rPr>
                      <w:rFonts w:hint="eastAsia"/>
                      <w:b/>
                      <w:bCs/>
                      <w:sz w:val="21"/>
                      <w:szCs w:val="21"/>
                      <w:highlight w:val="none"/>
                    </w:rPr>
                    <w:t>使用量</w:t>
                  </w:r>
                </w:p>
              </w:tc>
              <w:tc>
                <w:tcPr>
                  <w:tcW w:w="627" w:type="pct"/>
                  <w:tcBorders>
                    <w:tl2br w:val="nil"/>
                    <w:tr2bl w:val="nil"/>
                  </w:tcBorders>
                  <w:noWrap w:val="0"/>
                  <w:vAlign w:val="center"/>
                </w:tcPr>
                <w:p w14:paraId="31B1ACF7">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b/>
                      <w:bCs/>
                      <w:sz w:val="21"/>
                      <w:szCs w:val="21"/>
                      <w:highlight w:val="none"/>
                    </w:rPr>
                  </w:pPr>
                  <w:r>
                    <w:rPr>
                      <w:rFonts w:hint="eastAsia"/>
                      <w:b/>
                      <w:bCs/>
                      <w:sz w:val="21"/>
                      <w:szCs w:val="21"/>
                      <w:highlight w:val="none"/>
                    </w:rPr>
                    <w:t>污染物</w:t>
                  </w:r>
                </w:p>
              </w:tc>
              <w:tc>
                <w:tcPr>
                  <w:tcW w:w="2827" w:type="pct"/>
                  <w:tcBorders>
                    <w:tl2br w:val="nil"/>
                    <w:tr2bl w:val="nil"/>
                  </w:tcBorders>
                  <w:noWrap w:val="0"/>
                  <w:vAlign w:val="center"/>
                </w:tcPr>
                <w:p w14:paraId="75076372">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产污系数</w:t>
                  </w:r>
                </w:p>
              </w:tc>
              <w:tc>
                <w:tcPr>
                  <w:tcW w:w="973" w:type="pct"/>
                  <w:tcBorders>
                    <w:tl2br w:val="nil"/>
                    <w:tr2bl w:val="nil"/>
                  </w:tcBorders>
                  <w:noWrap w:val="0"/>
                  <w:vAlign w:val="center"/>
                </w:tcPr>
                <w:p w14:paraId="06B3754A">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b/>
                      <w:bCs/>
                      <w:sz w:val="21"/>
                      <w:szCs w:val="21"/>
                      <w:highlight w:val="none"/>
                    </w:rPr>
                  </w:pPr>
                  <w:r>
                    <w:rPr>
                      <w:rFonts w:hint="eastAsia"/>
                      <w:b/>
                      <w:bCs/>
                      <w:sz w:val="21"/>
                      <w:szCs w:val="21"/>
                      <w:highlight w:val="none"/>
                    </w:rPr>
                    <w:t>产生量</w:t>
                  </w:r>
                </w:p>
              </w:tc>
            </w:tr>
            <w:tr w14:paraId="0BD44BF5">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571" w:type="pct"/>
                  <w:vMerge w:val="restart"/>
                  <w:tcBorders>
                    <w:tl2br w:val="nil"/>
                    <w:tr2bl w:val="nil"/>
                  </w:tcBorders>
                  <w:noWrap w:val="0"/>
                  <w:vAlign w:val="center"/>
                </w:tcPr>
                <w:p w14:paraId="6EAB7C69">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sz w:val="21"/>
                      <w:szCs w:val="21"/>
                      <w:highlight w:val="none"/>
                      <w:lang w:val="en-US" w:eastAsia="zh-CN"/>
                    </w:rPr>
                    <w:t>27万</w:t>
                  </w:r>
                  <w:r>
                    <w:rPr>
                      <w:rFonts w:hint="eastAsia"/>
                      <w:sz w:val="21"/>
                      <w:szCs w:val="21"/>
                      <w:highlight w:val="none"/>
                    </w:rPr>
                    <w:t>Nm</w:t>
                  </w:r>
                  <w:r>
                    <w:rPr>
                      <w:rFonts w:hint="eastAsia"/>
                      <w:sz w:val="21"/>
                      <w:szCs w:val="21"/>
                      <w:highlight w:val="none"/>
                      <w:vertAlign w:val="superscript"/>
                    </w:rPr>
                    <w:t>3</w:t>
                  </w:r>
                  <w:r>
                    <w:rPr>
                      <w:rFonts w:hint="eastAsia"/>
                      <w:sz w:val="21"/>
                      <w:szCs w:val="21"/>
                      <w:highlight w:val="none"/>
                    </w:rPr>
                    <w:t>/a</w:t>
                  </w:r>
                </w:p>
              </w:tc>
              <w:tc>
                <w:tcPr>
                  <w:tcW w:w="627" w:type="pct"/>
                  <w:tcBorders>
                    <w:tl2br w:val="nil"/>
                    <w:tr2bl w:val="nil"/>
                  </w:tcBorders>
                  <w:noWrap w:val="0"/>
                  <w:vAlign w:val="center"/>
                </w:tcPr>
                <w:p w14:paraId="53BE9783">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eastAsia="宋体"/>
                      <w:sz w:val="21"/>
                      <w:szCs w:val="21"/>
                      <w:highlight w:val="none"/>
                      <w:lang w:val="en-US" w:eastAsia="zh-CN"/>
                    </w:rPr>
                  </w:pPr>
                  <w:r>
                    <w:rPr>
                      <w:rFonts w:hint="eastAsia"/>
                      <w:sz w:val="21"/>
                      <w:szCs w:val="21"/>
                      <w:highlight w:val="none"/>
                    </w:rPr>
                    <w:t>废气</w:t>
                  </w:r>
                  <w:r>
                    <w:rPr>
                      <w:rFonts w:hint="eastAsia"/>
                      <w:sz w:val="21"/>
                      <w:szCs w:val="21"/>
                      <w:highlight w:val="none"/>
                      <w:lang w:val="en-US" w:eastAsia="zh-CN"/>
                    </w:rPr>
                    <w:t>量</w:t>
                  </w:r>
                </w:p>
              </w:tc>
              <w:tc>
                <w:tcPr>
                  <w:tcW w:w="2827" w:type="pct"/>
                  <w:tcBorders>
                    <w:tl2br w:val="nil"/>
                    <w:tr2bl w:val="nil"/>
                  </w:tcBorders>
                  <w:noWrap w:val="0"/>
                  <w:vAlign w:val="center"/>
                </w:tcPr>
                <w:p w14:paraId="507F4DA5">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sz w:val="21"/>
                      <w:szCs w:val="21"/>
                      <w:highlight w:val="none"/>
                    </w:rPr>
                  </w:pPr>
                  <w:r>
                    <w:rPr>
                      <w:rFonts w:hint="eastAsia" w:eastAsia="宋体"/>
                      <w:sz w:val="21"/>
                      <w:szCs w:val="21"/>
                    </w:rPr>
                    <w:t>107753</w:t>
                  </w:r>
                  <w:r>
                    <w:rPr>
                      <w:rFonts w:hint="default"/>
                      <w:color w:val="000000"/>
                      <w:kern w:val="0"/>
                      <w:sz w:val="21"/>
                      <w:szCs w:val="21"/>
                      <w:highlight w:val="none"/>
                    </w:rPr>
                    <w:t>立方米/</w:t>
                  </w:r>
                  <w:r>
                    <w:rPr>
                      <w:rFonts w:hint="eastAsia"/>
                      <w:color w:val="000000"/>
                      <w:kern w:val="0"/>
                      <w:sz w:val="21"/>
                      <w:szCs w:val="21"/>
                      <w:highlight w:val="none"/>
                      <w:lang w:val="en-US" w:eastAsia="zh-CN"/>
                    </w:rPr>
                    <w:t>万</w:t>
                  </w:r>
                  <w:r>
                    <w:rPr>
                      <w:rFonts w:hint="default"/>
                      <w:color w:val="000000"/>
                      <w:kern w:val="0"/>
                      <w:sz w:val="21"/>
                      <w:szCs w:val="21"/>
                      <w:highlight w:val="none"/>
                    </w:rPr>
                    <w:t>立方米</w:t>
                  </w:r>
                  <w:r>
                    <w:rPr>
                      <w:rFonts w:hint="eastAsia"/>
                      <w:color w:val="000000"/>
                      <w:kern w:val="0"/>
                      <w:sz w:val="21"/>
                      <w:szCs w:val="21"/>
                      <w:highlight w:val="none"/>
                      <w:lang w:eastAsia="zh-CN"/>
                    </w:rPr>
                    <w:t>－</w:t>
                  </w:r>
                  <w:r>
                    <w:rPr>
                      <w:rFonts w:hint="default"/>
                      <w:color w:val="000000"/>
                      <w:kern w:val="0"/>
                      <w:sz w:val="21"/>
                      <w:szCs w:val="21"/>
                      <w:highlight w:val="none"/>
                    </w:rPr>
                    <w:t>原料</w:t>
                  </w:r>
                </w:p>
              </w:tc>
              <w:tc>
                <w:tcPr>
                  <w:tcW w:w="973" w:type="pct"/>
                  <w:tcBorders>
                    <w:tl2br w:val="nil"/>
                    <w:tr2bl w:val="nil"/>
                  </w:tcBorders>
                  <w:noWrap w:val="0"/>
                  <w:vAlign w:val="center"/>
                </w:tcPr>
                <w:p w14:paraId="7ED520A0">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sz w:val="21"/>
                      <w:szCs w:val="21"/>
                      <w:highlight w:val="none"/>
                      <w:lang w:val="en-US" w:eastAsia="zh-CN"/>
                    </w:rPr>
                    <w:t>290.933</w:t>
                  </w:r>
                  <w:r>
                    <w:rPr>
                      <w:rFonts w:hint="eastAsia"/>
                      <w:sz w:val="21"/>
                      <w:szCs w:val="21"/>
                      <w:highlight w:val="none"/>
                    </w:rPr>
                    <w:t>万m</w:t>
                  </w:r>
                  <w:r>
                    <w:rPr>
                      <w:rFonts w:hint="eastAsia"/>
                      <w:sz w:val="21"/>
                      <w:szCs w:val="21"/>
                      <w:highlight w:val="none"/>
                      <w:vertAlign w:val="superscript"/>
                    </w:rPr>
                    <w:t>3</w:t>
                  </w:r>
                  <w:r>
                    <w:rPr>
                      <w:rFonts w:hint="eastAsia"/>
                      <w:sz w:val="21"/>
                      <w:szCs w:val="21"/>
                      <w:highlight w:val="none"/>
                    </w:rPr>
                    <w:t>/a</w:t>
                  </w:r>
                </w:p>
              </w:tc>
            </w:tr>
            <w:tr w14:paraId="1ED55E60">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571" w:type="pct"/>
                  <w:vMerge w:val="continue"/>
                  <w:tcBorders>
                    <w:tl2br w:val="nil"/>
                    <w:tr2bl w:val="nil"/>
                  </w:tcBorders>
                  <w:noWrap w:val="0"/>
                  <w:vAlign w:val="center"/>
                </w:tcPr>
                <w:p w14:paraId="312D9A9F">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p>
              </w:tc>
              <w:tc>
                <w:tcPr>
                  <w:tcW w:w="627" w:type="pct"/>
                  <w:tcBorders>
                    <w:tl2br w:val="nil"/>
                    <w:tr2bl w:val="nil"/>
                  </w:tcBorders>
                  <w:noWrap w:val="0"/>
                  <w:vAlign w:val="center"/>
                </w:tcPr>
                <w:p w14:paraId="133F41FB">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sz w:val="21"/>
                      <w:szCs w:val="21"/>
                      <w:highlight w:val="none"/>
                    </w:rPr>
                  </w:pPr>
                  <w:r>
                    <w:rPr>
                      <w:rFonts w:hint="eastAsia"/>
                      <w:sz w:val="21"/>
                      <w:szCs w:val="21"/>
                      <w:highlight w:val="none"/>
                    </w:rPr>
                    <w:t>颗粒物</w:t>
                  </w:r>
                </w:p>
              </w:tc>
              <w:tc>
                <w:tcPr>
                  <w:tcW w:w="2827" w:type="pct"/>
                  <w:tcBorders>
                    <w:tl2br w:val="nil"/>
                    <w:tr2bl w:val="nil"/>
                  </w:tcBorders>
                  <w:noWrap w:val="0"/>
                  <w:vAlign w:val="center"/>
                </w:tcPr>
                <w:p w14:paraId="004CD564">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sz w:val="21"/>
                      <w:szCs w:val="21"/>
                      <w:highlight w:val="none"/>
                    </w:rPr>
                  </w:pPr>
                  <w:r>
                    <w:rPr>
                      <w:rFonts w:hint="eastAsia"/>
                      <w:sz w:val="21"/>
                      <w:szCs w:val="21"/>
                      <w:highlight w:val="none"/>
                      <w:lang w:val="en-US" w:eastAsia="zh-CN"/>
                    </w:rPr>
                    <w:t>1.4</w:t>
                  </w:r>
                  <w:r>
                    <w:rPr>
                      <w:rFonts w:hint="default"/>
                      <w:color w:val="000000"/>
                      <w:kern w:val="0"/>
                      <w:sz w:val="21"/>
                      <w:szCs w:val="21"/>
                      <w:highlight w:val="none"/>
                    </w:rPr>
                    <w:t>千克/</w:t>
                  </w:r>
                  <w:r>
                    <w:rPr>
                      <w:rFonts w:hint="eastAsia"/>
                      <w:color w:val="000000"/>
                      <w:kern w:val="0"/>
                      <w:sz w:val="21"/>
                      <w:szCs w:val="21"/>
                      <w:highlight w:val="none"/>
                      <w:lang w:val="en-US" w:eastAsia="zh-CN"/>
                    </w:rPr>
                    <w:t>万</w:t>
                  </w:r>
                  <w:r>
                    <w:rPr>
                      <w:rFonts w:hint="default"/>
                      <w:color w:val="000000"/>
                      <w:kern w:val="0"/>
                      <w:sz w:val="21"/>
                      <w:szCs w:val="21"/>
                      <w:highlight w:val="none"/>
                    </w:rPr>
                    <w:t>立方米</w:t>
                  </w:r>
                  <w:r>
                    <w:rPr>
                      <w:rFonts w:hint="eastAsia"/>
                      <w:color w:val="000000"/>
                      <w:kern w:val="0"/>
                      <w:sz w:val="21"/>
                      <w:szCs w:val="21"/>
                      <w:highlight w:val="none"/>
                      <w:lang w:eastAsia="zh-CN"/>
                    </w:rPr>
                    <w:t>－</w:t>
                  </w:r>
                  <w:r>
                    <w:rPr>
                      <w:rFonts w:hint="default"/>
                      <w:color w:val="000000"/>
                      <w:kern w:val="0"/>
                      <w:sz w:val="21"/>
                      <w:szCs w:val="21"/>
                      <w:highlight w:val="none"/>
                    </w:rPr>
                    <w:t>原料</w:t>
                  </w:r>
                </w:p>
              </w:tc>
              <w:tc>
                <w:tcPr>
                  <w:tcW w:w="973" w:type="pct"/>
                  <w:tcBorders>
                    <w:tl2br w:val="nil"/>
                    <w:tr2bl w:val="nil"/>
                  </w:tcBorders>
                  <w:noWrap w:val="0"/>
                  <w:vAlign w:val="center"/>
                </w:tcPr>
                <w:p w14:paraId="29CD5747">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0.038</w:t>
                  </w:r>
                  <w:r>
                    <w:rPr>
                      <w:rFonts w:hint="default"/>
                      <w:sz w:val="21"/>
                      <w:szCs w:val="21"/>
                      <w:highlight w:val="none"/>
                    </w:rPr>
                    <w:t>t/a</w:t>
                  </w:r>
                </w:p>
              </w:tc>
            </w:tr>
            <w:tr w14:paraId="7E620F20">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571" w:type="pct"/>
                  <w:vMerge w:val="continue"/>
                  <w:tcBorders>
                    <w:tl2br w:val="nil"/>
                    <w:tr2bl w:val="nil"/>
                  </w:tcBorders>
                  <w:noWrap w:val="0"/>
                  <w:vAlign w:val="center"/>
                </w:tcPr>
                <w:p w14:paraId="3D840F76">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p>
              </w:tc>
              <w:tc>
                <w:tcPr>
                  <w:tcW w:w="627" w:type="pct"/>
                  <w:tcBorders>
                    <w:tl2br w:val="nil"/>
                    <w:tr2bl w:val="nil"/>
                  </w:tcBorders>
                  <w:noWrap w:val="0"/>
                  <w:vAlign w:val="center"/>
                </w:tcPr>
                <w:p w14:paraId="445E61C6">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sz w:val="21"/>
                      <w:szCs w:val="21"/>
                      <w:highlight w:val="none"/>
                    </w:rPr>
                    <w:t>SO</w:t>
                  </w:r>
                  <w:r>
                    <w:rPr>
                      <w:rFonts w:hint="eastAsia"/>
                      <w:sz w:val="21"/>
                      <w:szCs w:val="21"/>
                      <w:highlight w:val="none"/>
                      <w:vertAlign w:val="subscript"/>
                    </w:rPr>
                    <w:t>2</w:t>
                  </w:r>
                </w:p>
              </w:tc>
              <w:tc>
                <w:tcPr>
                  <w:tcW w:w="2827" w:type="pct"/>
                  <w:tcBorders>
                    <w:tl2br w:val="nil"/>
                    <w:tr2bl w:val="nil"/>
                  </w:tcBorders>
                  <w:noWrap w:val="0"/>
                  <w:vAlign w:val="center"/>
                </w:tcPr>
                <w:p w14:paraId="399CBDF0">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sz w:val="21"/>
                      <w:szCs w:val="21"/>
                      <w:highlight w:val="none"/>
                    </w:rPr>
                  </w:pPr>
                  <w:r>
                    <w:rPr>
                      <w:rFonts w:hint="default"/>
                      <w:sz w:val="21"/>
                      <w:szCs w:val="21"/>
                      <w:highlight w:val="none"/>
                    </w:rPr>
                    <w:t>0.02S</w:t>
                  </w:r>
                  <w:r>
                    <w:rPr>
                      <w:rFonts w:hint="default"/>
                      <w:color w:val="000000"/>
                      <w:kern w:val="0"/>
                      <w:sz w:val="21"/>
                      <w:szCs w:val="21"/>
                      <w:highlight w:val="none"/>
                    </w:rPr>
                    <w:t>千克/</w:t>
                  </w:r>
                  <w:r>
                    <w:rPr>
                      <w:rFonts w:hint="eastAsia"/>
                      <w:color w:val="000000"/>
                      <w:kern w:val="0"/>
                      <w:sz w:val="21"/>
                      <w:szCs w:val="21"/>
                      <w:highlight w:val="none"/>
                      <w:lang w:val="en-US" w:eastAsia="zh-CN"/>
                    </w:rPr>
                    <w:t>万</w:t>
                  </w:r>
                  <w:r>
                    <w:rPr>
                      <w:rFonts w:hint="default"/>
                      <w:color w:val="000000"/>
                      <w:kern w:val="0"/>
                      <w:sz w:val="21"/>
                      <w:szCs w:val="21"/>
                      <w:highlight w:val="none"/>
                    </w:rPr>
                    <w:t>立方米</w:t>
                  </w:r>
                  <w:r>
                    <w:rPr>
                      <w:rFonts w:hint="eastAsia"/>
                      <w:color w:val="000000"/>
                      <w:kern w:val="0"/>
                      <w:sz w:val="21"/>
                      <w:szCs w:val="21"/>
                      <w:highlight w:val="none"/>
                    </w:rPr>
                    <w:t>-</w:t>
                  </w:r>
                  <w:r>
                    <w:rPr>
                      <w:rFonts w:hint="default"/>
                      <w:color w:val="000000"/>
                      <w:kern w:val="0"/>
                      <w:sz w:val="21"/>
                      <w:szCs w:val="21"/>
                      <w:highlight w:val="none"/>
                    </w:rPr>
                    <w:t>原料</w:t>
                  </w:r>
                  <w:r>
                    <w:rPr>
                      <w:rFonts w:hint="default"/>
                      <w:sz w:val="21"/>
                      <w:szCs w:val="21"/>
                      <w:highlight w:val="none"/>
                    </w:rPr>
                    <w:t>（S为收到基硫分，</w:t>
                  </w:r>
                  <w:r>
                    <w:rPr>
                      <w:rFonts w:hint="eastAsia"/>
                      <w:sz w:val="21"/>
                      <w:szCs w:val="21"/>
                      <w:highlight w:val="none"/>
                    </w:rPr>
                    <w:t>天然气含硫量按200mg/m</w:t>
                  </w:r>
                  <w:r>
                    <w:rPr>
                      <w:rFonts w:hint="eastAsia"/>
                      <w:sz w:val="21"/>
                      <w:szCs w:val="21"/>
                      <w:highlight w:val="none"/>
                      <w:vertAlign w:val="superscript"/>
                    </w:rPr>
                    <w:t>3</w:t>
                  </w:r>
                  <w:r>
                    <w:rPr>
                      <w:rFonts w:hint="eastAsia"/>
                      <w:sz w:val="21"/>
                      <w:szCs w:val="21"/>
                      <w:highlight w:val="none"/>
                    </w:rPr>
                    <w:t>计，S=200</w:t>
                  </w:r>
                  <w:r>
                    <w:rPr>
                      <w:rFonts w:hint="default"/>
                      <w:sz w:val="21"/>
                      <w:szCs w:val="21"/>
                      <w:highlight w:val="none"/>
                    </w:rPr>
                    <w:t>）</w:t>
                  </w:r>
                </w:p>
              </w:tc>
              <w:tc>
                <w:tcPr>
                  <w:tcW w:w="973" w:type="pct"/>
                  <w:tcBorders>
                    <w:tl2br w:val="nil"/>
                    <w:tr2bl w:val="nil"/>
                  </w:tcBorders>
                  <w:noWrap w:val="0"/>
                  <w:vAlign w:val="center"/>
                </w:tcPr>
                <w:p w14:paraId="081D76FB">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sz w:val="21"/>
                      <w:szCs w:val="21"/>
                      <w:highlight w:val="none"/>
                    </w:rPr>
                    <w:t>0.</w:t>
                  </w:r>
                  <w:r>
                    <w:rPr>
                      <w:rFonts w:hint="eastAsia"/>
                      <w:sz w:val="21"/>
                      <w:szCs w:val="21"/>
                      <w:highlight w:val="none"/>
                      <w:lang w:val="en-US" w:eastAsia="zh-CN"/>
                    </w:rPr>
                    <w:t>108</w:t>
                  </w:r>
                  <w:r>
                    <w:rPr>
                      <w:rFonts w:hint="default"/>
                      <w:sz w:val="21"/>
                      <w:szCs w:val="21"/>
                      <w:highlight w:val="none"/>
                    </w:rPr>
                    <w:t>t/a</w:t>
                  </w:r>
                </w:p>
              </w:tc>
            </w:tr>
            <w:tr w14:paraId="3E9F9694">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571" w:type="pct"/>
                  <w:vMerge w:val="continue"/>
                  <w:tcBorders>
                    <w:tl2br w:val="nil"/>
                    <w:tr2bl w:val="nil"/>
                  </w:tcBorders>
                  <w:noWrap w:val="0"/>
                  <w:vAlign w:val="center"/>
                </w:tcPr>
                <w:p w14:paraId="43F90892">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p>
              </w:tc>
              <w:tc>
                <w:tcPr>
                  <w:tcW w:w="627" w:type="pct"/>
                  <w:tcBorders>
                    <w:tl2br w:val="nil"/>
                    <w:tr2bl w:val="nil"/>
                  </w:tcBorders>
                  <w:noWrap w:val="0"/>
                  <w:vAlign w:val="center"/>
                </w:tcPr>
                <w:p w14:paraId="05AB552A">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sz w:val="21"/>
                      <w:szCs w:val="21"/>
                      <w:highlight w:val="none"/>
                    </w:rPr>
                    <w:t>NO</w:t>
                  </w:r>
                  <w:r>
                    <w:rPr>
                      <w:rFonts w:hint="eastAsia"/>
                      <w:sz w:val="21"/>
                      <w:szCs w:val="21"/>
                      <w:highlight w:val="none"/>
                      <w:vertAlign w:val="subscript"/>
                    </w:rPr>
                    <w:t>X</w:t>
                  </w:r>
                </w:p>
              </w:tc>
              <w:tc>
                <w:tcPr>
                  <w:tcW w:w="2827" w:type="pct"/>
                  <w:tcBorders>
                    <w:tl2br w:val="nil"/>
                    <w:tr2bl w:val="nil"/>
                  </w:tcBorders>
                  <w:noWrap w:val="0"/>
                  <w:vAlign w:val="center"/>
                </w:tcPr>
                <w:p w14:paraId="59C296B2">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sz w:val="21"/>
                      <w:szCs w:val="21"/>
                      <w:highlight w:val="none"/>
                    </w:rPr>
                  </w:pPr>
                  <w:r>
                    <w:rPr>
                      <w:rFonts w:hint="eastAsia"/>
                      <w:sz w:val="21"/>
                      <w:szCs w:val="21"/>
                      <w:highlight w:val="none"/>
                      <w:lang w:val="en-US" w:eastAsia="zh-CN"/>
                    </w:rPr>
                    <w:t>6.97</w:t>
                  </w:r>
                  <w:r>
                    <w:rPr>
                      <w:rFonts w:hint="eastAsia"/>
                      <w:sz w:val="21"/>
                      <w:szCs w:val="21"/>
                      <w:highlight w:val="none"/>
                      <w:lang w:eastAsia="zh-CN"/>
                    </w:rPr>
                    <w:t>千克/</w:t>
                  </w:r>
                  <w:r>
                    <w:rPr>
                      <w:rFonts w:hint="eastAsia"/>
                      <w:color w:val="000000"/>
                      <w:kern w:val="0"/>
                      <w:sz w:val="21"/>
                      <w:szCs w:val="21"/>
                      <w:highlight w:val="none"/>
                      <w:lang w:val="en-US" w:eastAsia="zh-CN"/>
                    </w:rPr>
                    <w:t>万</w:t>
                  </w:r>
                  <w:r>
                    <w:rPr>
                      <w:rFonts w:hint="eastAsia"/>
                      <w:sz w:val="21"/>
                      <w:szCs w:val="21"/>
                      <w:highlight w:val="none"/>
                      <w:lang w:eastAsia="zh-CN"/>
                    </w:rPr>
                    <w:t>立方米－原料（</w:t>
                  </w:r>
                  <w:r>
                    <w:rPr>
                      <w:rFonts w:hint="eastAsia" w:ascii="宋体" w:hAnsi="宋体" w:eastAsia="宋体" w:cs="宋体"/>
                      <w:sz w:val="21"/>
                      <w:szCs w:val="21"/>
                      <w:highlight w:val="none"/>
                      <w:lang w:eastAsia="zh-CN"/>
                    </w:rPr>
                    <w:t>低氮燃烧</w:t>
                  </w:r>
                  <w:r>
                    <w:rPr>
                      <w:rFonts w:hint="eastAsia" w:ascii="宋体" w:hAnsi="宋体" w:cs="宋体"/>
                      <w:sz w:val="21"/>
                      <w:szCs w:val="21"/>
                      <w:highlight w:val="none"/>
                      <w:lang w:eastAsia="zh-CN"/>
                    </w:rPr>
                    <w:t>－</w:t>
                  </w:r>
                  <w:r>
                    <w:rPr>
                      <w:rFonts w:hint="eastAsia" w:ascii="宋体" w:hAnsi="宋体" w:eastAsia="宋体" w:cs="宋体"/>
                      <w:sz w:val="21"/>
                      <w:szCs w:val="21"/>
                      <w:highlight w:val="none"/>
                      <w:lang w:eastAsia="zh-CN"/>
                    </w:rPr>
                    <w:t>国内一般</w:t>
                  </w:r>
                  <w:r>
                    <w:rPr>
                      <w:rFonts w:hint="eastAsia" w:ascii="宋体" w:hAnsi="宋体" w:cs="宋体"/>
                      <w:sz w:val="21"/>
                      <w:szCs w:val="21"/>
                      <w:highlight w:val="none"/>
                      <w:lang w:eastAsia="zh-CN"/>
                    </w:rPr>
                    <w:t>）</w:t>
                  </w:r>
                </w:p>
              </w:tc>
              <w:tc>
                <w:tcPr>
                  <w:tcW w:w="973" w:type="pct"/>
                  <w:tcBorders>
                    <w:tl2br w:val="nil"/>
                    <w:tr2bl w:val="nil"/>
                  </w:tcBorders>
                  <w:noWrap w:val="0"/>
                  <w:vAlign w:val="center"/>
                </w:tcPr>
                <w:p w14:paraId="5FD25F10">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sz w:val="21"/>
                      <w:szCs w:val="21"/>
                      <w:highlight w:val="none"/>
                      <w:lang w:val="en-US" w:eastAsia="zh-CN"/>
                    </w:rPr>
                    <w:t>0.188</w:t>
                  </w:r>
                  <w:r>
                    <w:rPr>
                      <w:rFonts w:hint="default"/>
                      <w:sz w:val="21"/>
                      <w:szCs w:val="21"/>
                      <w:highlight w:val="none"/>
                    </w:rPr>
                    <w:t>t/a</w:t>
                  </w:r>
                </w:p>
              </w:tc>
            </w:tr>
          </w:tbl>
          <w:p w14:paraId="17A619D9">
            <w:pPr>
              <w:keepNext w:val="0"/>
              <w:keepLines w:val="0"/>
              <w:pageBreakBefore w:val="0"/>
              <w:suppressLineNumbers w:val="0"/>
              <w:kinsoku/>
              <w:wordWrap w:val="0"/>
              <w:overflowPunct/>
              <w:topLinePunct w:val="0"/>
              <w:bidi w:val="0"/>
              <w:spacing w:before="0" w:beforeAutospacing="0" w:after="0" w:afterAutospacing="0" w:line="360" w:lineRule="auto"/>
              <w:ind w:left="0" w:right="0" w:firstLine="480" w:firstLineChars="200"/>
              <w:textAlignment w:val="auto"/>
              <w:rPr>
                <w:rFonts w:hint="default" w:eastAsia="宋体"/>
                <w:sz w:val="24"/>
                <w:lang w:val="en-US" w:eastAsia="zh-CN"/>
              </w:rPr>
            </w:pPr>
            <w:r>
              <w:rPr>
                <w:rFonts w:hint="eastAsia"/>
                <w:sz w:val="24"/>
                <w:szCs w:val="24"/>
                <w:lang w:val="en-US" w:eastAsia="zh-CN"/>
              </w:rPr>
              <w:t>本项目</w:t>
            </w:r>
            <w:r>
              <w:rPr>
                <w:rFonts w:hint="eastAsia"/>
                <w:bCs/>
                <w:sz w:val="24"/>
                <w:lang w:val="en-US" w:eastAsia="zh-CN"/>
              </w:rPr>
              <w:t>天然气蒸汽发生器年运行1800h，</w:t>
            </w:r>
            <w:r>
              <w:rPr>
                <w:rFonts w:hint="eastAsia"/>
                <w:sz w:val="24"/>
              </w:rPr>
              <w:t>天然气作为清洁能源，经低氮燃烧后燃烧废气直接通过排气筒有组织排放。</w:t>
            </w:r>
          </w:p>
          <w:p w14:paraId="4C7E2F90">
            <w:pPr>
              <w:pStyle w:val="34"/>
              <w:keepNext w:val="0"/>
              <w:keepLines w:val="0"/>
              <w:pageBreakBefore w:val="0"/>
              <w:widowControl w:val="0"/>
              <w:suppressLineNumbers w:val="0"/>
              <w:kinsoku/>
              <w:wordWrap w:val="0"/>
              <w:overflowPunct/>
              <w:topLinePunct w:val="0"/>
              <w:bidi w:val="0"/>
              <w:spacing w:before="0" w:beforeAutospacing="0" w:after="0" w:afterAutospacing="0" w:line="360" w:lineRule="auto"/>
              <w:ind w:left="0" w:leftChars="0" w:right="0" w:firstLine="480" w:firstLineChars="200"/>
              <w:textAlignment w:val="auto"/>
              <w:rPr>
                <w:rFonts w:hint="eastAsia"/>
                <w:sz w:val="24"/>
                <w:szCs w:val="24"/>
                <w:lang w:val="en-US" w:eastAsia="zh-CN"/>
              </w:rPr>
            </w:pPr>
            <w:r>
              <w:rPr>
                <w:rFonts w:hint="eastAsia"/>
                <w:sz w:val="24"/>
                <w:szCs w:val="24"/>
                <w:lang w:val="en-US" w:eastAsia="zh-CN"/>
              </w:rPr>
              <w:t>经计算，天然气燃烧废气有组织排放情况为：</w:t>
            </w:r>
          </w:p>
          <w:p w14:paraId="0999B2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r>
              <w:rPr>
                <w:rFonts w:hint="eastAsia"/>
                <w:sz w:val="24"/>
                <w:szCs w:val="24"/>
              </w:rPr>
              <w:t>颗粒物排放量0.0</w:t>
            </w:r>
            <w:r>
              <w:rPr>
                <w:rFonts w:hint="eastAsia"/>
                <w:sz w:val="24"/>
                <w:szCs w:val="24"/>
                <w:lang w:val="en-US" w:eastAsia="zh-CN"/>
              </w:rPr>
              <w:t>38</w:t>
            </w:r>
            <w:r>
              <w:rPr>
                <w:rFonts w:hint="eastAsia"/>
                <w:sz w:val="24"/>
                <w:szCs w:val="24"/>
              </w:rPr>
              <w:t>t/a，排放速率0.0</w:t>
            </w:r>
            <w:r>
              <w:rPr>
                <w:rFonts w:hint="eastAsia"/>
                <w:sz w:val="24"/>
                <w:szCs w:val="24"/>
                <w:lang w:val="en-US" w:eastAsia="zh-CN"/>
              </w:rPr>
              <w:t>21</w:t>
            </w:r>
            <w:r>
              <w:rPr>
                <w:rFonts w:hint="eastAsia"/>
                <w:sz w:val="24"/>
                <w:szCs w:val="24"/>
              </w:rPr>
              <w:t>kg/h，排放浓度</w:t>
            </w:r>
            <w:r>
              <w:rPr>
                <w:rFonts w:hint="eastAsia"/>
                <w:sz w:val="24"/>
                <w:szCs w:val="24"/>
                <w:lang w:val="en-US" w:eastAsia="zh-CN"/>
              </w:rPr>
              <w:t>12.993</w:t>
            </w:r>
            <w:r>
              <w:rPr>
                <w:rFonts w:hint="eastAsia"/>
                <w:sz w:val="24"/>
                <w:szCs w:val="24"/>
              </w:rPr>
              <w:t>mg/m</w:t>
            </w:r>
            <w:r>
              <w:rPr>
                <w:rFonts w:hint="eastAsia" w:ascii="Times New Roman" w:hAnsi="Times New Roman" w:eastAsia="宋体" w:cs="Times New Roman"/>
                <w:sz w:val="24"/>
                <w:szCs w:val="24"/>
                <w:vertAlign w:val="superscript"/>
                <w:lang w:val="en-US" w:eastAsia="zh-CN"/>
              </w:rPr>
              <w:t>3</w:t>
            </w:r>
            <w:r>
              <w:rPr>
                <w:rFonts w:hint="eastAsia"/>
                <w:sz w:val="24"/>
                <w:szCs w:val="24"/>
              </w:rPr>
              <w:t>；</w:t>
            </w:r>
          </w:p>
          <w:p w14:paraId="58CF585D">
            <w:pPr>
              <w:pStyle w:val="34"/>
              <w:keepNext w:val="0"/>
              <w:keepLines w:val="0"/>
              <w:pageBreakBefore w:val="0"/>
              <w:widowControl w:val="0"/>
              <w:suppressLineNumbers w:val="0"/>
              <w:kinsoku/>
              <w:wordWrap w:val="0"/>
              <w:overflowPunct/>
              <w:topLinePunct w:val="0"/>
              <w:autoSpaceDE/>
              <w:autoSpaceDN/>
              <w:bidi w:val="0"/>
              <w:spacing w:before="0" w:beforeAutospacing="0" w:after="0" w:afterAutospacing="0" w:line="360" w:lineRule="auto"/>
              <w:ind w:left="0" w:leftChars="0" w:right="0" w:firstLine="480" w:firstLineChars="200"/>
              <w:textAlignment w:val="auto"/>
              <w:rPr>
                <w:rFonts w:hint="eastAsia"/>
                <w:sz w:val="24"/>
                <w:szCs w:val="24"/>
              </w:rPr>
            </w:pPr>
            <w:r>
              <w:rPr>
                <w:rFonts w:hint="eastAsia"/>
                <w:sz w:val="24"/>
                <w:szCs w:val="24"/>
              </w:rPr>
              <w:t>二氧化硫排放量</w:t>
            </w:r>
            <w:r>
              <w:rPr>
                <w:rFonts w:hint="eastAsia"/>
                <w:sz w:val="24"/>
                <w:szCs w:val="24"/>
                <w:lang w:val="en-US" w:eastAsia="zh-CN"/>
              </w:rPr>
              <w:t>0.108</w:t>
            </w:r>
            <w:r>
              <w:rPr>
                <w:rFonts w:hint="eastAsia"/>
                <w:sz w:val="24"/>
                <w:szCs w:val="24"/>
              </w:rPr>
              <w:t>t/a，排放速率</w:t>
            </w:r>
            <w:r>
              <w:rPr>
                <w:rFonts w:hint="eastAsia"/>
                <w:sz w:val="24"/>
                <w:szCs w:val="24"/>
                <w:lang w:val="en-US" w:eastAsia="zh-CN"/>
              </w:rPr>
              <w:t>0.06</w:t>
            </w:r>
            <w:r>
              <w:rPr>
                <w:rFonts w:hint="eastAsia"/>
                <w:sz w:val="24"/>
                <w:szCs w:val="24"/>
              </w:rPr>
              <w:t>kg/h，排放浓度</w:t>
            </w:r>
            <w:r>
              <w:rPr>
                <w:rFonts w:hint="eastAsia"/>
                <w:sz w:val="24"/>
                <w:szCs w:val="24"/>
                <w:lang w:val="en-US" w:eastAsia="zh-CN"/>
              </w:rPr>
              <w:t>37.122</w:t>
            </w:r>
            <w:r>
              <w:rPr>
                <w:rFonts w:hint="eastAsia"/>
                <w:sz w:val="24"/>
                <w:szCs w:val="24"/>
              </w:rPr>
              <w:t>mg/m</w:t>
            </w:r>
            <w:r>
              <w:rPr>
                <w:rFonts w:hint="eastAsia" w:ascii="Times New Roman" w:hAnsi="Times New Roman" w:eastAsia="宋体" w:cs="Times New Roman"/>
                <w:sz w:val="24"/>
                <w:szCs w:val="24"/>
                <w:vertAlign w:val="superscript"/>
                <w:lang w:val="en-US" w:eastAsia="zh-CN"/>
              </w:rPr>
              <w:t>3</w:t>
            </w:r>
            <w:r>
              <w:rPr>
                <w:rFonts w:hint="eastAsia"/>
                <w:sz w:val="24"/>
                <w:szCs w:val="24"/>
              </w:rPr>
              <w:t>；</w:t>
            </w:r>
          </w:p>
          <w:p w14:paraId="2CAC9725">
            <w:pPr>
              <w:pStyle w:val="34"/>
              <w:keepNext w:val="0"/>
              <w:keepLines w:val="0"/>
              <w:pageBreakBefore w:val="0"/>
              <w:widowControl w:val="0"/>
              <w:suppressLineNumbers w:val="0"/>
              <w:kinsoku/>
              <w:wordWrap w:val="0"/>
              <w:overflowPunct/>
              <w:topLinePunct w:val="0"/>
              <w:autoSpaceDE/>
              <w:autoSpaceDN/>
              <w:bidi w:val="0"/>
              <w:spacing w:before="0" w:beforeAutospacing="0" w:after="0" w:afterAutospacing="0" w:line="360" w:lineRule="auto"/>
              <w:ind w:left="0" w:leftChars="0" w:right="0" w:firstLine="480" w:firstLineChars="200"/>
              <w:textAlignment w:val="auto"/>
              <w:rPr>
                <w:rFonts w:hint="eastAsia"/>
                <w:sz w:val="24"/>
                <w:szCs w:val="24"/>
              </w:rPr>
            </w:pPr>
            <w:r>
              <w:rPr>
                <w:rFonts w:hint="eastAsia"/>
                <w:sz w:val="24"/>
                <w:szCs w:val="24"/>
              </w:rPr>
              <w:t>氮氧化物排放量</w:t>
            </w:r>
            <w:r>
              <w:rPr>
                <w:rFonts w:hint="eastAsia"/>
                <w:sz w:val="24"/>
                <w:szCs w:val="24"/>
                <w:lang w:val="en-US" w:eastAsia="zh-CN"/>
              </w:rPr>
              <w:t>0.188</w:t>
            </w:r>
            <w:r>
              <w:rPr>
                <w:rFonts w:hint="eastAsia"/>
                <w:sz w:val="24"/>
                <w:szCs w:val="24"/>
              </w:rPr>
              <w:t>t/a，排放速率</w:t>
            </w:r>
            <w:r>
              <w:rPr>
                <w:rFonts w:hint="eastAsia"/>
                <w:sz w:val="24"/>
                <w:szCs w:val="24"/>
                <w:lang w:val="en-US" w:eastAsia="zh-CN"/>
              </w:rPr>
              <w:t>0.105</w:t>
            </w:r>
            <w:r>
              <w:rPr>
                <w:rFonts w:hint="eastAsia"/>
                <w:sz w:val="24"/>
                <w:szCs w:val="24"/>
              </w:rPr>
              <w:t>kg/h，排放浓度</w:t>
            </w:r>
            <w:r>
              <w:rPr>
                <w:rFonts w:hint="eastAsia"/>
                <w:sz w:val="24"/>
                <w:szCs w:val="24"/>
                <w:lang w:val="en-US" w:eastAsia="zh-CN"/>
              </w:rPr>
              <w:t>64.685</w:t>
            </w:r>
            <w:r>
              <w:rPr>
                <w:rFonts w:hint="eastAsia"/>
                <w:sz w:val="24"/>
                <w:szCs w:val="24"/>
              </w:rPr>
              <w:t>mg/m</w:t>
            </w:r>
            <w:r>
              <w:rPr>
                <w:rFonts w:hint="eastAsia" w:ascii="Times New Roman" w:hAnsi="Times New Roman" w:eastAsia="宋体" w:cs="Times New Roman"/>
                <w:sz w:val="24"/>
                <w:szCs w:val="24"/>
                <w:vertAlign w:val="superscript"/>
                <w:lang w:val="en-US" w:eastAsia="zh-CN"/>
              </w:rPr>
              <w:t>3</w:t>
            </w:r>
            <w:r>
              <w:rPr>
                <w:rFonts w:hint="eastAsia"/>
                <w:sz w:val="24"/>
                <w:szCs w:val="24"/>
              </w:rPr>
              <w:t>。</w:t>
            </w:r>
          </w:p>
          <w:p w14:paraId="69ED13B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熔融</w:t>
            </w:r>
            <w:r>
              <w:rPr>
                <w:rFonts w:hint="eastAsia" w:cs="Times New Roman"/>
                <w:color w:val="000000"/>
                <w:kern w:val="0"/>
                <w:sz w:val="24"/>
                <w:szCs w:val="24"/>
                <w:lang w:val="en-US" w:eastAsia="zh-CN" w:bidi="ar"/>
              </w:rPr>
              <w:t>挤出废气</w:t>
            </w:r>
          </w:p>
          <w:p w14:paraId="4AE167D9">
            <w:pPr>
              <w:keepNext w:val="0"/>
              <w:keepLines w:val="0"/>
              <w:pageBreakBefore w:val="0"/>
              <w:widowControl w:val="0"/>
              <w:kinsoku/>
              <w:overflowPunct/>
              <w:topLinePunct w:val="0"/>
              <w:autoSpaceDE/>
              <w:autoSpaceDN/>
              <w:bidi w:val="0"/>
              <w:adjustRightInd w:val="0"/>
              <w:snapToGrid w:val="0"/>
              <w:spacing w:line="360" w:lineRule="auto"/>
              <w:ind w:firstLine="480" w:firstLineChars="200"/>
              <w:jc w:val="left"/>
              <w:textAlignment w:val="auto"/>
              <w:rPr>
                <w:rStyle w:val="102"/>
                <w:rFonts w:hint="default" w:ascii="Times New Roman" w:hAnsi="Times New Roman" w:eastAsia="宋体" w:cs="Times New Roman"/>
                <w:b w:val="0"/>
                <w:bCs w:val="0"/>
                <w:color w:val="auto"/>
                <w:sz w:val="24"/>
                <w:szCs w:val="24"/>
                <w:u w:val="none"/>
                <w:lang w:val="en-US" w:eastAsia="zh-CN"/>
              </w:rPr>
            </w:pPr>
            <w:r>
              <w:rPr>
                <w:rStyle w:val="102"/>
                <w:rFonts w:hint="default" w:ascii="Times New Roman" w:hAnsi="Times New Roman" w:eastAsia="宋体" w:cs="Times New Roman"/>
                <w:b w:val="0"/>
                <w:bCs w:val="0"/>
                <w:color w:val="auto"/>
                <w:sz w:val="24"/>
                <w:szCs w:val="24"/>
                <w:u w:val="none"/>
                <w:lang w:val="en-US" w:eastAsia="zh-CN"/>
              </w:rPr>
              <w:t>①风量计算</w:t>
            </w:r>
          </w:p>
          <w:p w14:paraId="7B5C5A8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default" w:ascii="Times New Roman" w:hAnsi="Times New Roman"/>
                <w:color w:val="000000"/>
                <w:kern w:val="0"/>
                <w:sz w:val="24"/>
                <w:highlight w:val="none"/>
                <w:lang w:bidi="ar"/>
              </w:rPr>
              <w:t>本</w:t>
            </w:r>
            <w:r>
              <w:rPr>
                <w:rFonts w:hint="eastAsia"/>
                <w:color w:val="000000"/>
                <w:kern w:val="0"/>
                <w:sz w:val="24"/>
                <w:highlight w:val="none"/>
                <w:lang w:eastAsia="zh-CN" w:bidi="ar"/>
              </w:rPr>
              <w:t>项目</w:t>
            </w:r>
            <w:r>
              <w:rPr>
                <w:rFonts w:hint="default" w:ascii="Times New Roman" w:hAnsi="Times New Roman"/>
                <w:color w:val="000000"/>
                <w:kern w:val="0"/>
                <w:sz w:val="24"/>
                <w:highlight w:val="none"/>
                <w:lang w:bidi="ar"/>
              </w:rPr>
              <w:t>在</w:t>
            </w:r>
            <w:r>
              <w:rPr>
                <w:rFonts w:hint="eastAsia" w:ascii="Times New Roman" w:hAnsi="Times New Roman"/>
                <w:color w:val="000000"/>
                <w:kern w:val="0"/>
                <w:sz w:val="24"/>
                <w:highlight w:val="none"/>
                <w:lang w:val="en-US" w:eastAsia="zh-CN" w:bidi="ar"/>
              </w:rPr>
              <w:t>造粒机挤出口</w:t>
            </w:r>
            <w:r>
              <w:rPr>
                <w:rFonts w:hint="default" w:ascii="Times New Roman" w:hAnsi="Times New Roman"/>
                <w:color w:val="000000"/>
                <w:kern w:val="0"/>
                <w:sz w:val="24"/>
                <w:highlight w:val="none"/>
                <w:lang w:bidi="ar"/>
              </w:rPr>
              <w:t>上方设置集气罩</w:t>
            </w:r>
            <w:r>
              <w:rPr>
                <w:rFonts w:hint="eastAsia"/>
                <w:color w:val="000000"/>
                <w:kern w:val="0"/>
                <w:sz w:val="24"/>
                <w:highlight w:val="none"/>
                <w:lang w:val="en-US" w:eastAsia="zh-CN" w:bidi="ar"/>
              </w:rPr>
              <w:t>+软帘</w:t>
            </w:r>
            <w:r>
              <w:rPr>
                <w:rFonts w:hint="default" w:ascii="Times New Roman" w:hAnsi="Times New Roman"/>
                <w:color w:val="000000"/>
                <w:kern w:val="0"/>
                <w:sz w:val="24"/>
                <w:highlight w:val="none"/>
                <w:lang w:bidi="ar"/>
              </w:rPr>
              <w:t>收集，</w:t>
            </w:r>
            <w:r>
              <w:rPr>
                <w:rFonts w:hint="eastAsia" w:ascii="Times New Roman" w:hAnsi="Times New Roman" w:eastAsia="宋体" w:cs="宋体"/>
                <w:sz w:val="24"/>
                <w:szCs w:val="24"/>
                <w:highlight w:val="none"/>
              </w:rPr>
              <w:t>罩口</w:t>
            </w:r>
            <w:r>
              <w:rPr>
                <w:rFonts w:hint="eastAsia" w:ascii="Times New Roman" w:hAnsi="Times New Roman" w:eastAsia="宋体" w:cs="宋体"/>
                <w:sz w:val="24"/>
                <w:szCs w:val="24"/>
                <w:highlight w:val="none"/>
                <w:lang w:val="en-US" w:eastAsia="zh-CN"/>
              </w:rPr>
              <w:t>截面</w:t>
            </w:r>
            <w:r>
              <w:rPr>
                <w:rFonts w:hint="eastAsia" w:ascii="Times New Roman" w:hAnsi="Times New Roman" w:eastAsia="宋体" w:cs="宋体"/>
                <w:sz w:val="24"/>
                <w:szCs w:val="24"/>
                <w:highlight w:val="none"/>
              </w:rPr>
              <w:t>为</w:t>
            </w:r>
            <w:r>
              <w:rPr>
                <w:rFonts w:hint="eastAsia" w:cs="宋体"/>
                <w:sz w:val="24"/>
                <w:szCs w:val="24"/>
                <w:highlight w:val="none"/>
                <w:lang w:val="en-US" w:eastAsia="zh-CN"/>
              </w:rPr>
              <w:t>50</w:t>
            </w:r>
            <w:r>
              <w:rPr>
                <w:rFonts w:hint="eastAsia" w:ascii="Times New Roman" w:hAnsi="Times New Roman" w:eastAsia="宋体" w:cs="宋体"/>
                <w:sz w:val="24"/>
                <w:szCs w:val="24"/>
                <w:highlight w:val="none"/>
              </w:rPr>
              <w:t>cm</w:t>
            </w:r>
            <w:r>
              <w:rPr>
                <w:rFonts w:hint="default" w:ascii="Times New Roman" w:hAnsi="Times New Roman" w:eastAsia="宋体" w:cs="Times New Roman"/>
                <w:sz w:val="24"/>
                <w:szCs w:val="24"/>
                <w:highlight w:val="none"/>
              </w:rPr>
              <w:sym w:font="Symbol" w:char="F0B4"/>
            </w:r>
            <w:r>
              <w:rPr>
                <w:rFonts w:hint="eastAsia" w:eastAsia="宋体" w:cs="Times New Roman"/>
                <w:sz w:val="24"/>
                <w:szCs w:val="24"/>
                <w:highlight w:val="none"/>
                <w:lang w:val="en-US" w:eastAsia="zh-CN"/>
              </w:rPr>
              <w:t>60cm</w:t>
            </w:r>
            <w:r>
              <w:rPr>
                <w:rFonts w:hint="eastAsia" w:ascii="Times New Roman" w:hAnsi="Times New Roman" w:eastAsia="宋体" w:cs="宋体"/>
                <w:sz w:val="24"/>
                <w:szCs w:val="24"/>
                <w:highlight w:val="none"/>
              </w:rPr>
              <w:t>，罩口设置尽量靠近产气</w:t>
            </w:r>
            <w:r>
              <w:rPr>
                <w:rFonts w:hint="eastAsia" w:ascii="Times New Roman" w:hAnsi="Times New Roman" w:eastAsia="宋体" w:cs="宋体"/>
                <w:sz w:val="24"/>
                <w:szCs w:val="24"/>
                <w:highlight w:val="none"/>
                <w:lang w:val="en-US" w:eastAsia="zh-CN"/>
              </w:rPr>
              <w:t>位置</w:t>
            </w:r>
            <w:r>
              <w:rPr>
                <w:rFonts w:hint="eastAsia" w:ascii="Times New Roman" w:hAnsi="Times New Roman" w:eastAsia="宋体" w:cs="宋体"/>
                <w:sz w:val="24"/>
                <w:szCs w:val="24"/>
                <w:highlight w:val="none"/>
              </w:rPr>
              <w:t>（按</w:t>
            </w:r>
            <w:r>
              <w:rPr>
                <w:rFonts w:hint="eastAsia" w:ascii="Times New Roman" w:hAnsi="Times New Roman" w:eastAsia="宋体" w:cs="宋体"/>
                <w:sz w:val="24"/>
                <w:szCs w:val="24"/>
                <w:highlight w:val="none"/>
                <w:lang w:val="en-US" w:eastAsia="zh-CN"/>
              </w:rPr>
              <w:t>0.</w:t>
            </w:r>
            <w:r>
              <w:rPr>
                <w:rFonts w:hint="eastAsia" w:cs="宋体"/>
                <w:sz w:val="24"/>
                <w:szCs w:val="24"/>
                <w:highlight w:val="none"/>
                <w:lang w:val="en-US" w:eastAsia="zh-CN"/>
              </w:rPr>
              <w:t>2</w:t>
            </w:r>
            <w:r>
              <w:rPr>
                <w:rFonts w:hint="eastAsia" w:ascii="Times New Roman" w:hAnsi="Times New Roman" w:eastAsia="宋体" w:cs="宋体"/>
                <w:sz w:val="24"/>
                <w:szCs w:val="24"/>
                <w:highlight w:val="none"/>
              </w:rPr>
              <w:t>m计），边缘控制点的控制风速为</w:t>
            </w:r>
            <w:r>
              <w:rPr>
                <w:rFonts w:hint="eastAsia" w:cs="宋体"/>
                <w:sz w:val="24"/>
                <w:szCs w:val="24"/>
                <w:highlight w:val="none"/>
                <w:lang w:val="en-US" w:eastAsia="zh-CN"/>
              </w:rPr>
              <w:t>0.8</w:t>
            </w:r>
            <w:r>
              <w:rPr>
                <w:rFonts w:hint="eastAsia" w:ascii="Times New Roman" w:hAnsi="Times New Roman" w:eastAsia="宋体" w:cs="宋体"/>
                <w:sz w:val="24"/>
                <w:szCs w:val="24"/>
                <w:highlight w:val="none"/>
              </w:rPr>
              <w:t>m/s。</w:t>
            </w:r>
          </w:p>
          <w:p w14:paraId="0792982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系统风量计算如下：</w:t>
            </w:r>
          </w:p>
          <w:p w14:paraId="4FEC931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顶吸有边罩口风量计算公式为：</w:t>
            </w:r>
          </w:p>
          <w:p w14:paraId="5F4CD2A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L=0.75</w:t>
            </w:r>
            <w:r>
              <w:rPr>
                <w:rFonts w:hint="eastAsia" w:cs="宋体"/>
                <w:sz w:val="24"/>
                <w:szCs w:val="24"/>
                <w:highlight w:val="none"/>
                <w:lang w:eastAsia="zh-CN"/>
              </w:rPr>
              <w:t>(</w:t>
            </w:r>
            <w:r>
              <w:rPr>
                <w:rFonts w:hint="eastAsia" w:ascii="Times New Roman" w:hAnsi="Times New Roman" w:eastAsia="宋体" w:cs="宋体"/>
                <w:sz w:val="24"/>
                <w:szCs w:val="24"/>
                <w:highlight w:val="none"/>
              </w:rPr>
              <w:t>10x</w:t>
            </w:r>
            <w:r>
              <w:rPr>
                <w:rFonts w:hint="eastAsia" w:ascii="Times New Roman" w:hAnsi="Times New Roman" w:eastAsia="宋体" w:cs="宋体"/>
                <w:sz w:val="24"/>
                <w:szCs w:val="24"/>
                <w:highlight w:val="none"/>
                <w:vertAlign w:val="superscript"/>
              </w:rPr>
              <w:t>2</w:t>
            </w:r>
            <w:r>
              <w:rPr>
                <w:rFonts w:hint="eastAsia" w:ascii="Times New Roman" w:hAnsi="Times New Roman" w:eastAsia="宋体" w:cs="宋体"/>
                <w:sz w:val="24"/>
                <w:szCs w:val="24"/>
                <w:highlight w:val="none"/>
              </w:rPr>
              <w:t>+F</w:t>
            </w:r>
            <w:r>
              <w:rPr>
                <w:rFonts w:hint="eastAsia" w:cs="宋体"/>
                <w:sz w:val="24"/>
                <w:szCs w:val="24"/>
                <w:highlight w:val="none"/>
                <w:lang w:eastAsia="zh-CN"/>
              </w:rPr>
              <w:t>)</w:t>
            </w:r>
            <w:r>
              <w:rPr>
                <w:rFonts w:hint="eastAsia" w:ascii="Times New Roman" w:hAnsi="Times New Roman" w:eastAsia="宋体" w:cs="宋体"/>
                <w:sz w:val="24"/>
                <w:szCs w:val="24"/>
                <w:highlight w:val="none"/>
              </w:rPr>
              <w:t>v</w:t>
            </w:r>
            <w:r>
              <w:rPr>
                <w:rFonts w:hint="eastAsia" w:ascii="Times New Roman" w:hAnsi="Times New Roman" w:eastAsia="宋体" w:cs="宋体"/>
                <w:sz w:val="24"/>
                <w:szCs w:val="24"/>
                <w:highlight w:val="none"/>
                <w:vertAlign w:val="subscript"/>
              </w:rPr>
              <w:t>x</w:t>
            </w:r>
            <w:r>
              <w:rPr>
                <w:rFonts w:hint="eastAsia" w:cs="宋体"/>
                <w:sz w:val="24"/>
                <w:szCs w:val="24"/>
                <w:highlight w:val="none"/>
                <w:vertAlign w:val="subscript"/>
                <w:lang w:eastAsia="zh-CN"/>
              </w:rPr>
              <w:t>;</w:t>
            </w:r>
          </w:p>
          <w:p w14:paraId="115CF49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式中：L—排风量，m</w:t>
            </w:r>
            <w:r>
              <w:rPr>
                <w:rFonts w:hint="eastAsia" w:ascii="Times New Roman" w:hAnsi="Times New Roman" w:eastAsia="宋体" w:cs="宋体"/>
                <w:sz w:val="24"/>
                <w:szCs w:val="24"/>
                <w:highlight w:val="none"/>
                <w:vertAlign w:val="superscript"/>
              </w:rPr>
              <w:t>3</w:t>
            </w:r>
            <w:r>
              <w:rPr>
                <w:rFonts w:hint="eastAsia" w:ascii="Times New Roman" w:hAnsi="Times New Roman" w:eastAsia="宋体" w:cs="宋体"/>
                <w:sz w:val="24"/>
                <w:szCs w:val="24"/>
                <w:highlight w:val="none"/>
              </w:rPr>
              <w:t>/h</w:t>
            </w:r>
          </w:p>
          <w:p w14:paraId="1EA65EB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1200" w:firstLineChars="5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x—边缘控制点与排风罩距离，m</w:t>
            </w:r>
          </w:p>
          <w:p w14:paraId="7CD9714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1200" w:firstLineChars="5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F—排风罩罩口截面积，m</w:t>
            </w:r>
            <w:r>
              <w:rPr>
                <w:rFonts w:hint="eastAsia" w:ascii="Times New Roman" w:hAnsi="Times New Roman" w:eastAsia="宋体" w:cs="宋体"/>
                <w:sz w:val="24"/>
                <w:szCs w:val="24"/>
                <w:highlight w:val="none"/>
                <w:vertAlign w:val="superscript"/>
              </w:rPr>
              <w:t>2</w:t>
            </w:r>
          </w:p>
          <w:p w14:paraId="08532D5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1200" w:firstLineChars="5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v</w:t>
            </w:r>
            <w:r>
              <w:rPr>
                <w:rFonts w:hint="eastAsia" w:ascii="Times New Roman" w:hAnsi="Times New Roman" w:eastAsia="宋体" w:cs="宋体"/>
                <w:sz w:val="24"/>
                <w:szCs w:val="24"/>
                <w:highlight w:val="none"/>
                <w:vertAlign w:val="subscript"/>
              </w:rPr>
              <w:t>x</w:t>
            </w:r>
            <w:r>
              <w:rPr>
                <w:rFonts w:hint="eastAsia" w:ascii="Times New Roman" w:hAnsi="Times New Roman" w:eastAsia="宋体" w:cs="宋体"/>
                <w:sz w:val="24"/>
                <w:szCs w:val="24"/>
                <w:highlight w:val="none"/>
              </w:rPr>
              <w:t>—边缘控制点的控制风速，m/s</w:t>
            </w:r>
          </w:p>
          <w:p w14:paraId="5FABA82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设排风罩直径为d，罩口距离作业点的长度为x，控制风速为v</w:t>
            </w:r>
            <w:r>
              <w:rPr>
                <w:rFonts w:hint="eastAsia" w:ascii="Times New Roman" w:hAnsi="Times New Roman" w:eastAsia="宋体" w:cs="宋体"/>
                <w:sz w:val="24"/>
                <w:szCs w:val="24"/>
                <w:highlight w:val="none"/>
                <w:vertAlign w:val="subscript"/>
              </w:rPr>
              <w:t>x</w:t>
            </w:r>
            <w:r>
              <w:rPr>
                <w:rFonts w:hint="eastAsia" w:ascii="Times New Roman" w:hAnsi="Times New Roman" w:eastAsia="宋体" w:cs="宋体"/>
                <w:sz w:val="24"/>
                <w:szCs w:val="24"/>
                <w:highlight w:val="none"/>
              </w:rPr>
              <w:t>；</w:t>
            </w:r>
          </w:p>
          <w:p w14:paraId="7452589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经计算：</w:t>
            </w:r>
          </w:p>
          <w:p w14:paraId="1B79FFD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F=</w:t>
            </w:r>
            <w:r>
              <w:rPr>
                <w:rFonts w:hint="eastAsia" w:cs="宋体"/>
                <w:sz w:val="24"/>
                <w:szCs w:val="24"/>
                <w:highlight w:val="none"/>
                <w:lang w:val="en-US" w:eastAsia="zh-CN"/>
              </w:rPr>
              <w:t>0.5</w:t>
            </w:r>
            <w:r>
              <w:rPr>
                <w:rFonts w:hint="eastAsia" w:ascii="Times New Roman" w:hAnsi="Times New Roman" w:eastAsia="宋体" w:cs="宋体"/>
                <w:sz w:val="24"/>
                <w:szCs w:val="24"/>
                <w:highlight w:val="none"/>
              </w:rPr>
              <w:sym w:font="Symbol" w:char="F0B4"/>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6</w:t>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3</w:t>
            </w:r>
            <w:r>
              <w:rPr>
                <w:rFonts w:hint="eastAsia" w:ascii="Times New Roman" w:hAnsi="Times New Roman" w:eastAsia="宋体" w:cs="宋体"/>
                <w:sz w:val="24"/>
                <w:szCs w:val="24"/>
                <w:highlight w:val="none"/>
              </w:rPr>
              <w:t>m</w:t>
            </w:r>
            <w:r>
              <w:rPr>
                <w:rFonts w:hint="eastAsia" w:ascii="Times New Roman" w:hAnsi="Times New Roman" w:eastAsia="宋体" w:cs="宋体"/>
                <w:sz w:val="24"/>
                <w:szCs w:val="24"/>
                <w:highlight w:val="none"/>
                <w:vertAlign w:val="superscript"/>
              </w:rPr>
              <w:t>2</w:t>
            </w:r>
          </w:p>
          <w:p w14:paraId="5AE8AEE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宋体"/>
                <w:sz w:val="24"/>
                <w:szCs w:val="24"/>
                <w:highlight w:val="none"/>
              </w:rPr>
            </w:pPr>
            <w:r>
              <w:rPr>
                <w:rFonts w:hint="eastAsia" w:ascii="Times New Roman" w:hAnsi="Times New Roman" w:eastAsia="宋体" w:cs="宋体"/>
                <w:sz w:val="24"/>
                <w:szCs w:val="24"/>
                <w:highlight w:val="none"/>
              </w:rPr>
              <w:t>L=0.75</w:t>
            </w:r>
            <w:r>
              <w:rPr>
                <w:rFonts w:hint="default" w:ascii="Times New Roman" w:hAnsi="Times New Roman" w:eastAsia="宋体" w:cs="Times New Roman"/>
                <w:sz w:val="24"/>
                <w:szCs w:val="24"/>
                <w:highlight w:val="none"/>
              </w:rPr>
              <w:sym w:font="Symbol" w:char="F0B4"/>
            </w:r>
            <w:r>
              <w:rPr>
                <w:rFonts w:hint="eastAsia" w:cs="Times New Roman"/>
                <w:sz w:val="24"/>
                <w:szCs w:val="24"/>
                <w:highlight w:val="none"/>
                <w:lang w:eastAsia="zh-CN"/>
              </w:rPr>
              <w:t>(</w:t>
            </w:r>
            <w:r>
              <w:rPr>
                <w:rFonts w:hint="eastAsia" w:ascii="Times New Roman" w:hAnsi="Times New Roman" w:eastAsia="宋体" w:cs="宋体"/>
                <w:sz w:val="24"/>
                <w:szCs w:val="24"/>
                <w:highlight w:val="none"/>
              </w:rPr>
              <w:t>10</w:t>
            </w:r>
            <w:r>
              <w:rPr>
                <w:rFonts w:hint="eastAsia" w:ascii="Times New Roman" w:hAnsi="Times New Roman" w:eastAsia="宋体" w:cs="宋体"/>
                <w:sz w:val="24"/>
                <w:szCs w:val="24"/>
                <w:highlight w:val="none"/>
              </w:rPr>
              <w:sym w:font="Symbol" w:char="F0B4"/>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2</w:t>
            </w:r>
            <w:r>
              <w:rPr>
                <w:rFonts w:hint="eastAsia" w:ascii="Times New Roman" w:hAnsi="Times New Roman" w:eastAsia="宋体" w:cs="宋体"/>
                <w:sz w:val="24"/>
                <w:szCs w:val="24"/>
                <w:highlight w:val="none"/>
                <w:vertAlign w:val="superscript"/>
              </w:rPr>
              <w:t>2</w:t>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3)</w:t>
            </w:r>
            <w:r>
              <w:rPr>
                <w:rFonts w:hint="eastAsia" w:ascii="Times New Roman" w:hAnsi="Times New Roman" w:eastAsia="宋体" w:cs="宋体"/>
                <w:sz w:val="24"/>
                <w:szCs w:val="24"/>
                <w:highlight w:val="none"/>
              </w:rPr>
              <w:sym w:font="Symbol" w:char="F0B4"/>
            </w:r>
            <w:r>
              <w:rPr>
                <w:rFonts w:hint="eastAsia" w:cs="宋体"/>
                <w:sz w:val="24"/>
                <w:szCs w:val="24"/>
                <w:highlight w:val="none"/>
                <w:lang w:val="en-US" w:eastAsia="zh-CN"/>
              </w:rPr>
              <w:t>0.8</w:t>
            </w:r>
            <w:r>
              <w:rPr>
                <w:rFonts w:hint="eastAsia" w:ascii="Times New Roman" w:hAnsi="Times New Roman" w:eastAsia="宋体" w:cs="宋体"/>
                <w:sz w:val="24"/>
                <w:szCs w:val="24"/>
                <w:highlight w:val="none"/>
              </w:rPr>
              <w:t>=</w:t>
            </w:r>
            <w:r>
              <w:rPr>
                <w:rFonts w:hint="eastAsia" w:ascii="Times New Roman" w:hAnsi="Times New Roman" w:eastAsia="宋体" w:cs="宋体"/>
                <w:sz w:val="24"/>
                <w:szCs w:val="24"/>
              </w:rPr>
              <w:t>0.</w:t>
            </w:r>
            <w:r>
              <w:rPr>
                <w:rFonts w:hint="eastAsia" w:cs="宋体"/>
                <w:sz w:val="24"/>
                <w:szCs w:val="24"/>
                <w:lang w:val="en-US" w:eastAsia="zh-CN"/>
              </w:rPr>
              <w:t>42</w:t>
            </w:r>
            <w:r>
              <w:rPr>
                <w:rFonts w:hint="eastAsia" w:ascii="Times New Roman" w:hAnsi="Times New Roman" w:eastAsia="宋体" w:cs="宋体"/>
                <w:sz w:val="24"/>
                <w:szCs w:val="24"/>
              </w:rPr>
              <w:t>m</w:t>
            </w:r>
            <w:r>
              <w:rPr>
                <w:rFonts w:hint="eastAsia" w:ascii="Times New Roman" w:hAnsi="Times New Roman" w:eastAsia="宋体" w:cs="宋体"/>
                <w:sz w:val="24"/>
                <w:szCs w:val="24"/>
                <w:vertAlign w:val="superscript"/>
              </w:rPr>
              <w:t>3</w:t>
            </w:r>
            <w:r>
              <w:rPr>
                <w:rFonts w:hint="eastAsia" w:ascii="Times New Roman" w:hAnsi="Times New Roman" w:eastAsia="宋体" w:cs="宋体"/>
                <w:sz w:val="24"/>
                <w:szCs w:val="24"/>
              </w:rPr>
              <w:t>/s=</w:t>
            </w:r>
            <w:r>
              <w:rPr>
                <w:rFonts w:hint="eastAsia" w:cs="宋体"/>
                <w:sz w:val="24"/>
                <w:szCs w:val="24"/>
                <w:lang w:val="en-US" w:eastAsia="zh-CN"/>
              </w:rPr>
              <w:t>1512</w:t>
            </w:r>
            <w:r>
              <w:rPr>
                <w:rFonts w:hint="eastAsia" w:ascii="Times New Roman" w:hAnsi="Times New Roman" w:eastAsia="宋体" w:cs="宋体"/>
                <w:sz w:val="24"/>
                <w:szCs w:val="24"/>
              </w:rPr>
              <w:t>m</w:t>
            </w:r>
            <w:r>
              <w:rPr>
                <w:rFonts w:hint="eastAsia" w:ascii="Times New Roman" w:hAnsi="Times New Roman" w:eastAsia="宋体" w:cs="宋体"/>
                <w:sz w:val="24"/>
                <w:szCs w:val="24"/>
                <w:vertAlign w:val="superscript"/>
              </w:rPr>
              <w:t>3</w:t>
            </w:r>
            <w:r>
              <w:rPr>
                <w:rFonts w:hint="eastAsia" w:ascii="Times New Roman" w:hAnsi="Times New Roman" w:eastAsia="宋体" w:cs="宋体"/>
                <w:sz w:val="24"/>
                <w:szCs w:val="24"/>
              </w:rPr>
              <w:t>/h</w:t>
            </w:r>
            <w:r>
              <w:rPr>
                <w:rFonts w:hint="eastAsia" w:cs="宋体"/>
                <w:sz w:val="24"/>
                <w:szCs w:val="24"/>
                <w:lang w:eastAsia="zh-CN"/>
              </w:rPr>
              <w:t>;</w:t>
            </w:r>
          </w:p>
          <w:p w14:paraId="6C457F4E">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cs="宋体"/>
                <w:sz w:val="24"/>
                <w:szCs w:val="24"/>
                <w:lang w:val="en-US" w:eastAsia="zh-CN"/>
              </w:rPr>
            </w:pPr>
            <w:r>
              <w:rPr>
                <w:rFonts w:hint="eastAsia" w:ascii="Times New Roman" w:hAnsi="Times New Roman" w:eastAsia="宋体" w:cs="宋体"/>
                <w:sz w:val="24"/>
                <w:szCs w:val="24"/>
                <w:highlight w:val="none"/>
              </w:rPr>
              <w:t>则设计单个集气罩</w:t>
            </w:r>
            <w:r>
              <w:rPr>
                <w:rFonts w:hint="eastAsia" w:cs="宋体"/>
                <w:sz w:val="24"/>
                <w:szCs w:val="24"/>
                <w:highlight w:val="none"/>
                <w:lang w:eastAsia="zh-CN"/>
              </w:rPr>
              <w:t>收集</w:t>
            </w:r>
            <w:r>
              <w:rPr>
                <w:rFonts w:hint="eastAsia" w:ascii="Times New Roman" w:hAnsi="Times New Roman" w:eastAsia="宋体" w:cs="宋体"/>
                <w:sz w:val="24"/>
                <w:szCs w:val="24"/>
                <w:highlight w:val="none"/>
              </w:rPr>
              <w:t>风量取值</w:t>
            </w:r>
            <w:r>
              <w:rPr>
                <w:rFonts w:hint="eastAsia" w:cs="宋体"/>
                <w:sz w:val="24"/>
                <w:szCs w:val="24"/>
                <w:lang w:val="en-US" w:eastAsia="zh-CN"/>
              </w:rPr>
              <w:t>1512</w:t>
            </w:r>
            <w:r>
              <w:rPr>
                <w:rFonts w:hint="eastAsia" w:ascii="Times New Roman" w:hAnsi="Times New Roman" w:eastAsia="宋体" w:cs="宋体"/>
                <w:sz w:val="24"/>
                <w:szCs w:val="24"/>
              </w:rPr>
              <w:t>m</w:t>
            </w:r>
            <w:r>
              <w:rPr>
                <w:rFonts w:hint="eastAsia" w:ascii="Times New Roman" w:hAnsi="Times New Roman" w:eastAsia="宋体" w:cs="宋体"/>
                <w:sz w:val="24"/>
                <w:szCs w:val="24"/>
                <w:vertAlign w:val="superscript"/>
              </w:rPr>
              <w:t>3</w:t>
            </w:r>
            <w:r>
              <w:rPr>
                <w:rFonts w:hint="eastAsia" w:ascii="Times New Roman" w:hAnsi="Times New Roman" w:eastAsia="宋体" w:cs="宋体"/>
                <w:sz w:val="24"/>
                <w:szCs w:val="24"/>
              </w:rPr>
              <w:t>/h</w:t>
            </w:r>
            <w:r>
              <w:rPr>
                <w:rFonts w:hint="eastAsia" w:cs="宋体"/>
                <w:sz w:val="24"/>
                <w:szCs w:val="24"/>
                <w:highlight w:val="none"/>
                <w:lang w:eastAsia="zh-CN"/>
              </w:rPr>
              <w:t>，</w:t>
            </w:r>
            <w:r>
              <w:rPr>
                <w:rFonts w:hint="eastAsia" w:cs="宋体"/>
                <w:sz w:val="24"/>
                <w:szCs w:val="24"/>
                <w:lang w:eastAsia="zh-CN"/>
              </w:rPr>
              <w:t>项目在</w:t>
            </w:r>
            <w:r>
              <w:rPr>
                <w:rFonts w:hint="eastAsia" w:cs="宋体"/>
                <w:sz w:val="24"/>
                <w:szCs w:val="24"/>
                <w:lang w:val="en-US" w:eastAsia="zh-CN"/>
              </w:rPr>
              <w:t>5台造粒机</w:t>
            </w:r>
            <w:r>
              <w:rPr>
                <w:rFonts w:hint="eastAsia" w:ascii="Times New Roman" w:hAnsi="Times New Roman"/>
                <w:color w:val="000000"/>
                <w:kern w:val="0"/>
                <w:sz w:val="24"/>
                <w:highlight w:val="none"/>
                <w:lang w:val="en-US" w:eastAsia="zh-CN" w:bidi="ar"/>
              </w:rPr>
              <w:t>上方</w:t>
            </w:r>
            <w:r>
              <w:rPr>
                <w:rFonts w:hint="eastAsia"/>
                <w:color w:val="000000"/>
                <w:kern w:val="0"/>
                <w:sz w:val="24"/>
                <w:highlight w:val="none"/>
                <w:lang w:val="en-US" w:eastAsia="zh-CN" w:bidi="ar"/>
              </w:rPr>
              <w:t>分别</w:t>
            </w:r>
            <w:r>
              <w:rPr>
                <w:rFonts w:hint="eastAsia" w:cs="宋体"/>
                <w:sz w:val="24"/>
                <w:szCs w:val="24"/>
                <w:lang w:eastAsia="zh-CN"/>
              </w:rPr>
              <w:t>设置</w:t>
            </w:r>
            <w:r>
              <w:rPr>
                <w:rFonts w:hint="eastAsia" w:cs="宋体"/>
                <w:sz w:val="24"/>
                <w:szCs w:val="24"/>
                <w:lang w:val="en-US" w:eastAsia="zh-CN"/>
              </w:rPr>
              <w:t>1个集气罩，则</w:t>
            </w:r>
            <w:r>
              <w:rPr>
                <w:rFonts w:hint="eastAsia" w:cs="宋体"/>
                <w:sz w:val="24"/>
                <w:szCs w:val="24"/>
                <w:lang w:eastAsia="zh-CN"/>
              </w:rPr>
              <w:t>收集</w:t>
            </w:r>
            <w:r>
              <w:rPr>
                <w:rFonts w:hint="eastAsia" w:ascii="Times New Roman" w:hAnsi="Times New Roman" w:eastAsia="宋体" w:cs="宋体"/>
                <w:sz w:val="24"/>
                <w:szCs w:val="24"/>
              </w:rPr>
              <w:t>风量</w:t>
            </w:r>
            <w:r>
              <w:rPr>
                <w:rFonts w:hint="eastAsia" w:cs="宋体"/>
                <w:sz w:val="24"/>
                <w:szCs w:val="24"/>
                <w:lang w:val="en-US" w:eastAsia="zh-CN"/>
              </w:rPr>
              <w:t>分别</w:t>
            </w:r>
            <w:r>
              <w:rPr>
                <w:rFonts w:hint="eastAsia" w:ascii="Times New Roman" w:hAnsi="Times New Roman" w:eastAsia="宋体" w:cs="宋体"/>
                <w:sz w:val="24"/>
                <w:szCs w:val="24"/>
                <w:lang w:eastAsia="zh-CN"/>
              </w:rPr>
              <w:t>为</w:t>
            </w:r>
            <w:r>
              <w:rPr>
                <w:rFonts w:hint="eastAsia" w:cs="宋体"/>
                <w:sz w:val="24"/>
                <w:szCs w:val="24"/>
                <w:lang w:val="en-US" w:eastAsia="zh-CN"/>
              </w:rPr>
              <w:t>1512</w:t>
            </w:r>
            <w:r>
              <w:rPr>
                <w:rFonts w:hint="eastAsia" w:ascii="Times New Roman" w:hAnsi="Times New Roman" w:eastAsia="宋体" w:cs="宋体"/>
                <w:sz w:val="24"/>
                <w:szCs w:val="24"/>
              </w:rPr>
              <w:sym w:font="Symbol" w:char="F0B4"/>
            </w:r>
            <w:r>
              <w:rPr>
                <w:rFonts w:hint="eastAsia" w:cs="宋体"/>
                <w:sz w:val="24"/>
                <w:szCs w:val="24"/>
                <w:lang w:val="en-US" w:eastAsia="zh-CN"/>
              </w:rPr>
              <w:t>5</w:t>
            </w:r>
            <w:r>
              <w:rPr>
                <w:rFonts w:hint="eastAsia" w:ascii="Times New Roman" w:hAnsi="Times New Roman" w:eastAsia="宋体" w:cs="宋体"/>
                <w:sz w:val="24"/>
                <w:szCs w:val="24"/>
                <w:lang w:val="en-US" w:eastAsia="zh-CN"/>
              </w:rPr>
              <w:t>=</w:t>
            </w:r>
            <w:r>
              <w:rPr>
                <w:rFonts w:hint="eastAsia" w:cs="宋体"/>
                <w:sz w:val="24"/>
                <w:szCs w:val="24"/>
                <w:lang w:val="en-US" w:eastAsia="zh-CN"/>
              </w:rPr>
              <w:t>7560</w:t>
            </w:r>
            <w:r>
              <w:rPr>
                <w:rFonts w:hint="eastAsia" w:ascii="Times New Roman" w:hAnsi="Times New Roman" w:eastAsia="宋体" w:cs="宋体"/>
                <w:sz w:val="24"/>
                <w:szCs w:val="24"/>
              </w:rPr>
              <w:t>m</w:t>
            </w:r>
            <w:r>
              <w:rPr>
                <w:rFonts w:hint="eastAsia" w:ascii="Times New Roman" w:hAnsi="Times New Roman" w:eastAsia="宋体" w:cs="宋体"/>
                <w:sz w:val="24"/>
                <w:szCs w:val="24"/>
                <w:vertAlign w:val="superscript"/>
              </w:rPr>
              <w:t>3</w:t>
            </w:r>
            <w:r>
              <w:rPr>
                <w:rFonts w:hint="eastAsia" w:ascii="Times New Roman" w:hAnsi="Times New Roman" w:eastAsia="宋体" w:cs="宋体"/>
                <w:sz w:val="24"/>
                <w:szCs w:val="24"/>
              </w:rPr>
              <w:t>/h</w:t>
            </w:r>
            <w:r>
              <w:rPr>
                <w:rFonts w:hint="eastAsia" w:cs="宋体"/>
                <w:sz w:val="24"/>
                <w:szCs w:val="24"/>
                <w:lang w:val="en-US" w:eastAsia="zh-CN"/>
              </w:rPr>
              <w:t>，另考虑风管阻力系数取0.2，二级活性炭阻力系数取0.3，本次设计取值为12000m</w:t>
            </w:r>
            <w:r>
              <w:rPr>
                <w:rFonts w:hint="eastAsia" w:cs="宋体"/>
                <w:sz w:val="24"/>
                <w:szCs w:val="24"/>
                <w:vertAlign w:val="superscript"/>
                <w:lang w:val="en-US" w:eastAsia="zh-CN"/>
              </w:rPr>
              <w:t>3</w:t>
            </w:r>
            <w:r>
              <w:rPr>
                <w:rFonts w:hint="eastAsia" w:cs="宋体"/>
                <w:sz w:val="24"/>
                <w:szCs w:val="24"/>
                <w:lang w:val="en-US" w:eastAsia="zh-CN"/>
              </w:rPr>
              <w:t>/h。</w:t>
            </w:r>
          </w:p>
          <w:p w14:paraId="32350C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宋体"/>
                <w:sz w:val="24"/>
                <w:szCs w:val="24"/>
                <w:lang w:val="en-US" w:eastAsia="zh-CN"/>
              </w:rPr>
            </w:pPr>
            <w:r>
              <w:rPr>
                <w:rStyle w:val="102"/>
                <w:rFonts w:hint="default" w:ascii="Times New Roman" w:hAnsi="Times New Roman" w:eastAsia="宋体" w:cs="Times New Roman"/>
                <w:b w:val="0"/>
                <w:bCs w:val="0"/>
                <w:color w:val="auto"/>
                <w:sz w:val="24"/>
                <w:szCs w:val="24"/>
                <w:u w:val="none"/>
                <w:lang w:val="en-US" w:eastAsia="zh-CN"/>
              </w:rPr>
              <w:t>②</w:t>
            </w:r>
            <w:r>
              <w:rPr>
                <w:rFonts w:hint="default" w:cs="宋体"/>
                <w:sz w:val="24"/>
                <w:szCs w:val="24"/>
                <w:lang w:val="en-US" w:eastAsia="zh-CN"/>
              </w:rPr>
              <w:t>非甲烷总烃</w:t>
            </w:r>
          </w:p>
          <w:p w14:paraId="0DA108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102"/>
                <w:rFonts w:hint="default" w:ascii="Times New Roman" w:hAnsi="Times New Roman" w:eastAsia="宋体" w:cs="Times New Roman"/>
                <w:b w:val="0"/>
                <w:bCs w:val="0"/>
                <w:color w:val="auto"/>
                <w:sz w:val="24"/>
                <w:szCs w:val="24"/>
                <w:u w:val="none"/>
                <w:lang w:val="en-US" w:eastAsia="zh-CN"/>
              </w:rPr>
            </w:pPr>
            <w:r>
              <w:rPr>
                <w:rStyle w:val="102"/>
                <w:rFonts w:hint="default" w:ascii="Times New Roman" w:hAnsi="Times New Roman" w:eastAsia="宋体" w:cs="Times New Roman"/>
                <w:b w:val="0"/>
                <w:bCs w:val="0"/>
                <w:color w:val="auto"/>
                <w:sz w:val="24"/>
                <w:szCs w:val="24"/>
                <w:u w:val="none"/>
              </w:rPr>
              <w:t>本项目</w:t>
            </w:r>
            <w:r>
              <w:rPr>
                <w:rStyle w:val="102"/>
                <w:rFonts w:hint="eastAsia" w:cs="Times New Roman"/>
                <w:b w:val="0"/>
                <w:bCs w:val="0"/>
                <w:color w:val="auto"/>
                <w:sz w:val="24"/>
                <w:szCs w:val="24"/>
                <w:u w:val="none"/>
                <w:lang w:val="en-US" w:eastAsia="zh-CN"/>
              </w:rPr>
              <w:t>造粒机</w:t>
            </w:r>
            <w:r>
              <w:rPr>
                <w:rStyle w:val="102"/>
                <w:rFonts w:hint="default" w:ascii="Times New Roman" w:hAnsi="Times New Roman" w:eastAsia="宋体" w:cs="Times New Roman"/>
                <w:b w:val="0"/>
                <w:bCs w:val="0"/>
                <w:color w:val="auto"/>
                <w:sz w:val="24"/>
                <w:szCs w:val="24"/>
                <w:u w:val="none"/>
              </w:rPr>
              <w:t>采用电加热方式，</w:t>
            </w:r>
            <w:r>
              <w:rPr>
                <w:rStyle w:val="102"/>
                <w:rFonts w:hint="default" w:ascii="Times New Roman" w:hAnsi="Times New Roman" w:eastAsia="宋体" w:cs="Times New Roman"/>
                <w:b w:val="0"/>
                <w:bCs w:val="0"/>
                <w:color w:val="auto"/>
                <w:sz w:val="24"/>
                <w:szCs w:val="24"/>
                <w:u w:val="none"/>
                <w:lang w:val="en-US" w:eastAsia="zh-CN"/>
              </w:rPr>
              <w:t>塑料粒子在挤塑阶段</w:t>
            </w:r>
            <w:r>
              <w:rPr>
                <w:rStyle w:val="102"/>
                <w:rFonts w:hint="eastAsia" w:cs="Times New Roman"/>
                <w:b w:val="0"/>
                <w:bCs w:val="0"/>
                <w:color w:val="auto"/>
                <w:sz w:val="24"/>
                <w:szCs w:val="24"/>
                <w:u w:val="none"/>
                <w:lang w:val="en-US" w:eastAsia="zh-CN"/>
              </w:rPr>
              <w:t>只</w:t>
            </w:r>
            <w:r>
              <w:rPr>
                <w:rStyle w:val="102"/>
                <w:rFonts w:hint="default" w:ascii="Times New Roman" w:hAnsi="Times New Roman" w:eastAsia="宋体" w:cs="Times New Roman"/>
                <w:b w:val="0"/>
                <w:bCs w:val="0"/>
                <w:color w:val="auto"/>
                <w:sz w:val="24"/>
                <w:szCs w:val="24"/>
                <w:u w:val="none"/>
              </w:rPr>
              <w:t>发生熔融反应</w:t>
            </w:r>
            <w:r>
              <w:rPr>
                <w:rFonts w:hint="eastAsia" w:cs="Times New Roman"/>
                <w:color w:val="000000"/>
                <w:kern w:val="0"/>
                <w:sz w:val="24"/>
                <w:szCs w:val="24"/>
                <w:lang w:val="en-US" w:eastAsia="zh-CN" w:bidi="ar"/>
              </w:rPr>
              <w:t>（PP的熔融温度在165~170</w:t>
            </w:r>
            <w:r>
              <w:rPr>
                <w:rFonts w:hint="default" w:ascii="Times New Roman" w:hAnsi="Times New Roman" w:eastAsia="宋体" w:cs="Times New Roman"/>
                <w:color w:val="auto"/>
                <w:sz w:val="24"/>
                <w:szCs w:val="24"/>
                <w:lang w:val="en-US" w:eastAsia="zh-CN"/>
              </w:rPr>
              <w:t>℃</w:t>
            </w:r>
            <w:r>
              <w:rPr>
                <w:rFonts w:hint="eastAsia" w:cs="Times New Roman"/>
                <w:color w:val="000000"/>
                <w:kern w:val="0"/>
                <w:sz w:val="24"/>
                <w:szCs w:val="24"/>
                <w:lang w:val="en-US" w:eastAsia="zh-CN" w:bidi="ar"/>
              </w:rPr>
              <w:t>，热分解温度为350～380</w:t>
            </w:r>
            <w:r>
              <w:rPr>
                <w:rFonts w:hint="default" w:ascii="Times New Roman" w:hAnsi="Times New Roman"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w:t>
            </w:r>
            <w:r>
              <w:rPr>
                <w:rFonts w:hint="eastAsia" w:cs="Times New Roman"/>
                <w:color w:val="000000"/>
                <w:kern w:val="0"/>
                <w:sz w:val="24"/>
                <w:szCs w:val="24"/>
                <w:lang w:val="en-US" w:eastAsia="zh-CN" w:bidi="ar"/>
              </w:rPr>
              <w:t>PE的熔融温度在105~137</w:t>
            </w:r>
            <w:r>
              <w:rPr>
                <w:rFonts w:hint="default" w:ascii="Times New Roman" w:hAnsi="Times New Roman" w:eastAsia="宋体" w:cs="Times New Roman"/>
                <w:color w:val="auto"/>
                <w:sz w:val="24"/>
                <w:szCs w:val="24"/>
                <w:lang w:val="en-US" w:eastAsia="zh-CN"/>
              </w:rPr>
              <w:t>℃</w:t>
            </w:r>
            <w:r>
              <w:rPr>
                <w:rFonts w:hint="eastAsia" w:cs="Times New Roman"/>
                <w:color w:val="000000"/>
                <w:kern w:val="0"/>
                <w:sz w:val="24"/>
                <w:szCs w:val="24"/>
                <w:lang w:val="en-US" w:eastAsia="zh-CN" w:bidi="ar"/>
              </w:rPr>
              <w:t>，热分解温度为300～400</w:t>
            </w:r>
            <w:r>
              <w:rPr>
                <w:rFonts w:hint="default" w:ascii="Times New Roman" w:hAnsi="Times New Roman"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，因此</w:t>
            </w:r>
            <w:r>
              <w:rPr>
                <w:rFonts w:hint="eastAsia" w:cs="Times New Roman"/>
                <w:color w:val="000000"/>
                <w:kern w:val="0"/>
                <w:sz w:val="24"/>
                <w:szCs w:val="24"/>
                <w:lang w:val="en-US" w:eastAsia="zh-CN" w:bidi="ar"/>
              </w:rPr>
              <w:t>PP、PE的</w:t>
            </w:r>
            <w:r>
              <w:rPr>
                <w:rFonts w:hint="eastAsia" w:cs="Times New Roman"/>
                <w:color w:val="000000"/>
                <w:kern w:val="0"/>
                <w:sz w:val="24"/>
                <w:szCs w:val="24"/>
                <w:highlight w:val="none"/>
                <w:lang w:val="en-US" w:eastAsia="zh-CN" w:bidi="ar"/>
              </w:rPr>
              <w:t>造粒温度是150~</w:t>
            </w:r>
            <w:r>
              <w:rPr>
                <w:rFonts w:hint="eastAsia" w:eastAsia="宋体" w:cs="Times New Roman"/>
                <w:color w:val="auto"/>
                <w:sz w:val="24"/>
                <w:szCs w:val="24"/>
                <w:lang w:val="en-US" w:eastAsia="zh-CN"/>
              </w:rPr>
              <w:t>200</w:t>
            </w:r>
            <w:r>
              <w:rPr>
                <w:rFonts w:hint="default" w:ascii="Times New Roman" w:hAnsi="Times New Roman" w:eastAsia="宋体" w:cs="Times New Roman"/>
                <w:color w:val="auto"/>
                <w:sz w:val="24"/>
                <w:szCs w:val="24"/>
              </w:rPr>
              <w:t>℃</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auto"/>
                <w:sz w:val="24"/>
                <w:szCs w:val="24"/>
              </w:rPr>
              <w:t>ABS</w:t>
            </w:r>
            <w:r>
              <w:rPr>
                <w:rFonts w:hint="eastAsia" w:cs="Times New Roman"/>
                <w:color w:val="000000"/>
                <w:kern w:val="0"/>
                <w:sz w:val="24"/>
                <w:szCs w:val="24"/>
                <w:lang w:val="en-US" w:eastAsia="zh-CN" w:bidi="ar"/>
              </w:rPr>
              <w:t>的熔融温度在217~237</w:t>
            </w:r>
            <w:r>
              <w:rPr>
                <w:rFonts w:hint="default" w:ascii="Times New Roman" w:hAnsi="Times New Roman" w:eastAsia="宋体" w:cs="Times New Roman"/>
                <w:color w:val="auto"/>
                <w:sz w:val="24"/>
                <w:szCs w:val="24"/>
                <w:lang w:val="en-US" w:eastAsia="zh-CN"/>
              </w:rPr>
              <w:t>℃</w:t>
            </w:r>
            <w:r>
              <w:rPr>
                <w:rFonts w:hint="eastAsia" w:cs="Times New Roman"/>
                <w:color w:val="000000"/>
                <w:kern w:val="0"/>
                <w:sz w:val="24"/>
                <w:szCs w:val="24"/>
                <w:lang w:val="en-US" w:eastAsia="zh-CN" w:bidi="ar"/>
              </w:rPr>
              <w:t>，热分解温度为270</w:t>
            </w:r>
            <w:r>
              <w:rPr>
                <w:rFonts w:hint="default" w:ascii="Times New Roman" w:hAnsi="Times New Roman"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以上；</w:t>
            </w:r>
            <w:r>
              <w:rPr>
                <w:rFonts w:hint="default" w:ascii="Times New Roman" w:hAnsi="Times New Roman" w:eastAsia="宋体" w:cs="Times New Roman"/>
                <w:color w:val="auto"/>
                <w:sz w:val="24"/>
                <w:szCs w:val="24"/>
              </w:rPr>
              <w:t>PS</w:t>
            </w:r>
            <w:r>
              <w:rPr>
                <w:rFonts w:hint="eastAsia" w:cs="Times New Roman"/>
                <w:color w:val="000000"/>
                <w:kern w:val="0"/>
                <w:sz w:val="24"/>
                <w:szCs w:val="24"/>
                <w:lang w:val="en-US" w:eastAsia="zh-CN" w:bidi="ar"/>
              </w:rPr>
              <w:t>的熔融温度在160~210</w:t>
            </w:r>
            <w:r>
              <w:rPr>
                <w:rFonts w:hint="default" w:ascii="Times New Roman" w:hAnsi="Times New Roman" w:eastAsia="宋体" w:cs="Times New Roman"/>
                <w:color w:val="auto"/>
                <w:sz w:val="24"/>
                <w:szCs w:val="24"/>
                <w:lang w:val="en-US" w:eastAsia="zh-CN"/>
              </w:rPr>
              <w:t>℃</w:t>
            </w:r>
            <w:r>
              <w:rPr>
                <w:rFonts w:hint="eastAsia" w:cs="Times New Roman"/>
                <w:color w:val="000000"/>
                <w:kern w:val="0"/>
                <w:sz w:val="24"/>
                <w:szCs w:val="24"/>
                <w:lang w:val="en-US" w:eastAsia="zh-CN" w:bidi="ar"/>
              </w:rPr>
              <w:t>，热分解温度为330</w:t>
            </w:r>
            <w:r>
              <w:rPr>
                <w:rFonts w:hint="default" w:ascii="Times New Roman" w:hAnsi="Times New Roman"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左右；</w:t>
            </w:r>
            <w:r>
              <w:rPr>
                <w:rFonts w:hint="default" w:ascii="Times New Roman" w:hAnsi="Times New Roman" w:eastAsia="宋体" w:cs="Times New Roman"/>
                <w:color w:val="auto"/>
                <w:sz w:val="24"/>
                <w:szCs w:val="24"/>
              </w:rPr>
              <w:t>PA</w:t>
            </w:r>
            <w:r>
              <w:rPr>
                <w:rFonts w:hint="eastAsia" w:cs="Times New Roman"/>
                <w:color w:val="000000"/>
                <w:kern w:val="0"/>
                <w:sz w:val="24"/>
                <w:szCs w:val="24"/>
                <w:lang w:val="en-US" w:eastAsia="zh-CN" w:bidi="ar"/>
              </w:rPr>
              <w:t>的熔融温度在215~225</w:t>
            </w:r>
            <w:r>
              <w:rPr>
                <w:rFonts w:hint="default" w:ascii="Times New Roman" w:hAnsi="Times New Roman" w:eastAsia="宋体" w:cs="Times New Roman"/>
                <w:color w:val="auto"/>
                <w:sz w:val="24"/>
                <w:szCs w:val="24"/>
                <w:lang w:val="en-US" w:eastAsia="zh-CN"/>
              </w:rPr>
              <w:t>℃</w:t>
            </w:r>
            <w:r>
              <w:rPr>
                <w:rFonts w:hint="eastAsia" w:cs="Times New Roman"/>
                <w:color w:val="000000"/>
                <w:kern w:val="0"/>
                <w:sz w:val="24"/>
                <w:szCs w:val="24"/>
                <w:lang w:val="en-US" w:eastAsia="zh-CN" w:bidi="ar"/>
              </w:rPr>
              <w:t>，热分解温度为350～400</w:t>
            </w:r>
            <w:r>
              <w:rPr>
                <w:rFonts w:hint="default" w:ascii="Times New Roman" w:hAnsi="Times New Roman"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，因此</w:t>
            </w:r>
            <w:r>
              <w:rPr>
                <w:rFonts w:hint="eastAsia" w:cs="Times New Roman"/>
                <w:color w:val="000000"/>
                <w:kern w:val="0"/>
                <w:sz w:val="24"/>
                <w:szCs w:val="24"/>
                <w:highlight w:val="none"/>
                <w:lang w:val="en-US" w:eastAsia="zh-CN" w:bidi="ar"/>
              </w:rPr>
              <w:t>造粒温度是220~</w:t>
            </w:r>
            <w:r>
              <w:rPr>
                <w:rFonts w:hint="eastAsia" w:eastAsia="宋体" w:cs="Times New Roman"/>
                <w:color w:val="auto"/>
                <w:sz w:val="24"/>
                <w:szCs w:val="24"/>
                <w:lang w:val="en-US" w:eastAsia="zh-CN"/>
              </w:rPr>
              <w:t>260</w:t>
            </w:r>
            <w:r>
              <w:rPr>
                <w:rFonts w:hint="default" w:ascii="Times New Roman" w:hAnsi="Times New Roman" w:eastAsia="宋体" w:cs="Times New Roman"/>
                <w:color w:val="auto"/>
                <w:sz w:val="24"/>
                <w:szCs w:val="24"/>
              </w:rPr>
              <w:t>℃</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color w:val="auto"/>
                <w:sz w:val="24"/>
                <w:szCs w:val="24"/>
              </w:rPr>
              <w:t>P</w:t>
            </w:r>
            <w:r>
              <w:rPr>
                <w:rFonts w:hint="eastAsia" w:eastAsia="宋体" w:cs="Times New Roman"/>
                <w:color w:val="auto"/>
                <w:sz w:val="24"/>
                <w:szCs w:val="24"/>
                <w:lang w:val="en-US" w:eastAsia="zh-CN"/>
              </w:rPr>
              <w:t>ET</w:t>
            </w:r>
            <w:r>
              <w:rPr>
                <w:rFonts w:hint="eastAsia" w:cs="Times New Roman"/>
                <w:color w:val="000000"/>
                <w:kern w:val="0"/>
                <w:sz w:val="24"/>
                <w:szCs w:val="24"/>
                <w:lang w:val="en-US" w:eastAsia="zh-CN" w:bidi="ar"/>
              </w:rPr>
              <w:t>的熔融温度在250~260</w:t>
            </w:r>
            <w:r>
              <w:rPr>
                <w:rFonts w:hint="default" w:ascii="Times New Roman" w:hAnsi="Times New Roman" w:eastAsia="宋体" w:cs="Times New Roman"/>
                <w:color w:val="auto"/>
                <w:sz w:val="24"/>
                <w:szCs w:val="24"/>
                <w:lang w:val="en-US" w:eastAsia="zh-CN"/>
              </w:rPr>
              <w:t>℃</w:t>
            </w:r>
            <w:r>
              <w:rPr>
                <w:rFonts w:hint="eastAsia" w:cs="Times New Roman"/>
                <w:color w:val="000000"/>
                <w:kern w:val="0"/>
                <w:sz w:val="24"/>
                <w:szCs w:val="24"/>
                <w:lang w:val="en-US" w:eastAsia="zh-CN" w:bidi="ar"/>
              </w:rPr>
              <w:t>，热分解温度为350</w:t>
            </w:r>
            <w:r>
              <w:rPr>
                <w:rFonts w:hint="default" w:ascii="Times New Roman" w:hAnsi="Times New Roman" w:cs="Times New Roman"/>
                <w:color w:val="000000"/>
                <w:kern w:val="0"/>
                <w:sz w:val="24"/>
                <w:szCs w:val="24"/>
                <w:lang w:val="en-US" w:eastAsia="zh-CN" w:bidi="ar"/>
              </w:rPr>
              <w:t>℃</w:t>
            </w:r>
            <w:r>
              <w:rPr>
                <w:rFonts w:hint="eastAsia" w:cs="Times New Roman"/>
                <w:color w:val="000000"/>
                <w:kern w:val="0"/>
                <w:sz w:val="24"/>
                <w:szCs w:val="24"/>
                <w:lang w:val="en-US" w:eastAsia="zh-CN" w:bidi="ar"/>
              </w:rPr>
              <w:t>～400</w:t>
            </w:r>
            <w:r>
              <w:rPr>
                <w:rFonts w:hint="eastAsia" w:ascii="Times New Roman" w:hAnsi="Times New Roman" w:cs="Times New Roman"/>
                <w:color w:val="000000"/>
                <w:kern w:val="0"/>
                <w:sz w:val="24"/>
                <w:szCs w:val="24"/>
                <w:lang w:val="en-US" w:eastAsia="zh-CN" w:bidi="ar"/>
              </w:rPr>
              <w:t>，因此</w:t>
            </w:r>
            <w:r>
              <w:rPr>
                <w:rFonts w:hint="eastAsia" w:cs="Times New Roman"/>
                <w:color w:val="000000"/>
                <w:kern w:val="0"/>
                <w:sz w:val="24"/>
                <w:szCs w:val="24"/>
                <w:highlight w:val="none"/>
                <w:lang w:val="en-US" w:eastAsia="zh-CN" w:bidi="ar"/>
              </w:rPr>
              <w:t>造粒温度是260~</w:t>
            </w:r>
            <w:r>
              <w:rPr>
                <w:rFonts w:hint="eastAsia" w:eastAsia="宋体" w:cs="Times New Roman"/>
                <w:color w:val="auto"/>
                <w:sz w:val="24"/>
                <w:szCs w:val="24"/>
                <w:lang w:val="en-US" w:eastAsia="zh-CN"/>
              </w:rPr>
              <w:t>280</w:t>
            </w:r>
            <w:r>
              <w:rPr>
                <w:rFonts w:hint="default" w:ascii="Times New Roman" w:hAnsi="Times New Roman" w:eastAsia="宋体" w:cs="Times New Roman"/>
                <w:color w:val="auto"/>
                <w:sz w:val="24"/>
                <w:szCs w:val="24"/>
              </w:rPr>
              <w:t>℃</w:t>
            </w:r>
            <w:r>
              <w:rPr>
                <w:rFonts w:hint="eastAsia" w:cs="Times New Roman"/>
                <w:color w:val="000000"/>
                <w:kern w:val="0"/>
                <w:sz w:val="24"/>
                <w:szCs w:val="24"/>
                <w:lang w:val="en-US" w:eastAsia="zh-CN" w:bidi="ar"/>
              </w:rPr>
              <w:t>）</w:t>
            </w:r>
            <w:r>
              <w:rPr>
                <w:rStyle w:val="102"/>
                <w:rFonts w:hint="default" w:ascii="Times New Roman" w:hAnsi="Times New Roman" w:eastAsia="宋体" w:cs="Times New Roman"/>
                <w:b w:val="0"/>
                <w:bCs w:val="0"/>
                <w:color w:val="auto"/>
                <w:sz w:val="24"/>
                <w:szCs w:val="24"/>
                <w:u w:val="none"/>
              </w:rPr>
              <w:t>，不会引起塑料聚合体中聚合单位的分</w:t>
            </w:r>
            <w:r>
              <w:rPr>
                <w:rStyle w:val="102"/>
                <w:rFonts w:hint="default" w:ascii="Times New Roman" w:hAnsi="Times New Roman" w:eastAsia="宋体" w:cs="Times New Roman"/>
                <w:b w:val="0"/>
                <w:bCs w:val="0"/>
                <w:color w:val="auto"/>
                <w:sz w:val="24"/>
                <w:szCs w:val="24"/>
                <w:u w:val="none"/>
                <w:lang w:val="en-US" w:eastAsia="zh-CN"/>
              </w:rPr>
              <w:t>解，所以塑料受热不会分解产生塑料粒子焦化气体，但在废塑料熔融挤出时会产生少量挥发性有机废气</w:t>
            </w:r>
            <w:r>
              <w:rPr>
                <w:rStyle w:val="102"/>
                <w:rFonts w:hint="eastAsia" w:ascii="Times New Roman" w:hAnsi="Times New Roman" w:eastAsia="宋体" w:cs="Times New Roman"/>
                <w:b w:val="0"/>
                <w:bCs w:val="0"/>
                <w:color w:val="auto"/>
                <w:sz w:val="24"/>
                <w:szCs w:val="24"/>
                <w:u w:val="none"/>
                <w:lang w:val="en-US" w:eastAsia="zh-CN"/>
              </w:rPr>
              <w:t>。</w:t>
            </w:r>
          </w:p>
          <w:p w14:paraId="5ACF26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102"/>
                <w:rFonts w:hint="default" w:ascii="Times New Roman" w:hAnsi="Times New Roman" w:eastAsia="宋体" w:cs="Times New Roman"/>
                <w:b w:val="0"/>
                <w:bCs w:val="0"/>
                <w:color w:val="auto"/>
                <w:sz w:val="24"/>
                <w:szCs w:val="24"/>
                <w:u w:val="none"/>
                <w:lang w:val="en-US" w:eastAsia="zh-CN"/>
              </w:rPr>
            </w:pPr>
            <w:r>
              <w:rPr>
                <w:rStyle w:val="102"/>
                <w:rFonts w:hint="eastAsia" w:ascii="Times New Roman" w:hAnsi="Times New Roman" w:eastAsia="宋体" w:cs="Times New Roman"/>
                <w:b w:val="0"/>
                <w:bCs w:val="0"/>
                <w:color w:val="auto"/>
                <w:sz w:val="24"/>
                <w:szCs w:val="24"/>
                <w:u w:val="none"/>
                <w:lang w:val="en-US" w:eastAsia="zh-CN"/>
              </w:rPr>
              <w:t>本次评价以非甲烷总烃进行评价，参考</w:t>
            </w:r>
            <w:r>
              <w:rPr>
                <w:rStyle w:val="102"/>
                <w:rFonts w:hint="default" w:ascii="Times New Roman" w:hAnsi="Times New Roman" w:eastAsia="宋体" w:cs="Times New Roman"/>
                <w:b w:val="0"/>
                <w:bCs w:val="0"/>
                <w:color w:val="auto"/>
                <w:sz w:val="24"/>
                <w:szCs w:val="24"/>
                <w:u w:val="none"/>
                <w:lang w:val="en-US" w:eastAsia="zh-CN"/>
              </w:rPr>
              <w:t>《</w:t>
            </w:r>
            <w:r>
              <w:rPr>
                <w:rStyle w:val="102"/>
                <w:rFonts w:hint="eastAsia" w:ascii="Times New Roman" w:hAnsi="Times New Roman" w:eastAsia="宋体" w:cs="Times New Roman"/>
                <w:b w:val="0"/>
                <w:bCs w:val="0"/>
                <w:color w:val="auto"/>
                <w:sz w:val="24"/>
                <w:szCs w:val="24"/>
                <w:u w:val="none"/>
                <w:lang w:val="en-US" w:eastAsia="zh-CN"/>
              </w:rPr>
              <w:t>排放源统计调查产排污核算方法和系数手册</w:t>
            </w:r>
            <w:r>
              <w:rPr>
                <w:rStyle w:val="102"/>
                <w:rFonts w:hint="default" w:ascii="Times New Roman" w:hAnsi="Times New Roman" w:eastAsia="宋体" w:cs="Times New Roman"/>
                <w:b w:val="0"/>
                <w:bCs w:val="0"/>
                <w:color w:val="auto"/>
                <w:sz w:val="24"/>
                <w:szCs w:val="24"/>
                <w:u w:val="none"/>
                <w:lang w:val="en-US" w:eastAsia="zh-CN"/>
              </w:rPr>
              <w:t>》</w:t>
            </w:r>
            <w:r>
              <w:rPr>
                <w:rStyle w:val="102"/>
                <w:rFonts w:hint="eastAsia" w:ascii="Times New Roman" w:hAnsi="Times New Roman" w:eastAsia="宋体" w:cs="Times New Roman"/>
                <w:b w:val="0"/>
                <w:bCs w:val="0"/>
                <w:color w:val="auto"/>
                <w:sz w:val="24"/>
                <w:szCs w:val="24"/>
                <w:u w:val="none"/>
                <w:lang w:val="en-US" w:eastAsia="zh-CN"/>
              </w:rPr>
              <w:t>中</w:t>
            </w:r>
            <w:r>
              <w:rPr>
                <w:rStyle w:val="102"/>
                <w:rFonts w:hint="default" w:ascii="Times New Roman" w:hAnsi="Times New Roman" w:eastAsia="宋体" w:cs="Times New Roman"/>
                <w:b w:val="0"/>
                <w:bCs w:val="0"/>
                <w:color w:val="auto"/>
                <w:sz w:val="24"/>
                <w:szCs w:val="24"/>
                <w:u w:val="none"/>
                <w:lang w:val="en-US" w:eastAsia="zh-CN"/>
              </w:rPr>
              <w:t>4220 非金属废料和碎屑加工处理行业系数手册中废PE</w:t>
            </w:r>
            <w:r>
              <w:rPr>
                <w:rStyle w:val="102"/>
                <w:rFonts w:hint="eastAsia" w:ascii="Times New Roman" w:hAnsi="Times New Roman" w:eastAsia="宋体" w:cs="Times New Roman"/>
                <w:b w:val="0"/>
                <w:bCs w:val="0"/>
                <w:color w:val="auto"/>
                <w:sz w:val="24"/>
                <w:szCs w:val="24"/>
                <w:u w:val="none"/>
                <w:lang w:val="en-US" w:eastAsia="zh-CN"/>
              </w:rPr>
              <w:t>、</w:t>
            </w:r>
            <w:r>
              <w:rPr>
                <w:rStyle w:val="102"/>
                <w:rFonts w:hint="default" w:ascii="Times New Roman" w:hAnsi="Times New Roman" w:eastAsia="宋体" w:cs="Times New Roman"/>
                <w:b w:val="0"/>
                <w:bCs w:val="0"/>
                <w:color w:val="auto"/>
                <w:sz w:val="24"/>
                <w:szCs w:val="24"/>
                <w:u w:val="none"/>
                <w:lang w:val="en-US" w:eastAsia="zh-CN"/>
              </w:rPr>
              <w:t>PP</w:t>
            </w:r>
            <w:r>
              <w:rPr>
                <w:rStyle w:val="102"/>
                <w:rFonts w:hint="eastAsia" w:ascii="Times New Roman" w:hAnsi="Times New Roman" w:eastAsia="宋体" w:cs="Times New Roman"/>
                <w:b w:val="0"/>
                <w:bCs w:val="0"/>
                <w:color w:val="auto"/>
                <w:sz w:val="24"/>
                <w:szCs w:val="24"/>
                <w:u w:val="none"/>
                <w:lang w:val="en-US" w:eastAsia="zh-CN"/>
              </w:rPr>
              <w:t>非甲烷总烃</w:t>
            </w:r>
            <w:r>
              <w:rPr>
                <w:rStyle w:val="102"/>
                <w:rFonts w:hint="default" w:ascii="Times New Roman" w:hAnsi="Times New Roman" w:eastAsia="宋体" w:cs="Times New Roman"/>
                <w:b w:val="0"/>
                <w:bCs w:val="0"/>
                <w:color w:val="auto"/>
                <w:sz w:val="24"/>
                <w:szCs w:val="24"/>
                <w:u w:val="none"/>
                <w:lang w:val="en-US" w:eastAsia="zh-CN"/>
              </w:rPr>
              <w:t>产污系数取0.35kg/t·原料</w:t>
            </w:r>
            <w:r>
              <w:rPr>
                <w:rStyle w:val="102"/>
                <w:rFonts w:hint="eastAsia" w:ascii="Times New Roman" w:hAnsi="Times New Roman" w:eastAsia="宋体" w:cs="Times New Roman"/>
                <w:b w:val="0"/>
                <w:bCs w:val="0"/>
                <w:color w:val="auto"/>
                <w:sz w:val="24"/>
                <w:szCs w:val="24"/>
                <w:u w:val="none"/>
                <w:lang w:val="en-US" w:eastAsia="zh-CN"/>
              </w:rPr>
              <w:t>，</w:t>
            </w:r>
            <w:r>
              <w:rPr>
                <w:rStyle w:val="102"/>
                <w:rFonts w:hint="default" w:ascii="Times New Roman" w:hAnsi="Times New Roman" w:eastAsia="宋体" w:cs="Times New Roman"/>
                <w:b w:val="0"/>
                <w:bCs w:val="0"/>
                <w:color w:val="auto"/>
                <w:sz w:val="24"/>
                <w:szCs w:val="24"/>
                <w:u w:val="none"/>
                <w:lang w:val="en-US" w:eastAsia="zh-CN"/>
              </w:rPr>
              <w:t>废</w:t>
            </w:r>
            <w:r>
              <w:rPr>
                <w:rFonts w:hint="eastAsia" w:ascii="Times New Roman" w:hAnsi="Times New Roman" w:cs="Times New Roman"/>
                <w:sz w:val="24"/>
                <w:szCs w:val="24"/>
                <w:lang w:eastAsia="zh-CN"/>
              </w:rPr>
              <w:t>PS、ABS</w:t>
            </w:r>
            <w:r>
              <w:rPr>
                <w:rStyle w:val="102"/>
                <w:rFonts w:hint="eastAsia" w:ascii="Times New Roman" w:hAnsi="Times New Roman" w:eastAsia="宋体" w:cs="Times New Roman"/>
                <w:b w:val="0"/>
                <w:bCs w:val="0"/>
                <w:color w:val="auto"/>
                <w:sz w:val="24"/>
                <w:szCs w:val="24"/>
                <w:u w:val="none"/>
                <w:lang w:val="en-US" w:eastAsia="zh-CN"/>
              </w:rPr>
              <w:t>非甲烷总烃</w:t>
            </w:r>
            <w:r>
              <w:rPr>
                <w:rStyle w:val="102"/>
                <w:rFonts w:hint="default" w:ascii="Times New Roman" w:hAnsi="Times New Roman" w:eastAsia="宋体" w:cs="Times New Roman"/>
                <w:b w:val="0"/>
                <w:bCs w:val="0"/>
                <w:color w:val="auto"/>
                <w:sz w:val="24"/>
                <w:szCs w:val="24"/>
                <w:u w:val="none"/>
                <w:lang w:val="en-US" w:eastAsia="zh-CN"/>
              </w:rPr>
              <w:t>产污系数取0.</w:t>
            </w:r>
            <w:r>
              <w:rPr>
                <w:rStyle w:val="102"/>
                <w:rFonts w:hint="eastAsia" w:ascii="Times New Roman" w:hAnsi="Times New Roman" w:eastAsia="宋体" w:cs="Times New Roman"/>
                <w:b w:val="0"/>
                <w:bCs w:val="0"/>
                <w:color w:val="auto"/>
                <w:sz w:val="24"/>
                <w:szCs w:val="24"/>
                <w:u w:val="none"/>
                <w:lang w:val="en-US" w:eastAsia="zh-CN"/>
              </w:rPr>
              <w:t>957</w:t>
            </w:r>
            <w:r>
              <w:rPr>
                <w:rStyle w:val="102"/>
                <w:rFonts w:hint="default" w:ascii="Times New Roman" w:hAnsi="Times New Roman" w:eastAsia="宋体" w:cs="Times New Roman"/>
                <w:b w:val="0"/>
                <w:bCs w:val="0"/>
                <w:color w:val="auto"/>
                <w:sz w:val="24"/>
                <w:szCs w:val="24"/>
                <w:u w:val="none"/>
                <w:lang w:val="en-US" w:eastAsia="zh-CN"/>
              </w:rPr>
              <w:t>kg/t·原料</w:t>
            </w:r>
            <w:r>
              <w:rPr>
                <w:rStyle w:val="102"/>
                <w:rFonts w:hint="eastAsia" w:ascii="Times New Roman" w:hAnsi="Times New Roman" w:eastAsia="宋体" w:cs="Times New Roman"/>
                <w:b w:val="0"/>
                <w:bCs w:val="0"/>
                <w:color w:val="auto"/>
                <w:sz w:val="24"/>
                <w:szCs w:val="24"/>
                <w:u w:val="none"/>
                <w:lang w:val="en-US" w:eastAsia="zh-CN"/>
              </w:rPr>
              <w:t>，本项目所涉及的废</w:t>
            </w:r>
            <w:r>
              <w:rPr>
                <w:rFonts w:hint="eastAsia" w:ascii="Times New Roman" w:hAnsi="Times New Roman" w:cs="Times New Roman"/>
                <w:sz w:val="24"/>
                <w:szCs w:val="24"/>
                <w:lang w:eastAsia="zh-CN"/>
              </w:rPr>
              <w:t>PET、PA</w:t>
            </w:r>
            <w:r>
              <w:rPr>
                <w:rFonts w:hint="eastAsia" w:ascii="Times New Roman" w:hAnsi="Times New Roman" w:cs="Times New Roman"/>
                <w:sz w:val="24"/>
                <w:szCs w:val="24"/>
                <w:lang w:val="en-US" w:eastAsia="zh-CN"/>
              </w:rPr>
              <w:t>未给出</w:t>
            </w:r>
            <w:r>
              <w:rPr>
                <w:rStyle w:val="102"/>
                <w:rFonts w:hint="eastAsia" w:ascii="Times New Roman" w:hAnsi="Times New Roman" w:eastAsia="宋体" w:cs="Times New Roman"/>
                <w:b w:val="0"/>
                <w:bCs w:val="0"/>
                <w:color w:val="auto"/>
                <w:sz w:val="24"/>
                <w:szCs w:val="24"/>
                <w:u w:val="none"/>
                <w:lang w:val="en-US" w:eastAsia="zh-CN"/>
              </w:rPr>
              <w:t>非甲烷总烃</w:t>
            </w:r>
            <w:r>
              <w:rPr>
                <w:rStyle w:val="102"/>
                <w:rFonts w:hint="default" w:ascii="Times New Roman" w:hAnsi="Times New Roman" w:eastAsia="宋体" w:cs="Times New Roman"/>
                <w:b w:val="0"/>
                <w:bCs w:val="0"/>
                <w:color w:val="auto"/>
                <w:sz w:val="24"/>
                <w:szCs w:val="24"/>
                <w:u w:val="none"/>
                <w:lang w:val="en-US" w:eastAsia="zh-CN"/>
              </w:rPr>
              <w:t>产污系数，考虑环评最不利原则。污染物产生量参照执行废PS、ABS非甲烷总烃产污系数取0.957kg/t·原料。</w:t>
            </w:r>
          </w:p>
          <w:p w14:paraId="7908B6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102"/>
                <w:rFonts w:hint="eastAsia" w:ascii="Times New Roman" w:hAnsi="Times New Roman" w:eastAsia="宋体" w:cs="Times New Roman"/>
                <w:b w:val="0"/>
                <w:bCs w:val="0"/>
                <w:color w:val="auto"/>
                <w:sz w:val="24"/>
                <w:szCs w:val="24"/>
                <w:u w:val="none"/>
                <w:lang w:val="en-US" w:eastAsia="zh-CN"/>
              </w:rPr>
            </w:pPr>
            <w:r>
              <w:rPr>
                <w:rStyle w:val="102"/>
                <w:rFonts w:hint="eastAsia" w:ascii="Times New Roman" w:hAnsi="Times New Roman" w:eastAsia="宋体" w:cs="Times New Roman"/>
                <w:b w:val="0"/>
                <w:bCs w:val="0"/>
                <w:color w:val="auto"/>
                <w:sz w:val="24"/>
                <w:szCs w:val="24"/>
                <w:u w:val="none"/>
                <w:lang w:val="en-US" w:eastAsia="zh-CN"/>
              </w:rPr>
              <w:t>那么本项目</w:t>
            </w:r>
            <w:r>
              <w:rPr>
                <w:rStyle w:val="102"/>
                <w:rFonts w:hint="default" w:ascii="Times New Roman" w:hAnsi="Times New Roman" w:eastAsia="宋体" w:cs="Times New Roman"/>
                <w:b w:val="0"/>
                <w:bCs w:val="0"/>
                <w:color w:val="auto"/>
                <w:sz w:val="24"/>
                <w:szCs w:val="24"/>
                <w:u w:val="none"/>
                <w:lang w:val="en-US" w:eastAsia="zh-CN"/>
              </w:rPr>
              <w:t>熔融</w:t>
            </w:r>
            <w:r>
              <w:rPr>
                <w:rStyle w:val="102"/>
                <w:rFonts w:hint="eastAsia" w:ascii="Times New Roman" w:hAnsi="Times New Roman" w:eastAsia="宋体" w:cs="Times New Roman"/>
                <w:b w:val="0"/>
                <w:bCs w:val="0"/>
                <w:color w:val="auto"/>
                <w:sz w:val="24"/>
                <w:szCs w:val="24"/>
                <w:u w:val="none"/>
                <w:lang w:val="en-US" w:eastAsia="zh-CN"/>
              </w:rPr>
              <w:t>挤出的非甲烷总烃产生量具体核算情况见下表</w:t>
            </w:r>
          </w:p>
          <w:p w14:paraId="6D3132E9">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sz w:val="24"/>
                <w:szCs w:val="24"/>
              </w:rPr>
            </w:pPr>
          </w:p>
          <w:p w14:paraId="4F8B048C">
            <w:pPr>
              <w:rPr>
                <w:rFonts w:hint="default"/>
              </w:rPr>
            </w:pPr>
          </w:p>
          <w:p w14:paraId="2C056CBF">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sz w:val="24"/>
                <w:szCs w:val="24"/>
              </w:rPr>
            </w:pPr>
          </w:p>
          <w:p w14:paraId="4B9F560C">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sz w:val="24"/>
                <w:szCs w:val="24"/>
                <w:lang w:val="en-US" w:eastAsia="zh-CN"/>
              </w:rPr>
            </w:pPr>
            <w:r>
              <w:rPr>
                <w:rFonts w:hint="default"/>
                <w:b/>
                <w:sz w:val="24"/>
                <w:szCs w:val="24"/>
              </w:rPr>
              <w:t>表</w:t>
            </w:r>
            <w:r>
              <w:rPr>
                <w:rFonts w:hint="eastAsia"/>
                <w:b/>
                <w:sz w:val="24"/>
                <w:szCs w:val="24"/>
              </w:rPr>
              <w:t>4.</w:t>
            </w:r>
            <w:r>
              <w:rPr>
                <w:rFonts w:hint="eastAsia"/>
                <w:b/>
                <w:sz w:val="24"/>
                <w:szCs w:val="24"/>
                <w:lang w:val="en-US" w:eastAsia="zh-CN"/>
              </w:rPr>
              <w:t>6</w:t>
            </w:r>
            <w:r>
              <w:rPr>
                <w:rFonts w:hint="default"/>
                <w:b/>
                <w:sz w:val="24"/>
                <w:szCs w:val="24"/>
              </w:rPr>
              <w:t xml:space="preserve"> 本项目熔融挤出废气</w:t>
            </w:r>
            <w:r>
              <w:rPr>
                <w:rFonts w:hint="eastAsia"/>
                <w:b/>
                <w:sz w:val="24"/>
                <w:szCs w:val="24"/>
                <w:lang w:val="en-US" w:eastAsia="zh-CN"/>
              </w:rPr>
              <w:t>非甲烷总烃</w:t>
            </w:r>
            <w:r>
              <w:rPr>
                <w:rFonts w:hint="default"/>
                <w:b/>
                <w:sz w:val="24"/>
                <w:szCs w:val="24"/>
              </w:rPr>
              <w:t>产生情况一览表</w:t>
            </w:r>
          </w:p>
          <w:tbl>
            <w:tblPr>
              <w:tblStyle w:val="35"/>
              <w:tblW w:w="4924"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autofit"/>
              <w:tblCellMar>
                <w:top w:w="0" w:type="dxa"/>
                <w:left w:w="108" w:type="dxa"/>
                <w:bottom w:w="0" w:type="dxa"/>
                <w:right w:w="108" w:type="dxa"/>
              </w:tblCellMar>
            </w:tblPr>
            <w:tblGrid>
              <w:gridCol w:w="1447"/>
              <w:gridCol w:w="1677"/>
              <w:gridCol w:w="2900"/>
              <w:gridCol w:w="2369"/>
            </w:tblGrid>
            <w:tr w14:paraId="1075C4DE">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862" w:type="pct"/>
                  <w:tcBorders>
                    <w:tl2br w:val="nil"/>
                    <w:tr2bl w:val="nil"/>
                  </w:tcBorders>
                  <w:noWrap w:val="0"/>
                  <w:vAlign w:val="center"/>
                </w:tcPr>
                <w:p w14:paraId="617645F9">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eastAsia="宋体"/>
                      <w:b/>
                      <w:bCs/>
                      <w:sz w:val="21"/>
                      <w:szCs w:val="21"/>
                      <w:highlight w:val="none"/>
                      <w:lang w:eastAsia="zh-CN"/>
                    </w:rPr>
                  </w:pPr>
                  <w:r>
                    <w:rPr>
                      <w:rFonts w:hint="eastAsia"/>
                      <w:b/>
                      <w:bCs/>
                      <w:sz w:val="21"/>
                      <w:szCs w:val="21"/>
                      <w:highlight w:val="none"/>
                      <w:lang w:val="en-US" w:eastAsia="zh-CN"/>
                    </w:rPr>
                    <w:t>原料种类</w:t>
                  </w:r>
                </w:p>
              </w:tc>
              <w:tc>
                <w:tcPr>
                  <w:tcW w:w="999" w:type="pct"/>
                  <w:tcBorders>
                    <w:tl2br w:val="nil"/>
                    <w:tr2bl w:val="nil"/>
                  </w:tcBorders>
                  <w:noWrap w:val="0"/>
                  <w:vAlign w:val="center"/>
                </w:tcPr>
                <w:p w14:paraId="01D9BCC7">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使用量t</w:t>
                  </w:r>
                </w:p>
              </w:tc>
              <w:tc>
                <w:tcPr>
                  <w:tcW w:w="1726" w:type="pct"/>
                  <w:tcBorders>
                    <w:tl2br w:val="nil"/>
                    <w:tr2bl w:val="nil"/>
                  </w:tcBorders>
                  <w:noWrap w:val="0"/>
                  <w:vAlign w:val="center"/>
                </w:tcPr>
                <w:p w14:paraId="1CFC8D41">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产污系数kg/t·原料</w:t>
                  </w:r>
                </w:p>
              </w:tc>
              <w:tc>
                <w:tcPr>
                  <w:tcW w:w="1411" w:type="pct"/>
                  <w:tcBorders>
                    <w:tl2br w:val="nil"/>
                    <w:tr2bl w:val="nil"/>
                  </w:tcBorders>
                  <w:noWrap w:val="0"/>
                  <w:vAlign w:val="center"/>
                </w:tcPr>
                <w:p w14:paraId="678BEB32">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eastAsia="宋体"/>
                      <w:b/>
                      <w:bCs/>
                      <w:sz w:val="21"/>
                      <w:szCs w:val="21"/>
                      <w:highlight w:val="none"/>
                      <w:lang w:val="en-US" w:eastAsia="zh-CN"/>
                    </w:rPr>
                  </w:pPr>
                  <w:r>
                    <w:rPr>
                      <w:rFonts w:hint="eastAsia"/>
                      <w:b/>
                      <w:bCs/>
                      <w:sz w:val="21"/>
                      <w:szCs w:val="21"/>
                      <w:highlight w:val="none"/>
                    </w:rPr>
                    <w:t>产生量</w:t>
                  </w:r>
                  <w:r>
                    <w:rPr>
                      <w:rFonts w:hint="eastAsia"/>
                      <w:b/>
                      <w:bCs/>
                      <w:sz w:val="21"/>
                      <w:szCs w:val="21"/>
                      <w:highlight w:val="none"/>
                      <w:lang w:val="en-US" w:eastAsia="zh-CN"/>
                    </w:rPr>
                    <w:t>t</w:t>
                  </w:r>
                </w:p>
              </w:tc>
            </w:tr>
            <w:tr w14:paraId="05E335A1">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862" w:type="pct"/>
                  <w:tcBorders>
                    <w:bottom w:val="single" w:color="auto" w:sz="4" w:space="0"/>
                    <w:tl2br w:val="nil"/>
                    <w:tr2bl w:val="nil"/>
                  </w:tcBorders>
                  <w:noWrap w:val="0"/>
                  <w:vAlign w:val="center"/>
                </w:tcPr>
                <w:p w14:paraId="5FB29378">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Style w:val="102"/>
                      <w:rFonts w:hint="default" w:ascii="Times New Roman" w:hAnsi="Times New Roman" w:eastAsia="宋体" w:cs="Times New Roman"/>
                      <w:b w:val="0"/>
                      <w:bCs w:val="0"/>
                      <w:color w:val="auto"/>
                      <w:sz w:val="24"/>
                      <w:szCs w:val="24"/>
                      <w:u w:val="none"/>
                      <w:lang w:val="en-US" w:eastAsia="zh-CN"/>
                    </w:rPr>
                    <w:t>P</w:t>
                  </w:r>
                  <w:r>
                    <w:rPr>
                      <w:rStyle w:val="102"/>
                      <w:rFonts w:hint="eastAsia" w:ascii="Times New Roman" w:hAnsi="Times New Roman" w:eastAsia="宋体" w:cs="Times New Roman"/>
                      <w:b w:val="0"/>
                      <w:bCs w:val="0"/>
                      <w:color w:val="auto"/>
                      <w:sz w:val="24"/>
                      <w:szCs w:val="24"/>
                      <w:u w:val="none"/>
                      <w:lang w:val="en-US" w:eastAsia="zh-CN"/>
                    </w:rPr>
                    <w:t>P</w:t>
                  </w:r>
                </w:p>
              </w:tc>
              <w:tc>
                <w:tcPr>
                  <w:tcW w:w="999" w:type="pct"/>
                  <w:tcBorders>
                    <w:tl2br w:val="nil"/>
                    <w:tr2bl w:val="nil"/>
                  </w:tcBorders>
                  <w:noWrap w:val="0"/>
                  <w:vAlign w:val="center"/>
                </w:tcPr>
                <w:p w14:paraId="5AA8A875">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sz w:val="21"/>
                      <w:szCs w:val="21"/>
                      <w:highlight w:val="none"/>
                      <w:lang w:val="en-US" w:eastAsia="zh-CN"/>
                    </w:rPr>
                  </w:pPr>
                  <w:r>
                    <w:rPr>
                      <w:rFonts w:hint="eastAsia" w:eastAsia="宋体"/>
                      <w:sz w:val="21"/>
                      <w:szCs w:val="21"/>
                      <w:highlight w:val="none"/>
                      <w:lang w:val="en-US" w:eastAsia="zh-CN"/>
                    </w:rPr>
                    <w:t>100</w:t>
                  </w:r>
                  <w:r>
                    <w:rPr>
                      <w:rFonts w:hint="eastAsia"/>
                      <w:sz w:val="21"/>
                      <w:szCs w:val="21"/>
                      <w:highlight w:val="none"/>
                      <w:lang w:val="en-US" w:eastAsia="zh-CN"/>
                    </w:rPr>
                    <w:t>20</w:t>
                  </w:r>
                </w:p>
              </w:tc>
              <w:tc>
                <w:tcPr>
                  <w:tcW w:w="1726" w:type="pct"/>
                  <w:tcBorders>
                    <w:tl2br w:val="nil"/>
                    <w:tr2bl w:val="nil"/>
                  </w:tcBorders>
                  <w:noWrap w:val="0"/>
                  <w:vAlign w:val="center"/>
                </w:tcPr>
                <w:p w14:paraId="6FEBE5CF">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0.35</w:t>
                  </w:r>
                </w:p>
              </w:tc>
              <w:tc>
                <w:tcPr>
                  <w:tcW w:w="2369" w:type="dxa"/>
                  <w:tcBorders>
                    <w:tl2br w:val="nil"/>
                    <w:tr2bl w:val="nil"/>
                  </w:tcBorders>
                  <w:noWrap w:val="0"/>
                  <w:vAlign w:val="center"/>
                </w:tcPr>
                <w:p w14:paraId="6269A2DF">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3.507</w:t>
                  </w:r>
                </w:p>
              </w:tc>
            </w:tr>
            <w:tr w14:paraId="22FD1CAB">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862" w:type="pct"/>
                  <w:tcBorders>
                    <w:top w:val="single" w:color="auto" w:sz="4" w:space="0"/>
                    <w:bottom w:val="single" w:color="auto" w:sz="4" w:space="0"/>
                    <w:tl2br w:val="nil"/>
                    <w:tr2bl w:val="nil"/>
                  </w:tcBorders>
                  <w:noWrap w:val="0"/>
                  <w:vAlign w:val="center"/>
                </w:tcPr>
                <w:p w14:paraId="6F48F8EE">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Style w:val="102"/>
                      <w:rFonts w:hint="default" w:ascii="Times New Roman" w:hAnsi="Times New Roman" w:eastAsia="宋体" w:cs="Times New Roman"/>
                      <w:b w:val="0"/>
                      <w:bCs w:val="0"/>
                      <w:color w:val="auto"/>
                      <w:sz w:val="24"/>
                      <w:szCs w:val="24"/>
                      <w:u w:val="none"/>
                      <w:lang w:val="en-US" w:eastAsia="zh-CN"/>
                    </w:rPr>
                    <w:t>P</w:t>
                  </w:r>
                  <w:r>
                    <w:rPr>
                      <w:rStyle w:val="102"/>
                      <w:rFonts w:hint="eastAsia" w:ascii="Times New Roman" w:hAnsi="Times New Roman" w:eastAsia="宋体" w:cs="Times New Roman"/>
                      <w:b w:val="0"/>
                      <w:bCs w:val="0"/>
                      <w:color w:val="auto"/>
                      <w:sz w:val="24"/>
                      <w:szCs w:val="24"/>
                      <w:u w:val="none"/>
                      <w:lang w:val="en-US" w:eastAsia="zh-CN"/>
                    </w:rPr>
                    <w:t>E</w:t>
                  </w:r>
                </w:p>
              </w:tc>
              <w:tc>
                <w:tcPr>
                  <w:tcW w:w="999" w:type="pct"/>
                  <w:tcBorders>
                    <w:tl2br w:val="nil"/>
                    <w:tr2bl w:val="nil"/>
                  </w:tcBorders>
                  <w:noWrap w:val="0"/>
                  <w:vAlign w:val="center"/>
                </w:tcPr>
                <w:p w14:paraId="6948DD54">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2004</w:t>
                  </w:r>
                </w:p>
              </w:tc>
              <w:tc>
                <w:tcPr>
                  <w:tcW w:w="1726" w:type="pct"/>
                  <w:tcBorders>
                    <w:tl2br w:val="nil"/>
                    <w:tr2bl w:val="nil"/>
                  </w:tcBorders>
                  <w:noWrap w:val="0"/>
                  <w:vAlign w:val="center"/>
                </w:tcPr>
                <w:p w14:paraId="7F6D3F44">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0.35</w:t>
                  </w:r>
                </w:p>
              </w:tc>
              <w:tc>
                <w:tcPr>
                  <w:tcW w:w="2369" w:type="dxa"/>
                  <w:tcBorders>
                    <w:tl2br w:val="nil"/>
                    <w:tr2bl w:val="nil"/>
                  </w:tcBorders>
                  <w:noWrap w:val="0"/>
                  <w:vAlign w:val="center"/>
                </w:tcPr>
                <w:p w14:paraId="4085F476">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0.701</w:t>
                  </w:r>
                </w:p>
              </w:tc>
            </w:tr>
            <w:tr w14:paraId="7E080FD7">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862" w:type="pct"/>
                  <w:tcBorders>
                    <w:top w:val="single" w:color="auto" w:sz="4" w:space="0"/>
                    <w:bottom w:val="single" w:color="auto" w:sz="4" w:space="0"/>
                    <w:tl2br w:val="nil"/>
                    <w:tr2bl w:val="nil"/>
                  </w:tcBorders>
                  <w:noWrap w:val="0"/>
                  <w:vAlign w:val="center"/>
                </w:tcPr>
                <w:p w14:paraId="6A3D0250">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ascii="Times New Roman" w:hAnsi="Times New Roman" w:cs="Times New Roman"/>
                      <w:sz w:val="24"/>
                      <w:szCs w:val="24"/>
                      <w:lang w:eastAsia="zh-CN"/>
                    </w:rPr>
                    <w:t>PS</w:t>
                  </w:r>
                </w:p>
              </w:tc>
              <w:tc>
                <w:tcPr>
                  <w:tcW w:w="999" w:type="pct"/>
                  <w:tcBorders>
                    <w:tl2br w:val="nil"/>
                    <w:tr2bl w:val="nil"/>
                  </w:tcBorders>
                  <w:noWrap w:val="0"/>
                  <w:vAlign w:val="center"/>
                </w:tcPr>
                <w:p w14:paraId="33DC4B80">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1001</w:t>
                  </w:r>
                </w:p>
              </w:tc>
              <w:tc>
                <w:tcPr>
                  <w:tcW w:w="1726" w:type="pct"/>
                  <w:tcBorders>
                    <w:tl2br w:val="nil"/>
                    <w:tr2bl w:val="nil"/>
                  </w:tcBorders>
                  <w:noWrap w:val="0"/>
                  <w:vAlign w:val="center"/>
                </w:tcPr>
                <w:p w14:paraId="5543DC0E">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lang w:val="en-US" w:eastAsia="zh-CN"/>
                    </w:rPr>
                    <w:t>957</w:t>
                  </w:r>
                </w:p>
              </w:tc>
              <w:tc>
                <w:tcPr>
                  <w:tcW w:w="2369" w:type="dxa"/>
                  <w:tcBorders>
                    <w:tl2br w:val="nil"/>
                    <w:tr2bl w:val="nil"/>
                  </w:tcBorders>
                  <w:noWrap w:val="0"/>
                  <w:vAlign w:val="center"/>
                </w:tcPr>
                <w:p w14:paraId="36C88813">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0.958</w:t>
                  </w:r>
                </w:p>
              </w:tc>
            </w:tr>
            <w:tr w14:paraId="20D8A484">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862" w:type="pct"/>
                  <w:tcBorders>
                    <w:top w:val="single" w:color="auto" w:sz="4" w:space="0"/>
                    <w:bottom w:val="single" w:color="auto" w:sz="4" w:space="0"/>
                    <w:tl2br w:val="nil"/>
                    <w:tr2bl w:val="nil"/>
                  </w:tcBorders>
                  <w:noWrap w:val="0"/>
                  <w:vAlign w:val="center"/>
                </w:tcPr>
                <w:p w14:paraId="5FBE7797">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ascii="Times New Roman" w:hAnsi="Times New Roman" w:cs="Times New Roman"/>
                      <w:sz w:val="24"/>
                      <w:szCs w:val="24"/>
                      <w:lang w:eastAsia="zh-CN"/>
                    </w:rPr>
                    <w:t>ABS</w:t>
                  </w:r>
                </w:p>
              </w:tc>
              <w:tc>
                <w:tcPr>
                  <w:tcW w:w="999" w:type="pct"/>
                  <w:tcBorders>
                    <w:tl2br w:val="nil"/>
                    <w:tr2bl w:val="nil"/>
                  </w:tcBorders>
                  <w:noWrap w:val="0"/>
                  <w:vAlign w:val="center"/>
                </w:tcPr>
                <w:p w14:paraId="0BF5EC91">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1001</w:t>
                  </w:r>
                </w:p>
              </w:tc>
              <w:tc>
                <w:tcPr>
                  <w:tcW w:w="1726" w:type="pct"/>
                  <w:tcBorders>
                    <w:tl2br w:val="nil"/>
                    <w:tr2bl w:val="nil"/>
                  </w:tcBorders>
                  <w:noWrap w:val="0"/>
                  <w:vAlign w:val="center"/>
                </w:tcPr>
                <w:p w14:paraId="54E19A20">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lang w:val="en-US" w:eastAsia="zh-CN"/>
                    </w:rPr>
                    <w:t>957</w:t>
                  </w:r>
                </w:p>
              </w:tc>
              <w:tc>
                <w:tcPr>
                  <w:tcW w:w="2369" w:type="dxa"/>
                  <w:tcBorders>
                    <w:tl2br w:val="nil"/>
                    <w:tr2bl w:val="nil"/>
                  </w:tcBorders>
                  <w:noWrap w:val="0"/>
                  <w:vAlign w:val="center"/>
                </w:tcPr>
                <w:p w14:paraId="66D2AA01">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0.958</w:t>
                  </w:r>
                </w:p>
              </w:tc>
            </w:tr>
            <w:tr w14:paraId="2284F474">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862" w:type="pct"/>
                  <w:tcBorders>
                    <w:top w:val="single" w:color="auto" w:sz="4" w:space="0"/>
                    <w:bottom w:val="single" w:color="auto" w:sz="4" w:space="0"/>
                    <w:tl2br w:val="nil"/>
                    <w:tr2bl w:val="nil"/>
                  </w:tcBorders>
                  <w:noWrap w:val="0"/>
                  <w:vAlign w:val="center"/>
                </w:tcPr>
                <w:p w14:paraId="763033B1">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ascii="Times New Roman" w:hAnsi="Times New Roman" w:cs="Times New Roman"/>
                      <w:sz w:val="24"/>
                      <w:szCs w:val="24"/>
                      <w:lang w:eastAsia="zh-CN"/>
                    </w:rPr>
                    <w:t>PET</w:t>
                  </w:r>
                </w:p>
              </w:tc>
              <w:tc>
                <w:tcPr>
                  <w:tcW w:w="999" w:type="pct"/>
                  <w:tcBorders>
                    <w:tl2br w:val="nil"/>
                    <w:tr2bl w:val="nil"/>
                  </w:tcBorders>
                  <w:noWrap w:val="0"/>
                  <w:vAlign w:val="center"/>
                </w:tcPr>
                <w:p w14:paraId="323CCEEE">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501</w:t>
                  </w:r>
                </w:p>
              </w:tc>
              <w:tc>
                <w:tcPr>
                  <w:tcW w:w="1726" w:type="pct"/>
                  <w:tcBorders>
                    <w:tl2br w:val="nil"/>
                    <w:tr2bl w:val="nil"/>
                  </w:tcBorders>
                  <w:noWrap w:val="0"/>
                  <w:vAlign w:val="center"/>
                </w:tcPr>
                <w:p w14:paraId="3D4B3B85">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lang w:val="en-US" w:eastAsia="zh-CN"/>
                    </w:rPr>
                    <w:t>957</w:t>
                  </w:r>
                </w:p>
              </w:tc>
              <w:tc>
                <w:tcPr>
                  <w:tcW w:w="2369" w:type="dxa"/>
                  <w:tcBorders>
                    <w:tl2br w:val="nil"/>
                    <w:tr2bl w:val="nil"/>
                  </w:tcBorders>
                  <w:noWrap w:val="0"/>
                  <w:vAlign w:val="center"/>
                </w:tcPr>
                <w:p w14:paraId="584457BF">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0.479</w:t>
                  </w:r>
                </w:p>
              </w:tc>
            </w:tr>
            <w:tr w14:paraId="2595D7C2">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862" w:type="pct"/>
                  <w:tcBorders>
                    <w:top w:val="single" w:color="auto" w:sz="4" w:space="0"/>
                    <w:bottom w:val="single" w:color="auto" w:sz="4" w:space="0"/>
                    <w:tl2br w:val="nil"/>
                    <w:tr2bl w:val="nil"/>
                  </w:tcBorders>
                  <w:noWrap w:val="0"/>
                  <w:vAlign w:val="center"/>
                </w:tcPr>
                <w:p w14:paraId="19DA6CB2">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r>
                    <w:rPr>
                      <w:rFonts w:hint="eastAsia" w:ascii="Times New Roman" w:hAnsi="Times New Roman" w:cs="Times New Roman"/>
                      <w:sz w:val="24"/>
                      <w:szCs w:val="24"/>
                      <w:lang w:eastAsia="zh-CN"/>
                    </w:rPr>
                    <w:t>PA</w:t>
                  </w:r>
                </w:p>
              </w:tc>
              <w:tc>
                <w:tcPr>
                  <w:tcW w:w="999" w:type="pct"/>
                  <w:tcBorders>
                    <w:tl2br w:val="nil"/>
                    <w:tr2bl w:val="nil"/>
                  </w:tcBorders>
                  <w:noWrap w:val="0"/>
                  <w:vAlign w:val="center"/>
                </w:tcPr>
                <w:p w14:paraId="581A21E4">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501</w:t>
                  </w:r>
                </w:p>
              </w:tc>
              <w:tc>
                <w:tcPr>
                  <w:tcW w:w="1726" w:type="pct"/>
                  <w:tcBorders>
                    <w:tl2br w:val="nil"/>
                    <w:tr2bl w:val="nil"/>
                  </w:tcBorders>
                  <w:noWrap w:val="0"/>
                  <w:vAlign w:val="center"/>
                </w:tcPr>
                <w:p w14:paraId="5504BBB4">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lang w:val="en-US" w:eastAsia="zh-CN"/>
                    </w:rPr>
                    <w:t>957</w:t>
                  </w:r>
                </w:p>
              </w:tc>
              <w:tc>
                <w:tcPr>
                  <w:tcW w:w="2369" w:type="dxa"/>
                  <w:tcBorders>
                    <w:tl2br w:val="nil"/>
                    <w:tr2bl w:val="nil"/>
                  </w:tcBorders>
                  <w:noWrap w:val="0"/>
                  <w:vAlign w:val="center"/>
                </w:tcPr>
                <w:p w14:paraId="26506434">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0.479</w:t>
                  </w:r>
                </w:p>
              </w:tc>
            </w:tr>
            <w:tr w14:paraId="19ECAFF3">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3588" w:type="pct"/>
                  <w:gridSpan w:val="3"/>
                  <w:tcBorders>
                    <w:top w:val="single" w:color="auto" w:sz="4" w:space="0"/>
                    <w:bottom w:val="single" w:color="auto" w:sz="4" w:space="0"/>
                    <w:tl2br w:val="nil"/>
                    <w:tr2bl w:val="nil"/>
                  </w:tcBorders>
                  <w:noWrap w:val="0"/>
                  <w:vAlign w:val="center"/>
                </w:tcPr>
                <w:p w14:paraId="15CC189D">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合计</w:t>
                  </w:r>
                </w:p>
              </w:tc>
              <w:tc>
                <w:tcPr>
                  <w:tcW w:w="1411" w:type="pct"/>
                  <w:tcBorders>
                    <w:tl2br w:val="nil"/>
                    <w:tr2bl w:val="nil"/>
                  </w:tcBorders>
                  <w:noWrap w:val="0"/>
                  <w:vAlign w:val="center"/>
                </w:tcPr>
                <w:p w14:paraId="3E1B273D">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7.0</w:t>
                  </w:r>
                  <w:r>
                    <w:rPr>
                      <w:rFonts w:hint="eastAsia" w:cs="Times New Roman"/>
                      <w:b w:val="0"/>
                      <w:bCs w:val="0"/>
                      <w:sz w:val="21"/>
                      <w:szCs w:val="21"/>
                      <w:highlight w:val="none"/>
                      <w:lang w:val="en-US" w:eastAsia="zh-CN"/>
                    </w:rPr>
                    <w:t>8</w:t>
                  </w:r>
                  <w:r>
                    <w:rPr>
                      <w:rFonts w:hint="eastAsia" w:ascii="Times New Roman" w:hAnsi="Times New Roman" w:eastAsia="宋体" w:cs="Times New Roman"/>
                      <w:b w:val="0"/>
                      <w:bCs w:val="0"/>
                      <w:sz w:val="21"/>
                      <w:szCs w:val="21"/>
                      <w:highlight w:val="none"/>
                      <w:lang w:val="en-US" w:eastAsia="zh-CN"/>
                    </w:rPr>
                    <w:t>2</w:t>
                  </w:r>
                </w:p>
              </w:tc>
            </w:tr>
          </w:tbl>
          <w:p w14:paraId="6FB6C3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Style w:val="102"/>
                <w:rFonts w:hint="default" w:ascii="Times New Roman" w:hAnsi="Times New Roman" w:eastAsia="宋体" w:cs="Times New Roman"/>
                <w:b w:val="0"/>
                <w:bCs w:val="0"/>
                <w:color w:val="auto"/>
                <w:sz w:val="24"/>
                <w:szCs w:val="24"/>
                <w:u w:val="none"/>
                <w:lang w:val="en-US" w:eastAsia="zh-CN"/>
              </w:rPr>
            </w:pPr>
            <w:r>
              <w:rPr>
                <w:rStyle w:val="102"/>
                <w:rFonts w:hint="eastAsia" w:ascii="Times New Roman" w:hAnsi="Times New Roman" w:eastAsia="宋体" w:cs="Times New Roman"/>
                <w:b w:val="0"/>
                <w:bCs w:val="0"/>
                <w:color w:val="auto"/>
                <w:sz w:val="24"/>
                <w:szCs w:val="24"/>
                <w:u w:val="none"/>
                <w:lang w:val="en-US" w:eastAsia="zh-CN"/>
              </w:rPr>
              <w:t>根据上表可知本项目的非甲烷总烃产生量为</w:t>
            </w:r>
            <w:r>
              <w:rPr>
                <w:rStyle w:val="102"/>
                <w:rFonts w:hint="eastAsia" w:cs="Times New Roman"/>
                <w:b w:val="0"/>
                <w:bCs w:val="0"/>
                <w:color w:val="auto"/>
                <w:sz w:val="24"/>
                <w:szCs w:val="24"/>
                <w:u w:val="none"/>
                <w:lang w:val="en-US" w:eastAsia="zh-CN"/>
              </w:rPr>
              <w:t>7.082</w:t>
            </w:r>
            <w:r>
              <w:rPr>
                <w:rStyle w:val="102"/>
                <w:rFonts w:hint="eastAsia" w:ascii="Times New Roman" w:hAnsi="Times New Roman" w:eastAsia="宋体" w:cs="Times New Roman"/>
                <w:b w:val="0"/>
                <w:bCs w:val="0"/>
                <w:color w:val="auto"/>
                <w:sz w:val="24"/>
                <w:szCs w:val="24"/>
                <w:u w:val="none"/>
                <w:lang w:val="en-US" w:eastAsia="zh-CN"/>
              </w:rPr>
              <w:t>t/a，熔融</w:t>
            </w:r>
            <w:r>
              <w:rPr>
                <w:rStyle w:val="102"/>
                <w:rFonts w:hint="default" w:ascii="Times New Roman" w:hAnsi="Times New Roman" w:eastAsia="宋体" w:cs="Times New Roman"/>
                <w:b w:val="0"/>
                <w:bCs w:val="0"/>
                <w:color w:val="auto"/>
                <w:sz w:val="24"/>
                <w:szCs w:val="24"/>
                <w:highlight w:val="none"/>
              </w:rPr>
              <w:t>挤出工序生产时间为</w:t>
            </w:r>
            <w:r>
              <w:rPr>
                <w:rStyle w:val="102"/>
                <w:rFonts w:hint="eastAsia" w:cs="Times New Roman"/>
                <w:b w:val="0"/>
                <w:bCs w:val="0"/>
                <w:color w:val="auto"/>
                <w:sz w:val="24"/>
                <w:szCs w:val="24"/>
                <w:highlight w:val="none"/>
                <w:lang w:val="en-US" w:eastAsia="zh-CN"/>
              </w:rPr>
              <w:t>7200</w:t>
            </w:r>
            <w:r>
              <w:rPr>
                <w:rStyle w:val="102"/>
                <w:rFonts w:hint="default" w:ascii="Times New Roman" w:hAnsi="Times New Roman" w:eastAsia="宋体" w:cs="Times New Roman"/>
                <w:b w:val="0"/>
                <w:bCs w:val="0"/>
                <w:color w:val="auto"/>
                <w:sz w:val="24"/>
                <w:szCs w:val="24"/>
                <w:highlight w:val="none"/>
              </w:rPr>
              <w:t>h/a。本项目拟采用</w:t>
            </w:r>
            <w:r>
              <w:rPr>
                <w:rStyle w:val="102"/>
                <w:rFonts w:hint="eastAsia" w:cs="Times New Roman"/>
                <w:b w:val="0"/>
                <w:bCs w:val="0"/>
                <w:color w:val="auto"/>
                <w:sz w:val="24"/>
                <w:szCs w:val="24"/>
                <w:highlight w:val="none"/>
                <w:lang w:val="en-US" w:eastAsia="zh-CN"/>
              </w:rPr>
              <w:t>集气罩+软帘</w:t>
            </w:r>
            <w:r>
              <w:rPr>
                <w:rStyle w:val="102"/>
                <w:rFonts w:hint="default" w:ascii="Times New Roman" w:hAnsi="Times New Roman" w:eastAsia="宋体" w:cs="Times New Roman"/>
                <w:b w:val="0"/>
                <w:bCs w:val="0"/>
                <w:color w:val="auto"/>
                <w:sz w:val="24"/>
                <w:szCs w:val="24"/>
                <w:highlight w:val="none"/>
              </w:rPr>
              <w:t>对</w:t>
            </w:r>
            <w:r>
              <w:rPr>
                <w:rStyle w:val="102"/>
                <w:rFonts w:hint="eastAsia" w:ascii="Times New Roman" w:hAnsi="Times New Roman" w:eastAsia="宋体" w:cs="Times New Roman"/>
                <w:b w:val="0"/>
                <w:bCs w:val="0"/>
                <w:color w:val="auto"/>
                <w:sz w:val="24"/>
                <w:szCs w:val="24"/>
                <w:highlight w:val="none"/>
                <w:lang w:val="en-US" w:eastAsia="zh-CN"/>
              </w:rPr>
              <w:t>熔融</w:t>
            </w:r>
            <w:r>
              <w:rPr>
                <w:rStyle w:val="102"/>
                <w:rFonts w:hint="default" w:ascii="Times New Roman" w:hAnsi="Times New Roman" w:eastAsia="宋体" w:cs="Times New Roman"/>
                <w:b w:val="0"/>
                <w:bCs w:val="0"/>
                <w:color w:val="auto"/>
                <w:sz w:val="24"/>
                <w:szCs w:val="24"/>
                <w:highlight w:val="none"/>
              </w:rPr>
              <w:t>挤出工序有机废气进行收集，集气效率按</w:t>
            </w:r>
            <w:r>
              <w:rPr>
                <w:rStyle w:val="102"/>
                <w:rFonts w:hint="eastAsia" w:ascii="Times New Roman" w:hAnsi="Times New Roman" w:eastAsia="宋体" w:cs="Times New Roman"/>
                <w:b w:val="0"/>
                <w:bCs w:val="0"/>
                <w:color w:val="auto"/>
                <w:sz w:val="24"/>
                <w:szCs w:val="24"/>
                <w:highlight w:val="none"/>
                <w:lang w:val="en-US" w:eastAsia="zh-CN"/>
              </w:rPr>
              <w:t>90</w:t>
            </w:r>
            <w:r>
              <w:rPr>
                <w:rStyle w:val="102"/>
                <w:rFonts w:hint="default" w:ascii="Times New Roman" w:hAnsi="Times New Roman" w:eastAsia="宋体" w:cs="Times New Roman"/>
                <w:b w:val="0"/>
                <w:bCs w:val="0"/>
                <w:color w:val="auto"/>
                <w:sz w:val="24"/>
                <w:szCs w:val="24"/>
                <w:highlight w:val="none"/>
              </w:rPr>
              <w:t>%</w:t>
            </w:r>
            <w:r>
              <w:rPr>
                <w:rStyle w:val="102"/>
                <w:rFonts w:hint="eastAsia" w:ascii="Times New Roman" w:hAnsi="Times New Roman" w:eastAsia="宋体" w:cs="Times New Roman"/>
                <w:b w:val="0"/>
                <w:bCs w:val="0"/>
                <w:color w:val="auto"/>
                <w:sz w:val="24"/>
                <w:szCs w:val="24"/>
                <w:highlight w:val="none"/>
                <w:lang w:val="en-US" w:eastAsia="zh-CN"/>
              </w:rPr>
              <w:t>计</w:t>
            </w:r>
            <w:r>
              <w:rPr>
                <w:rStyle w:val="102"/>
                <w:rFonts w:hint="default" w:ascii="Times New Roman" w:hAnsi="Times New Roman" w:eastAsia="宋体" w:cs="Times New Roman"/>
                <w:b w:val="0"/>
                <w:bCs w:val="0"/>
                <w:color w:val="auto"/>
                <w:sz w:val="24"/>
                <w:szCs w:val="24"/>
                <w:highlight w:val="none"/>
              </w:rPr>
              <w:t>，总风量为</w:t>
            </w:r>
            <w:r>
              <w:rPr>
                <w:rStyle w:val="102"/>
                <w:rFonts w:hint="eastAsia" w:cs="Times New Roman"/>
                <w:b w:val="0"/>
                <w:bCs w:val="0"/>
                <w:color w:val="auto"/>
                <w:sz w:val="24"/>
                <w:szCs w:val="24"/>
                <w:highlight w:val="none"/>
                <w:lang w:val="en-US" w:eastAsia="zh-CN"/>
              </w:rPr>
              <w:t>12000</w:t>
            </w:r>
            <w:r>
              <w:rPr>
                <w:rStyle w:val="102"/>
                <w:rFonts w:hint="default" w:ascii="Times New Roman" w:hAnsi="Times New Roman" w:eastAsia="宋体" w:cs="Times New Roman"/>
                <w:b w:val="0"/>
                <w:bCs w:val="0"/>
                <w:color w:val="auto"/>
                <w:sz w:val="24"/>
                <w:szCs w:val="24"/>
                <w:highlight w:val="none"/>
              </w:rPr>
              <w:t>m</w:t>
            </w:r>
            <w:r>
              <w:rPr>
                <w:rStyle w:val="102"/>
                <w:rFonts w:hint="default" w:ascii="Times New Roman" w:hAnsi="Times New Roman" w:eastAsia="宋体" w:cs="Times New Roman"/>
                <w:b w:val="0"/>
                <w:bCs w:val="0"/>
                <w:color w:val="auto"/>
                <w:sz w:val="24"/>
                <w:szCs w:val="24"/>
                <w:highlight w:val="none"/>
                <w:vertAlign w:val="superscript"/>
              </w:rPr>
              <w:t>3</w:t>
            </w:r>
            <w:r>
              <w:rPr>
                <w:rStyle w:val="102"/>
                <w:rFonts w:hint="default" w:ascii="Times New Roman" w:hAnsi="Times New Roman" w:eastAsia="宋体" w:cs="Times New Roman"/>
                <w:b w:val="0"/>
                <w:bCs w:val="0"/>
                <w:color w:val="auto"/>
                <w:sz w:val="24"/>
                <w:szCs w:val="24"/>
                <w:highlight w:val="none"/>
              </w:rPr>
              <w:t>/h，收集后的废气</w:t>
            </w:r>
            <w:r>
              <w:rPr>
                <w:rStyle w:val="102"/>
                <w:rFonts w:hint="eastAsia" w:cs="Times New Roman"/>
                <w:b w:val="0"/>
                <w:bCs w:val="0"/>
                <w:color w:val="auto"/>
                <w:sz w:val="24"/>
                <w:szCs w:val="24"/>
                <w:highlight w:val="none"/>
                <w:lang w:val="en-US" w:eastAsia="zh-CN"/>
              </w:rPr>
              <w:t>经1套</w:t>
            </w:r>
            <w:r>
              <w:rPr>
                <w:rStyle w:val="102"/>
                <w:rFonts w:hint="eastAsia" w:ascii="宋体" w:hAnsi="宋体" w:eastAsia="宋体" w:cs="宋体"/>
                <w:b w:val="0"/>
                <w:bCs w:val="0"/>
                <w:color w:val="auto"/>
                <w:sz w:val="24"/>
                <w:szCs w:val="24"/>
                <w:highlight w:val="none"/>
              </w:rPr>
              <w:t>“</w:t>
            </w:r>
            <w:r>
              <w:rPr>
                <w:rStyle w:val="102"/>
                <w:rFonts w:hint="eastAsia" w:ascii="宋体" w:hAnsi="宋体" w:eastAsia="宋体" w:cs="宋体"/>
                <w:b w:val="0"/>
                <w:bCs w:val="0"/>
                <w:color w:val="auto"/>
                <w:sz w:val="24"/>
                <w:szCs w:val="24"/>
                <w:highlight w:val="none"/>
                <w:lang w:eastAsia="zh-CN"/>
              </w:rPr>
              <w:t>水喷淋+干燥棉+二级活性炭吸附装置</w:t>
            </w:r>
            <w:r>
              <w:rPr>
                <w:rStyle w:val="102"/>
                <w:rFonts w:hint="eastAsia" w:ascii="宋体" w:hAnsi="宋体" w:eastAsia="宋体" w:cs="宋体"/>
                <w:b w:val="0"/>
                <w:bCs w:val="0"/>
                <w:color w:val="auto"/>
                <w:sz w:val="24"/>
                <w:szCs w:val="24"/>
                <w:highlight w:val="none"/>
              </w:rPr>
              <w:t>”</w:t>
            </w:r>
            <w:r>
              <w:rPr>
                <w:rStyle w:val="102"/>
                <w:rFonts w:hint="default" w:ascii="Times New Roman" w:hAnsi="Times New Roman" w:eastAsia="宋体" w:cs="Times New Roman"/>
                <w:b w:val="0"/>
                <w:bCs w:val="0"/>
                <w:color w:val="auto"/>
                <w:sz w:val="24"/>
                <w:szCs w:val="24"/>
                <w:highlight w:val="none"/>
              </w:rPr>
              <w:t>处理，非甲烷总烃处理效率按</w:t>
            </w:r>
            <w:r>
              <w:rPr>
                <w:rStyle w:val="102"/>
                <w:rFonts w:hint="eastAsia" w:cs="Times New Roman"/>
                <w:b w:val="0"/>
                <w:bCs w:val="0"/>
                <w:color w:val="auto"/>
                <w:sz w:val="24"/>
                <w:szCs w:val="24"/>
                <w:highlight w:val="none"/>
                <w:lang w:val="en-US" w:eastAsia="zh-CN"/>
              </w:rPr>
              <w:t>90</w:t>
            </w:r>
            <w:r>
              <w:rPr>
                <w:rStyle w:val="102"/>
                <w:rFonts w:hint="default" w:ascii="Times New Roman" w:hAnsi="Times New Roman" w:eastAsia="宋体" w:cs="Times New Roman"/>
                <w:b w:val="0"/>
                <w:bCs w:val="0"/>
                <w:color w:val="auto"/>
                <w:sz w:val="24"/>
                <w:szCs w:val="24"/>
                <w:highlight w:val="none"/>
              </w:rPr>
              <w:t>%计，处理达标后经</w:t>
            </w:r>
            <w:r>
              <w:rPr>
                <w:rStyle w:val="102"/>
                <w:rFonts w:hint="eastAsia" w:cs="Times New Roman"/>
                <w:b w:val="0"/>
                <w:bCs w:val="0"/>
                <w:color w:val="auto"/>
                <w:sz w:val="24"/>
                <w:szCs w:val="24"/>
                <w:highlight w:val="none"/>
                <w:lang w:val="en-US" w:eastAsia="zh-CN"/>
              </w:rPr>
              <w:t>20</w:t>
            </w:r>
            <w:r>
              <w:rPr>
                <w:rStyle w:val="102"/>
                <w:rFonts w:hint="default" w:ascii="Times New Roman" w:hAnsi="Times New Roman" w:eastAsia="宋体" w:cs="Times New Roman"/>
                <w:b w:val="0"/>
                <w:bCs w:val="0"/>
                <w:color w:val="auto"/>
                <w:sz w:val="24"/>
                <w:szCs w:val="24"/>
                <w:highlight w:val="none"/>
              </w:rPr>
              <w:t>m高排气筒排放（DA001）。则本项目</w:t>
            </w:r>
            <w:r>
              <w:rPr>
                <w:rStyle w:val="102"/>
                <w:rFonts w:hint="eastAsia" w:cs="Times New Roman"/>
                <w:b w:val="0"/>
                <w:bCs w:val="0"/>
                <w:color w:val="auto"/>
                <w:sz w:val="24"/>
                <w:szCs w:val="24"/>
                <w:highlight w:val="none"/>
                <w:lang w:val="en-US" w:eastAsia="zh-CN"/>
              </w:rPr>
              <w:t>熔融挤出</w:t>
            </w:r>
            <w:r>
              <w:rPr>
                <w:rStyle w:val="102"/>
                <w:rFonts w:hint="default" w:ascii="Times New Roman" w:hAnsi="Times New Roman" w:eastAsia="宋体" w:cs="Times New Roman"/>
                <w:b w:val="0"/>
                <w:bCs w:val="0"/>
                <w:color w:val="auto"/>
                <w:sz w:val="24"/>
                <w:szCs w:val="24"/>
                <w:highlight w:val="none"/>
              </w:rPr>
              <w:t>工序非甲烷总烃有组织排放总量为0.</w:t>
            </w:r>
            <w:r>
              <w:rPr>
                <w:rStyle w:val="102"/>
                <w:rFonts w:hint="eastAsia" w:cs="Times New Roman"/>
                <w:b w:val="0"/>
                <w:bCs w:val="0"/>
                <w:color w:val="auto"/>
                <w:sz w:val="24"/>
                <w:szCs w:val="24"/>
                <w:highlight w:val="none"/>
                <w:lang w:val="en-US" w:eastAsia="zh-CN"/>
              </w:rPr>
              <w:t>637</w:t>
            </w:r>
            <w:r>
              <w:rPr>
                <w:rStyle w:val="102"/>
                <w:rFonts w:hint="default" w:ascii="Times New Roman" w:hAnsi="Times New Roman" w:eastAsia="宋体" w:cs="Times New Roman"/>
                <w:b w:val="0"/>
                <w:bCs w:val="0"/>
                <w:color w:val="auto"/>
                <w:sz w:val="24"/>
                <w:szCs w:val="24"/>
                <w:highlight w:val="none"/>
              </w:rPr>
              <w:t>t/a（</w:t>
            </w:r>
            <w:r>
              <w:rPr>
                <w:rStyle w:val="102"/>
                <w:rFonts w:hint="eastAsia" w:cs="Times New Roman"/>
                <w:b w:val="0"/>
                <w:bCs w:val="0"/>
                <w:color w:val="auto"/>
                <w:sz w:val="24"/>
                <w:szCs w:val="24"/>
                <w:highlight w:val="none"/>
                <w:lang w:eastAsia="zh-CN"/>
              </w:rPr>
              <w:t>0.089</w:t>
            </w:r>
            <w:r>
              <w:rPr>
                <w:rStyle w:val="102"/>
                <w:rFonts w:hint="default" w:ascii="Times New Roman" w:hAnsi="Times New Roman" w:eastAsia="宋体" w:cs="Times New Roman"/>
                <w:b w:val="0"/>
                <w:bCs w:val="0"/>
                <w:color w:val="auto"/>
                <w:sz w:val="24"/>
                <w:szCs w:val="24"/>
                <w:highlight w:val="none"/>
              </w:rPr>
              <w:t>kg/h），排放浓度为</w:t>
            </w:r>
            <w:r>
              <w:rPr>
                <w:rStyle w:val="102"/>
                <w:rFonts w:hint="eastAsia" w:cs="Times New Roman"/>
                <w:b w:val="0"/>
                <w:bCs w:val="0"/>
                <w:color w:val="auto"/>
                <w:sz w:val="24"/>
                <w:szCs w:val="24"/>
                <w:highlight w:val="none"/>
                <w:lang w:val="en-US" w:eastAsia="zh-CN"/>
              </w:rPr>
              <w:t>7.377</w:t>
            </w:r>
            <w:r>
              <w:rPr>
                <w:rStyle w:val="102"/>
                <w:rFonts w:hint="default" w:ascii="Times New Roman" w:hAnsi="Times New Roman" w:eastAsia="宋体" w:cs="Times New Roman"/>
                <w:b w:val="0"/>
                <w:bCs w:val="0"/>
                <w:color w:val="auto"/>
                <w:sz w:val="24"/>
                <w:szCs w:val="24"/>
                <w:highlight w:val="none"/>
              </w:rPr>
              <w:t>mg/m</w:t>
            </w:r>
            <w:r>
              <w:rPr>
                <w:rStyle w:val="102"/>
                <w:rFonts w:hint="default" w:ascii="Times New Roman" w:hAnsi="Times New Roman" w:eastAsia="宋体" w:cs="Times New Roman"/>
                <w:b w:val="0"/>
                <w:bCs w:val="0"/>
                <w:color w:val="auto"/>
                <w:sz w:val="24"/>
                <w:szCs w:val="24"/>
                <w:highlight w:val="none"/>
                <w:vertAlign w:val="superscript"/>
              </w:rPr>
              <w:t>3</w:t>
            </w:r>
            <w:r>
              <w:rPr>
                <w:rStyle w:val="102"/>
                <w:rFonts w:hint="default" w:ascii="Times New Roman" w:hAnsi="Times New Roman" w:eastAsia="宋体" w:cs="Times New Roman"/>
                <w:b w:val="0"/>
                <w:bCs w:val="0"/>
                <w:color w:val="auto"/>
                <w:sz w:val="24"/>
                <w:szCs w:val="24"/>
                <w:highlight w:val="none"/>
              </w:rPr>
              <w:t>。</w:t>
            </w:r>
          </w:p>
          <w:p w14:paraId="2AE68D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Style w:val="102"/>
                <w:rFonts w:hint="eastAsia" w:ascii="Times New Roman" w:hAnsi="Times New Roman" w:eastAsia="宋体" w:cs="Times New Roman"/>
                <w:b w:val="0"/>
                <w:bCs w:val="0"/>
                <w:color w:val="auto"/>
                <w:sz w:val="24"/>
                <w:szCs w:val="24"/>
                <w:u w:val="none"/>
                <w:lang w:val="en-US" w:eastAsia="zh-CN"/>
              </w:rPr>
            </w:pPr>
            <w:r>
              <w:rPr>
                <w:rStyle w:val="102"/>
                <w:rFonts w:hint="eastAsia" w:ascii="Times New Roman" w:hAnsi="Times New Roman" w:eastAsia="宋体" w:cs="Times New Roman"/>
                <w:b w:val="0"/>
                <w:bCs w:val="0"/>
                <w:color w:val="auto"/>
                <w:sz w:val="24"/>
                <w:szCs w:val="24"/>
                <w:u w:val="none"/>
                <w:lang w:val="en-US" w:eastAsia="zh-CN"/>
              </w:rPr>
              <w:t>根据</w:t>
            </w:r>
            <w:r>
              <w:rPr>
                <w:rStyle w:val="102"/>
                <w:rFonts w:hint="default" w:ascii="Times New Roman" w:hAnsi="Times New Roman" w:eastAsia="宋体" w:cs="Times New Roman"/>
                <w:b w:val="0"/>
                <w:bCs w:val="0"/>
                <w:color w:val="auto"/>
                <w:sz w:val="24"/>
                <w:szCs w:val="24"/>
                <w:u w:val="none"/>
                <w:lang w:val="en-US" w:eastAsia="zh-CN"/>
              </w:rPr>
              <w:t>《合成树脂工业污染物排放标准》（GB31572-2015）表5</w:t>
            </w:r>
            <w:r>
              <w:rPr>
                <w:rStyle w:val="102"/>
                <w:rFonts w:hint="eastAsia" w:ascii="Times New Roman" w:hAnsi="Times New Roman" w:eastAsia="宋体" w:cs="Times New Roman"/>
                <w:b w:val="0"/>
                <w:bCs w:val="0"/>
                <w:color w:val="auto"/>
                <w:sz w:val="24"/>
                <w:szCs w:val="24"/>
                <w:u w:val="none"/>
                <w:lang w:val="en-US" w:eastAsia="zh-CN"/>
              </w:rPr>
              <w:t>分析，ABS涉及的特征污染因子为苯乙烯、丙烯腈、1.3-丁二烯</w:t>
            </w:r>
            <w:r>
              <w:rPr>
                <w:rStyle w:val="102"/>
                <w:rFonts w:hint="eastAsia" w:cs="Times New Roman"/>
                <w:b w:val="0"/>
                <w:bCs w:val="0"/>
                <w:color w:val="auto"/>
                <w:sz w:val="24"/>
                <w:szCs w:val="24"/>
                <w:u w:val="none"/>
                <w:lang w:val="en-US" w:eastAsia="zh-CN"/>
              </w:rPr>
              <w:t>、甲苯、乙苯</w:t>
            </w:r>
            <w:r>
              <w:rPr>
                <w:rStyle w:val="102"/>
                <w:rFonts w:hint="eastAsia" w:ascii="Times New Roman" w:hAnsi="Times New Roman" w:eastAsia="宋体" w:cs="Times New Roman"/>
                <w:b w:val="0"/>
                <w:bCs w:val="0"/>
                <w:color w:val="auto"/>
                <w:sz w:val="24"/>
                <w:szCs w:val="24"/>
                <w:u w:val="none"/>
                <w:lang w:val="en-US" w:eastAsia="zh-CN"/>
              </w:rPr>
              <w:t>，PS涉及的特征污染因子为苯乙烯</w:t>
            </w:r>
            <w:r>
              <w:rPr>
                <w:rStyle w:val="102"/>
                <w:rFonts w:hint="eastAsia" w:cs="Times New Roman"/>
                <w:b w:val="0"/>
                <w:bCs w:val="0"/>
                <w:color w:val="auto"/>
                <w:sz w:val="24"/>
                <w:szCs w:val="24"/>
                <w:u w:val="none"/>
                <w:lang w:val="en-US" w:eastAsia="zh-CN"/>
              </w:rPr>
              <w:t>、甲苯、乙苯</w:t>
            </w:r>
            <w:r>
              <w:rPr>
                <w:rStyle w:val="102"/>
                <w:rFonts w:hint="eastAsia" w:ascii="Times New Roman" w:hAnsi="Times New Roman" w:eastAsia="宋体" w:cs="Times New Roman"/>
                <w:b w:val="0"/>
                <w:bCs w:val="0"/>
                <w:color w:val="auto"/>
                <w:sz w:val="24"/>
                <w:szCs w:val="24"/>
                <w:u w:val="none"/>
                <w:lang w:val="en-US" w:eastAsia="zh-CN"/>
              </w:rPr>
              <w:t>，</w:t>
            </w:r>
            <w:r>
              <w:rPr>
                <w:rStyle w:val="102"/>
                <w:rFonts w:hint="eastAsia" w:ascii="Times New Roman" w:hAnsi="Times New Roman" w:eastAsia="宋体" w:cs="Times New Roman"/>
                <w:b w:val="0"/>
                <w:bCs w:val="0"/>
                <w:color w:val="auto"/>
                <w:sz w:val="24"/>
                <w:szCs w:val="24"/>
                <w:highlight w:val="none"/>
                <w:u w:val="none"/>
                <w:lang w:val="en-US" w:eastAsia="zh-CN"/>
              </w:rPr>
              <w:t>PA涉及的</w:t>
            </w:r>
            <w:r>
              <w:rPr>
                <w:rStyle w:val="102"/>
                <w:rFonts w:hint="eastAsia" w:ascii="Times New Roman" w:hAnsi="Times New Roman" w:eastAsia="宋体" w:cs="Times New Roman"/>
                <w:b w:val="0"/>
                <w:bCs w:val="0"/>
                <w:color w:val="auto"/>
                <w:sz w:val="24"/>
                <w:szCs w:val="24"/>
                <w:u w:val="none"/>
                <w:lang w:val="en-US" w:eastAsia="zh-CN"/>
              </w:rPr>
              <w:t>特征污染因子</w:t>
            </w:r>
            <w:r>
              <w:rPr>
                <w:rStyle w:val="102"/>
                <w:rFonts w:hint="eastAsia" w:ascii="Times New Roman" w:hAnsi="Times New Roman" w:eastAsia="宋体" w:cs="Times New Roman"/>
                <w:b w:val="0"/>
                <w:bCs w:val="0"/>
                <w:color w:val="auto"/>
                <w:sz w:val="24"/>
                <w:szCs w:val="24"/>
                <w:highlight w:val="none"/>
                <w:u w:val="none"/>
                <w:lang w:val="en-US" w:eastAsia="zh-CN"/>
              </w:rPr>
              <w:t>为氨。</w:t>
            </w:r>
          </w:p>
          <w:p w14:paraId="74737C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Style w:val="102"/>
                <w:rFonts w:hint="eastAsia" w:ascii="Times New Roman" w:hAnsi="Times New Roman" w:eastAsia="宋体" w:cs="Times New Roman"/>
                <w:b w:val="0"/>
                <w:bCs w:val="0"/>
                <w:color w:val="auto"/>
                <w:sz w:val="24"/>
                <w:szCs w:val="24"/>
                <w:u w:val="none"/>
                <w:lang w:val="en-US" w:eastAsia="zh-CN"/>
              </w:rPr>
            </w:pPr>
            <w:r>
              <w:rPr>
                <w:rStyle w:val="102"/>
                <w:rFonts w:hint="eastAsia" w:ascii="Times New Roman" w:hAnsi="Times New Roman" w:eastAsia="宋体" w:cs="Times New Roman"/>
                <w:b w:val="0"/>
                <w:bCs w:val="0"/>
                <w:color w:val="auto"/>
                <w:sz w:val="24"/>
                <w:szCs w:val="24"/>
                <w:u w:val="none"/>
                <w:lang w:val="en-US" w:eastAsia="zh-CN"/>
              </w:rPr>
              <w:t>那么上述这些污染因子的产</w:t>
            </w:r>
            <w:r>
              <w:rPr>
                <w:rStyle w:val="102"/>
                <w:rFonts w:hint="eastAsia" w:cs="Times New Roman"/>
                <w:b w:val="0"/>
                <w:bCs w:val="0"/>
                <w:color w:val="auto"/>
                <w:sz w:val="24"/>
                <w:szCs w:val="24"/>
                <w:u w:val="none"/>
                <w:lang w:val="en-US" w:eastAsia="zh-CN"/>
              </w:rPr>
              <w:t>生</w:t>
            </w:r>
            <w:r>
              <w:rPr>
                <w:rStyle w:val="102"/>
                <w:rFonts w:hint="eastAsia" w:ascii="Times New Roman" w:hAnsi="Times New Roman" w:eastAsia="宋体" w:cs="Times New Roman"/>
                <w:b w:val="0"/>
                <w:bCs w:val="0"/>
                <w:color w:val="auto"/>
                <w:sz w:val="24"/>
                <w:szCs w:val="24"/>
                <w:u w:val="none"/>
                <w:lang w:val="en-US" w:eastAsia="zh-CN"/>
              </w:rPr>
              <w:t>量具体核算情况见下表</w:t>
            </w:r>
          </w:p>
          <w:p w14:paraId="4F024136">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sz w:val="24"/>
                <w:szCs w:val="24"/>
                <w:lang w:val="en-US" w:eastAsia="zh-CN"/>
              </w:rPr>
            </w:pPr>
            <w:r>
              <w:rPr>
                <w:rFonts w:hint="default"/>
                <w:b/>
                <w:sz w:val="24"/>
                <w:szCs w:val="24"/>
              </w:rPr>
              <w:t>表</w:t>
            </w:r>
            <w:r>
              <w:rPr>
                <w:rFonts w:hint="eastAsia"/>
                <w:b/>
                <w:sz w:val="24"/>
                <w:szCs w:val="24"/>
              </w:rPr>
              <w:t>4.</w:t>
            </w:r>
            <w:r>
              <w:rPr>
                <w:rFonts w:hint="eastAsia"/>
                <w:b/>
                <w:sz w:val="24"/>
                <w:szCs w:val="24"/>
                <w:lang w:val="en-US" w:eastAsia="zh-CN"/>
              </w:rPr>
              <w:t>7</w:t>
            </w:r>
            <w:r>
              <w:rPr>
                <w:rFonts w:hint="default"/>
                <w:b/>
                <w:sz w:val="24"/>
                <w:szCs w:val="24"/>
              </w:rPr>
              <w:t xml:space="preserve"> 本项目熔融挤出废气特征污染因子产</w:t>
            </w:r>
            <w:r>
              <w:rPr>
                <w:rFonts w:hint="eastAsia"/>
                <w:b/>
                <w:sz w:val="24"/>
                <w:szCs w:val="24"/>
                <w:lang w:val="en-US" w:eastAsia="zh-CN"/>
              </w:rPr>
              <w:t>生</w:t>
            </w:r>
            <w:r>
              <w:rPr>
                <w:rFonts w:hint="default"/>
                <w:b/>
                <w:sz w:val="24"/>
                <w:szCs w:val="24"/>
              </w:rPr>
              <w:t>情况一览表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autofit"/>
              <w:tblCellMar>
                <w:top w:w="0" w:type="dxa"/>
                <w:left w:w="108" w:type="dxa"/>
                <w:bottom w:w="0" w:type="dxa"/>
                <w:right w:w="108" w:type="dxa"/>
              </w:tblCellMar>
            </w:tblPr>
            <w:tblGrid>
              <w:gridCol w:w="1231"/>
              <w:gridCol w:w="1343"/>
              <w:gridCol w:w="2325"/>
              <w:gridCol w:w="1953"/>
              <w:gridCol w:w="1668"/>
            </w:tblGrid>
            <w:tr w14:paraId="49CCAA60">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tcBorders>
                    <w:tl2br w:val="nil"/>
                    <w:tr2bl w:val="nil"/>
                  </w:tcBorders>
                  <w:noWrap w:val="0"/>
                  <w:vAlign w:val="center"/>
                </w:tcPr>
                <w:p w14:paraId="3C2E892B">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eastAsia="宋体"/>
                      <w:b/>
                      <w:bCs/>
                      <w:sz w:val="21"/>
                      <w:szCs w:val="21"/>
                      <w:highlight w:val="none"/>
                      <w:lang w:eastAsia="zh-CN"/>
                    </w:rPr>
                  </w:pPr>
                  <w:r>
                    <w:rPr>
                      <w:rFonts w:hint="eastAsia"/>
                      <w:b/>
                      <w:bCs/>
                      <w:sz w:val="21"/>
                      <w:szCs w:val="21"/>
                      <w:highlight w:val="none"/>
                      <w:lang w:val="en-US" w:eastAsia="zh-CN"/>
                    </w:rPr>
                    <w:t>原料种类</w:t>
                  </w:r>
                </w:p>
              </w:tc>
              <w:tc>
                <w:tcPr>
                  <w:tcW w:w="788" w:type="pct"/>
                  <w:tcBorders>
                    <w:tl2br w:val="nil"/>
                    <w:tr2bl w:val="nil"/>
                  </w:tcBorders>
                  <w:noWrap w:val="0"/>
                  <w:vAlign w:val="center"/>
                </w:tcPr>
                <w:p w14:paraId="1075ECE9">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使用量t/a</w:t>
                  </w:r>
                </w:p>
              </w:tc>
              <w:tc>
                <w:tcPr>
                  <w:tcW w:w="1364" w:type="pct"/>
                  <w:tcBorders>
                    <w:tl2br w:val="nil"/>
                    <w:tr2bl w:val="nil"/>
                  </w:tcBorders>
                  <w:noWrap w:val="0"/>
                  <w:vAlign w:val="center"/>
                </w:tcPr>
                <w:p w14:paraId="593712BD">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b/>
                      <w:bCs/>
                      <w:sz w:val="21"/>
                      <w:szCs w:val="21"/>
                      <w:highlight w:val="none"/>
                      <w:lang w:val="en-US" w:eastAsia="zh-CN"/>
                    </w:rPr>
                  </w:pPr>
                  <w:r>
                    <w:rPr>
                      <w:rFonts w:hint="eastAsia"/>
                      <w:b/>
                      <w:bCs/>
                      <w:sz w:val="21"/>
                      <w:szCs w:val="21"/>
                      <w:highlight w:val="none"/>
                      <w:lang w:val="en-US" w:eastAsia="zh-CN"/>
                    </w:rPr>
                    <w:t>特征污染因子种类</w:t>
                  </w:r>
                </w:p>
              </w:tc>
              <w:tc>
                <w:tcPr>
                  <w:tcW w:w="1146" w:type="pct"/>
                  <w:tcBorders>
                    <w:tl2br w:val="nil"/>
                    <w:tr2bl w:val="nil"/>
                  </w:tcBorders>
                  <w:noWrap w:val="0"/>
                  <w:vAlign w:val="center"/>
                </w:tcPr>
                <w:p w14:paraId="240E0A24">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产污系数g/t</w:t>
                  </w:r>
                  <w:r>
                    <w:rPr>
                      <w:rFonts w:hint="default" w:ascii="Times New Roman" w:hAnsi="Times New Roman" w:cs="Times New Roman"/>
                      <w:b/>
                      <w:bCs/>
                      <w:sz w:val="21"/>
                      <w:szCs w:val="21"/>
                      <w:highlight w:val="none"/>
                      <w:lang w:val="en-US" w:eastAsia="zh-CN"/>
                    </w:rPr>
                    <w:t>·</w:t>
                  </w:r>
                  <w:r>
                    <w:rPr>
                      <w:rFonts w:hint="eastAsia"/>
                      <w:b/>
                      <w:bCs/>
                      <w:sz w:val="21"/>
                      <w:szCs w:val="21"/>
                      <w:highlight w:val="none"/>
                      <w:lang w:val="en-US" w:eastAsia="zh-CN"/>
                    </w:rPr>
                    <w:t>原料</w:t>
                  </w:r>
                </w:p>
              </w:tc>
              <w:tc>
                <w:tcPr>
                  <w:tcW w:w="978" w:type="pct"/>
                  <w:tcBorders>
                    <w:tl2br w:val="nil"/>
                    <w:tr2bl w:val="nil"/>
                  </w:tcBorders>
                  <w:noWrap w:val="0"/>
                  <w:vAlign w:val="center"/>
                </w:tcPr>
                <w:p w14:paraId="61AEF844">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eastAsia" w:eastAsia="宋体"/>
                      <w:b/>
                      <w:bCs/>
                      <w:sz w:val="21"/>
                      <w:szCs w:val="21"/>
                      <w:highlight w:val="none"/>
                      <w:lang w:val="en-US" w:eastAsia="zh-CN"/>
                    </w:rPr>
                  </w:pPr>
                  <w:r>
                    <w:rPr>
                      <w:rFonts w:hint="eastAsia"/>
                      <w:b/>
                      <w:bCs/>
                      <w:sz w:val="21"/>
                      <w:szCs w:val="21"/>
                      <w:highlight w:val="none"/>
                    </w:rPr>
                    <w:t>产生量</w:t>
                  </w:r>
                  <w:r>
                    <w:rPr>
                      <w:rFonts w:hint="eastAsia"/>
                      <w:b/>
                      <w:bCs/>
                      <w:sz w:val="21"/>
                      <w:szCs w:val="21"/>
                      <w:highlight w:val="none"/>
                      <w:lang w:val="en-US" w:eastAsia="zh-CN"/>
                    </w:rPr>
                    <w:t>kg</w:t>
                  </w:r>
                </w:p>
              </w:tc>
            </w:tr>
            <w:tr w14:paraId="4F5AD05A">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vMerge w:val="restart"/>
                  <w:tcBorders>
                    <w:tl2br w:val="nil"/>
                    <w:tr2bl w:val="nil"/>
                  </w:tcBorders>
                  <w:noWrap w:val="0"/>
                  <w:vAlign w:val="center"/>
                </w:tcPr>
                <w:p w14:paraId="0A4010C4">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sz w:val="21"/>
                      <w:szCs w:val="21"/>
                      <w:highlight w:val="none"/>
                    </w:rPr>
                  </w:pPr>
                  <w:r>
                    <w:rPr>
                      <w:rFonts w:hint="eastAsia" w:ascii="Times New Roman" w:hAnsi="Times New Roman" w:cs="Times New Roman"/>
                      <w:sz w:val="21"/>
                      <w:szCs w:val="21"/>
                      <w:lang w:eastAsia="zh-CN"/>
                    </w:rPr>
                    <w:t>ABS</w:t>
                  </w:r>
                </w:p>
              </w:tc>
              <w:tc>
                <w:tcPr>
                  <w:tcW w:w="788" w:type="pct"/>
                  <w:vMerge w:val="restart"/>
                  <w:tcBorders>
                    <w:tl2br w:val="nil"/>
                    <w:tr2bl w:val="nil"/>
                  </w:tcBorders>
                  <w:noWrap w:val="0"/>
                  <w:vAlign w:val="center"/>
                </w:tcPr>
                <w:p w14:paraId="3495FA8F">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1001</w:t>
                  </w:r>
                </w:p>
              </w:tc>
              <w:tc>
                <w:tcPr>
                  <w:tcW w:w="1364" w:type="pct"/>
                  <w:tcBorders>
                    <w:tl2br w:val="nil"/>
                    <w:tr2bl w:val="nil"/>
                  </w:tcBorders>
                  <w:noWrap w:val="0"/>
                  <w:vAlign w:val="center"/>
                </w:tcPr>
                <w:p w14:paraId="2859A9D3">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Style w:val="102"/>
                      <w:rFonts w:hint="eastAsia" w:ascii="Times New Roman" w:hAnsi="Times New Roman" w:eastAsia="宋体" w:cs="Times New Roman"/>
                      <w:b w:val="0"/>
                      <w:bCs w:val="0"/>
                      <w:color w:val="auto"/>
                      <w:sz w:val="21"/>
                      <w:szCs w:val="21"/>
                      <w:u w:val="none"/>
                      <w:lang w:val="en-US" w:eastAsia="zh-CN"/>
                    </w:rPr>
                    <w:t>苯乙烯</w:t>
                  </w:r>
                </w:p>
              </w:tc>
              <w:tc>
                <w:tcPr>
                  <w:tcW w:w="1146" w:type="pct"/>
                  <w:tcBorders>
                    <w:tl2br w:val="nil"/>
                    <w:tr2bl w:val="nil"/>
                  </w:tcBorders>
                  <w:noWrap w:val="0"/>
                  <w:vAlign w:val="center"/>
                </w:tcPr>
                <w:p w14:paraId="0C4AC535">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25.55</w:t>
                  </w:r>
                </w:p>
              </w:tc>
              <w:tc>
                <w:tcPr>
                  <w:tcW w:w="1668" w:type="dxa"/>
                  <w:tcBorders>
                    <w:tl2br w:val="nil"/>
                    <w:tr2bl w:val="nil"/>
                  </w:tcBorders>
                  <w:noWrap w:val="0"/>
                  <w:vAlign w:val="center"/>
                </w:tcPr>
                <w:p w14:paraId="0A9BC98C">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25.576</w:t>
                  </w:r>
                </w:p>
              </w:tc>
            </w:tr>
            <w:tr w14:paraId="15BCCB34">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vMerge w:val="continue"/>
                  <w:tcBorders>
                    <w:tl2br w:val="nil"/>
                    <w:tr2bl w:val="nil"/>
                  </w:tcBorders>
                  <w:noWrap w:val="0"/>
                  <w:vAlign w:val="center"/>
                </w:tcPr>
                <w:p w14:paraId="2EF08E56">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p>
              </w:tc>
              <w:tc>
                <w:tcPr>
                  <w:tcW w:w="788" w:type="pct"/>
                  <w:vMerge w:val="continue"/>
                  <w:tcBorders>
                    <w:tl2br w:val="nil"/>
                    <w:tr2bl w:val="nil"/>
                  </w:tcBorders>
                  <w:noWrap w:val="0"/>
                  <w:vAlign w:val="center"/>
                </w:tcPr>
                <w:p w14:paraId="41C4DC37">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eastAsia="宋体"/>
                      <w:sz w:val="21"/>
                      <w:szCs w:val="21"/>
                      <w:highlight w:val="none"/>
                      <w:lang w:val="en-US" w:eastAsia="zh-CN"/>
                    </w:rPr>
                  </w:pPr>
                </w:p>
              </w:tc>
              <w:tc>
                <w:tcPr>
                  <w:tcW w:w="1364" w:type="pct"/>
                  <w:tcBorders>
                    <w:tl2br w:val="nil"/>
                    <w:tr2bl w:val="nil"/>
                  </w:tcBorders>
                  <w:noWrap w:val="0"/>
                  <w:vAlign w:val="center"/>
                </w:tcPr>
                <w:p w14:paraId="3C142548">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Style w:val="102"/>
                      <w:rFonts w:hint="eastAsia" w:ascii="Times New Roman" w:hAnsi="Times New Roman" w:eastAsia="宋体" w:cs="Times New Roman"/>
                      <w:b w:val="0"/>
                      <w:bCs w:val="0"/>
                      <w:color w:val="auto"/>
                      <w:sz w:val="21"/>
                      <w:szCs w:val="21"/>
                      <w:u w:val="none"/>
                      <w:lang w:val="en-US" w:eastAsia="zh-CN"/>
                    </w:rPr>
                    <w:t>丙烯腈</w:t>
                  </w:r>
                </w:p>
              </w:tc>
              <w:tc>
                <w:tcPr>
                  <w:tcW w:w="1146" w:type="pct"/>
                  <w:tcBorders>
                    <w:tl2br w:val="nil"/>
                    <w:tr2bl w:val="nil"/>
                  </w:tcBorders>
                  <w:noWrap w:val="0"/>
                  <w:vAlign w:val="center"/>
                </w:tcPr>
                <w:p w14:paraId="178E1F5F">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10.63</w:t>
                  </w:r>
                </w:p>
              </w:tc>
              <w:tc>
                <w:tcPr>
                  <w:tcW w:w="1668" w:type="dxa"/>
                  <w:tcBorders>
                    <w:tl2br w:val="nil"/>
                    <w:tr2bl w:val="nil"/>
                  </w:tcBorders>
                  <w:noWrap w:val="0"/>
                  <w:vAlign w:val="center"/>
                </w:tcPr>
                <w:p w14:paraId="4EBA5119">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10.641</w:t>
                  </w:r>
                </w:p>
              </w:tc>
            </w:tr>
            <w:tr w14:paraId="49BE3ABD">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vMerge w:val="continue"/>
                  <w:tcBorders>
                    <w:tl2br w:val="nil"/>
                    <w:tr2bl w:val="nil"/>
                  </w:tcBorders>
                  <w:noWrap w:val="0"/>
                  <w:vAlign w:val="center"/>
                </w:tcPr>
                <w:p w14:paraId="61AD08C1">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sz w:val="21"/>
                      <w:szCs w:val="21"/>
                      <w:highlight w:val="none"/>
                    </w:rPr>
                  </w:pPr>
                </w:p>
              </w:tc>
              <w:tc>
                <w:tcPr>
                  <w:tcW w:w="788" w:type="pct"/>
                  <w:vMerge w:val="continue"/>
                  <w:tcBorders>
                    <w:tl2br w:val="nil"/>
                    <w:tr2bl w:val="nil"/>
                  </w:tcBorders>
                  <w:noWrap w:val="0"/>
                  <w:vAlign w:val="center"/>
                </w:tcPr>
                <w:p w14:paraId="77834931">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sz w:val="21"/>
                      <w:szCs w:val="21"/>
                      <w:highlight w:val="none"/>
                      <w:lang w:val="en-US" w:eastAsia="zh-CN"/>
                    </w:rPr>
                  </w:pPr>
                </w:p>
              </w:tc>
              <w:tc>
                <w:tcPr>
                  <w:tcW w:w="1364" w:type="pct"/>
                  <w:tcBorders>
                    <w:tl2br w:val="nil"/>
                    <w:tr2bl w:val="nil"/>
                  </w:tcBorders>
                  <w:noWrap w:val="0"/>
                  <w:vAlign w:val="center"/>
                </w:tcPr>
                <w:p w14:paraId="3212C727">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Style w:val="102"/>
                      <w:rFonts w:hint="eastAsia" w:ascii="Times New Roman" w:hAnsi="Times New Roman" w:eastAsia="宋体" w:cs="Times New Roman"/>
                      <w:b w:val="0"/>
                      <w:bCs w:val="0"/>
                      <w:color w:val="auto"/>
                      <w:sz w:val="21"/>
                      <w:szCs w:val="21"/>
                      <w:u w:val="none"/>
                      <w:lang w:val="en-US" w:eastAsia="zh-CN"/>
                    </w:rPr>
                    <w:t>1.3-丁二烯</w:t>
                  </w:r>
                </w:p>
              </w:tc>
              <w:tc>
                <w:tcPr>
                  <w:tcW w:w="1146" w:type="pct"/>
                  <w:tcBorders>
                    <w:tl2br w:val="nil"/>
                    <w:tr2bl w:val="nil"/>
                  </w:tcBorders>
                  <w:noWrap w:val="0"/>
                  <w:vAlign w:val="center"/>
                </w:tcPr>
                <w:p w14:paraId="58B36467">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4.31</w:t>
                  </w:r>
                </w:p>
              </w:tc>
              <w:tc>
                <w:tcPr>
                  <w:tcW w:w="1668" w:type="dxa"/>
                  <w:tcBorders>
                    <w:tl2br w:val="nil"/>
                    <w:tr2bl w:val="nil"/>
                  </w:tcBorders>
                  <w:noWrap w:val="0"/>
                  <w:vAlign w:val="center"/>
                </w:tcPr>
                <w:p w14:paraId="313BFA6F">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4.314</w:t>
                  </w:r>
                </w:p>
              </w:tc>
            </w:tr>
            <w:tr w14:paraId="448C04DE">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vMerge w:val="continue"/>
                  <w:tcBorders>
                    <w:tl2br w:val="nil"/>
                    <w:tr2bl w:val="nil"/>
                  </w:tcBorders>
                  <w:noWrap w:val="0"/>
                  <w:vAlign w:val="center"/>
                </w:tcPr>
                <w:p w14:paraId="032BCA4D">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cs="Times New Roman"/>
                      <w:sz w:val="21"/>
                      <w:szCs w:val="21"/>
                      <w:lang w:eastAsia="zh-CN"/>
                    </w:rPr>
                  </w:pPr>
                </w:p>
              </w:tc>
              <w:tc>
                <w:tcPr>
                  <w:tcW w:w="788" w:type="pct"/>
                  <w:vMerge w:val="continue"/>
                  <w:tcBorders>
                    <w:tl2br w:val="nil"/>
                    <w:tr2bl w:val="nil"/>
                  </w:tcBorders>
                  <w:noWrap w:val="0"/>
                  <w:vAlign w:val="center"/>
                </w:tcPr>
                <w:p w14:paraId="21FA20D0">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sz w:val="21"/>
                      <w:szCs w:val="21"/>
                      <w:highlight w:val="none"/>
                      <w:lang w:val="en-US" w:eastAsia="zh-CN"/>
                    </w:rPr>
                  </w:pPr>
                </w:p>
              </w:tc>
              <w:tc>
                <w:tcPr>
                  <w:tcW w:w="1364" w:type="pct"/>
                  <w:tcBorders>
                    <w:tl2br w:val="nil"/>
                    <w:tr2bl w:val="nil"/>
                  </w:tcBorders>
                  <w:noWrap w:val="0"/>
                  <w:vAlign w:val="center"/>
                </w:tcPr>
                <w:p w14:paraId="3735CAEC">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Style w:val="102"/>
                      <w:rFonts w:hint="eastAsia" w:ascii="Times New Roman" w:hAnsi="Times New Roman" w:eastAsia="宋体" w:cs="Times New Roman"/>
                      <w:b w:val="0"/>
                      <w:bCs w:val="0"/>
                      <w:color w:val="auto"/>
                      <w:sz w:val="21"/>
                      <w:szCs w:val="21"/>
                      <w:u w:val="none"/>
                      <w:lang w:val="en-US" w:eastAsia="zh-CN"/>
                    </w:rPr>
                  </w:pPr>
                  <w:r>
                    <w:rPr>
                      <w:rStyle w:val="102"/>
                      <w:rFonts w:hint="eastAsia" w:ascii="Times New Roman" w:hAnsi="Times New Roman" w:eastAsia="宋体" w:cs="Times New Roman"/>
                      <w:b w:val="0"/>
                      <w:bCs w:val="0"/>
                      <w:color w:val="auto"/>
                      <w:sz w:val="21"/>
                      <w:szCs w:val="21"/>
                      <w:u w:val="none"/>
                      <w:lang w:val="en-US" w:eastAsia="zh-CN"/>
                    </w:rPr>
                    <w:t>甲苯</w:t>
                  </w:r>
                </w:p>
              </w:tc>
              <w:tc>
                <w:tcPr>
                  <w:tcW w:w="1146" w:type="pct"/>
                  <w:tcBorders>
                    <w:tl2br w:val="nil"/>
                    <w:tr2bl w:val="nil"/>
                  </w:tcBorders>
                  <w:noWrap w:val="0"/>
                  <w:vAlign w:val="center"/>
                </w:tcPr>
                <w:p w14:paraId="7BC4657A">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73.74</w:t>
                  </w:r>
                </w:p>
              </w:tc>
              <w:tc>
                <w:tcPr>
                  <w:tcW w:w="1668" w:type="dxa"/>
                  <w:tcBorders>
                    <w:tl2br w:val="nil"/>
                    <w:tr2bl w:val="nil"/>
                  </w:tcBorders>
                  <w:noWrap w:val="0"/>
                  <w:vAlign w:val="center"/>
                </w:tcPr>
                <w:p w14:paraId="242DD2F8">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73.814</w:t>
                  </w:r>
                </w:p>
              </w:tc>
            </w:tr>
            <w:tr w14:paraId="11FEAF64">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vMerge w:val="continue"/>
                  <w:tcBorders>
                    <w:bottom w:val="single" w:color="auto" w:sz="4" w:space="0"/>
                    <w:tl2br w:val="nil"/>
                    <w:tr2bl w:val="nil"/>
                  </w:tcBorders>
                  <w:noWrap w:val="0"/>
                  <w:vAlign w:val="center"/>
                </w:tcPr>
                <w:p w14:paraId="43B34DA9">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cs="Times New Roman"/>
                      <w:sz w:val="21"/>
                      <w:szCs w:val="21"/>
                      <w:lang w:eastAsia="zh-CN"/>
                    </w:rPr>
                  </w:pPr>
                </w:p>
              </w:tc>
              <w:tc>
                <w:tcPr>
                  <w:tcW w:w="788" w:type="pct"/>
                  <w:vMerge w:val="continue"/>
                  <w:tcBorders>
                    <w:tl2br w:val="nil"/>
                    <w:tr2bl w:val="nil"/>
                  </w:tcBorders>
                  <w:noWrap w:val="0"/>
                  <w:vAlign w:val="center"/>
                </w:tcPr>
                <w:p w14:paraId="41FB5308">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sz w:val="21"/>
                      <w:szCs w:val="21"/>
                      <w:highlight w:val="none"/>
                      <w:lang w:val="en-US" w:eastAsia="zh-CN"/>
                    </w:rPr>
                  </w:pPr>
                </w:p>
              </w:tc>
              <w:tc>
                <w:tcPr>
                  <w:tcW w:w="1364" w:type="pct"/>
                  <w:tcBorders>
                    <w:tl2br w:val="nil"/>
                    <w:tr2bl w:val="nil"/>
                  </w:tcBorders>
                  <w:noWrap w:val="0"/>
                  <w:vAlign w:val="center"/>
                </w:tcPr>
                <w:p w14:paraId="18B54A2D">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Style w:val="102"/>
                      <w:rFonts w:hint="eastAsia" w:ascii="Times New Roman" w:hAnsi="Times New Roman" w:eastAsia="宋体" w:cs="Times New Roman"/>
                      <w:b w:val="0"/>
                      <w:bCs w:val="0"/>
                      <w:color w:val="auto"/>
                      <w:sz w:val="21"/>
                      <w:szCs w:val="21"/>
                      <w:u w:val="none"/>
                      <w:lang w:val="en-US" w:eastAsia="zh-CN"/>
                    </w:rPr>
                  </w:pPr>
                  <w:r>
                    <w:rPr>
                      <w:rStyle w:val="102"/>
                      <w:rFonts w:hint="eastAsia" w:cs="Times New Roman"/>
                      <w:b w:val="0"/>
                      <w:bCs w:val="0"/>
                      <w:color w:val="auto"/>
                      <w:sz w:val="21"/>
                      <w:szCs w:val="21"/>
                      <w:u w:val="none"/>
                      <w:lang w:val="en-US" w:eastAsia="zh-CN"/>
                    </w:rPr>
                    <w:t>乙苯</w:t>
                  </w:r>
                </w:p>
              </w:tc>
              <w:tc>
                <w:tcPr>
                  <w:tcW w:w="1146" w:type="pct"/>
                  <w:tcBorders>
                    <w:tl2br w:val="nil"/>
                    <w:tr2bl w:val="nil"/>
                  </w:tcBorders>
                  <w:noWrap w:val="0"/>
                  <w:vAlign w:val="center"/>
                </w:tcPr>
                <w:p w14:paraId="6E68F257">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15.34</w:t>
                  </w:r>
                </w:p>
              </w:tc>
              <w:tc>
                <w:tcPr>
                  <w:tcW w:w="1668" w:type="dxa"/>
                  <w:tcBorders>
                    <w:tl2br w:val="nil"/>
                    <w:tr2bl w:val="nil"/>
                  </w:tcBorders>
                  <w:noWrap w:val="0"/>
                  <w:vAlign w:val="center"/>
                </w:tcPr>
                <w:p w14:paraId="071B974D">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15.355</w:t>
                  </w:r>
                </w:p>
              </w:tc>
            </w:tr>
            <w:tr w14:paraId="465DA8AF">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vMerge w:val="restart"/>
                  <w:tcBorders>
                    <w:top w:val="single" w:color="auto" w:sz="4" w:space="0"/>
                    <w:tl2br w:val="nil"/>
                    <w:tr2bl w:val="nil"/>
                  </w:tcBorders>
                  <w:noWrap w:val="0"/>
                  <w:vAlign w:val="center"/>
                </w:tcPr>
                <w:p w14:paraId="4557AC97">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sz w:val="21"/>
                      <w:szCs w:val="21"/>
                      <w:highlight w:val="none"/>
                    </w:rPr>
                  </w:pPr>
                  <w:r>
                    <w:rPr>
                      <w:rFonts w:hint="eastAsia" w:ascii="Times New Roman" w:hAnsi="Times New Roman" w:cs="Times New Roman"/>
                      <w:sz w:val="21"/>
                      <w:szCs w:val="21"/>
                      <w:lang w:eastAsia="zh-CN"/>
                    </w:rPr>
                    <w:t>PS</w:t>
                  </w:r>
                </w:p>
              </w:tc>
              <w:tc>
                <w:tcPr>
                  <w:tcW w:w="788" w:type="pct"/>
                  <w:vMerge w:val="restart"/>
                  <w:tcBorders>
                    <w:tl2br w:val="nil"/>
                    <w:tr2bl w:val="nil"/>
                  </w:tcBorders>
                  <w:noWrap w:val="0"/>
                  <w:vAlign w:val="center"/>
                </w:tcPr>
                <w:p w14:paraId="1B5D70C4">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1001</w:t>
                  </w:r>
                </w:p>
              </w:tc>
              <w:tc>
                <w:tcPr>
                  <w:tcW w:w="1364" w:type="pct"/>
                  <w:tcBorders>
                    <w:tl2br w:val="nil"/>
                    <w:tr2bl w:val="nil"/>
                  </w:tcBorders>
                  <w:noWrap w:val="0"/>
                  <w:vAlign w:val="center"/>
                </w:tcPr>
                <w:p w14:paraId="41A15A07">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Style w:val="102"/>
                      <w:rFonts w:hint="eastAsia" w:ascii="Times New Roman" w:hAnsi="Times New Roman" w:eastAsia="宋体" w:cs="Times New Roman"/>
                      <w:b w:val="0"/>
                      <w:bCs w:val="0"/>
                      <w:color w:val="auto"/>
                      <w:sz w:val="21"/>
                      <w:szCs w:val="21"/>
                      <w:u w:val="none"/>
                      <w:lang w:val="en-US" w:eastAsia="zh-CN"/>
                    </w:rPr>
                  </w:pPr>
                  <w:r>
                    <w:rPr>
                      <w:rStyle w:val="102"/>
                      <w:rFonts w:hint="eastAsia" w:ascii="Times New Roman" w:hAnsi="Times New Roman" w:eastAsia="宋体" w:cs="Times New Roman"/>
                      <w:b w:val="0"/>
                      <w:bCs w:val="0"/>
                      <w:color w:val="auto"/>
                      <w:sz w:val="21"/>
                      <w:szCs w:val="21"/>
                      <w:u w:val="none"/>
                      <w:lang w:val="en-US" w:eastAsia="zh-CN"/>
                    </w:rPr>
                    <w:t>苯乙烯</w:t>
                  </w:r>
                </w:p>
              </w:tc>
              <w:tc>
                <w:tcPr>
                  <w:tcW w:w="1146" w:type="pct"/>
                  <w:tcBorders>
                    <w:tl2br w:val="nil"/>
                    <w:tr2bl w:val="nil"/>
                  </w:tcBorders>
                  <w:noWrap w:val="0"/>
                  <w:vAlign w:val="center"/>
                </w:tcPr>
                <w:p w14:paraId="3EF382F0">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333.225</w:t>
                  </w:r>
                </w:p>
              </w:tc>
              <w:tc>
                <w:tcPr>
                  <w:tcW w:w="1668" w:type="dxa"/>
                  <w:tcBorders>
                    <w:tl2br w:val="nil"/>
                    <w:tr2bl w:val="nil"/>
                  </w:tcBorders>
                  <w:noWrap w:val="0"/>
                  <w:vAlign w:val="center"/>
                </w:tcPr>
                <w:p w14:paraId="0A531ADA">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333.558</w:t>
                  </w:r>
                </w:p>
              </w:tc>
            </w:tr>
            <w:tr w14:paraId="6E470C70">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vMerge w:val="continue"/>
                  <w:tcBorders>
                    <w:tl2br w:val="nil"/>
                    <w:tr2bl w:val="nil"/>
                  </w:tcBorders>
                  <w:noWrap w:val="0"/>
                  <w:vAlign w:val="center"/>
                </w:tcPr>
                <w:p w14:paraId="576B457A">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cs="Times New Roman"/>
                      <w:sz w:val="21"/>
                      <w:szCs w:val="21"/>
                      <w:lang w:eastAsia="zh-CN"/>
                    </w:rPr>
                  </w:pPr>
                </w:p>
              </w:tc>
              <w:tc>
                <w:tcPr>
                  <w:tcW w:w="788" w:type="pct"/>
                  <w:vMerge w:val="continue"/>
                  <w:tcBorders>
                    <w:tl2br w:val="nil"/>
                    <w:tr2bl w:val="nil"/>
                  </w:tcBorders>
                  <w:noWrap w:val="0"/>
                  <w:vAlign w:val="center"/>
                </w:tcPr>
                <w:p w14:paraId="75744D5D">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sz w:val="21"/>
                      <w:szCs w:val="21"/>
                      <w:highlight w:val="none"/>
                      <w:lang w:val="en-US" w:eastAsia="zh-CN"/>
                    </w:rPr>
                  </w:pPr>
                </w:p>
              </w:tc>
              <w:tc>
                <w:tcPr>
                  <w:tcW w:w="1364" w:type="pct"/>
                  <w:tcBorders>
                    <w:tl2br w:val="nil"/>
                    <w:tr2bl w:val="nil"/>
                  </w:tcBorders>
                  <w:noWrap w:val="0"/>
                  <w:vAlign w:val="center"/>
                </w:tcPr>
                <w:p w14:paraId="2EC581AB">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Style w:val="102"/>
                      <w:rFonts w:hint="eastAsia" w:ascii="Times New Roman" w:hAnsi="Times New Roman" w:eastAsia="宋体" w:cs="Times New Roman"/>
                      <w:b w:val="0"/>
                      <w:bCs w:val="0"/>
                      <w:color w:val="auto"/>
                      <w:sz w:val="21"/>
                      <w:szCs w:val="21"/>
                      <w:u w:val="none"/>
                      <w:lang w:val="en-US" w:eastAsia="zh-CN"/>
                    </w:rPr>
                  </w:pPr>
                  <w:r>
                    <w:rPr>
                      <w:rStyle w:val="102"/>
                      <w:rFonts w:hint="eastAsia" w:ascii="Times New Roman" w:hAnsi="Times New Roman" w:eastAsia="宋体" w:cs="Times New Roman"/>
                      <w:b w:val="0"/>
                      <w:bCs w:val="0"/>
                      <w:color w:val="auto"/>
                      <w:sz w:val="21"/>
                      <w:szCs w:val="21"/>
                      <w:u w:val="none"/>
                      <w:lang w:val="en-US" w:eastAsia="zh-CN"/>
                    </w:rPr>
                    <w:t>甲苯</w:t>
                  </w:r>
                </w:p>
              </w:tc>
              <w:tc>
                <w:tcPr>
                  <w:tcW w:w="1146" w:type="pct"/>
                  <w:tcBorders>
                    <w:tl2br w:val="nil"/>
                    <w:tr2bl w:val="nil"/>
                  </w:tcBorders>
                  <w:noWrap w:val="0"/>
                  <w:vAlign w:val="center"/>
                </w:tcPr>
                <w:p w14:paraId="145DB8EE">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0.023</w:t>
                  </w:r>
                </w:p>
              </w:tc>
              <w:tc>
                <w:tcPr>
                  <w:tcW w:w="1668" w:type="dxa"/>
                  <w:tcBorders>
                    <w:tl2br w:val="nil"/>
                    <w:tr2bl w:val="nil"/>
                  </w:tcBorders>
                  <w:noWrap w:val="0"/>
                  <w:vAlign w:val="center"/>
                </w:tcPr>
                <w:p w14:paraId="31C98CE7">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0.023</w:t>
                  </w:r>
                </w:p>
              </w:tc>
            </w:tr>
            <w:tr w14:paraId="6B46E4EF">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vMerge w:val="continue"/>
                  <w:tcBorders>
                    <w:bottom w:val="single" w:color="auto" w:sz="4" w:space="0"/>
                    <w:tl2br w:val="nil"/>
                    <w:tr2bl w:val="nil"/>
                  </w:tcBorders>
                  <w:noWrap w:val="0"/>
                  <w:vAlign w:val="center"/>
                </w:tcPr>
                <w:p w14:paraId="5BFFFEAE">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sz w:val="21"/>
                      <w:szCs w:val="21"/>
                      <w:highlight w:val="none"/>
                    </w:rPr>
                  </w:pPr>
                </w:p>
              </w:tc>
              <w:tc>
                <w:tcPr>
                  <w:tcW w:w="788" w:type="pct"/>
                  <w:vMerge w:val="continue"/>
                  <w:tcBorders>
                    <w:tl2br w:val="nil"/>
                    <w:tr2bl w:val="nil"/>
                  </w:tcBorders>
                  <w:noWrap w:val="0"/>
                  <w:vAlign w:val="center"/>
                </w:tcPr>
                <w:p w14:paraId="43B5968C">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eastAsia="宋体"/>
                      <w:sz w:val="21"/>
                      <w:szCs w:val="21"/>
                      <w:highlight w:val="none"/>
                      <w:lang w:val="en-US" w:eastAsia="zh-CN"/>
                    </w:rPr>
                  </w:pPr>
                </w:p>
              </w:tc>
              <w:tc>
                <w:tcPr>
                  <w:tcW w:w="1364" w:type="pct"/>
                  <w:tcBorders>
                    <w:tl2br w:val="nil"/>
                    <w:tr2bl w:val="nil"/>
                  </w:tcBorders>
                  <w:noWrap w:val="0"/>
                  <w:vAlign w:val="center"/>
                </w:tcPr>
                <w:p w14:paraId="70E0C7BC">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Style w:val="102"/>
                      <w:rFonts w:hint="eastAsia" w:cs="Times New Roman"/>
                      <w:b w:val="0"/>
                      <w:bCs w:val="0"/>
                      <w:color w:val="auto"/>
                      <w:sz w:val="21"/>
                      <w:szCs w:val="21"/>
                      <w:u w:val="none"/>
                      <w:lang w:val="en-US" w:eastAsia="zh-CN"/>
                    </w:rPr>
                    <w:t>乙苯</w:t>
                  </w:r>
                </w:p>
              </w:tc>
              <w:tc>
                <w:tcPr>
                  <w:tcW w:w="1146" w:type="pct"/>
                  <w:tcBorders>
                    <w:tl2br w:val="nil"/>
                    <w:tr2bl w:val="nil"/>
                  </w:tcBorders>
                  <w:noWrap w:val="0"/>
                  <w:vAlign w:val="center"/>
                </w:tcPr>
                <w:p w14:paraId="2744340C">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0.01</w:t>
                  </w:r>
                </w:p>
              </w:tc>
              <w:tc>
                <w:tcPr>
                  <w:tcW w:w="1668" w:type="dxa"/>
                  <w:tcBorders>
                    <w:tl2br w:val="nil"/>
                    <w:tr2bl w:val="nil"/>
                  </w:tcBorders>
                  <w:noWrap w:val="0"/>
                  <w:vAlign w:val="center"/>
                </w:tcPr>
                <w:p w14:paraId="286D4FAA">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w:t>
                  </w:r>
                </w:p>
              </w:tc>
            </w:tr>
            <w:tr w14:paraId="3B837279">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283" w:hRule="atLeast"/>
                <w:jc w:val="center"/>
              </w:trPr>
              <w:tc>
                <w:tcPr>
                  <w:tcW w:w="722" w:type="pct"/>
                  <w:tcBorders>
                    <w:top w:val="single" w:color="auto" w:sz="4" w:space="0"/>
                    <w:bottom w:val="single" w:color="auto" w:sz="4" w:space="0"/>
                    <w:tl2br w:val="nil"/>
                    <w:tr2bl w:val="nil"/>
                  </w:tcBorders>
                  <w:noWrap w:val="0"/>
                  <w:vAlign w:val="center"/>
                </w:tcPr>
                <w:p w14:paraId="73AB762F">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color w:val="auto"/>
                      <w:sz w:val="21"/>
                      <w:szCs w:val="21"/>
                      <w:highlight w:val="none"/>
                    </w:rPr>
                  </w:pPr>
                  <w:r>
                    <w:rPr>
                      <w:rFonts w:hint="eastAsia" w:ascii="Times New Roman" w:hAnsi="Times New Roman" w:cs="Times New Roman"/>
                      <w:color w:val="auto"/>
                      <w:sz w:val="21"/>
                      <w:szCs w:val="21"/>
                      <w:lang w:eastAsia="zh-CN"/>
                    </w:rPr>
                    <w:t>PA</w:t>
                  </w:r>
                </w:p>
              </w:tc>
              <w:tc>
                <w:tcPr>
                  <w:tcW w:w="788" w:type="pct"/>
                  <w:tcBorders>
                    <w:tl2br w:val="nil"/>
                    <w:tr2bl w:val="nil"/>
                  </w:tcBorders>
                  <w:noWrap w:val="0"/>
                  <w:vAlign w:val="center"/>
                </w:tcPr>
                <w:p w14:paraId="7A37CA5C">
                  <w:pPr>
                    <w:pStyle w:val="6"/>
                    <w:keepNext w:val="0"/>
                    <w:keepLines w:val="0"/>
                    <w:pageBreakBefore w:val="0"/>
                    <w:suppressLineNumbers w:val="0"/>
                    <w:kinsoku/>
                    <w:wordWrap w:val="0"/>
                    <w:overflowPunct/>
                    <w:topLinePunct w:val="0"/>
                    <w:bidi w:val="0"/>
                    <w:spacing w:before="0" w:beforeAutospacing="0" w:after="0" w:afterAutospacing="0"/>
                    <w:ind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501</w:t>
                  </w:r>
                </w:p>
              </w:tc>
              <w:tc>
                <w:tcPr>
                  <w:tcW w:w="1364" w:type="pct"/>
                  <w:tcBorders>
                    <w:tl2br w:val="nil"/>
                    <w:tr2bl w:val="nil"/>
                  </w:tcBorders>
                  <w:noWrap w:val="0"/>
                  <w:vAlign w:val="center"/>
                </w:tcPr>
                <w:p w14:paraId="52959C4D">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Style w:val="102"/>
                      <w:rFonts w:hint="eastAsia" w:ascii="Times New Roman" w:hAnsi="Times New Roman" w:eastAsia="宋体" w:cs="Times New Roman"/>
                      <w:b w:val="0"/>
                      <w:bCs w:val="0"/>
                      <w:color w:val="auto"/>
                      <w:sz w:val="21"/>
                      <w:szCs w:val="21"/>
                      <w:highlight w:val="none"/>
                      <w:u w:val="none"/>
                      <w:lang w:val="en-US" w:eastAsia="zh-CN"/>
                    </w:rPr>
                    <w:t>氨</w:t>
                  </w:r>
                </w:p>
              </w:tc>
              <w:tc>
                <w:tcPr>
                  <w:tcW w:w="1146" w:type="pct"/>
                  <w:tcBorders>
                    <w:tl2br w:val="nil"/>
                    <w:tr2bl w:val="nil"/>
                  </w:tcBorders>
                  <w:noWrap w:val="0"/>
                  <w:vAlign w:val="center"/>
                </w:tcPr>
                <w:p w14:paraId="37775E2D">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668" w:type="dxa"/>
                  <w:tcBorders>
                    <w:tl2br w:val="nil"/>
                    <w:tr2bl w:val="nil"/>
                  </w:tcBorders>
                  <w:noWrap w:val="0"/>
                  <w:vAlign w:val="center"/>
                </w:tcPr>
                <w:p w14:paraId="3861B577">
                  <w:pPr>
                    <w:pStyle w:val="6"/>
                    <w:keepNext w:val="0"/>
                    <w:keepLines w:val="0"/>
                    <w:pageBreakBefore w:val="0"/>
                    <w:suppressLineNumbers w:val="0"/>
                    <w:kinsoku/>
                    <w:wordWrap w:val="0"/>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200.4</w:t>
                  </w:r>
                </w:p>
              </w:tc>
            </w:tr>
          </w:tbl>
          <w:p w14:paraId="0B12A8A7">
            <w:pPr>
              <w:adjustRightInd w:val="0"/>
              <w:snapToGrid w:val="0"/>
              <w:spacing w:line="500" w:lineRule="exact"/>
              <w:ind w:firstLine="480" w:firstLineChars="200"/>
              <w:rPr>
                <w:rStyle w:val="102"/>
                <w:rFonts w:hint="eastAsia" w:ascii="Times New Roman" w:hAnsi="Times New Roman" w:eastAsia="宋体" w:cs="Times New Roman"/>
                <w:b w:val="0"/>
                <w:bCs w:val="0"/>
                <w:color w:val="auto"/>
                <w:sz w:val="24"/>
                <w:szCs w:val="24"/>
                <w:highlight w:val="none"/>
                <w:lang w:eastAsia="zh-CN"/>
              </w:rPr>
            </w:pPr>
            <w:r>
              <w:rPr>
                <w:rStyle w:val="102"/>
                <w:rFonts w:hint="default" w:ascii="Times New Roman" w:hAnsi="Times New Roman" w:eastAsia="宋体" w:cs="Times New Roman"/>
                <w:b w:val="0"/>
                <w:bCs w:val="0"/>
                <w:color w:val="auto"/>
                <w:sz w:val="24"/>
                <w:szCs w:val="24"/>
                <w:u w:val="none"/>
                <w:lang w:val="en-US" w:eastAsia="zh-CN"/>
              </w:rPr>
              <w:t>②</w:t>
            </w:r>
            <w:r>
              <w:rPr>
                <w:rStyle w:val="102"/>
                <w:rFonts w:hint="default" w:ascii="Times New Roman" w:hAnsi="Times New Roman" w:eastAsia="宋体" w:cs="Times New Roman"/>
                <w:b w:val="0"/>
                <w:bCs w:val="0"/>
                <w:color w:val="auto"/>
                <w:sz w:val="24"/>
                <w:szCs w:val="24"/>
                <w:highlight w:val="none"/>
              </w:rPr>
              <w:t>颗粒物</w:t>
            </w:r>
          </w:p>
          <w:p w14:paraId="225CC839">
            <w:pPr>
              <w:adjustRightInd w:val="0"/>
              <w:snapToGrid w:val="0"/>
              <w:spacing w:line="500" w:lineRule="exact"/>
              <w:ind w:firstLine="480" w:firstLineChars="200"/>
              <w:rPr>
                <w:rStyle w:val="102"/>
                <w:rFonts w:hint="default" w:ascii="Times New Roman" w:hAnsi="Times New Roman" w:eastAsia="宋体" w:cs="Times New Roman"/>
                <w:b w:val="0"/>
                <w:bCs w:val="0"/>
                <w:color w:val="auto"/>
                <w:sz w:val="24"/>
                <w:szCs w:val="24"/>
                <w:u w:val="none"/>
                <w:lang w:val="en-US" w:eastAsia="zh-CN"/>
              </w:rPr>
            </w:pPr>
            <w:r>
              <w:rPr>
                <w:rStyle w:val="102"/>
                <w:rFonts w:hint="eastAsia" w:ascii="Times New Roman" w:hAnsi="Times New Roman" w:eastAsia="宋体" w:cs="Times New Roman"/>
                <w:b w:val="0"/>
                <w:bCs w:val="0"/>
                <w:color w:val="auto"/>
                <w:sz w:val="24"/>
                <w:szCs w:val="24"/>
                <w:u w:val="none"/>
                <w:lang w:val="en-US" w:eastAsia="zh-CN"/>
              </w:rPr>
              <w:t>参照《塑料加工手册》及《空气污染物排放和控制手册工业污染源调查与研究第二辑》（美国环境保护局编）第三分册，确定本项目颗粒物产生系数为0.05kg/t（原料），</w:t>
            </w:r>
            <w:r>
              <w:rPr>
                <w:rStyle w:val="102"/>
                <w:rFonts w:hint="default" w:ascii="Times New Roman" w:hAnsi="Times New Roman" w:eastAsia="宋体" w:cs="Times New Roman"/>
                <w:b w:val="0"/>
                <w:bCs w:val="0"/>
                <w:color w:val="auto"/>
                <w:sz w:val="24"/>
                <w:szCs w:val="24"/>
                <w:u w:val="none"/>
                <w:lang w:val="en-US" w:eastAsia="zh-CN"/>
              </w:rPr>
              <w:t>项目造粒</w:t>
            </w:r>
            <w:r>
              <w:rPr>
                <w:rStyle w:val="102"/>
                <w:rFonts w:hint="eastAsia" w:ascii="Times New Roman" w:hAnsi="Times New Roman" w:eastAsia="宋体" w:cs="Times New Roman"/>
                <w:b w:val="0"/>
                <w:bCs w:val="0"/>
                <w:color w:val="auto"/>
                <w:sz w:val="24"/>
                <w:szCs w:val="24"/>
                <w:u w:val="none"/>
                <w:lang w:val="en-US" w:eastAsia="zh-CN"/>
              </w:rPr>
              <w:t>原料</w:t>
            </w:r>
            <w:r>
              <w:rPr>
                <w:rStyle w:val="102"/>
                <w:rFonts w:hint="default" w:ascii="Times New Roman" w:hAnsi="Times New Roman" w:eastAsia="宋体" w:cs="Times New Roman"/>
                <w:b w:val="0"/>
                <w:bCs w:val="0"/>
                <w:color w:val="auto"/>
                <w:sz w:val="24"/>
                <w:szCs w:val="24"/>
                <w:u w:val="none"/>
                <w:lang w:val="en-US" w:eastAsia="zh-CN"/>
              </w:rPr>
              <w:t>总量为1</w:t>
            </w:r>
            <w:r>
              <w:rPr>
                <w:rStyle w:val="102"/>
                <w:rFonts w:hint="eastAsia" w:ascii="Times New Roman" w:hAnsi="Times New Roman" w:eastAsia="宋体" w:cs="Times New Roman"/>
                <w:b w:val="0"/>
                <w:bCs w:val="0"/>
                <w:color w:val="auto"/>
                <w:sz w:val="24"/>
                <w:szCs w:val="24"/>
                <w:u w:val="none"/>
                <w:lang w:val="en-US" w:eastAsia="zh-CN"/>
              </w:rPr>
              <w:t>50</w:t>
            </w:r>
            <w:r>
              <w:rPr>
                <w:rStyle w:val="102"/>
                <w:rFonts w:hint="eastAsia" w:cs="Times New Roman"/>
                <w:b w:val="0"/>
                <w:bCs w:val="0"/>
                <w:color w:val="auto"/>
                <w:sz w:val="24"/>
                <w:szCs w:val="24"/>
                <w:u w:val="none"/>
                <w:lang w:val="en-US" w:eastAsia="zh-CN"/>
              </w:rPr>
              <w:t>28</w:t>
            </w:r>
            <w:r>
              <w:rPr>
                <w:rStyle w:val="102"/>
                <w:rFonts w:hint="default" w:ascii="Times New Roman" w:hAnsi="Times New Roman" w:eastAsia="宋体" w:cs="Times New Roman"/>
                <w:b w:val="0"/>
                <w:bCs w:val="0"/>
                <w:color w:val="auto"/>
                <w:sz w:val="24"/>
                <w:szCs w:val="24"/>
                <w:u w:val="none"/>
                <w:lang w:val="en-US" w:eastAsia="zh-CN"/>
              </w:rPr>
              <w:t>t/a，挤出工序生产时间为</w:t>
            </w:r>
            <w:r>
              <w:rPr>
                <w:rStyle w:val="102"/>
                <w:rFonts w:hint="eastAsia" w:ascii="Times New Roman" w:hAnsi="Times New Roman" w:eastAsia="宋体" w:cs="Times New Roman"/>
                <w:b w:val="0"/>
                <w:bCs w:val="0"/>
                <w:color w:val="auto"/>
                <w:sz w:val="24"/>
                <w:szCs w:val="24"/>
                <w:u w:val="none"/>
                <w:lang w:val="en-US" w:eastAsia="zh-CN"/>
              </w:rPr>
              <w:t>7200</w:t>
            </w:r>
            <w:r>
              <w:rPr>
                <w:rStyle w:val="102"/>
                <w:rFonts w:hint="default" w:ascii="Times New Roman" w:hAnsi="Times New Roman" w:eastAsia="宋体" w:cs="Times New Roman"/>
                <w:b w:val="0"/>
                <w:bCs w:val="0"/>
                <w:color w:val="auto"/>
                <w:sz w:val="24"/>
                <w:szCs w:val="24"/>
                <w:u w:val="none"/>
                <w:lang w:val="en-US" w:eastAsia="zh-CN"/>
              </w:rPr>
              <w:t>h/a。</w:t>
            </w:r>
          </w:p>
          <w:p w14:paraId="24CA7AB7">
            <w:pPr>
              <w:adjustRightInd w:val="0"/>
              <w:snapToGrid w:val="0"/>
              <w:spacing w:line="500" w:lineRule="exact"/>
              <w:ind w:firstLine="480" w:firstLineChars="200"/>
              <w:rPr>
                <w:rStyle w:val="102"/>
                <w:rFonts w:hint="default" w:ascii="Times New Roman" w:hAnsi="Times New Roman" w:eastAsia="宋体" w:cs="Times New Roman"/>
                <w:b w:val="0"/>
                <w:bCs w:val="0"/>
                <w:color w:val="auto"/>
                <w:sz w:val="24"/>
                <w:szCs w:val="24"/>
                <w:u w:val="none"/>
                <w:lang w:val="en-US" w:eastAsia="zh-CN"/>
              </w:rPr>
            </w:pPr>
            <w:r>
              <w:rPr>
                <w:rStyle w:val="102"/>
                <w:rFonts w:hint="default" w:ascii="Times New Roman" w:hAnsi="Times New Roman" w:eastAsia="宋体" w:cs="Times New Roman"/>
                <w:b w:val="0"/>
                <w:bCs w:val="0"/>
                <w:color w:val="auto"/>
                <w:sz w:val="24"/>
                <w:szCs w:val="24"/>
                <w:u w:val="none"/>
                <w:lang w:val="en-US" w:eastAsia="zh-CN"/>
              </w:rPr>
              <w:t>据此计算，熔融挤出工序颗粒物产生量为</w:t>
            </w:r>
            <w:r>
              <w:rPr>
                <w:rStyle w:val="102"/>
                <w:rFonts w:hint="eastAsia" w:ascii="Times New Roman" w:hAnsi="Times New Roman" w:eastAsia="宋体" w:cs="Times New Roman"/>
                <w:b w:val="0"/>
                <w:bCs w:val="0"/>
                <w:color w:val="auto"/>
                <w:sz w:val="24"/>
                <w:szCs w:val="24"/>
                <w:u w:val="none"/>
                <w:lang w:val="en-US" w:eastAsia="zh-CN"/>
              </w:rPr>
              <w:t>0.75</w:t>
            </w:r>
            <w:r>
              <w:rPr>
                <w:rStyle w:val="102"/>
                <w:rFonts w:hint="eastAsia" w:cs="Times New Roman"/>
                <w:b w:val="0"/>
                <w:bCs w:val="0"/>
                <w:color w:val="auto"/>
                <w:sz w:val="24"/>
                <w:szCs w:val="24"/>
                <w:u w:val="none"/>
                <w:lang w:val="en-US" w:eastAsia="zh-CN"/>
              </w:rPr>
              <w:t>1</w:t>
            </w:r>
            <w:r>
              <w:rPr>
                <w:rStyle w:val="102"/>
                <w:rFonts w:hint="default" w:ascii="Times New Roman" w:hAnsi="Times New Roman" w:eastAsia="宋体" w:cs="Times New Roman"/>
                <w:b w:val="0"/>
                <w:bCs w:val="0"/>
                <w:color w:val="auto"/>
                <w:sz w:val="24"/>
                <w:szCs w:val="24"/>
                <w:u w:val="none"/>
                <w:lang w:val="en-US" w:eastAsia="zh-CN"/>
              </w:rPr>
              <w:t>t/a。本项目拟采用</w:t>
            </w:r>
            <w:r>
              <w:rPr>
                <w:rStyle w:val="102"/>
                <w:rFonts w:hint="eastAsia" w:cs="Times New Roman"/>
                <w:b w:val="0"/>
                <w:bCs w:val="0"/>
                <w:color w:val="auto"/>
                <w:sz w:val="24"/>
                <w:szCs w:val="24"/>
                <w:u w:val="none"/>
                <w:lang w:val="en-US" w:eastAsia="zh-CN"/>
              </w:rPr>
              <w:t>集气罩+软帘</w:t>
            </w:r>
            <w:r>
              <w:rPr>
                <w:rStyle w:val="102"/>
                <w:rFonts w:hint="default" w:ascii="Times New Roman" w:hAnsi="Times New Roman" w:eastAsia="宋体" w:cs="Times New Roman"/>
                <w:b w:val="0"/>
                <w:bCs w:val="0"/>
                <w:color w:val="auto"/>
                <w:sz w:val="24"/>
                <w:szCs w:val="24"/>
                <w:u w:val="none"/>
                <w:lang w:val="en-US" w:eastAsia="zh-CN"/>
              </w:rPr>
              <w:t>对挤出工序废气进行收集，集气效率</w:t>
            </w:r>
            <w:r>
              <w:rPr>
                <w:rStyle w:val="102"/>
                <w:rFonts w:hint="eastAsia" w:ascii="Times New Roman" w:hAnsi="Times New Roman" w:eastAsia="宋体" w:cs="Times New Roman"/>
                <w:b w:val="0"/>
                <w:bCs w:val="0"/>
                <w:color w:val="auto"/>
                <w:sz w:val="24"/>
                <w:szCs w:val="24"/>
                <w:u w:val="none"/>
                <w:lang w:val="en-US" w:eastAsia="zh-CN"/>
              </w:rPr>
              <w:t>按</w:t>
            </w:r>
            <w:r>
              <w:rPr>
                <w:rStyle w:val="102"/>
                <w:rFonts w:hint="default" w:ascii="Times New Roman" w:hAnsi="Times New Roman" w:eastAsia="宋体" w:cs="Times New Roman"/>
                <w:b w:val="0"/>
                <w:bCs w:val="0"/>
                <w:color w:val="auto"/>
                <w:sz w:val="24"/>
                <w:szCs w:val="24"/>
                <w:u w:val="none"/>
                <w:lang w:val="en-US" w:eastAsia="zh-CN"/>
              </w:rPr>
              <w:t>9</w:t>
            </w:r>
            <w:r>
              <w:rPr>
                <w:rStyle w:val="102"/>
                <w:rFonts w:hint="eastAsia" w:ascii="Times New Roman" w:hAnsi="Times New Roman" w:eastAsia="宋体" w:cs="Times New Roman"/>
                <w:b w:val="0"/>
                <w:bCs w:val="0"/>
                <w:color w:val="auto"/>
                <w:sz w:val="24"/>
                <w:szCs w:val="24"/>
                <w:u w:val="none"/>
                <w:lang w:val="en-US" w:eastAsia="zh-CN"/>
              </w:rPr>
              <w:t>0</w:t>
            </w:r>
            <w:r>
              <w:rPr>
                <w:rStyle w:val="102"/>
                <w:rFonts w:hint="default" w:ascii="Times New Roman" w:hAnsi="Times New Roman" w:eastAsia="宋体" w:cs="Times New Roman"/>
                <w:b w:val="0"/>
                <w:bCs w:val="0"/>
                <w:color w:val="auto"/>
                <w:sz w:val="24"/>
                <w:szCs w:val="24"/>
                <w:u w:val="none"/>
                <w:lang w:val="en-US" w:eastAsia="zh-CN"/>
              </w:rPr>
              <w:t>%</w:t>
            </w:r>
            <w:r>
              <w:rPr>
                <w:rStyle w:val="102"/>
                <w:rFonts w:hint="eastAsia" w:ascii="Times New Roman" w:hAnsi="Times New Roman" w:eastAsia="宋体" w:cs="Times New Roman"/>
                <w:b w:val="0"/>
                <w:bCs w:val="0"/>
                <w:color w:val="auto"/>
                <w:sz w:val="24"/>
                <w:szCs w:val="24"/>
                <w:u w:val="none"/>
                <w:lang w:val="en-US" w:eastAsia="zh-CN"/>
              </w:rPr>
              <w:t>计</w:t>
            </w:r>
            <w:r>
              <w:rPr>
                <w:rStyle w:val="102"/>
                <w:rFonts w:hint="default" w:ascii="Times New Roman" w:hAnsi="Times New Roman" w:eastAsia="宋体" w:cs="Times New Roman"/>
                <w:b w:val="0"/>
                <w:bCs w:val="0"/>
                <w:color w:val="auto"/>
                <w:sz w:val="24"/>
                <w:szCs w:val="24"/>
                <w:u w:val="none"/>
                <w:lang w:val="en-US" w:eastAsia="zh-CN"/>
              </w:rPr>
              <w:t>，总风</w:t>
            </w:r>
            <w:r>
              <w:rPr>
                <w:rStyle w:val="102"/>
                <w:rFonts w:hint="default" w:ascii="Times New Roman" w:hAnsi="Times New Roman" w:eastAsia="宋体" w:cs="Times New Roman"/>
                <w:b w:val="0"/>
                <w:bCs w:val="0"/>
                <w:color w:val="auto"/>
                <w:sz w:val="24"/>
                <w:szCs w:val="24"/>
                <w:highlight w:val="none"/>
              </w:rPr>
              <w:t>量为</w:t>
            </w:r>
            <w:r>
              <w:rPr>
                <w:rStyle w:val="102"/>
                <w:rFonts w:hint="eastAsia" w:cs="Times New Roman"/>
                <w:b w:val="0"/>
                <w:bCs w:val="0"/>
                <w:color w:val="auto"/>
                <w:sz w:val="24"/>
                <w:szCs w:val="24"/>
                <w:highlight w:val="none"/>
                <w:lang w:val="en-US" w:eastAsia="zh-CN"/>
              </w:rPr>
              <w:t>12000</w:t>
            </w:r>
            <w:r>
              <w:rPr>
                <w:rStyle w:val="102"/>
                <w:rFonts w:hint="default" w:ascii="Times New Roman" w:hAnsi="Times New Roman" w:eastAsia="宋体" w:cs="Times New Roman"/>
                <w:b w:val="0"/>
                <w:bCs w:val="0"/>
                <w:color w:val="auto"/>
                <w:sz w:val="24"/>
                <w:szCs w:val="24"/>
                <w:highlight w:val="none"/>
              </w:rPr>
              <w:t>m</w:t>
            </w:r>
            <w:r>
              <w:rPr>
                <w:rStyle w:val="102"/>
                <w:rFonts w:hint="default" w:ascii="Times New Roman" w:hAnsi="Times New Roman" w:eastAsia="宋体" w:cs="Times New Roman"/>
                <w:b w:val="0"/>
                <w:bCs w:val="0"/>
                <w:color w:val="auto"/>
                <w:sz w:val="24"/>
                <w:szCs w:val="24"/>
                <w:highlight w:val="none"/>
                <w:vertAlign w:val="superscript"/>
              </w:rPr>
              <w:t>3</w:t>
            </w:r>
            <w:r>
              <w:rPr>
                <w:rStyle w:val="102"/>
                <w:rFonts w:hint="default" w:ascii="Times New Roman" w:hAnsi="Times New Roman" w:eastAsia="宋体" w:cs="Times New Roman"/>
                <w:b w:val="0"/>
                <w:bCs w:val="0"/>
                <w:color w:val="auto"/>
                <w:sz w:val="24"/>
                <w:szCs w:val="24"/>
                <w:highlight w:val="none"/>
              </w:rPr>
              <w:t>/h，收集后的废气</w:t>
            </w:r>
            <w:r>
              <w:rPr>
                <w:rStyle w:val="102"/>
                <w:rFonts w:hint="eastAsia" w:cs="Times New Roman"/>
                <w:b w:val="0"/>
                <w:bCs w:val="0"/>
                <w:color w:val="auto"/>
                <w:sz w:val="24"/>
                <w:szCs w:val="24"/>
                <w:highlight w:val="none"/>
                <w:lang w:val="en-US" w:eastAsia="zh-CN"/>
              </w:rPr>
              <w:t>经1套</w:t>
            </w:r>
            <w:r>
              <w:rPr>
                <w:rStyle w:val="102"/>
                <w:rFonts w:hint="eastAsia" w:ascii="宋体" w:hAnsi="宋体" w:eastAsia="宋体" w:cs="宋体"/>
                <w:b w:val="0"/>
                <w:bCs w:val="0"/>
                <w:color w:val="auto"/>
                <w:sz w:val="24"/>
                <w:szCs w:val="24"/>
                <w:highlight w:val="none"/>
              </w:rPr>
              <w:t>“</w:t>
            </w:r>
            <w:r>
              <w:rPr>
                <w:rStyle w:val="102"/>
                <w:rFonts w:hint="eastAsia" w:ascii="宋体" w:hAnsi="宋体" w:eastAsia="宋体" w:cs="宋体"/>
                <w:b w:val="0"/>
                <w:bCs w:val="0"/>
                <w:color w:val="auto"/>
                <w:sz w:val="24"/>
                <w:szCs w:val="24"/>
                <w:highlight w:val="none"/>
                <w:lang w:eastAsia="zh-CN"/>
              </w:rPr>
              <w:t>水喷淋+干燥棉+二级活性炭吸附装置</w:t>
            </w:r>
            <w:r>
              <w:rPr>
                <w:rStyle w:val="102"/>
                <w:rFonts w:hint="eastAsia" w:ascii="宋体" w:hAnsi="宋体" w:eastAsia="宋体" w:cs="宋体"/>
                <w:b w:val="0"/>
                <w:bCs w:val="0"/>
                <w:color w:val="auto"/>
                <w:sz w:val="24"/>
                <w:szCs w:val="24"/>
                <w:highlight w:val="none"/>
              </w:rPr>
              <w:t>”</w:t>
            </w:r>
            <w:r>
              <w:rPr>
                <w:rStyle w:val="102"/>
                <w:rFonts w:hint="default" w:ascii="Times New Roman" w:hAnsi="Times New Roman" w:eastAsia="宋体" w:cs="Times New Roman"/>
                <w:b w:val="0"/>
                <w:bCs w:val="0"/>
                <w:color w:val="auto"/>
                <w:sz w:val="24"/>
                <w:szCs w:val="24"/>
                <w:highlight w:val="none"/>
              </w:rPr>
              <w:t>处理，</w:t>
            </w:r>
            <w:r>
              <w:rPr>
                <w:rStyle w:val="102"/>
                <w:rFonts w:hint="eastAsia" w:cs="Times New Roman"/>
                <w:b w:val="0"/>
                <w:bCs w:val="0"/>
                <w:color w:val="auto"/>
                <w:sz w:val="24"/>
                <w:szCs w:val="24"/>
                <w:highlight w:val="none"/>
                <w:lang w:val="en-US" w:eastAsia="zh-CN"/>
              </w:rPr>
              <w:t>其中水喷淋颗粒物处理效率按80%计，干燥棉颗粒物处理效率按60%计，经</w:t>
            </w:r>
            <w:r>
              <w:rPr>
                <w:rStyle w:val="102"/>
                <w:rFonts w:hint="eastAsia" w:ascii="宋体" w:hAnsi="宋体" w:eastAsia="宋体" w:cs="宋体"/>
                <w:b w:val="0"/>
                <w:bCs w:val="0"/>
                <w:color w:val="auto"/>
                <w:sz w:val="24"/>
                <w:szCs w:val="24"/>
                <w:highlight w:val="none"/>
              </w:rPr>
              <w:t>“</w:t>
            </w:r>
            <w:r>
              <w:rPr>
                <w:rStyle w:val="102"/>
                <w:rFonts w:hint="eastAsia" w:ascii="宋体" w:hAnsi="宋体" w:eastAsia="宋体" w:cs="宋体"/>
                <w:b w:val="0"/>
                <w:bCs w:val="0"/>
                <w:color w:val="auto"/>
                <w:sz w:val="24"/>
                <w:szCs w:val="24"/>
                <w:highlight w:val="none"/>
                <w:lang w:eastAsia="zh-CN"/>
              </w:rPr>
              <w:t>水喷淋+干燥棉</w:t>
            </w:r>
            <w:r>
              <w:rPr>
                <w:rStyle w:val="102"/>
                <w:rFonts w:hint="eastAsia" w:ascii="宋体" w:hAnsi="宋体" w:eastAsia="宋体" w:cs="宋体"/>
                <w:b w:val="0"/>
                <w:bCs w:val="0"/>
                <w:color w:val="auto"/>
                <w:sz w:val="24"/>
                <w:szCs w:val="24"/>
                <w:highlight w:val="none"/>
              </w:rPr>
              <w:t>”</w:t>
            </w:r>
            <w:r>
              <w:rPr>
                <w:rStyle w:val="102"/>
                <w:rFonts w:hint="eastAsia" w:ascii="宋体" w:hAnsi="宋体" w:cs="宋体"/>
                <w:b w:val="0"/>
                <w:bCs w:val="0"/>
                <w:color w:val="auto"/>
                <w:sz w:val="24"/>
                <w:szCs w:val="24"/>
                <w:highlight w:val="none"/>
                <w:lang w:val="en-US" w:eastAsia="zh-CN"/>
              </w:rPr>
              <w:t>处理后的颗粒物浓度为</w:t>
            </w:r>
            <w:r>
              <w:rPr>
                <w:rStyle w:val="102"/>
                <w:rFonts w:hint="default" w:ascii="Times New Roman" w:hAnsi="Times New Roman" w:cs="Times New Roman"/>
                <w:b w:val="0"/>
                <w:bCs w:val="0"/>
                <w:color w:val="auto"/>
                <w:sz w:val="24"/>
                <w:szCs w:val="24"/>
                <w:highlight w:val="none"/>
                <w:lang w:val="en-US" w:eastAsia="zh-CN"/>
              </w:rPr>
              <w:t>0.626</w:t>
            </w:r>
            <w:r>
              <w:rPr>
                <w:rStyle w:val="102"/>
                <w:rFonts w:hint="default" w:ascii="Times New Roman" w:hAnsi="Times New Roman" w:eastAsia="宋体" w:cs="Times New Roman"/>
                <w:b w:val="0"/>
                <w:bCs w:val="0"/>
                <w:color w:val="auto"/>
                <w:sz w:val="24"/>
                <w:szCs w:val="24"/>
                <w:u w:val="none"/>
                <w:lang w:val="en-US" w:eastAsia="zh-CN"/>
              </w:rPr>
              <w:t>mg/m</w:t>
            </w:r>
            <w:r>
              <w:rPr>
                <w:rStyle w:val="102"/>
                <w:rFonts w:hint="default" w:ascii="Times New Roman" w:hAnsi="Times New Roman" w:eastAsia="宋体" w:cs="Times New Roman"/>
                <w:b w:val="0"/>
                <w:bCs w:val="0"/>
                <w:color w:val="auto"/>
                <w:sz w:val="24"/>
                <w:szCs w:val="24"/>
                <w:u w:val="none"/>
                <w:vertAlign w:val="superscript"/>
                <w:lang w:val="en-US" w:eastAsia="zh-CN"/>
              </w:rPr>
              <w:t>3</w:t>
            </w:r>
            <w:r>
              <w:rPr>
                <w:rStyle w:val="102"/>
                <w:rFonts w:hint="default" w:ascii="Times New Roman" w:hAnsi="Times New Roman" w:eastAsia="宋体" w:cs="Times New Roman"/>
                <w:b w:val="0"/>
                <w:bCs w:val="0"/>
                <w:color w:val="auto"/>
                <w:sz w:val="24"/>
                <w:szCs w:val="24"/>
                <w:highlight w:val="none"/>
              </w:rPr>
              <w:t>，小于1mg/m</w:t>
            </w:r>
            <w:r>
              <w:rPr>
                <w:rStyle w:val="102"/>
                <w:rFonts w:hint="default" w:ascii="Times New Roman" w:hAnsi="Times New Roman" w:eastAsia="宋体" w:cs="Times New Roman"/>
                <w:b w:val="0"/>
                <w:bCs w:val="0"/>
                <w:color w:val="auto"/>
                <w:sz w:val="24"/>
                <w:szCs w:val="24"/>
                <w:highlight w:val="none"/>
                <w:vertAlign w:val="superscript"/>
              </w:rPr>
              <w:t>3</w:t>
            </w:r>
            <w:r>
              <w:rPr>
                <w:rStyle w:val="102"/>
                <w:rFonts w:hint="eastAsia" w:cs="Times New Roman"/>
                <w:b w:val="0"/>
                <w:bCs w:val="0"/>
                <w:color w:val="auto"/>
                <w:sz w:val="24"/>
                <w:szCs w:val="24"/>
                <w:highlight w:val="none"/>
                <w:lang w:val="en-US" w:eastAsia="zh-CN"/>
              </w:rPr>
              <w:t>符合</w:t>
            </w:r>
            <w:r>
              <w:rPr>
                <w:rStyle w:val="102"/>
                <w:rFonts w:hint="default" w:ascii="Times New Roman" w:hAnsi="Times New Roman" w:eastAsia="宋体" w:cs="Times New Roman"/>
                <w:b w:val="0"/>
                <w:bCs w:val="0"/>
                <w:color w:val="auto"/>
                <w:sz w:val="24"/>
                <w:szCs w:val="24"/>
                <w:highlight w:val="none"/>
              </w:rPr>
              <w:t>进入二级活性炭</w:t>
            </w:r>
            <w:r>
              <w:rPr>
                <w:rStyle w:val="102"/>
                <w:rFonts w:hint="eastAsia" w:cs="Times New Roman"/>
                <w:b w:val="0"/>
                <w:bCs w:val="0"/>
                <w:color w:val="auto"/>
                <w:sz w:val="24"/>
                <w:szCs w:val="24"/>
                <w:highlight w:val="none"/>
                <w:lang w:val="en-US" w:eastAsia="zh-CN"/>
              </w:rPr>
              <w:t>的要求，</w:t>
            </w:r>
            <w:r>
              <w:rPr>
                <w:rStyle w:val="102"/>
                <w:rFonts w:hint="default" w:ascii="Times New Roman" w:hAnsi="Times New Roman" w:eastAsia="宋体" w:cs="Times New Roman"/>
                <w:b w:val="0"/>
                <w:bCs w:val="0"/>
                <w:color w:val="auto"/>
                <w:sz w:val="24"/>
                <w:szCs w:val="24"/>
                <w:highlight w:val="none"/>
              </w:rPr>
              <w:t>二级活性炭</w:t>
            </w:r>
            <w:r>
              <w:rPr>
                <w:rStyle w:val="102"/>
                <w:rFonts w:hint="eastAsia" w:cs="Times New Roman"/>
                <w:b w:val="0"/>
                <w:bCs w:val="0"/>
                <w:color w:val="auto"/>
                <w:sz w:val="24"/>
                <w:szCs w:val="24"/>
                <w:highlight w:val="none"/>
                <w:lang w:val="en-US" w:eastAsia="zh-CN"/>
              </w:rPr>
              <w:t>颗粒物处理效率按50%计</w:t>
            </w:r>
            <w:r>
              <w:rPr>
                <w:rStyle w:val="102"/>
                <w:rFonts w:hint="default" w:ascii="Times New Roman" w:hAnsi="Times New Roman" w:eastAsia="宋体" w:cs="Times New Roman"/>
                <w:b w:val="0"/>
                <w:bCs w:val="0"/>
                <w:color w:val="auto"/>
                <w:sz w:val="24"/>
                <w:szCs w:val="24"/>
                <w:highlight w:val="none"/>
              </w:rPr>
              <w:t>，处理达标后经</w:t>
            </w:r>
            <w:r>
              <w:rPr>
                <w:rStyle w:val="102"/>
                <w:rFonts w:hint="eastAsia" w:cs="Times New Roman"/>
                <w:b w:val="0"/>
                <w:bCs w:val="0"/>
                <w:color w:val="auto"/>
                <w:sz w:val="24"/>
                <w:szCs w:val="24"/>
                <w:highlight w:val="none"/>
                <w:lang w:val="en-US" w:eastAsia="zh-CN"/>
              </w:rPr>
              <w:t>20</w:t>
            </w:r>
            <w:r>
              <w:rPr>
                <w:rStyle w:val="102"/>
                <w:rFonts w:hint="default" w:ascii="Times New Roman" w:hAnsi="Times New Roman" w:eastAsia="宋体" w:cs="Times New Roman"/>
                <w:b w:val="0"/>
                <w:bCs w:val="0"/>
                <w:color w:val="auto"/>
                <w:sz w:val="24"/>
                <w:szCs w:val="24"/>
                <w:highlight w:val="none"/>
              </w:rPr>
              <w:t>m高排气筒排放（DA001）。</w:t>
            </w:r>
            <w:r>
              <w:rPr>
                <w:rStyle w:val="102"/>
                <w:rFonts w:hint="default" w:ascii="Times New Roman" w:hAnsi="Times New Roman" w:eastAsia="宋体" w:cs="Times New Roman"/>
                <w:b w:val="0"/>
                <w:bCs w:val="0"/>
                <w:color w:val="auto"/>
                <w:sz w:val="24"/>
                <w:szCs w:val="24"/>
                <w:u w:val="none"/>
                <w:lang w:val="en-US" w:eastAsia="zh-CN"/>
              </w:rPr>
              <w:t>则本项目熔融挤出工序颗粒物有组织排放总量为</w:t>
            </w:r>
            <w:r>
              <w:rPr>
                <w:rStyle w:val="102"/>
                <w:rFonts w:hint="eastAsia" w:cs="Times New Roman"/>
                <w:b w:val="0"/>
                <w:bCs w:val="0"/>
                <w:color w:val="auto"/>
                <w:sz w:val="24"/>
                <w:szCs w:val="24"/>
                <w:u w:val="none"/>
                <w:lang w:val="en-US" w:eastAsia="zh-CN"/>
              </w:rPr>
              <w:t>0.027</w:t>
            </w:r>
            <w:r>
              <w:rPr>
                <w:rStyle w:val="102"/>
                <w:rFonts w:hint="default" w:ascii="Times New Roman" w:hAnsi="Times New Roman" w:eastAsia="宋体" w:cs="Times New Roman"/>
                <w:b w:val="0"/>
                <w:bCs w:val="0"/>
                <w:color w:val="auto"/>
                <w:sz w:val="24"/>
                <w:szCs w:val="24"/>
                <w:u w:val="none"/>
                <w:lang w:val="en-US" w:eastAsia="zh-CN"/>
              </w:rPr>
              <w:t>t/a（0.0</w:t>
            </w:r>
            <w:r>
              <w:rPr>
                <w:rStyle w:val="102"/>
                <w:rFonts w:hint="eastAsia" w:cs="Times New Roman"/>
                <w:b w:val="0"/>
                <w:bCs w:val="0"/>
                <w:color w:val="auto"/>
                <w:sz w:val="24"/>
                <w:szCs w:val="24"/>
                <w:u w:val="none"/>
                <w:lang w:val="en-US" w:eastAsia="zh-CN"/>
              </w:rPr>
              <w:t>04</w:t>
            </w:r>
            <w:r>
              <w:rPr>
                <w:rStyle w:val="102"/>
                <w:rFonts w:hint="default" w:ascii="Times New Roman" w:hAnsi="Times New Roman" w:eastAsia="宋体" w:cs="Times New Roman"/>
                <w:b w:val="0"/>
                <w:bCs w:val="0"/>
                <w:color w:val="auto"/>
                <w:sz w:val="24"/>
                <w:szCs w:val="24"/>
                <w:u w:val="none"/>
                <w:lang w:val="en-US" w:eastAsia="zh-CN"/>
              </w:rPr>
              <w:t>kg/h），排放浓度为</w:t>
            </w:r>
            <w:r>
              <w:rPr>
                <w:rStyle w:val="102"/>
                <w:rFonts w:hint="eastAsia" w:cs="Times New Roman"/>
                <w:b w:val="0"/>
                <w:bCs w:val="0"/>
                <w:color w:val="auto"/>
                <w:sz w:val="24"/>
                <w:szCs w:val="24"/>
                <w:u w:val="none"/>
                <w:lang w:val="en-US" w:eastAsia="zh-CN"/>
              </w:rPr>
              <w:t>0.313</w:t>
            </w:r>
            <w:r>
              <w:rPr>
                <w:rStyle w:val="102"/>
                <w:rFonts w:hint="default" w:ascii="Times New Roman" w:hAnsi="Times New Roman" w:eastAsia="宋体" w:cs="Times New Roman"/>
                <w:b w:val="0"/>
                <w:bCs w:val="0"/>
                <w:color w:val="auto"/>
                <w:sz w:val="24"/>
                <w:szCs w:val="24"/>
                <w:u w:val="none"/>
                <w:lang w:val="en-US" w:eastAsia="zh-CN"/>
              </w:rPr>
              <w:t>mg/m</w:t>
            </w:r>
            <w:r>
              <w:rPr>
                <w:rStyle w:val="102"/>
                <w:rFonts w:hint="default" w:ascii="Times New Roman" w:hAnsi="Times New Roman" w:eastAsia="宋体" w:cs="Times New Roman"/>
                <w:b w:val="0"/>
                <w:bCs w:val="0"/>
                <w:color w:val="auto"/>
                <w:sz w:val="24"/>
                <w:szCs w:val="24"/>
                <w:u w:val="none"/>
                <w:vertAlign w:val="superscript"/>
                <w:lang w:val="en-US" w:eastAsia="zh-CN"/>
              </w:rPr>
              <w:t>3</w:t>
            </w:r>
            <w:r>
              <w:rPr>
                <w:rStyle w:val="102"/>
                <w:rFonts w:hint="default" w:ascii="Times New Roman" w:hAnsi="Times New Roman" w:eastAsia="宋体" w:cs="Times New Roman"/>
                <w:b w:val="0"/>
                <w:bCs w:val="0"/>
                <w:color w:val="auto"/>
                <w:sz w:val="24"/>
                <w:szCs w:val="24"/>
                <w:u w:val="none"/>
                <w:lang w:val="en-US" w:eastAsia="zh-CN"/>
              </w:rPr>
              <w:t>。</w:t>
            </w:r>
          </w:p>
          <w:p w14:paraId="23CDCEE1">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2" w:firstLineChars="200"/>
              <w:jc w:val="left"/>
              <w:rPr>
                <w:rFonts w:hint="eastAsia"/>
                <w:b/>
                <w:bCs/>
                <w:color w:val="000000" w:themeColor="text1"/>
                <w:sz w:val="24"/>
                <w:szCs w:val="24"/>
                <w:lang w:val="en-US" w:eastAsia="zh-CN"/>
                <w14:textFill>
                  <w14:solidFill>
                    <w14:schemeClr w14:val="tx1"/>
                  </w14:solidFill>
                </w14:textFill>
              </w:rPr>
            </w:pPr>
            <w:r>
              <w:rPr>
                <w:rFonts w:hint="eastAsia" w:eastAsia="宋体" w:cs="Times New Roman"/>
                <w:b/>
                <w:bCs/>
                <w:color w:val="000000" w:themeColor="text1"/>
                <w:kern w:val="2"/>
                <w:sz w:val="24"/>
                <w:szCs w:val="24"/>
                <w:lang w:val="en-US" w:eastAsia="zh-CN" w:bidi="ar-SA"/>
                <w14:textFill>
                  <w14:solidFill>
                    <w14:schemeClr w14:val="tx1"/>
                  </w14:solidFill>
                </w14:textFill>
              </w:rPr>
              <w:t>1.3</w:t>
            </w:r>
            <w:r>
              <w:rPr>
                <w:rFonts w:hint="eastAsia"/>
                <w:b/>
                <w:bCs/>
                <w:color w:val="000000" w:themeColor="text1"/>
                <w:sz w:val="24"/>
                <w:szCs w:val="24"/>
                <w:lang w:val="en-US" w:eastAsia="zh-CN"/>
                <w14:textFill>
                  <w14:solidFill>
                    <w14:schemeClr w14:val="tx1"/>
                  </w14:solidFill>
                </w14:textFill>
              </w:rPr>
              <w:t>非正常工况</w:t>
            </w:r>
            <w:r>
              <w:rPr>
                <w:rFonts w:ascii="宋体" w:hAnsi="宋体" w:eastAsia="宋体" w:cs="宋体"/>
                <w:b/>
                <w:bCs/>
                <w:spacing w:val="0"/>
                <w:sz w:val="24"/>
                <w:szCs w:val="24"/>
              </w:rPr>
              <w:t>源强分析</w:t>
            </w:r>
          </w:p>
          <w:p w14:paraId="43BB9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气非正常工况排放是指生产车间废气治理措施运行出现事故，达不到设计要求时的处理效率。项目可能发生废气事故排放的环节主要考虑为废气处理设施失效。本项目非正常工况排放考虑最不利情况，即废气处理措施完全失效的情况，废气处理净化效率为</w:t>
            </w:r>
            <w:r>
              <w:rPr>
                <w:rFonts w:hint="eastAsia" w:cs="Times New Roman"/>
                <w:b w:val="0"/>
                <w:bCs w:val="0"/>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%。本项目非正常工况下污染物排放量见下表。</w:t>
            </w:r>
          </w:p>
          <w:p w14:paraId="5FF13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u w:val="none" w:color="auto"/>
                <w:lang w:val="en-US" w:eastAsia="zh-CN"/>
                <w14:textFill>
                  <w14:solidFill>
                    <w14:schemeClr w14:val="tx1"/>
                  </w14:solidFill>
                </w14:textFill>
              </w:rPr>
              <w:t>表4.</w:t>
            </w:r>
            <w:r>
              <w:rPr>
                <w:rFonts w:hint="eastAsia" w:cs="Times New Roman"/>
                <w:b/>
                <w:color w:val="000000" w:themeColor="text1"/>
                <w:sz w:val="24"/>
                <w:szCs w:val="24"/>
                <w:u w:val="none" w:color="auto"/>
                <w:lang w:val="en-US" w:eastAsia="zh-CN"/>
                <w14:textFill>
                  <w14:solidFill>
                    <w14:schemeClr w14:val="tx1"/>
                  </w14:solidFill>
                </w14:textFill>
              </w:rPr>
              <w:t>8</w:t>
            </w:r>
            <w:r>
              <w:rPr>
                <w:rFonts w:hint="eastAsia" w:ascii="Times New Roman" w:hAnsi="Times New Roman" w:eastAsia="宋体" w:cs="Times New Roman"/>
                <w:b/>
                <w:color w:val="000000" w:themeColor="text1"/>
                <w:sz w:val="24"/>
                <w:szCs w:val="24"/>
                <w:u w:val="none" w:color="auto"/>
                <w:lang w:val="en-US" w:eastAsia="zh-CN"/>
                <w14:textFill>
                  <w14:solidFill>
                    <w14:schemeClr w14:val="tx1"/>
                  </w14:solidFill>
                </w14:textFill>
              </w:rPr>
              <w:t xml:space="preserve"> 非正常工况下废气产生排放汇总表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4"/>
              <w:gridCol w:w="919"/>
              <w:gridCol w:w="815"/>
              <w:gridCol w:w="890"/>
              <w:gridCol w:w="1735"/>
              <w:gridCol w:w="1766"/>
              <w:gridCol w:w="1691"/>
            </w:tblGrid>
            <w:tr w14:paraId="220F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restart"/>
                  <w:noWrap w:val="0"/>
                  <w:tcMar>
                    <w:top w:w="8" w:type="dxa"/>
                    <w:left w:w="8" w:type="dxa"/>
                    <w:right w:w="8" w:type="dxa"/>
                  </w:tcMar>
                  <w:vAlign w:val="center"/>
                </w:tcPr>
                <w:p w14:paraId="0E6768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排气筒编号</w:t>
                  </w:r>
                </w:p>
              </w:tc>
              <w:tc>
                <w:tcPr>
                  <w:tcW w:w="539" w:type="pct"/>
                  <w:vMerge w:val="restart"/>
                  <w:noWrap w:val="0"/>
                  <w:tcMar>
                    <w:top w:w="8" w:type="dxa"/>
                    <w:left w:w="8" w:type="dxa"/>
                    <w:right w:w="8" w:type="dxa"/>
                  </w:tcMar>
                  <w:vAlign w:val="center"/>
                </w:tcPr>
                <w:p w14:paraId="445CDC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污染物</w:t>
                  </w:r>
                </w:p>
              </w:tc>
              <w:tc>
                <w:tcPr>
                  <w:tcW w:w="478" w:type="pct"/>
                  <w:vMerge w:val="restart"/>
                  <w:noWrap w:val="0"/>
                  <w:tcMar>
                    <w:top w:w="8" w:type="dxa"/>
                    <w:left w:w="8" w:type="dxa"/>
                    <w:right w:w="8" w:type="dxa"/>
                  </w:tcMar>
                  <w:vAlign w:val="center"/>
                </w:tcPr>
                <w:p w14:paraId="280DD0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年发生频次/次</w:t>
                  </w:r>
                </w:p>
              </w:tc>
              <w:tc>
                <w:tcPr>
                  <w:tcW w:w="522" w:type="pct"/>
                  <w:vMerge w:val="restart"/>
                  <w:noWrap w:val="0"/>
                  <w:tcMar>
                    <w:top w:w="8" w:type="dxa"/>
                    <w:left w:w="8" w:type="dxa"/>
                    <w:right w:w="8" w:type="dxa"/>
                  </w:tcMar>
                  <w:vAlign w:val="center"/>
                </w:tcPr>
                <w:p w14:paraId="0F210E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单次持续时间/h</w:t>
                  </w:r>
                </w:p>
              </w:tc>
              <w:tc>
                <w:tcPr>
                  <w:tcW w:w="2054" w:type="pct"/>
                  <w:gridSpan w:val="2"/>
                  <w:noWrap w:val="0"/>
                  <w:tcMar>
                    <w:top w:w="8" w:type="dxa"/>
                    <w:left w:w="8" w:type="dxa"/>
                    <w:right w:w="8" w:type="dxa"/>
                  </w:tcMar>
                  <w:vAlign w:val="center"/>
                </w:tcPr>
                <w:p w14:paraId="5BCCB3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废气处理设施净化效率为</w:t>
                  </w:r>
                  <w:r>
                    <w:rPr>
                      <w:rFonts w:hint="eastAsia" w:cs="Times New Roman"/>
                      <w:b/>
                      <w:color w:val="000000" w:themeColor="text1"/>
                      <w:kern w:val="0"/>
                      <w:sz w:val="21"/>
                      <w:szCs w:val="21"/>
                      <w:lang w:val="en-US" w:eastAsia="zh-CN"/>
                      <w14:textFill>
                        <w14:solidFill>
                          <w14:schemeClr w14:val="tx1"/>
                        </w14:solidFill>
                      </w14:textFill>
                    </w:rPr>
                    <w:t>50</w:t>
                  </w:r>
                  <w: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t>%</w:t>
                  </w:r>
                </w:p>
              </w:tc>
              <w:tc>
                <w:tcPr>
                  <w:tcW w:w="992" w:type="pct"/>
                  <w:vMerge w:val="restart"/>
                  <w:noWrap w:val="0"/>
                  <w:tcMar>
                    <w:top w:w="8" w:type="dxa"/>
                    <w:left w:w="8" w:type="dxa"/>
                    <w:right w:w="8" w:type="dxa"/>
                  </w:tcMar>
                  <w:vAlign w:val="center"/>
                </w:tcPr>
                <w:p w14:paraId="53B1A5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应对措施</w:t>
                  </w:r>
                </w:p>
              </w:tc>
            </w:tr>
            <w:tr w14:paraId="7328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continue"/>
                  <w:noWrap w:val="0"/>
                  <w:tcMar>
                    <w:top w:w="8" w:type="dxa"/>
                    <w:left w:w="8" w:type="dxa"/>
                    <w:right w:w="8" w:type="dxa"/>
                  </w:tcMar>
                  <w:vAlign w:val="center"/>
                </w:tcPr>
                <w:p w14:paraId="11C01A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539" w:type="pct"/>
                  <w:vMerge w:val="continue"/>
                  <w:noWrap w:val="0"/>
                  <w:tcMar>
                    <w:top w:w="8" w:type="dxa"/>
                    <w:left w:w="8" w:type="dxa"/>
                    <w:right w:w="8" w:type="dxa"/>
                  </w:tcMar>
                  <w:vAlign w:val="center"/>
                </w:tcPr>
                <w:p w14:paraId="280348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478" w:type="pct"/>
                  <w:vMerge w:val="continue"/>
                  <w:noWrap w:val="0"/>
                  <w:tcMar>
                    <w:top w:w="8" w:type="dxa"/>
                    <w:left w:w="8" w:type="dxa"/>
                    <w:right w:w="8" w:type="dxa"/>
                  </w:tcMar>
                  <w:vAlign w:val="center"/>
                </w:tcPr>
                <w:p w14:paraId="4253F0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522" w:type="pct"/>
                  <w:vMerge w:val="continue"/>
                  <w:noWrap w:val="0"/>
                  <w:tcMar>
                    <w:top w:w="8" w:type="dxa"/>
                    <w:left w:w="8" w:type="dxa"/>
                    <w:right w:w="8" w:type="dxa"/>
                  </w:tcMar>
                  <w:vAlign w:val="center"/>
                </w:tcPr>
                <w:p w14:paraId="131942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1018" w:type="pct"/>
                  <w:noWrap w:val="0"/>
                  <w:tcMar>
                    <w:top w:w="8" w:type="dxa"/>
                    <w:left w:w="8" w:type="dxa"/>
                    <w:right w:w="8" w:type="dxa"/>
                  </w:tcMar>
                  <w:vAlign w:val="center"/>
                </w:tcPr>
                <w:p w14:paraId="141999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w:t>
                  </w: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浓度</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mg/m</w:t>
                  </w:r>
                  <w:r>
                    <w:rPr>
                      <w:rFonts w:hint="default" w:ascii="Times New Roman" w:hAnsi="Times New Roman" w:eastAsia="宋体" w:cs="Times New Roman"/>
                      <w:b/>
                      <w:color w:val="000000" w:themeColor="text1"/>
                      <w:kern w:val="0"/>
                      <w:sz w:val="21"/>
                      <w:szCs w:val="21"/>
                      <w:highlight w:val="none"/>
                      <w:vertAlign w:val="superscript"/>
                      <w:lang w:val="en-US" w:eastAsia="zh-CN"/>
                      <w14:textFill>
                        <w14:solidFill>
                          <w14:schemeClr w14:val="tx1"/>
                        </w14:solidFill>
                      </w14:textFill>
                    </w:rPr>
                    <w:t>3</w:t>
                  </w:r>
                </w:p>
              </w:tc>
              <w:tc>
                <w:tcPr>
                  <w:tcW w:w="1036" w:type="pct"/>
                  <w:noWrap w:val="0"/>
                  <w:vAlign w:val="center"/>
                </w:tcPr>
                <w:p w14:paraId="728F60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w:t>
                  </w:r>
                  <w:r>
                    <w:rPr>
                      <w:rFonts w:hint="default" w:ascii="Times New Roman" w:hAnsi="Times New Roman" w:cs="Times New Roman"/>
                      <w:b/>
                      <w:color w:val="000000" w:themeColor="text1"/>
                      <w:kern w:val="0"/>
                      <w:sz w:val="21"/>
                      <w:szCs w:val="21"/>
                      <w:highlight w:val="none"/>
                      <w:lang w:val="en-US" w:eastAsia="zh-CN"/>
                      <w14:textFill>
                        <w14:solidFill>
                          <w14:schemeClr w14:val="tx1"/>
                        </w14:solidFill>
                      </w14:textFill>
                    </w:rPr>
                    <w:t>速率</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kg/h</w:t>
                  </w:r>
                </w:p>
              </w:tc>
              <w:tc>
                <w:tcPr>
                  <w:tcW w:w="992" w:type="pct"/>
                  <w:vMerge w:val="continue"/>
                  <w:noWrap w:val="0"/>
                  <w:vAlign w:val="center"/>
                </w:tcPr>
                <w:p w14:paraId="25B798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r>
            <w:tr w14:paraId="637C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restart"/>
                  <w:noWrap w:val="0"/>
                  <w:tcMar>
                    <w:top w:w="8" w:type="dxa"/>
                    <w:left w:w="8" w:type="dxa"/>
                    <w:right w:w="8" w:type="dxa"/>
                  </w:tcMar>
                  <w:vAlign w:val="center"/>
                </w:tcPr>
                <w:p w14:paraId="648A2B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DA001</w:t>
                  </w:r>
                </w:p>
              </w:tc>
              <w:tc>
                <w:tcPr>
                  <w:tcW w:w="539" w:type="pct"/>
                  <w:noWrap w:val="0"/>
                  <w:tcMar>
                    <w:top w:w="8" w:type="dxa"/>
                    <w:left w:w="8" w:type="dxa"/>
                    <w:right w:w="8" w:type="dxa"/>
                  </w:tcMar>
                  <w:vAlign w:val="center"/>
                </w:tcPr>
                <w:p w14:paraId="786B85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非甲烷总烃</w:t>
                  </w:r>
                </w:p>
              </w:tc>
              <w:tc>
                <w:tcPr>
                  <w:tcW w:w="478" w:type="pct"/>
                  <w:noWrap w:val="0"/>
                  <w:tcMar>
                    <w:top w:w="8" w:type="dxa"/>
                    <w:left w:w="8" w:type="dxa"/>
                    <w:right w:w="8" w:type="dxa"/>
                  </w:tcMar>
                  <w:vAlign w:val="center"/>
                </w:tcPr>
                <w:p w14:paraId="0E76D5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2" w:type="pct"/>
                  <w:noWrap w:val="0"/>
                  <w:tcMar>
                    <w:top w:w="8" w:type="dxa"/>
                    <w:left w:w="8" w:type="dxa"/>
                    <w:right w:w="8" w:type="dxa"/>
                  </w:tcMar>
                  <w:vAlign w:val="center"/>
                </w:tcPr>
                <w:p w14:paraId="2029C7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0.5</w:t>
                  </w:r>
                </w:p>
              </w:tc>
              <w:tc>
                <w:tcPr>
                  <w:tcW w:w="1018" w:type="pct"/>
                  <w:noWrap w:val="0"/>
                  <w:tcMar>
                    <w:top w:w="8" w:type="dxa"/>
                    <w:left w:w="8" w:type="dxa"/>
                    <w:right w:w="8" w:type="dxa"/>
                  </w:tcMar>
                  <w:vAlign w:val="center"/>
                </w:tcPr>
                <w:p w14:paraId="2489CD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73.771</w:t>
                  </w:r>
                </w:p>
              </w:tc>
              <w:tc>
                <w:tcPr>
                  <w:tcW w:w="1036" w:type="pct"/>
                  <w:noWrap w:val="0"/>
                  <w:tcMar>
                    <w:top w:w="8" w:type="dxa"/>
                    <w:left w:w="8" w:type="dxa"/>
                    <w:right w:w="8" w:type="dxa"/>
                  </w:tcMar>
                  <w:vAlign w:val="center"/>
                </w:tcPr>
                <w:p w14:paraId="6D14A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0.885</w:t>
                  </w:r>
                </w:p>
              </w:tc>
              <w:tc>
                <w:tcPr>
                  <w:tcW w:w="992" w:type="pct"/>
                  <w:noWrap w:val="0"/>
                  <w:tcMar>
                    <w:top w:w="8" w:type="dxa"/>
                    <w:left w:w="8" w:type="dxa"/>
                    <w:right w:w="8" w:type="dxa"/>
                  </w:tcMar>
                  <w:vAlign w:val="center"/>
                </w:tcPr>
                <w:p w14:paraId="7BB573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立即停产检修</w:t>
                  </w:r>
                </w:p>
              </w:tc>
            </w:tr>
            <w:tr w14:paraId="7D3B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continue"/>
                  <w:noWrap w:val="0"/>
                  <w:tcMar>
                    <w:top w:w="8" w:type="dxa"/>
                    <w:left w:w="8" w:type="dxa"/>
                    <w:right w:w="8" w:type="dxa"/>
                  </w:tcMar>
                  <w:vAlign w:val="center"/>
                </w:tcPr>
                <w:p w14:paraId="223C2A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9" w:type="pct"/>
                  <w:shd w:val="clear" w:color="auto" w:fill="auto"/>
                  <w:noWrap w:val="0"/>
                  <w:tcMar>
                    <w:top w:w="8" w:type="dxa"/>
                    <w:left w:w="8" w:type="dxa"/>
                    <w:right w:w="8" w:type="dxa"/>
                  </w:tcMar>
                  <w:vAlign w:val="center"/>
                </w:tcPr>
                <w:p w14:paraId="6480293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highlight w:val="none"/>
                      <w:lang w:val="en-US" w:eastAsia="zh-CN" w:bidi="ar"/>
                    </w:rPr>
                    <w:t>颗粒物</w:t>
                  </w:r>
                </w:p>
              </w:tc>
              <w:tc>
                <w:tcPr>
                  <w:tcW w:w="478" w:type="pct"/>
                  <w:noWrap w:val="0"/>
                  <w:tcMar>
                    <w:top w:w="8" w:type="dxa"/>
                    <w:left w:w="8" w:type="dxa"/>
                    <w:right w:w="8" w:type="dxa"/>
                  </w:tcMar>
                  <w:vAlign w:val="center"/>
                </w:tcPr>
                <w:p w14:paraId="7D09F2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2" w:type="pct"/>
                  <w:noWrap w:val="0"/>
                  <w:tcMar>
                    <w:top w:w="8" w:type="dxa"/>
                    <w:left w:w="8" w:type="dxa"/>
                    <w:right w:w="8" w:type="dxa"/>
                  </w:tcMar>
                  <w:vAlign w:val="center"/>
                </w:tcPr>
                <w:p w14:paraId="0A9C11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0.5</w:t>
                  </w:r>
                </w:p>
              </w:tc>
              <w:tc>
                <w:tcPr>
                  <w:tcW w:w="1018" w:type="pct"/>
                  <w:noWrap w:val="0"/>
                  <w:tcMar>
                    <w:top w:w="8" w:type="dxa"/>
                    <w:left w:w="8" w:type="dxa"/>
                    <w:right w:w="8" w:type="dxa"/>
                  </w:tcMar>
                  <w:vAlign w:val="center"/>
                </w:tcPr>
                <w:p w14:paraId="6EC894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7.823</w:t>
                  </w:r>
                </w:p>
              </w:tc>
              <w:tc>
                <w:tcPr>
                  <w:tcW w:w="1036" w:type="pct"/>
                  <w:noWrap w:val="0"/>
                  <w:tcMar>
                    <w:top w:w="8" w:type="dxa"/>
                    <w:left w:w="8" w:type="dxa"/>
                    <w:right w:w="8" w:type="dxa"/>
                  </w:tcMar>
                  <w:vAlign w:val="center"/>
                </w:tcPr>
                <w:p w14:paraId="474F3D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0.094</w:t>
                  </w:r>
                </w:p>
              </w:tc>
              <w:tc>
                <w:tcPr>
                  <w:tcW w:w="992" w:type="pct"/>
                  <w:noWrap w:val="0"/>
                  <w:tcMar>
                    <w:top w:w="8" w:type="dxa"/>
                    <w:left w:w="8" w:type="dxa"/>
                    <w:right w:w="8" w:type="dxa"/>
                  </w:tcMar>
                  <w:vAlign w:val="center"/>
                </w:tcPr>
                <w:p w14:paraId="5DC979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立即停产检修</w:t>
                  </w:r>
                </w:p>
              </w:tc>
            </w:tr>
            <w:tr w14:paraId="45DF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restart"/>
                  <w:noWrap w:val="0"/>
                  <w:tcMar>
                    <w:top w:w="8" w:type="dxa"/>
                    <w:left w:w="8" w:type="dxa"/>
                    <w:right w:w="8" w:type="dxa"/>
                  </w:tcMar>
                  <w:vAlign w:val="center"/>
                </w:tcPr>
                <w:p w14:paraId="385491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39" w:type="pct"/>
                  <w:noWrap w:val="0"/>
                  <w:tcMar>
                    <w:top w:w="8" w:type="dxa"/>
                    <w:left w:w="8" w:type="dxa"/>
                    <w:right w:w="8" w:type="dxa"/>
                  </w:tcMar>
                  <w:vAlign w:val="center"/>
                </w:tcPr>
                <w:p w14:paraId="5D98CB00">
                  <w:pPr>
                    <w:pStyle w:val="30"/>
                    <w:keepNext w:val="0"/>
                    <w:keepLines w:val="0"/>
                    <w:pageBreakBefore w:val="0"/>
                    <w:suppressLineNumbers w:val="0"/>
                    <w:kinsoku/>
                    <w:overflowPunct/>
                    <w:topLinePunct w:val="0"/>
                    <w:autoSpaceDE/>
                    <w:autoSpaceDN/>
                    <w:bidi w:val="0"/>
                    <w:adjustRightInd/>
                    <w:snapToGrid/>
                    <w:spacing w:before="0" w:beforeAutospacing="0" w:after="0" w:afterAutospacing="0"/>
                    <w:ind w:left="0" w:leftChars="0" w:right="0" w:rightChars="0"/>
                    <w:jc w:val="center"/>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
                    </w:rPr>
                    <w:t>颗粒物</w:t>
                  </w:r>
                </w:p>
              </w:tc>
              <w:tc>
                <w:tcPr>
                  <w:tcW w:w="478" w:type="pct"/>
                  <w:noWrap w:val="0"/>
                  <w:tcMar>
                    <w:top w:w="8" w:type="dxa"/>
                    <w:left w:w="8" w:type="dxa"/>
                    <w:right w:w="8" w:type="dxa"/>
                  </w:tcMar>
                  <w:vAlign w:val="center"/>
                </w:tcPr>
                <w:p w14:paraId="7B8224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2" w:type="pct"/>
                  <w:noWrap w:val="0"/>
                  <w:tcMar>
                    <w:top w:w="8" w:type="dxa"/>
                    <w:left w:w="8" w:type="dxa"/>
                    <w:right w:w="8" w:type="dxa"/>
                  </w:tcMar>
                  <w:vAlign w:val="center"/>
                </w:tcPr>
                <w:p w14:paraId="3C295E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0.5</w:t>
                  </w:r>
                </w:p>
              </w:tc>
              <w:tc>
                <w:tcPr>
                  <w:tcW w:w="1018" w:type="pct"/>
                  <w:noWrap w:val="0"/>
                  <w:tcMar>
                    <w:top w:w="8" w:type="dxa"/>
                    <w:left w:w="8" w:type="dxa"/>
                    <w:right w:w="8" w:type="dxa"/>
                  </w:tcMar>
                  <w:vAlign w:val="center"/>
                </w:tcPr>
                <w:p w14:paraId="4A22F0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12.993</w:t>
                  </w:r>
                </w:p>
              </w:tc>
              <w:tc>
                <w:tcPr>
                  <w:tcW w:w="1036" w:type="pct"/>
                  <w:noWrap w:val="0"/>
                  <w:tcMar>
                    <w:top w:w="8" w:type="dxa"/>
                    <w:left w:w="8" w:type="dxa"/>
                    <w:right w:w="8" w:type="dxa"/>
                  </w:tcMar>
                  <w:vAlign w:val="center"/>
                </w:tcPr>
                <w:p w14:paraId="0A08DC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0.021</w:t>
                  </w:r>
                </w:p>
              </w:tc>
              <w:tc>
                <w:tcPr>
                  <w:tcW w:w="992" w:type="pct"/>
                  <w:noWrap w:val="0"/>
                  <w:tcMar>
                    <w:top w:w="8" w:type="dxa"/>
                    <w:left w:w="8" w:type="dxa"/>
                    <w:right w:w="8" w:type="dxa"/>
                  </w:tcMar>
                  <w:vAlign w:val="center"/>
                </w:tcPr>
                <w:p w14:paraId="7B2E3E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立即停产检修</w:t>
                  </w:r>
                </w:p>
              </w:tc>
            </w:tr>
            <w:tr w14:paraId="29C8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continue"/>
                  <w:noWrap w:val="0"/>
                  <w:tcMar>
                    <w:top w:w="8" w:type="dxa"/>
                    <w:left w:w="8" w:type="dxa"/>
                    <w:right w:w="8" w:type="dxa"/>
                  </w:tcMar>
                  <w:vAlign w:val="center"/>
                </w:tcPr>
                <w:p w14:paraId="31306E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9" w:type="pct"/>
                  <w:noWrap w:val="0"/>
                  <w:tcMar>
                    <w:top w:w="8" w:type="dxa"/>
                    <w:left w:w="8" w:type="dxa"/>
                    <w:right w:w="8" w:type="dxa"/>
                  </w:tcMar>
                  <w:vAlign w:val="center"/>
                </w:tcPr>
                <w:p w14:paraId="6DDB3F68">
                  <w:pPr>
                    <w:pStyle w:val="30"/>
                    <w:keepNext w:val="0"/>
                    <w:keepLines w:val="0"/>
                    <w:pageBreakBefore w:val="0"/>
                    <w:suppressLineNumbers w:val="0"/>
                    <w:kinsoku/>
                    <w:overflowPunct/>
                    <w:topLinePunct w:val="0"/>
                    <w:autoSpaceDE/>
                    <w:autoSpaceDN/>
                    <w:bidi w:val="0"/>
                    <w:adjustRightInd/>
                    <w:snapToGrid/>
                    <w:spacing w:before="0" w:beforeAutospacing="0" w:after="0" w:afterAutospacing="0"/>
                    <w:ind w:left="0" w:leftChars="0" w:right="0" w:rightChars="0"/>
                    <w:jc w:val="center"/>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
                    </w:rPr>
                    <w:t>二氧化硫</w:t>
                  </w:r>
                </w:p>
              </w:tc>
              <w:tc>
                <w:tcPr>
                  <w:tcW w:w="478" w:type="pct"/>
                  <w:noWrap w:val="0"/>
                  <w:tcMar>
                    <w:top w:w="8" w:type="dxa"/>
                    <w:left w:w="8" w:type="dxa"/>
                    <w:right w:w="8" w:type="dxa"/>
                  </w:tcMar>
                  <w:vAlign w:val="center"/>
                </w:tcPr>
                <w:p w14:paraId="0BD089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2" w:type="pct"/>
                  <w:noWrap w:val="0"/>
                  <w:tcMar>
                    <w:top w:w="8" w:type="dxa"/>
                    <w:left w:w="8" w:type="dxa"/>
                    <w:right w:w="8" w:type="dxa"/>
                  </w:tcMar>
                  <w:vAlign w:val="center"/>
                </w:tcPr>
                <w:p w14:paraId="2900B6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0.5</w:t>
                  </w:r>
                </w:p>
              </w:tc>
              <w:tc>
                <w:tcPr>
                  <w:tcW w:w="1018" w:type="pct"/>
                  <w:noWrap w:val="0"/>
                  <w:tcMar>
                    <w:top w:w="8" w:type="dxa"/>
                    <w:left w:w="8" w:type="dxa"/>
                    <w:right w:w="8" w:type="dxa"/>
                  </w:tcMar>
                  <w:vAlign w:val="center"/>
                </w:tcPr>
                <w:p w14:paraId="30F5DE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37.122</w:t>
                  </w:r>
                </w:p>
              </w:tc>
              <w:tc>
                <w:tcPr>
                  <w:tcW w:w="1036" w:type="pct"/>
                  <w:noWrap w:val="0"/>
                  <w:tcMar>
                    <w:top w:w="8" w:type="dxa"/>
                    <w:left w:w="8" w:type="dxa"/>
                    <w:right w:w="8" w:type="dxa"/>
                  </w:tcMar>
                  <w:vAlign w:val="center"/>
                </w:tcPr>
                <w:p w14:paraId="2E02B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0.06</w:t>
                  </w:r>
                </w:p>
              </w:tc>
              <w:tc>
                <w:tcPr>
                  <w:tcW w:w="992" w:type="pct"/>
                  <w:noWrap w:val="0"/>
                  <w:tcMar>
                    <w:top w:w="8" w:type="dxa"/>
                    <w:left w:w="8" w:type="dxa"/>
                    <w:right w:w="8" w:type="dxa"/>
                  </w:tcMar>
                  <w:vAlign w:val="center"/>
                </w:tcPr>
                <w:p w14:paraId="48D90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立即停产检修</w:t>
                  </w:r>
                </w:p>
              </w:tc>
            </w:tr>
            <w:tr w14:paraId="0B37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continue"/>
                  <w:noWrap w:val="0"/>
                  <w:tcMar>
                    <w:top w:w="8" w:type="dxa"/>
                    <w:left w:w="8" w:type="dxa"/>
                    <w:right w:w="8" w:type="dxa"/>
                  </w:tcMar>
                  <w:vAlign w:val="center"/>
                </w:tcPr>
                <w:p w14:paraId="2AAA0C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39" w:type="pct"/>
                  <w:noWrap w:val="0"/>
                  <w:tcMar>
                    <w:top w:w="8" w:type="dxa"/>
                    <w:left w:w="8" w:type="dxa"/>
                    <w:right w:w="8" w:type="dxa"/>
                  </w:tcMar>
                  <w:vAlign w:val="center"/>
                </w:tcPr>
                <w:p w14:paraId="73C16FAB">
                  <w:pPr>
                    <w:pStyle w:val="30"/>
                    <w:keepNext w:val="0"/>
                    <w:keepLines w:val="0"/>
                    <w:pageBreakBefore w:val="0"/>
                    <w:suppressLineNumbers w:val="0"/>
                    <w:kinsoku/>
                    <w:overflowPunct/>
                    <w:topLinePunct w:val="0"/>
                    <w:autoSpaceDE/>
                    <w:autoSpaceDN/>
                    <w:bidi w:val="0"/>
                    <w:adjustRightInd/>
                    <w:snapToGrid/>
                    <w:spacing w:before="0" w:beforeAutospacing="0" w:after="0" w:afterAutospacing="0"/>
                    <w:ind w:left="0" w:leftChars="0" w:right="0" w:rightChars="0"/>
                    <w:jc w:val="center"/>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
                    </w:rPr>
                    <w:t>氮氧化物</w:t>
                  </w:r>
                </w:p>
              </w:tc>
              <w:tc>
                <w:tcPr>
                  <w:tcW w:w="478" w:type="pct"/>
                  <w:noWrap w:val="0"/>
                  <w:tcMar>
                    <w:top w:w="8" w:type="dxa"/>
                    <w:left w:w="8" w:type="dxa"/>
                    <w:right w:w="8" w:type="dxa"/>
                  </w:tcMar>
                  <w:vAlign w:val="center"/>
                </w:tcPr>
                <w:p w14:paraId="13DCD3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22" w:type="pct"/>
                  <w:noWrap w:val="0"/>
                  <w:tcMar>
                    <w:top w:w="8" w:type="dxa"/>
                    <w:left w:w="8" w:type="dxa"/>
                    <w:right w:w="8" w:type="dxa"/>
                  </w:tcMar>
                  <w:vAlign w:val="center"/>
                </w:tcPr>
                <w:p w14:paraId="7B0863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0.5</w:t>
                  </w:r>
                </w:p>
              </w:tc>
              <w:tc>
                <w:tcPr>
                  <w:tcW w:w="1018" w:type="pct"/>
                  <w:noWrap w:val="0"/>
                  <w:tcMar>
                    <w:top w:w="8" w:type="dxa"/>
                    <w:left w:w="8" w:type="dxa"/>
                    <w:right w:w="8" w:type="dxa"/>
                  </w:tcMar>
                  <w:vAlign w:val="center"/>
                </w:tcPr>
                <w:p w14:paraId="187D2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64.685</w:t>
                  </w:r>
                </w:p>
              </w:tc>
              <w:tc>
                <w:tcPr>
                  <w:tcW w:w="1036" w:type="pct"/>
                  <w:noWrap w:val="0"/>
                  <w:tcMar>
                    <w:top w:w="8" w:type="dxa"/>
                    <w:left w:w="8" w:type="dxa"/>
                    <w:right w:w="8" w:type="dxa"/>
                  </w:tcMar>
                  <w:vAlign w:val="center"/>
                </w:tcPr>
                <w:p w14:paraId="6B917A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0.105</w:t>
                  </w:r>
                </w:p>
              </w:tc>
              <w:tc>
                <w:tcPr>
                  <w:tcW w:w="992" w:type="pct"/>
                  <w:noWrap w:val="0"/>
                  <w:tcMar>
                    <w:top w:w="8" w:type="dxa"/>
                    <w:left w:w="8" w:type="dxa"/>
                    <w:right w:w="8" w:type="dxa"/>
                  </w:tcMar>
                  <w:vAlign w:val="center"/>
                </w:tcPr>
                <w:p w14:paraId="7B0F0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立即停产检修</w:t>
                  </w:r>
                </w:p>
              </w:tc>
            </w:tr>
          </w:tbl>
          <w:p w14:paraId="5A5F5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由上表可知，非正常工况下，各污染物的排放浓度大大增加，对周边大气环境影响较大。建设单位应加强环保设备的运行管理，严格控制废气非正常排放，并采取以下措施：</w:t>
            </w:r>
          </w:p>
          <w:p w14:paraId="650E4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①制定环保设备例行检查制度，加强定期维护保养，发现风机故障、损坏或排风管道破损时，应立即对设备或管道进行维修。</w:t>
            </w:r>
          </w:p>
          <w:p w14:paraId="10FA3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②定期检修废气治理设施，对活性炭进行更换，确保废气治理设施的正常运行。</w:t>
            </w:r>
          </w:p>
          <w:p w14:paraId="1D9D1F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③</w:t>
            </w:r>
            <w:r>
              <w:rPr>
                <w:rFonts w:hint="eastAsia" w:cs="Times New Roman"/>
                <w:b w:val="0"/>
                <w:bCs w:val="0"/>
                <w:color w:val="000000" w:themeColor="text1"/>
                <w:sz w:val="24"/>
                <w:szCs w:val="24"/>
                <w:lang w:val="en-US" w:eastAsia="zh-CN"/>
                <w14:textFill>
                  <w14:solidFill>
                    <w14:schemeClr w14:val="tx1"/>
                  </w14:solidFill>
                </w14:textFill>
              </w:rPr>
              <w:t>设立</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环保管理专员，对环保管理人员及技术人员进行岗位培训，委托具有专业资质的</w:t>
            </w:r>
            <w:r>
              <w:rPr>
                <w:rFonts w:hint="eastAsia" w:cs="Times New Roman"/>
                <w:b w:val="0"/>
                <w:bCs w:val="0"/>
                <w:color w:val="000000" w:themeColor="text1"/>
                <w:sz w:val="24"/>
                <w:szCs w:val="24"/>
                <w:lang w:val="en-US" w:eastAsia="zh-CN"/>
                <w14:textFill>
                  <w14:solidFill>
                    <w14:schemeClr w14:val="tx1"/>
                  </w14:solidFill>
                </w14:textFill>
              </w:rPr>
              <w:t>环境监测</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单位对项目排放的各类废气污染物进行定期监测。</w:t>
            </w:r>
          </w:p>
          <w:p w14:paraId="1ED7D9B3">
            <w:pPr>
              <w:pStyle w:val="34"/>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2" w:firstLineChars="200"/>
              <w:jc w:val="left"/>
              <w:rPr>
                <w:rFonts w:hint="eastAsia"/>
                <w:b/>
                <w:bCs/>
                <w:color w:val="000000" w:themeColor="text1"/>
                <w:sz w:val="24"/>
                <w:szCs w:val="24"/>
                <w14:textFill>
                  <w14:solidFill>
                    <w14:schemeClr w14:val="tx1"/>
                  </w14:solidFill>
                </w14:textFill>
              </w:rPr>
            </w:pPr>
            <w:r>
              <w:rPr>
                <w:rFonts w:hint="eastAsia" w:cs="Times New Roman"/>
                <w:b/>
                <w:bCs/>
                <w:color w:val="000000" w:themeColor="text1"/>
                <w:kern w:val="0"/>
                <w:sz w:val="24"/>
                <w:szCs w:val="24"/>
                <w:lang w:val="en-US" w:eastAsia="zh-CN" w:bidi="ar-SA"/>
                <w14:textFill>
                  <w14:solidFill>
                    <w14:schemeClr w14:val="tx1"/>
                  </w14:solidFill>
                </w14:textFill>
              </w:rPr>
              <w:t>1.4</w:t>
            </w:r>
            <w:r>
              <w:rPr>
                <w:rFonts w:hint="eastAsia"/>
                <w:b/>
                <w:bCs/>
                <w:color w:val="000000" w:themeColor="text1"/>
                <w:sz w:val="24"/>
                <w:szCs w:val="24"/>
                <w14:textFill>
                  <w14:solidFill>
                    <w14:schemeClr w14:val="tx1"/>
                  </w14:solidFill>
                </w14:textFill>
              </w:rPr>
              <w:t>废气治理设施可行性分析</w:t>
            </w:r>
          </w:p>
          <w:p w14:paraId="0FC47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50"/>
              <w:jc w:val="both"/>
              <w:textAlignment w:val="auto"/>
              <w:rPr>
                <w:rFonts w:hint="eastAsia" w:ascii="Times New Roman" w:hAnsi="Times New Roman" w:cs="Calibri"/>
                <w:color w:val="auto"/>
                <w:sz w:val="24"/>
                <w:lang w:val="en-US" w:eastAsia="zh-CN"/>
              </w:rPr>
            </w:pPr>
            <w:r>
              <w:rPr>
                <w:rFonts w:hint="eastAsia" w:ascii="Times New Roman" w:hAnsi="Times New Roman" w:cs="Calibri"/>
                <w:color w:val="auto"/>
                <w:sz w:val="24"/>
                <w:lang w:val="en-US" w:eastAsia="zh-CN"/>
              </w:rPr>
              <w:t>根据《排污许可证申请与核发技术规范 废弃资源加工工业》（HJ 1034—2019）附录A，造粒环节废气治理可行技术为</w:t>
            </w:r>
            <w:r>
              <w:rPr>
                <w:rFonts w:hint="eastAsia" w:cs="Calibri"/>
                <w:color w:val="auto"/>
                <w:sz w:val="24"/>
                <w:lang w:val="en-US" w:eastAsia="zh-CN"/>
              </w:rPr>
              <w:t>喷淋降尘+</w:t>
            </w:r>
            <w:r>
              <w:rPr>
                <w:rFonts w:hint="eastAsia" w:ascii="Times New Roman" w:hAnsi="Times New Roman" w:cs="Calibri"/>
                <w:color w:val="auto"/>
                <w:sz w:val="24"/>
                <w:lang w:val="en-US" w:eastAsia="zh-CN"/>
              </w:rPr>
              <w:t>活性炭吸</w:t>
            </w:r>
            <w:r>
              <w:rPr>
                <w:rFonts w:hint="eastAsia" w:cs="Calibri"/>
                <w:color w:val="auto"/>
                <w:sz w:val="24"/>
                <w:lang w:val="en-US" w:eastAsia="zh-CN"/>
              </w:rPr>
              <w:t>附</w:t>
            </w:r>
            <w:r>
              <w:rPr>
                <w:rFonts w:hint="eastAsia" w:ascii="Times New Roman" w:hAnsi="Times New Roman" w:cs="Calibri"/>
                <w:color w:val="auto"/>
                <w:sz w:val="24"/>
                <w:lang w:val="en-US" w:eastAsia="zh-CN"/>
              </w:rPr>
              <w:t>。</w:t>
            </w:r>
          </w:p>
          <w:p w14:paraId="31A1CC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宋体"/>
                <w:color w:val="auto"/>
                <w:sz w:val="24"/>
                <w:szCs w:val="24"/>
                <w:highlight w:val="none"/>
              </w:rPr>
            </w:pPr>
            <w:r>
              <w:rPr>
                <w:rFonts w:hint="eastAsia"/>
                <w:color w:val="auto"/>
                <w:sz w:val="24"/>
                <w:szCs w:val="24"/>
                <w:highlight w:val="none"/>
                <w:lang w:val="en-US" w:eastAsia="zh-CN"/>
              </w:rPr>
              <w:t>同时</w:t>
            </w:r>
            <w:r>
              <w:rPr>
                <w:rFonts w:hint="eastAsia" w:eastAsia="宋体"/>
                <w:color w:val="auto"/>
                <w:sz w:val="24"/>
                <w:szCs w:val="24"/>
                <w:highlight w:val="none"/>
              </w:rPr>
              <w:t>根据《吸附法工业有机废气治理工程技术规范》（HJ2026-2013）</w:t>
            </w:r>
            <w:r>
              <w:rPr>
                <w:rFonts w:hint="eastAsia" w:eastAsia="宋体"/>
                <w:color w:val="auto"/>
                <w:sz w:val="24"/>
                <w:szCs w:val="24"/>
                <w:highlight w:val="none"/>
                <w:lang w:val="en-US" w:eastAsia="zh-CN"/>
              </w:rPr>
              <w:t>，进入吸附装置的</w:t>
            </w:r>
            <w:r>
              <w:rPr>
                <w:rFonts w:hint="eastAsia" w:eastAsia="宋体"/>
                <w:color w:val="auto"/>
                <w:sz w:val="24"/>
                <w:szCs w:val="24"/>
                <w:highlight w:val="none"/>
              </w:rPr>
              <w:t>颗粒物</w:t>
            </w:r>
            <w:r>
              <w:rPr>
                <w:rFonts w:hint="eastAsia" w:eastAsia="宋体"/>
                <w:color w:val="auto"/>
                <w:sz w:val="24"/>
                <w:szCs w:val="24"/>
                <w:highlight w:val="none"/>
                <w:lang w:val="en-US" w:eastAsia="zh-CN"/>
              </w:rPr>
              <w:t>含量宜低于1mg/m</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rPr>
              <w:t>，</w:t>
            </w:r>
            <w:r>
              <w:rPr>
                <w:rFonts w:hint="eastAsia" w:eastAsia="宋体"/>
                <w:color w:val="auto"/>
                <w:sz w:val="24"/>
                <w:szCs w:val="24"/>
                <w:highlight w:val="none"/>
                <w:lang w:val="en-US" w:eastAsia="zh-CN"/>
              </w:rPr>
              <w:t>进入吸附装置的废气</w:t>
            </w:r>
            <w:r>
              <w:rPr>
                <w:rFonts w:hint="eastAsia" w:eastAsia="宋体"/>
                <w:color w:val="auto"/>
                <w:sz w:val="24"/>
                <w:szCs w:val="24"/>
                <w:highlight w:val="none"/>
              </w:rPr>
              <w:t>温度</w:t>
            </w:r>
            <w:r>
              <w:rPr>
                <w:rFonts w:hint="eastAsia" w:eastAsia="宋体"/>
                <w:color w:val="auto"/>
                <w:sz w:val="24"/>
                <w:szCs w:val="24"/>
                <w:highlight w:val="none"/>
                <w:lang w:val="en-US" w:eastAsia="zh-CN"/>
              </w:rPr>
              <w:t>宜低于40℃，本项目在熔融挤出过程中</w:t>
            </w:r>
            <w:r>
              <w:rPr>
                <w:rFonts w:hint="eastAsia"/>
                <w:color w:val="auto"/>
                <w:sz w:val="24"/>
                <w:szCs w:val="24"/>
                <w:highlight w:val="none"/>
                <w:lang w:val="en-US" w:eastAsia="zh-CN"/>
              </w:rPr>
              <w:t>颗粒物</w:t>
            </w:r>
            <w:r>
              <w:rPr>
                <w:rStyle w:val="102"/>
                <w:rFonts w:hint="eastAsia" w:cs="Times New Roman"/>
                <w:b w:val="0"/>
                <w:bCs w:val="0"/>
                <w:color w:val="auto"/>
                <w:sz w:val="24"/>
                <w:szCs w:val="24"/>
                <w:highlight w:val="none"/>
                <w:lang w:val="en-US" w:eastAsia="zh-CN"/>
              </w:rPr>
              <w:t>经</w:t>
            </w:r>
            <w:r>
              <w:rPr>
                <w:rStyle w:val="102"/>
                <w:rFonts w:hint="eastAsia" w:ascii="宋体" w:hAnsi="宋体" w:eastAsia="宋体" w:cs="宋体"/>
                <w:b w:val="0"/>
                <w:bCs w:val="0"/>
                <w:color w:val="auto"/>
                <w:sz w:val="24"/>
                <w:szCs w:val="24"/>
                <w:highlight w:val="none"/>
              </w:rPr>
              <w:t>“</w:t>
            </w:r>
            <w:r>
              <w:rPr>
                <w:rStyle w:val="102"/>
                <w:rFonts w:hint="eastAsia" w:ascii="宋体" w:hAnsi="宋体" w:eastAsia="宋体" w:cs="宋体"/>
                <w:b w:val="0"/>
                <w:bCs w:val="0"/>
                <w:color w:val="auto"/>
                <w:sz w:val="24"/>
                <w:szCs w:val="24"/>
                <w:highlight w:val="none"/>
                <w:lang w:eastAsia="zh-CN"/>
              </w:rPr>
              <w:t>水喷淋+干燥棉</w:t>
            </w:r>
            <w:r>
              <w:rPr>
                <w:rStyle w:val="102"/>
                <w:rFonts w:hint="eastAsia" w:ascii="宋体" w:hAnsi="宋体" w:eastAsia="宋体" w:cs="宋体"/>
                <w:b w:val="0"/>
                <w:bCs w:val="0"/>
                <w:color w:val="auto"/>
                <w:sz w:val="24"/>
                <w:szCs w:val="24"/>
                <w:highlight w:val="none"/>
              </w:rPr>
              <w:t>”</w:t>
            </w:r>
            <w:r>
              <w:rPr>
                <w:rStyle w:val="102"/>
                <w:rFonts w:hint="eastAsia" w:ascii="宋体" w:hAnsi="宋体" w:cs="宋体"/>
                <w:b w:val="0"/>
                <w:bCs w:val="0"/>
                <w:color w:val="auto"/>
                <w:sz w:val="24"/>
                <w:szCs w:val="24"/>
                <w:highlight w:val="none"/>
                <w:lang w:val="en-US" w:eastAsia="zh-CN"/>
              </w:rPr>
              <w:t>处理后的颗粒物浓度为</w:t>
            </w:r>
            <w:r>
              <w:rPr>
                <w:rStyle w:val="102"/>
                <w:rFonts w:hint="default" w:ascii="Times New Roman" w:hAnsi="Times New Roman" w:cs="Times New Roman"/>
                <w:b w:val="0"/>
                <w:bCs w:val="0"/>
                <w:color w:val="auto"/>
                <w:sz w:val="24"/>
                <w:szCs w:val="24"/>
                <w:highlight w:val="none"/>
                <w:lang w:val="en-US" w:eastAsia="zh-CN"/>
              </w:rPr>
              <w:t>0.626</w:t>
            </w:r>
            <w:r>
              <w:rPr>
                <w:rStyle w:val="102"/>
                <w:rFonts w:hint="default" w:ascii="Times New Roman" w:hAnsi="Times New Roman" w:eastAsia="宋体" w:cs="Times New Roman"/>
                <w:b w:val="0"/>
                <w:bCs w:val="0"/>
                <w:color w:val="auto"/>
                <w:sz w:val="24"/>
                <w:szCs w:val="24"/>
                <w:highlight w:val="none"/>
                <w:u w:val="none"/>
                <w:lang w:val="en-US" w:eastAsia="zh-CN"/>
              </w:rPr>
              <w:t>mg/m</w:t>
            </w:r>
            <w:r>
              <w:rPr>
                <w:rStyle w:val="102"/>
                <w:rFonts w:hint="default" w:ascii="Times New Roman" w:hAnsi="Times New Roman" w:eastAsia="宋体" w:cs="Times New Roman"/>
                <w:b w:val="0"/>
                <w:bCs w:val="0"/>
                <w:color w:val="auto"/>
                <w:sz w:val="24"/>
                <w:szCs w:val="24"/>
                <w:highlight w:val="none"/>
                <w:u w:val="none"/>
                <w:vertAlign w:val="superscript"/>
                <w:lang w:val="en-US" w:eastAsia="zh-CN"/>
              </w:rPr>
              <w:t>3</w:t>
            </w:r>
            <w:r>
              <w:rPr>
                <w:rStyle w:val="102"/>
                <w:rFonts w:hint="default" w:ascii="Times New Roman" w:hAnsi="Times New Roman" w:eastAsia="宋体" w:cs="Times New Roman"/>
                <w:b w:val="0"/>
                <w:bCs w:val="0"/>
                <w:color w:val="auto"/>
                <w:sz w:val="24"/>
                <w:szCs w:val="24"/>
                <w:highlight w:val="none"/>
              </w:rPr>
              <w:t>，小于1mg/m</w:t>
            </w:r>
            <w:r>
              <w:rPr>
                <w:rStyle w:val="102"/>
                <w:rFonts w:hint="default" w:ascii="Times New Roman" w:hAnsi="Times New Roman" w:eastAsia="宋体" w:cs="Times New Roman"/>
                <w:b w:val="0"/>
                <w:bCs w:val="0"/>
                <w:color w:val="auto"/>
                <w:sz w:val="24"/>
                <w:szCs w:val="24"/>
                <w:highlight w:val="none"/>
                <w:vertAlign w:val="superscript"/>
              </w:rPr>
              <w:t>3</w:t>
            </w:r>
            <w:r>
              <w:rPr>
                <w:rStyle w:val="102"/>
                <w:rFonts w:hint="eastAsia" w:cs="Times New Roman"/>
                <w:b w:val="0"/>
                <w:bCs w:val="0"/>
                <w:color w:val="auto"/>
                <w:sz w:val="24"/>
                <w:szCs w:val="24"/>
                <w:highlight w:val="none"/>
                <w:lang w:val="en-US" w:eastAsia="zh-CN"/>
              </w:rPr>
              <w:t>符合</w:t>
            </w:r>
            <w:r>
              <w:rPr>
                <w:rStyle w:val="102"/>
                <w:rFonts w:hint="default" w:ascii="Times New Roman" w:hAnsi="Times New Roman" w:eastAsia="宋体" w:cs="Times New Roman"/>
                <w:b w:val="0"/>
                <w:bCs w:val="0"/>
                <w:color w:val="auto"/>
                <w:sz w:val="24"/>
                <w:szCs w:val="24"/>
                <w:highlight w:val="none"/>
              </w:rPr>
              <w:t>进入二级活性炭</w:t>
            </w:r>
            <w:r>
              <w:rPr>
                <w:rStyle w:val="102"/>
                <w:rFonts w:hint="eastAsia" w:cs="Times New Roman"/>
                <w:b w:val="0"/>
                <w:bCs w:val="0"/>
                <w:color w:val="auto"/>
                <w:sz w:val="24"/>
                <w:szCs w:val="24"/>
                <w:highlight w:val="none"/>
                <w:lang w:val="en-US" w:eastAsia="zh-CN"/>
              </w:rPr>
              <w:t>的要求</w:t>
            </w:r>
            <w:r>
              <w:rPr>
                <w:rFonts w:hint="eastAsia" w:eastAsia="宋体"/>
                <w:color w:val="auto"/>
                <w:sz w:val="24"/>
                <w:szCs w:val="24"/>
                <w:highlight w:val="none"/>
              </w:rPr>
              <w:t>。</w:t>
            </w:r>
          </w:p>
          <w:p w14:paraId="010C6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50"/>
              <w:jc w:val="both"/>
              <w:textAlignment w:val="auto"/>
              <w:rPr>
                <w:rFonts w:hint="eastAsia" w:ascii="Times New Roman" w:hAnsi="Times New Roman" w:eastAsia="宋体" w:cs="Calibri"/>
                <w:color w:val="auto"/>
                <w:sz w:val="24"/>
                <w:lang w:val="en-US" w:eastAsia="zh-CN"/>
              </w:rPr>
            </w:pPr>
            <w:r>
              <w:rPr>
                <w:rFonts w:hint="eastAsia" w:cs="Calibri"/>
                <w:color w:val="auto"/>
                <w:sz w:val="24"/>
                <w:lang w:val="en-US" w:eastAsia="zh-CN"/>
              </w:rPr>
              <w:t>因</w:t>
            </w:r>
            <w:r>
              <w:rPr>
                <w:rFonts w:hint="eastAsia" w:ascii="Times New Roman" w:hAnsi="Times New Roman" w:eastAsia="宋体" w:cs="Calibri"/>
                <w:color w:val="auto"/>
                <w:sz w:val="24"/>
                <w:lang w:val="en-US" w:eastAsia="zh-CN"/>
              </w:rPr>
              <w:t>此本项目采取“水喷淋塔</w:t>
            </w:r>
            <w:r>
              <w:rPr>
                <w:rFonts w:hint="default" w:ascii="Times New Roman" w:hAnsi="Times New Roman" w:eastAsia="宋体" w:cs="Calibri"/>
                <w:color w:val="auto"/>
                <w:sz w:val="24"/>
                <w:lang w:val="en-US" w:eastAsia="zh-CN"/>
              </w:rPr>
              <w:t>+</w:t>
            </w:r>
            <w:r>
              <w:rPr>
                <w:rFonts w:hint="eastAsia" w:ascii="Times New Roman" w:hAnsi="Times New Roman" w:eastAsia="宋体" w:cs="Calibri"/>
                <w:color w:val="auto"/>
                <w:sz w:val="24"/>
                <w:lang w:val="en-US" w:eastAsia="zh-CN"/>
              </w:rPr>
              <w:t>干燥棉+</w:t>
            </w:r>
            <w:r>
              <w:rPr>
                <w:rFonts w:hint="default" w:ascii="Times New Roman" w:hAnsi="Times New Roman" w:eastAsia="宋体" w:cs="Calibri"/>
                <w:color w:val="auto"/>
                <w:sz w:val="24"/>
                <w:lang w:val="en-US" w:eastAsia="zh-CN"/>
              </w:rPr>
              <w:t>二级活性炭吸</w:t>
            </w:r>
            <w:r>
              <w:rPr>
                <w:rFonts w:hint="eastAsia" w:ascii="Times New Roman" w:hAnsi="Times New Roman" w:eastAsia="宋体" w:cs="Calibri"/>
                <w:color w:val="auto"/>
                <w:sz w:val="24"/>
                <w:lang w:val="en-US" w:eastAsia="zh-CN"/>
              </w:rPr>
              <w:t>附装置”的治理技术为可行性技术。</w:t>
            </w:r>
          </w:p>
          <w:p w14:paraId="28B0F83C">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2" w:firstLineChars="200"/>
              <w:jc w:val="left"/>
              <w:rPr>
                <w:rFonts w:hint="eastAsia"/>
                <w:b/>
                <w:bCs/>
                <w:color w:val="000000" w:themeColor="text1"/>
                <w:sz w:val="24"/>
                <w:szCs w:val="24"/>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1.5</w:t>
            </w:r>
            <w:r>
              <w:rPr>
                <w:rFonts w:hint="eastAsia"/>
                <w:b/>
                <w:bCs/>
                <w:color w:val="000000" w:themeColor="text1"/>
                <w:sz w:val="24"/>
                <w:szCs w:val="24"/>
                <w14:textFill>
                  <w14:solidFill>
                    <w14:schemeClr w14:val="tx1"/>
                  </w14:solidFill>
                </w14:textFill>
              </w:rPr>
              <w:t>大气环境影响分析</w:t>
            </w:r>
          </w:p>
          <w:p w14:paraId="6825B10D">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项目运营期产生的废气</w:t>
            </w:r>
            <w:r>
              <w:rPr>
                <w:rFonts w:hint="eastAsia"/>
                <w:sz w:val="24"/>
                <w:lang w:val="en-US" w:eastAsia="zh-CN"/>
              </w:rPr>
              <w:t>污染因子</w:t>
            </w:r>
            <w:r>
              <w:rPr>
                <w:rFonts w:ascii="Times New Roman" w:hAnsi="Times New Roman"/>
                <w:sz w:val="24"/>
              </w:rPr>
              <w:t>主要为：非甲烷总烃</w:t>
            </w:r>
            <w:r>
              <w:rPr>
                <w:rFonts w:hint="eastAsia" w:ascii="Times New Roman" w:hAnsi="Times New Roman"/>
                <w:sz w:val="24"/>
              </w:rPr>
              <w:t>（包含特征污染因子</w:t>
            </w:r>
            <w:r>
              <w:rPr>
                <w:rFonts w:hint="eastAsia"/>
                <w:sz w:val="24"/>
                <w:lang w:eastAsia="zh-CN"/>
              </w:rPr>
              <w:t>：</w:t>
            </w:r>
            <w:r>
              <w:rPr>
                <w:rFonts w:hint="eastAsia" w:ascii="Times New Roman" w:hAnsi="Times New Roman"/>
                <w:sz w:val="24"/>
              </w:rPr>
              <w:t>苯乙烯</w:t>
            </w:r>
            <w:r>
              <w:rPr>
                <w:rFonts w:hint="eastAsia"/>
                <w:sz w:val="24"/>
                <w:lang w:eastAsia="zh-CN"/>
              </w:rPr>
              <w:t>、</w:t>
            </w:r>
            <w:r>
              <w:rPr>
                <w:rFonts w:hint="eastAsia" w:ascii="Times New Roman" w:hAnsi="Times New Roman"/>
                <w:sz w:val="24"/>
              </w:rPr>
              <w:t>丙烯腈</w:t>
            </w:r>
            <w:r>
              <w:rPr>
                <w:rFonts w:hint="eastAsia"/>
                <w:sz w:val="24"/>
                <w:lang w:eastAsia="zh-CN"/>
              </w:rPr>
              <w:t>、</w:t>
            </w:r>
            <w:r>
              <w:rPr>
                <w:rFonts w:hint="eastAsia" w:ascii="Times New Roman" w:hAnsi="Times New Roman"/>
                <w:sz w:val="24"/>
              </w:rPr>
              <w:t>1.3-丁二烯</w:t>
            </w:r>
            <w:r>
              <w:rPr>
                <w:rFonts w:hint="eastAsia"/>
                <w:sz w:val="24"/>
                <w:lang w:eastAsia="zh-CN"/>
              </w:rPr>
              <w:t>、</w:t>
            </w:r>
            <w:r>
              <w:rPr>
                <w:rFonts w:hint="eastAsia" w:ascii="Times New Roman" w:hAnsi="Times New Roman"/>
                <w:sz w:val="24"/>
              </w:rPr>
              <w:t>甲苯</w:t>
            </w:r>
            <w:r>
              <w:rPr>
                <w:rFonts w:hint="eastAsia"/>
                <w:sz w:val="24"/>
                <w:lang w:eastAsia="zh-CN"/>
              </w:rPr>
              <w:t>、</w:t>
            </w:r>
            <w:r>
              <w:rPr>
                <w:rFonts w:hint="eastAsia" w:ascii="Times New Roman" w:hAnsi="Times New Roman"/>
                <w:sz w:val="24"/>
              </w:rPr>
              <w:t>乙苯</w:t>
            </w:r>
            <w:r>
              <w:rPr>
                <w:rFonts w:hint="eastAsia"/>
                <w:sz w:val="24"/>
                <w:lang w:eastAsia="zh-CN"/>
              </w:rPr>
              <w:t>、</w:t>
            </w:r>
            <w:r>
              <w:rPr>
                <w:rFonts w:hint="eastAsia" w:ascii="Times New Roman" w:hAnsi="Times New Roman"/>
                <w:sz w:val="24"/>
              </w:rPr>
              <w:t>氨）</w:t>
            </w:r>
            <w:r>
              <w:rPr>
                <w:rFonts w:hint="eastAsia" w:cs="Times New Roman"/>
                <w:sz w:val="24"/>
                <w:szCs w:val="24"/>
                <w:lang w:val="en-US" w:eastAsia="zh-CN"/>
              </w:rPr>
              <w:t>、臭气浓度</w:t>
            </w:r>
            <w:r>
              <w:rPr>
                <w:rFonts w:ascii="Times New Roman" w:hAnsi="Times New Roman"/>
                <w:sz w:val="24"/>
              </w:rPr>
              <w:t>、颗粒物</w:t>
            </w:r>
            <w:r>
              <w:rPr>
                <w:rFonts w:hint="eastAsia" w:ascii="Times New Roman" w:hAnsi="Times New Roman"/>
                <w:sz w:val="24"/>
                <w:lang w:eastAsia="zh-CN"/>
              </w:rPr>
              <w:t>、</w:t>
            </w:r>
            <w:r>
              <w:rPr>
                <w:rFonts w:hint="eastAsia" w:ascii="Times New Roman" w:hAnsi="Times New Roman"/>
                <w:sz w:val="24"/>
                <w:lang w:val="en-US" w:eastAsia="zh-CN"/>
              </w:rPr>
              <w:t>二氧化硫、氮氧化物</w:t>
            </w:r>
            <w:r>
              <w:rPr>
                <w:rFonts w:ascii="Times New Roman" w:hAnsi="Times New Roman"/>
                <w:sz w:val="24"/>
              </w:rPr>
              <w:t>。</w:t>
            </w:r>
          </w:p>
          <w:p w14:paraId="16D84505">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根据废气源强分析，在正常生产工况下，</w:t>
            </w:r>
            <w:r>
              <w:rPr>
                <w:rFonts w:hint="eastAsia"/>
                <w:sz w:val="24"/>
                <w:szCs w:val="24"/>
                <w:lang w:eastAsia="zh-CN"/>
              </w:rPr>
              <w:t>非甲烷总烃</w:t>
            </w:r>
            <w:r>
              <w:rPr>
                <w:rFonts w:hint="eastAsia"/>
                <w:sz w:val="24"/>
                <w:szCs w:val="24"/>
                <w:lang w:val="en-US" w:eastAsia="zh-CN"/>
              </w:rPr>
              <w:t>和颗粒物有组织排放</w:t>
            </w:r>
            <w:r>
              <w:rPr>
                <w:rFonts w:ascii="Times New Roman" w:hAnsi="Times New Roman"/>
                <w:sz w:val="24"/>
              </w:rPr>
              <w:t>能够满足</w:t>
            </w:r>
            <w:r>
              <w:rPr>
                <w:rFonts w:hint="eastAsia"/>
                <w:sz w:val="24"/>
                <w:szCs w:val="24"/>
                <w:lang w:val="en-US" w:eastAsia="zh-CN"/>
              </w:rPr>
              <w:t>《合成树脂工业污染物排放标准》（GB31572-2015）表5中大气污染物特别排放限值</w:t>
            </w:r>
            <w:r>
              <w:rPr>
                <w:rFonts w:hint="eastAsia"/>
                <w:sz w:val="24"/>
                <w:szCs w:val="24"/>
                <w:lang w:eastAsia="zh-CN"/>
              </w:rPr>
              <w:t>；</w:t>
            </w:r>
            <w:r>
              <w:rPr>
                <w:rFonts w:hint="eastAsia"/>
                <w:sz w:val="24"/>
                <w:szCs w:val="24"/>
                <w:lang w:val="en-US" w:eastAsia="zh-CN"/>
              </w:rPr>
              <w:t>厂界非甲烷总烃和颗粒物排放</w:t>
            </w:r>
            <w:r>
              <w:rPr>
                <w:rFonts w:ascii="Times New Roman" w:hAnsi="Times New Roman"/>
                <w:sz w:val="24"/>
              </w:rPr>
              <w:t>能够满足</w:t>
            </w:r>
            <w:r>
              <w:rPr>
                <w:rFonts w:hint="eastAsia"/>
                <w:sz w:val="24"/>
                <w:szCs w:val="24"/>
                <w:lang w:val="en-US" w:eastAsia="zh-CN"/>
              </w:rPr>
              <w:t>《合成树脂工业污染物排放标准》（GB31572-2015）表9中企业边界大气污染物浓度限值；厂区内非甲烷总烃无组织排放</w:t>
            </w:r>
            <w:r>
              <w:rPr>
                <w:rFonts w:ascii="Times New Roman" w:hAnsi="Times New Roman"/>
                <w:sz w:val="24"/>
              </w:rPr>
              <w:t>能够满足</w:t>
            </w:r>
            <w:r>
              <w:rPr>
                <w:rFonts w:hint="eastAsia"/>
                <w:sz w:val="24"/>
                <w:szCs w:val="24"/>
                <w:lang w:val="en-US" w:eastAsia="zh-CN"/>
              </w:rPr>
              <w:t>《固定源挥发性有机物综合排放标准第6部分：其他行业》（DB 34_4812.6-2024）表4厂区内VOCs无组织排放限值要求；燃气锅炉废气颗粒物，二氧化硫和氮氧化物</w:t>
            </w:r>
            <w:r>
              <w:rPr>
                <w:rFonts w:ascii="Times New Roman" w:hAnsi="Times New Roman"/>
                <w:sz w:val="24"/>
              </w:rPr>
              <w:t>能够满足</w:t>
            </w:r>
            <w:r>
              <w:rPr>
                <w:rFonts w:hint="eastAsia"/>
                <w:sz w:val="24"/>
                <w:szCs w:val="24"/>
                <w:lang w:val="en-US" w:eastAsia="zh-CN"/>
              </w:rPr>
              <w:t>《锅炉大气污染物排放标准》（GB13271-2014）表3中相关标准要求，</w:t>
            </w:r>
            <w:r>
              <w:rPr>
                <w:rFonts w:ascii="Times New Roman" w:hAnsi="Times New Roman"/>
                <w:sz w:val="24"/>
              </w:rPr>
              <w:t>对周边环境影响较小。</w:t>
            </w:r>
          </w:p>
          <w:p w14:paraId="01FE75F0">
            <w:pPr>
              <w:pStyle w:val="28"/>
              <w:adjustRightInd w:val="0"/>
              <w:snapToGrid w:val="0"/>
              <w:spacing w:after="0" w:line="360" w:lineRule="auto"/>
              <w:ind w:firstLine="480" w:firstLineChars="200"/>
              <w:textAlignment w:val="baseline"/>
              <w:rPr>
                <w:rFonts w:ascii="Times New Roman" w:hAnsi="Times New Roman"/>
                <w:sz w:val="24"/>
              </w:rPr>
            </w:pPr>
            <w:r>
              <w:rPr>
                <w:rFonts w:ascii="Times New Roman" w:hAnsi="Times New Roman"/>
                <w:sz w:val="24"/>
              </w:rPr>
              <w:t>为防止废气非正常排放，企业应在生产过程中加强管理</w:t>
            </w:r>
            <w:r>
              <w:rPr>
                <w:rFonts w:hint="eastAsia"/>
                <w:sz w:val="24"/>
                <w:lang w:eastAsia="zh-CN"/>
              </w:rPr>
              <w:t>，在</w:t>
            </w:r>
            <w:r>
              <w:rPr>
                <w:rFonts w:ascii="Times New Roman" w:hAnsi="Times New Roman"/>
                <w:sz w:val="24"/>
              </w:rPr>
              <w:t>日常工作中重视环保设备检修，同时对废气收集处理设施进行定期检查，确保废气设施的正常运转，最大程度减少非正常排放的时间和频次，当废气治理系统发生故障时立即停产检修，防止事故废气排放。</w:t>
            </w:r>
          </w:p>
          <w:p w14:paraId="75E3EAA4">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Chars="200" w:right="0" w:rightChars="0"/>
              <w:jc w:val="left"/>
              <w:rPr>
                <w:rFonts w:hint="eastAsia"/>
                <w:b/>
                <w:bCs/>
                <w:color w:val="000000" w:themeColor="text1"/>
                <w:sz w:val="24"/>
                <w:szCs w:val="24"/>
                <w:lang w:val="en-US" w:eastAsia="zh-CN"/>
                <w14:textFill>
                  <w14:solidFill>
                    <w14:schemeClr w14:val="tx1"/>
                  </w14:solidFill>
                </w14:textFill>
              </w:rPr>
            </w:pPr>
            <w:r>
              <w:rPr>
                <w:rFonts w:ascii="Times New Roman" w:hAnsi="Times New Roman"/>
                <w:sz w:val="24"/>
              </w:rPr>
              <w:t>因此项目建成后废气污染物对大气环境影响较小，不会降低大气环境功能。</w:t>
            </w:r>
          </w:p>
          <w:p w14:paraId="3DD8C02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1.6</w:t>
            </w:r>
            <w:r>
              <w:rPr>
                <w:rFonts w:hint="eastAsia"/>
                <w:b/>
                <w:bCs/>
                <w:color w:val="auto"/>
                <w:sz w:val="24"/>
                <w:szCs w:val="24"/>
              </w:rPr>
              <w:t>废气监测要求</w:t>
            </w:r>
          </w:p>
          <w:p w14:paraId="51D5D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color w:val="auto"/>
                <w:sz w:val="24"/>
              </w:rPr>
              <w:t xml:space="preserve">根据《排污许可证申请与核发技术规范 </w:t>
            </w:r>
            <w:r>
              <w:rPr>
                <w:rFonts w:hint="eastAsia"/>
                <w:color w:val="auto"/>
                <w:sz w:val="24"/>
                <w:lang w:eastAsia="zh-CN"/>
              </w:rPr>
              <w:t>废弃资源加工工业</w:t>
            </w:r>
            <w:r>
              <w:rPr>
                <w:rFonts w:hint="eastAsia"/>
                <w:color w:val="auto"/>
                <w:sz w:val="24"/>
              </w:rPr>
              <w:t xml:space="preserve">》（HJ </w:t>
            </w:r>
            <w:r>
              <w:rPr>
                <w:rFonts w:hint="eastAsia"/>
                <w:color w:val="auto"/>
                <w:sz w:val="24"/>
                <w:lang w:val="en-US" w:eastAsia="zh-CN"/>
              </w:rPr>
              <w:t>1034-</w:t>
            </w:r>
            <w:r>
              <w:rPr>
                <w:rFonts w:hint="eastAsia"/>
                <w:color w:val="auto"/>
                <w:sz w:val="24"/>
              </w:rPr>
              <w:t>201</w:t>
            </w:r>
            <w:r>
              <w:rPr>
                <w:rFonts w:hint="eastAsia"/>
                <w:color w:val="auto"/>
                <w:sz w:val="24"/>
                <w:lang w:val="en-US" w:eastAsia="zh-CN"/>
              </w:rPr>
              <w:t>9</w:t>
            </w:r>
            <w:r>
              <w:rPr>
                <w:rFonts w:hint="eastAsia"/>
                <w:color w:val="auto"/>
                <w:sz w:val="24"/>
              </w:rPr>
              <w:t>）</w:t>
            </w:r>
            <w:r>
              <w:rPr>
                <w:rFonts w:hint="eastAsia"/>
                <w:color w:val="auto"/>
                <w:sz w:val="24"/>
                <w:lang w:val="en-US" w:eastAsia="zh-CN"/>
              </w:rPr>
              <w:t>和《排污单位自行监测技术指南 火力发电及锅炉》（HJ 820-2017）</w:t>
            </w:r>
            <w:r>
              <w:rPr>
                <w:rFonts w:hint="eastAsia" w:ascii="宋体" w:hAnsi="宋体" w:eastAsia="宋体" w:cs="宋体"/>
                <w:color w:val="000000"/>
                <w:kern w:val="0"/>
                <w:sz w:val="24"/>
                <w:szCs w:val="24"/>
                <w:lang w:val="en-US" w:eastAsia="zh-CN" w:bidi="ar"/>
              </w:rPr>
              <w:t>，本项目属于非重点排污单位，废气排放口类型为一般排放口，项目废气监测计划如下：</w:t>
            </w:r>
          </w:p>
          <w:p w14:paraId="340C3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baseline"/>
              <w:rPr>
                <w:rFonts w:hint="default" w:ascii="Times New Roman" w:hAnsi="Times New Roman" w:eastAsia="宋体" w:cs="Times New Roman"/>
                <w:b/>
                <w:color w:val="000000" w:themeColor="text1"/>
                <w:sz w:val="24"/>
                <w:szCs w:val="24"/>
                <w:u w:val="none" w:color="auto"/>
                <w14:textFill>
                  <w14:solidFill>
                    <w14:schemeClr w14:val="tx1"/>
                  </w14:solidFill>
                </w14:textFill>
              </w:rPr>
            </w:pPr>
          </w:p>
          <w:p w14:paraId="623B6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baseline"/>
              <w:rPr>
                <w:rFonts w:hint="default" w:ascii="Times New Roman" w:hAnsi="Times New Roman" w:eastAsia="宋体" w:cs="Times New Roman"/>
                <w:b/>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u w:val="none" w:color="auto"/>
                <w14:textFill>
                  <w14:solidFill>
                    <w14:schemeClr w14:val="tx1"/>
                  </w14:solidFill>
                </w14:textFill>
              </w:rPr>
              <w:t>表</w:t>
            </w:r>
            <w:r>
              <w:rPr>
                <w:rFonts w:hint="default" w:ascii="Times New Roman" w:hAnsi="Times New Roman" w:eastAsia="宋体" w:cs="Times New Roman"/>
                <w:b/>
                <w:color w:val="000000" w:themeColor="text1"/>
                <w:sz w:val="24"/>
                <w:szCs w:val="24"/>
                <w:u w:val="none" w:color="auto"/>
                <w:lang w:val="en-US" w:eastAsia="zh-CN"/>
                <w14:textFill>
                  <w14:solidFill>
                    <w14:schemeClr w14:val="tx1"/>
                  </w14:solidFill>
                </w14:textFill>
              </w:rPr>
              <w:t>4.</w:t>
            </w:r>
            <w:r>
              <w:rPr>
                <w:rFonts w:hint="eastAsia" w:cs="Times New Roman"/>
                <w:b/>
                <w:color w:val="000000" w:themeColor="text1"/>
                <w:sz w:val="24"/>
                <w:szCs w:val="24"/>
                <w:u w:val="none" w:color="auto"/>
                <w:lang w:val="en-US" w:eastAsia="zh-CN"/>
                <w14:textFill>
                  <w14:solidFill>
                    <w14:schemeClr w14:val="tx1"/>
                  </w14:solidFill>
                </w14:textFill>
              </w:rPr>
              <w:t>9</w:t>
            </w:r>
            <w:r>
              <w:rPr>
                <w:rFonts w:hint="default" w:ascii="Times New Roman" w:hAnsi="Times New Roman" w:cs="Times New Roman"/>
                <w:b/>
                <w:color w:val="000000" w:themeColor="text1"/>
                <w:sz w:val="24"/>
                <w:szCs w:val="24"/>
                <w:u w:val="non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u w:val="none" w:color="auto"/>
                <w14:textFill>
                  <w14:solidFill>
                    <w14:schemeClr w14:val="tx1"/>
                  </w14:solidFill>
                </w14:textFill>
              </w:rPr>
              <w:t>本项目废气监测</w:t>
            </w:r>
            <w:r>
              <w:rPr>
                <w:rFonts w:hint="default" w:ascii="Times New Roman" w:hAnsi="Times New Roman" w:eastAsia="宋体" w:cs="Times New Roman"/>
                <w:b/>
                <w:color w:val="000000" w:themeColor="text1"/>
                <w:sz w:val="24"/>
                <w:szCs w:val="24"/>
                <w:u w:val="none" w:color="auto"/>
                <w:lang w:val="en-US" w:eastAsia="zh-CN"/>
                <w14:textFill>
                  <w14:solidFill>
                    <w14:schemeClr w14:val="tx1"/>
                  </w14:solidFill>
                </w14:textFill>
              </w:rPr>
              <w:t>计划表</w:t>
            </w:r>
          </w:p>
          <w:tbl>
            <w:tblPr>
              <w:tblStyle w:val="36"/>
              <w:tblW w:w="8523"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110"/>
              <w:gridCol w:w="1310"/>
              <w:gridCol w:w="989"/>
              <w:gridCol w:w="4427"/>
            </w:tblGrid>
            <w:tr w14:paraId="58EA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50060FB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
                    </w:rPr>
                    <w:t>类别</w:t>
                  </w:r>
                </w:p>
              </w:tc>
              <w:tc>
                <w:tcPr>
                  <w:tcW w:w="651" w:type="pct"/>
                  <w:vAlign w:val="center"/>
                </w:tcPr>
                <w:p w14:paraId="242D5ACC">
                  <w:pPr>
                    <w:keepNext w:val="0"/>
                    <w:keepLines w:val="0"/>
                    <w:pageBreakBefore w:val="0"/>
                    <w:widowControl/>
                    <w:kinsoku/>
                    <w:wordWrap w:val="0"/>
                    <w:overflowPunct/>
                    <w:topLinePunct w:val="0"/>
                    <w:autoSpaceDE/>
                    <w:autoSpaceDN/>
                    <w:bidi w:val="0"/>
                    <w:adjustRightInd w:val="0"/>
                    <w:snapToGrid w:val="0"/>
                    <w:jc w:val="center"/>
                    <w:textAlignment w:val="auto"/>
                    <w:rPr>
                      <w:rFonts w:hint="default" w:ascii="Times New Roman" w:hAnsi="Times New Roman" w:cs="Times New Roman"/>
                      <w:b/>
                      <w:bCs/>
                      <w:sz w:val="21"/>
                      <w:szCs w:val="21"/>
                      <w:vertAlign w:val="baseline"/>
                    </w:rPr>
                  </w:pPr>
                  <w:r>
                    <w:rPr>
                      <w:rFonts w:ascii="Times New Roman" w:hAnsi="Times New Roman"/>
                      <w:b/>
                      <w:kern w:val="0"/>
                      <w:sz w:val="21"/>
                      <w:szCs w:val="21"/>
                    </w:rPr>
                    <w:t>监测位置</w:t>
                  </w:r>
                </w:p>
              </w:tc>
              <w:tc>
                <w:tcPr>
                  <w:tcW w:w="768" w:type="pct"/>
                  <w:vAlign w:val="center"/>
                </w:tcPr>
                <w:p w14:paraId="44CC384A">
                  <w:pPr>
                    <w:keepNext w:val="0"/>
                    <w:keepLines w:val="0"/>
                    <w:pageBreakBefore w:val="0"/>
                    <w:widowControl/>
                    <w:kinsoku/>
                    <w:wordWrap w:val="0"/>
                    <w:overflowPunct/>
                    <w:topLinePunct w:val="0"/>
                    <w:autoSpaceDE/>
                    <w:autoSpaceDN/>
                    <w:bidi w:val="0"/>
                    <w:adjustRightInd w:val="0"/>
                    <w:snapToGrid w:val="0"/>
                    <w:jc w:val="center"/>
                    <w:textAlignment w:val="auto"/>
                    <w:rPr>
                      <w:rFonts w:hint="default" w:ascii="Times New Roman" w:hAnsi="Times New Roman" w:cs="Times New Roman"/>
                      <w:b/>
                      <w:bCs/>
                      <w:sz w:val="21"/>
                      <w:szCs w:val="21"/>
                      <w:vertAlign w:val="baseline"/>
                    </w:rPr>
                  </w:pPr>
                  <w:r>
                    <w:rPr>
                      <w:rFonts w:ascii="Times New Roman" w:hAnsi="Times New Roman"/>
                      <w:b/>
                      <w:bCs/>
                      <w:sz w:val="21"/>
                      <w:szCs w:val="21"/>
                    </w:rPr>
                    <w:t>监测项目</w:t>
                  </w:r>
                </w:p>
              </w:tc>
              <w:tc>
                <w:tcPr>
                  <w:tcW w:w="580" w:type="pct"/>
                  <w:vAlign w:val="center"/>
                </w:tcPr>
                <w:p w14:paraId="65A0145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
                    </w:rPr>
                    <w:t>监测频次</w:t>
                  </w:r>
                </w:p>
              </w:tc>
              <w:tc>
                <w:tcPr>
                  <w:tcW w:w="2596" w:type="pct"/>
                  <w:vAlign w:val="center"/>
                </w:tcPr>
                <w:p w14:paraId="6E15B49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
                    </w:rPr>
                    <w:t>执行标准</w:t>
                  </w:r>
                </w:p>
              </w:tc>
            </w:tr>
            <w:tr w14:paraId="1A82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Merge w:val="restart"/>
                  <w:vAlign w:val="center"/>
                </w:tcPr>
                <w:p w14:paraId="18B82E8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有组织废气</w:t>
                  </w:r>
                </w:p>
              </w:tc>
              <w:tc>
                <w:tcPr>
                  <w:tcW w:w="651" w:type="pct"/>
                  <w:vMerge w:val="restart"/>
                  <w:vAlign w:val="center"/>
                </w:tcPr>
                <w:p w14:paraId="6CCCA6E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排气筒（DA001）</w:t>
                  </w:r>
                </w:p>
              </w:tc>
              <w:tc>
                <w:tcPr>
                  <w:tcW w:w="768" w:type="pct"/>
                  <w:vAlign w:val="center"/>
                </w:tcPr>
                <w:p w14:paraId="352FC15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非甲烷总烃</w:t>
                  </w:r>
                </w:p>
              </w:tc>
              <w:tc>
                <w:tcPr>
                  <w:tcW w:w="580" w:type="pct"/>
                  <w:vMerge w:val="restart"/>
                  <w:vAlign w:val="center"/>
                </w:tcPr>
                <w:p w14:paraId="163F539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1次/半年</w:t>
                  </w:r>
                </w:p>
              </w:tc>
              <w:tc>
                <w:tcPr>
                  <w:tcW w:w="2596" w:type="pct"/>
                  <w:vMerge w:val="restart"/>
                  <w:vAlign w:val="center"/>
                </w:tcPr>
                <w:p w14:paraId="548E59E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《合成树脂工业污染物排放标准》</w:t>
                  </w:r>
                  <w:r>
                    <w:rPr>
                      <w:rFonts w:hint="eastAsia" w:cs="Times New Roman"/>
                      <w:sz w:val="21"/>
                      <w:szCs w:val="21"/>
                      <w:lang w:eastAsia="zh-CN"/>
                    </w:rPr>
                    <w:t>（</w:t>
                  </w:r>
                  <w:r>
                    <w:rPr>
                      <w:rFonts w:hint="default" w:ascii="Times New Roman" w:hAnsi="Times New Roman" w:cs="Times New Roman"/>
                      <w:sz w:val="21"/>
                      <w:szCs w:val="21"/>
                      <w:lang w:eastAsia="zh-CN"/>
                    </w:rPr>
                    <w:t>GB31572-2015）表5中大气污染物特别排放限值</w:t>
                  </w:r>
                </w:p>
              </w:tc>
            </w:tr>
            <w:tr w14:paraId="0434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Merge w:val="continue"/>
                  <w:vAlign w:val="center"/>
                </w:tcPr>
                <w:p w14:paraId="0BB6E22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651" w:type="pct"/>
                  <w:vMerge w:val="continue"/>
                  <w:vAlign w:val="center"/>
                </w:tcPr>
                <w:p w14:paraId="3EA9326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68" w:type="pct"/>
                  <w:vAlign w:val="center"/>
                </w:tcPr>
                <w:p w14:paraId="11FA9DB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颗粒物</w:t>
                  </w:r>
                </w:p>
              </w:tc>
              <w:tc>
                <w:tcPr>
                  <w:tcW w:w="580" w:type="pct"/>
                  <w:vMerge w:val="continue"/>
                  <w:vAlign w:val="center"/>
                </w:tcPr>
                <w:p w14:paraId="3C6E4AE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2596" w:type="pct"/>
                  <w:vMerge w:val="continue"/>
                  <w:vAlign w:val="center"/>
                </w:tcPr>
                <w:p w14:paraId="2138CBD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p>
              </w:tc>
            </w:tr>
            <w:tr w14:paraId="200F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Merge w:val="continue"/>
                  <w:vAlign w:val="center"/>
                </w:tcPr>
                <w:p w14:paraId="3F265C0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651" w:type="pct"/>
                  <w:vMerge w:val="restart"/>
                  <w:vAlign w:val="center"/>
                </w:tcPr>
                <w:p w14:paraId="141806B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排气筒（DA00</w:t>
                  </w: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w:t>
                  </w:r>
                </w:p>
              </w:tc>
              <w:tc>
                <w:tcPr>
                  <w:tcW w:w="768" w:type="pct"/>
                  <w:vAlign w:val="center"/>
                </w:tcPr>
                <w:p w14:paraId="0216722B">
                  <w:pPr>
                    <w:pStyle w:val="30"/>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sz w:val="21"/>
                      <w:szCs w:val="21"/>
                    </w:rPr>
                    <w:t>颗粒物</w:t>
                  </w:r>
                </w:p>
              </w:tc>
              <w:tc>
                <w:tcPr>
                  <w:tcW w:w="580" w:type="pct"/>
                  <w:vAlign w:val="center"/>
                </w:tcPr>
                <w:p w14:paraId="590364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napToGrid w:val="0"/>
                      <w:color w:val="auto"/>
                      <w:kern w:val="0"/>
                      <w:sz w:val="21"/>
                      <w:szCs w:val="21"/>
                      <w:highlight w:val="none"/>
                    </w:rPr>
                    <w:t>1次/</w:t>
                  </w:r>
                  <w:r>
                    <w:rPr>
                      <w:rFonts w:hint="eastAsia" w:eastAsia="宋体" w:cs="Times New Roman"/>
                      <w:snapToGrid w:val="0"/>
                      <w:color w:val="auto"/>
                      <w:kern w:val="0"/>
                      <w:sz w:val="21"/>
                      <w:szCs w:val="21"/>
                      <w:highlight w:val="none"/>
                      <w:lang w:val="en-US" w:eastAsia="zh-CN"/>
                    </w:rPr>
                    <w:t>年</w:t>
                  </w:r>
                </w:p>
              </w:tc>
              <w:tc>
                <w:tcPr>
                  <w:tcW w:w="2596" w:type="pct"/>
                  <w:vMerge w:val="restart"/>
                  <w:vAlign w:val="center"/>
                </w:tcPr>
                <w:p w14:paraId="77244A1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r>
                    <w:rPr>
                      <w:rFonts w:hint="eastAsia" w:cs="Times New Roman"/>
                      <w:color w:val="auto"/>
                      <w:sz w:val="21"/>
                      <w:szCs w:val="21"/>
                      <w:lang w:val="en-US" w:eastAsia="zh-CN"/>
                    </w:rPr>
                    <w:t>《锅炉大气污染物排放标准》（GB13271-2014）表3中相关标准要求</w:t>
                  </w:r>
                </w:p>
              </w:tc>
            </w:tr>
            <w:tr w14:paraId="2447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Merge w:val="continue"/>
                  <w:vAlign w:val="center"/>
                </w:tcPr>
                <w:p w14:paraId="15E2D92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651" w:type="pct"/>
                  <w:vMerge w:val="continue"/>
                  <w:vAlign w:val="center"/>
                </w:tcPr>
                <w:p w14:paraId="4A9D7EE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68" w:type="pct"/>
                  <w:vAlign w:val="center"/>
                </w:tcPr>
                <w:p w14:paraId="363F43B7">
                  <w:pPr>
                    <w:pStyle w:val="30"/>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sz w:val="21"/>
                      <w:szCs w:val="21"/>
                    </w:rPr>
                    <w:t>二氧化硫</w:t>
                  </w:r>
                </w:p>
              </w:tc>
              <w:tc>
                <w:tcPr>
                  <w:tcW w:w="580" w:type="pct"/>
                  <w:vAlign w:val="center"/>
                </w:tcPr>
                <w:p w14:paraId="196CFD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napToGrid w:val="0"/>
                      <w:color w:val="auto"/>
                      <w:kern w:val="0"/>
                      <w:sz w:val="21"/>
                      <w:szCs w:val="21"/>
                      <w:highlight w:val="none"/>
                    </w:rPr>
                    <w:t>1次/</w:t>
                  </w:r>
                  <w:r>
                    <w:rPr>
                      <w:rFonts w:hint="eastAsia" w:eastAsia="宋体" w:cs="Times New Roman"/>
                      <w:snapToGrid w:val="0"/>
                      <w:color w:val="auto"/>
                      <w:kern w:val="0"/>
                      <w:sz w:val="21"/>
                      <w:szCs w:val="21"/>
                      <w:highlight w:val="none"/>
                      <w:lang w:val="en-US" w:eastAsia="zh-CN"/>
                    </w:rPr>
                    <w:t>年</w:t>
                  </w:r>
                </w:p>
              </w:tc>
              <w:tc>
                <w:tcPr>
                  <w:tcW w:w="2596" w:type="pct"/>
                  <w:vMerge w:val="continue"/>
                  <w:vAlign w:val="center"/>
                </w:tcPr>
                <w:p w14:paraId="4A39DFD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p>
              </w:tc>
            </w:tr>
            <w:tr w14:paraId="1821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Merge w:val="continue"/>
                  <w:vAlign w:val="center"/>
                </w:tcPr>
                <w:p w14:paraId="77D4469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651" w:type="pct"/>
                  <w:vMerge w:val="continue"/>
                  <w:vAlign w:val="center"/>
                </w:tcPr>
                <w:p w14:paraId="2FA3663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68" w:type="pct"/>
                  <w:vAlign w:val="center"/>
                </w:tcPr>
                <w:p w14:paraId="46DAE90D">
                  <w:pPr>
                    <w:pStyle w:val="30"/>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sz w:val="21"/>
                      <w:szCs w:val="21"/>
                    </w:rPr>
                    <w:t>氮氧化物</w:t>
                  </w:r>
                </w:p>
              </w:tc>
              <w:tc>
                <w:tcPr>
                  <w:tcW w:w="580" w:type="pct"/>
                  <w:vAlign w:val="center"/>
                </w:tcPr>
                <w:p w14:paraId="1C3D4982">
                  <w:pPr>
                    <w:pStyle w:val="103"/>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napToGrid w:val="0"/>
                      <w:color w:val="auto"/>
                      <w:kern w:val="0"/>
                      <w:sz w:val="21"/>
                      <w:szCs w:val="21"/>
                      <w:highlight w:val="none"/>
                    </w:rPr>
                    <w:t>1次/</w:t>
                  </w:r>
                  <w:r>
                    <w:rPr>
                      <w:rFonts w:hint="eastAsia" w:eastAsia="宋体" w:cs="Times New Roman"/>
                      <w:snapToGrid w:val="0"/>
                      <w:color w:val="auto"/>
                      <w:kern w:val="0"/>
                      <w:sz w:val="21"/>
                      <w:szCs w:val="21"/>
                      <w:highlight w:val="none"/>
                      <w:lang w:val="en-US" w:eastAsia="zh-CN"/>
                    </w:rPr>
                    <w:t>月</w:t>
                  </w:r>
                </w:p>
              </w:tc>
              <w:tc>
                <w:tcPr>
                  <w:tcW w:w="2596" w:type="pct"/>
                  <w:vMerge w:val="continue"/>
                  <w:vAlign w:val="center"/>
                </w:tcPr>
                <w:p w14:paraId="01056DD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p>
              </w:tc>
            </w:tr>
            <w:tr w14:paraId="5939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Merge w:val="restart"/>
                  <w:vAlign w:val="center"/>
                </w:tcPr>
                <w:p w14:paraId="367A0F7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无组织废气</w:t>
                  </w:r>
                </w:p>
              </w:tc>
              <w:tc>
                <w:tcPr>
                  <w:tcW w:w="651" w:type="pct"/>
                  <w:vMerge w:val="restart"/>
                  <w:vAlign w:val="center"/>
                </w:tcPr>
                <w:p w14:paraId="5C47995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厂界</w:t>
                  </w:r>
                </w:p>
              </w:tc>
              <w:tc>
                <w:tcPr>
                  <w:tcW w:w="768" w:type="pct"/>
                  <w:vAlign w:val="center"/>
                </w:tcPr>
                <w:p w14:paraId="252A962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非甲烷总烃</w:t>
                  </w:r>
                </w:p>
              </w:tc>
              <w:tc>
                <w:tcPr>
                  <w:tcW w:w="580" w:type="pct"/>
                  <w:vMerge w:val="restart"/>
                  <w:vAlign w:val="center"/>
                </w:tcPr>
                <w:p w14:paraId="6BD23E0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1次/年</w:t>
                  </w:r>
                </w:p>
              </w:tc>
              <w:tc>
                <w:tcPr>
                  <w:tcW w:w="2596" w:type="pct"/>
                  <w:vMerge w:val="restart"/>
                  <w:vAlign w:val="center"/>
                </w:tcPr>
                <w:p w14:paraId="1904B29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lang w:val="en-US" w:eastAsia="zh-CN"/>
                    </w:rPr>
                    <w:t>《合成树脂工业污染物排放标准》</w:t>
                  </w:r>
                  <w:r>
                    <w:rPr>
                      <w:rFonts w:hint="eastAsia" w:cs="Times New Roman"/>
                      <w:sz w:val="21"/>
                      <w:szCs w:val="21"/>
                      <w:lang w:val="en-US" w:eastAsia="zh-CN"/>
                    </w:rPr>
                    <w:t>（</w:t>
                  </w:r>
                  <w:r>
                    <w:rPr>
                      <w:rFonts w:hint="default" w:ascii="Times New Roman" w:hAnsi="Times New Roman" w:cs="Times New Roman"/>
                      <w:sz w:val="21"/>
                      <w:szCs w:val="21"/>
                      <w:lang w:val="en-US" w:eastAsia="zh-CN"/>
                    </w:rPr>
                    <w:t>GB31572-2015）表9 中企业边界大气污染物浓度限值</w:t>
                  </w:r>
                </w:p>
              </w:tc>
            </w:tr>
            <w:tr w14:paraId="75F8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Merge w:val="continue"/>
                  <w:vAlign w:val="center"/>
                </w:tcPr>
                <w:p w14:paraId="47F6566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651" w:type="pct"/>
                  <w:vMerge w:val="continue"/>
                  <w:vAlign w:val="center"/>
                </w:tcPr>
                <w:p w14:paraId="31E1B49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68" w:type="pct"/>
                  <w:vAlign w:val="center"/>
                </w:tcPr>
                <w:p w14:paraId="66F334B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颗粒物</w:t>
                  </w:r>
                </w:p>
              </w:tc>
              <w:tc>
                <w:tcPr>
                  <w:tcW w:w="580" w:type="pct"/>
                  <w:vMerge w:val="continue"/>
                  <w:vAlign w:val="center"/>
                </w:tcPr>
                <w:p w14:paraId="3C11D25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2596" w:type="pct"/>
                  <w:vMerge w:val="continue"/>
                  <w:vAlign w:val="center"/>
                </w:tcPr>
                <w:p w14:paraId="55D0C33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r>
            <w:tr w14:paraId="440F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Merge w:val="continue"/>
                  <w:vAlign w:val="center"/>
                </w:tcPr>
                <w:p w14:paraId="6B6F9F3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p>
              </w:tc>
              <w:tc>
                <w:tcPr>
                  <w:tcW w:w="651" w:type="pct"/>
                  <w:vAlign w:val="center"/>
                </w:tcPr>
                <w:p w14:paraId="25012CB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厂区内</w:t>
                  </w:r>
                </w:p>
              </w:tc>
              <w:tc>
                <w:tcPr>
                  <w:tcW w:w="768" w:type="pct"/>
                  <w:vAlign w:val="center"/>
                </w:tcPr>
                <w:p w14:paraId="4E0124E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非甲烷总烃</w:t>
                  </w:r>
                </w:p>
              </w:tc>
              <w:tc>
                <w:tcPr>
                  <w:tcW w:w="580" w:type="pct"/>
                  <w:vMerge w:val="continue"/>
                  <w:vAlign w:val="center"/>
                </w:tcPr>
                <w:p w14:paraId="0DD6C0E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p>
              </w:tc>
              <w:tc>
                <w:tcPr>
                  <w:tcW w:w="2596" w:type="pct"/>
                  <w:vAlign w:val="center"/>
                </w:tcPr>
                <w:p w14:paraId="62DF8DD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lang w:val="en-US" w:eastAsia="zh-CN"/>
                    </w:rPr>
                    <w:t>《固定源挥发性有机物综合排放标准第6部分：其他行业》</w:t>
                  </w:r>
                  <w:r>
                    <w:rPr>
                      <w:rFonts w:hint="eastAsia" w:cs="Times New Roman"/>
                      <w:sz w:val="21"/>
                      <w:szCs w:val="21"/>
                      <w:lang w:val="en-US" w:eastAsia="zh-CN"/>
                    </w:rPr>
                    <w:t>（</w:t>
                  </w:r>
                  <w:r>
                    <w:rPr>
                      <w:rFonts w:hint="default" w:ascii="Times New Roman" w:hAnsi="Times New Roman" w:cs="Times New Roman"/>
                      <w:sz w:val="21"/>
                      <w:szCs w:val="21"/>
                      <w:lang w:val="en-US" w:eastAsia="zh-CN"/>
                    </w:rPr>
                    <w:t>DB 34_4812.6-2024）表4厂区内VOCs无组织排放限值要求</w:t>
                  </w:r>
                </w:p>
              </w:tc>
            </w:tr>
          </w:tbl>
          <w:p w14:paraId="4ED55C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tc>
      </w:tr>
    </w:tbl>
    <w:p w14:paraId="3DBB9501">
      <w:p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570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4542"/>
      </w:tblGrid>
      <w:tr w14:paraId="510F9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3" w:hRule="atLeast"/>
          <w:jc w:val="center"/>
        </w:trPr>
        <w:tc>
          <w:tcPr>
            <w:tcW w:w="152" w:type="pct"/>
            <w:noWrap w:val="0"/>
            <w:tcMar>
              <w:left w:w="28" w:type="dxa"/>
              <w:right w:w="28" w:type="dxa"/>
            </w:tcMar>
            <w:vAlign w:val="center"/>
          </w:tcPr>
          <w:p w14:paraId="6A754476">
            <w:pPr>
              <w:pStyle w:val="30"/>
              <w:keepNext w:val="0"/>
              <w:keepLines w:val="0"/>
              <w:suppressLineNumbers w:val="0"/>
              <w:spacing w:before="0" w:after="0"/>
              <w:ind w:left="0" w:right="0"/>
              <w:jc w:val="center"/>
              <w:rPr>
                <w:rFonts w:hint="default" w:ascii="Times New Roman" w:hAnsi="Times New Roman" w:cs="Times New Roman"/>
                <w:b/>
                <w:bCs/>
                <w:color w:val="auto"/>
                <w:lang w:val="en-US" w:eastAsia="zh-CN"/>
              </w:rPr>
            </w:pPr>
          </w:p>
        </w:tc>
        <w:tc>
          <w:tcPr>
            <w:tcW w:w="4847" w:type="pct"/>
            <w:noWrap w:val="0"/>
            <w:vAlign w:val="top"/>
          </w:tcPr>
          <w:p w14:paraId="64669B72">
            <w:pPr>
              <w:keepNext w:val="0"/>
              <w:keepLines w:val="0"/>
              <w:numPr>
                <w:ilvl w:val="0"/>
                <w:numId w:val="0"/>
              </w:numPr>
              <w:suppressLineNumbers w:val="0"/>
              <w:adjustRightInd w:val="0"/>
              <w:snapToGrid w:val="0"/>
              <w:spacing w:before="0" w:beforeAutospacing="0" w:after="0" w:afterAutospacing="0" w:line="360" w:lineRule="auto"/>
              <w:ind w:left="0" w:leftChars="0" w:right="0" w:rightChars="0"/>
              <w:rPr>
                <w:rFonts w:hint="default" w:ascii="Times New Roman" w:hAnsi="Times New Roman" w:cs="Times New Roman"/>
                <w:b/>
                <w:bCs/>
                <w:color w:val="auto"/>
                <w:sz w:val="24"/>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cs="Times New Roman"/>
                <w:b/>
                <w:bCs/>
                <w:color w:val="auto"/>
                <w:sz w:val="24"/>
              </w:rPr>
              <w:t>废水</w:t>
            </w:r>
          </w:p>
          <w:p w14:paraId="44CC04AF">
            <w:pPr>
              <w:pStyle w:val="42"/>
              <w:numPr>
                <w:ilvl w:val="0"/>
                <w:numId w:val="0"/>
              </w:numPr>
              <w:ind w:firstLine="0" w:firstLineChars="0"/>
              <w:rPr>
                <w:rFonts w:hint="default" w:ascii="Times New Roman" w:hAnsi="Times New Roman" w:cs="Times New Roman"/>
                <w:b/>
                <w:bCs/>
                <w:color w:val="auto"/>
                <w:sz w:val="24"/>
                <w:szCs w:val="24"/>
              </w:rPr>
            </w:pPr>
            <w:r>
              <w:rPr>
                <w:rFonts w:hint="eastAsia" w:ascii="Times New Roman" w:hAnsi="Times New Roman" w:eastAsia="宋体" w:cs="Times New Roman"/>
                <w:b/>
                <w:bCs/>
                <w:color w:val="auto"/>
                <w:kern w:val="2"/>
                <w:sz w:val="24"/>
                <w:szCs w:val="24"/>
                <w:highlight w:val="none"/>
                <w:lang w:val="en-US" w:eastAsia="zh-CN" w:bidi="ar-SA"/>
              </w:rPr>
              <w:t>2.1</w:t>
            </w:r>
            <w:r>
              <w:rPr>
                <w:rFonts w:hint="default" w:ascii="Times New Roman" w:hAnsi="Times New Roman" w:eastAsia="宋体" w:cs="Times New Roman"/>
                <w:b/>
                <w:bCs/>
                <w:color w:val="auto"/>
                <w:kern w:val="2"/>
                <w:sz w:val="24"/>
                <w:szCs w:val="24"/>
                <w:highlight w:val="none"/>
                <w:lang w:val="en-US" w:eastAsia="zh-CN" w:bidi="ar-SA"/>
              </w:rPr>
              <w:t>废水</w:t>
            </w:r>
            <w:r>
              <w:rPr>
                <w:rFonts w:hint="eastAsia" w:ascii="Times New Roman" w:hAnsi="Times New Roman" w:eastAsia="宋体" w:cs="Times New Roman"/>
                <w:b/>
                <w:bCs/>
                <w:color w:val="auto"/>
                <w:kern w:val="2"/>
                <w:sz w:val="24"/>
                <w:szCs w:val="24"/>
                <w:highlight w:val="none"/>
                <w:lang w:val="en-US" w:eastAsia="zh-CN" w:bidi="ar-SA"/>
              </w:rPr>
              <w:t>统计</w:t>
            </w:r>
            <w:r>
              <w:rPr>
                <w:rFonts w:hint="default" w:ascii="Times New Roman" w:hAnsi="Times New Roman" w:cs="Times New Roman"/>
                <w:b/>
                <w:bCs/>
                <w:color w:val="auto"/>
                <w:sz w:val="24"/>
                <w:szCs w:val="24"/>
              </w:rPr>
              <w:t>表</w:t>
            </w:r>
          </w:p>
          <w:tbl>
            <w:tblPr>
              <w:tblStyle w:val="35"/>
              <w:tblpPr w:leftFromText="180" w:rightFromText="180" w:vertAnchor="text" w:horzAnchor="page" w:tblpX="205" w:tblpY="454"/>
              <w:tblOverlap w:val="never"/>
              <w:tblW w:w="4794"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670"/>
              <w:gridCol w:w="940"/>
              <w:gridCol w:w="870"/>
              <w:gridCol w:w="645"/>
              <w:gridCol w:w="705"/>
              <w:gridCol w:w="855"/>
              <w:gridCol w:w="735"/>
              <w:gridCol w:w="735"/>
              <w:gridCol w:w="570"/>
              <w:gridCol w:w="540"/>
              <w:gridCol w:w="690"/>
              <w:gridCol w:w="810"/>
              <w:gridCol w:w="720"/>
              <w:gridCol w:w="555"/>
              <w:gridCol w:w="540"/>
              <w:gridCol w:w="675"/>
              <w:gridCol w:w="705"/>
              <w:gridCol w:w="480"/>
              <w:gridCol w:w="584"/>
              <w:gridCol w:w="693"/>
            </w:tblGrid>
            <w:tr w14:paraId="6E272B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restart"/>
                  <w:tcBorders>
                    <w:tl2br w:val="nil"/>
                    <w:tr2bl w:val="nil"/>
                  </w:tcBorders>
                  <w:shd w:val="clear" w:color="auto" w:fill="auto"/>
                  <w:vAlign w:val="center"/>
                </w:tcPr>
                <w:p w14:paraId="77784D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产排污环节</w:t>
                  </w:r>
                </w:p>
              </w:tc>
              <w:tc>
                <w:tcPr>
                  <w:tcW w:w="342" w:type="pct"/>
                  <w:vMerge w:val="restart"/>
                  <w:tcBorders>
                    <w:tl2br w:val="nil"/>
                    <w:tr2bl w:val="nil"/>
                  </w:tcBorders>
                  <w:shd w:val="clear" w:color="auto" w:fill="auto"/>
                  <w:vAlign w:val="center"/>
                </w:tcPr>
                <w:p w14:paraId="79F16A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类别</w:t>
                  </w:r>
                </w:p>
              </w:tc>
              <w:tc>
                <w:tcPr>
                  <w:tcW w:w="317" w:type="pct"/>
                  <w:vMerge w:val="restart"/>
                  <w:tcBorders>
                    <w:tl2br w:val="nil"/>
                    <w:tr2bl w:val="nil"/>
                  </w:tcBorders>
                  <w:shd w:val="clear" w:color="auto" w:fill="auto"/>
                  <w:vAlign w:val="center"/>
                </w:tcPr>
                <w:p w14:paraId="2F6E7F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污染物</w:t>
                  </w:r>
                </w:p>
                <w:p w14:paraId="64E51A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种类</w:t>
                  </w:r>
                </w:p>
              </w:tc>
              <w:tc>
                <w:tcPr>
                  <w:tcW w:w="803" w:type="pct"/>
                  <w:gridSpan w:val="3"/>
                  <w:tcBorders>
                    <w:tl2br w:val="nil"/>
                    <w:tr2bl w:val="nil"/>
                  </w:tcBorders>
                  <w:shd w:val="clear" w:color="auto" w:fill="auto"/>
                  <w:vAlign w:val="center"/>
                </w:tcPr>
                <w:p w14:paraId="29A486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污染物产生量和浓度</w:t>
                  </w:r>
                </w:p>
              </w:tc>
              <w:tc>
                <w:tcPr>
                  <w:tcW w:w="940" w:type="pct"/>
                  <w:gridSpan w:val="4"/>
                  <w:tcBorders>
                    <w:tl2br w:val="nil"/>
                    <w:tr2bl w:val="nil"/>
                  </w:tcBorders>
                  <w:shd w:val="clear" w:color="auto" w:fill="auto"/>
                  <w:vAlign w:val="center"/>
                </w:tcPr>
                <w:p w14:paraId="7CE208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污染治理设施</w:t>
                  </w:r>
                </w:p>
              </w:tc>
              <w:tc>
                <w:tcPr>
                  <w:tcW w:w="809" w:type="pct"/>
                  <w:gridSpan w:val="3"/>
                  <w:tcBorders>
                    <w:tl2br w:val="nil"/>
                    <w:tr2bl w:val="nil"/>
                  </w:tcBorders>
                  <w:shd w:val="clear" w:color="auto" w:fill="auto"/>
                  <w:vAlign w:val="center"/>
                </w:tcPr>
                <w:p w14:paraId="33C38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污染物排放量和浓度</w:t>
                  </w:r>
                </w:p>
              </w:tc>
              <w:tc>
                <w:tcPr>
                  <w:tcW w:w="1290" w:type="pct"/>
                  <w:gridSpan w:val="6"/>
                  <w:tcBorders>
                    <w:tl2br w:val="nil"/>
                    <w:tr2bl w:val="nil"/>
                  </w:tcBorders>
                  <w:shd w:val="clear" w:color="auto" w:fill="auto"/>
                  <w:vAlign w:val="center"/>
                </w:tcPr>
                <w:p w14:paraId="159D21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排放口基本情况</w:t>
                  </w:r>
                </w:p>
              </w:tc>
              <w:tc>
                <w:tcPr>
                  <w:tcW w:w="252" w:type="pct"/>
                  <w:tcBorders>
                    <w:tl2br w:val="nil"/>
                    <w:tr2bl w:val="nil"/>
                  </w:tcBorders>
                  <w:shd w:val="clear" w:color="auto" w:fill="auto"/>
                  <w:vAlign w:val="center"/>
                </w:tcPr>
                <w:p w14:paraId="44570D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排放标准</w:t>
                  </w:r>
                </w:p>
              </w:tc>
            </w:tr>
            <w:tr w14:paraId="0AFBFF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2CA74E9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342" w:type="pct"/>
                  <w:vMerge w:val="continue"/>
                  <w:tcBorders>
                    <w:tl2br w:val="nil"/>
                    <w:tr2bl w:val="nil"/>
                  </w:tcBorders>
                  <w:shd w:val="clear" w:color="auto" w:fill="auto"/>
                  <w:vAlign w:val="center"/>
                </w:tcPr>
                <w:p w14:paraId="3771671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317" w:type="pct"/>
                  <w:vMerge w:val="continue"/>
                  <w:tcBorders>
                    <w:tl2br w:val="nil"/>
                    <w:tr2bl w:val="nil"/>
                  </w:tcBorders>
                  <w:shd w:val="clear" w:color="auto" w:fill="auto"/>
                  <w:vAlign w:val="center"/>
                </w:tcPr>
                <w:p w14:paraId="29DBF4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35" w:type="pct"/>
                  <w:tcBorders>
                    <w:tl2br w:val="nil"/>
                    <w:tr2bl w:val="nil"/>
                  </w:tcBorders>
                  <w:shd w:val="clear" w:color="auto" w:fill="auto"/>
                  <w:vAlign w:val="center"/>
                </w:tcPr>
                <w:p w14:paraId="740C22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废水量</w:t>
                  </w:r>
                </w:p>
              </w:tc>
              <w:tc>
                <w:tcPr>
                  <w:tcW w:w="256" w:type="pct"/>
                  <w:tcBorders>
                    <w:tl2br w:val="nil"/>
                    <w:tr2bl w:val="nil"/>
                  </w:tcBorders>
                  <w:shd w:val="clear" w:color="auto" w:fill="auto"/>
                  <w:vAlign w:val="center"/>
                </w:tcPr>
                <w:p w14:paraId="37C432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产生浓度</w:t>
                  </w:r>
                </w:p>
              </w:tc>
              <w:tc>
                <w:tcPr>
                  <w:tcW w:w="311" w:type="pct"/>
                  <w:tcBorders>
                    <w:tl2br w:val="nil"/>
                    <w:tr2bl w:val="nil"/>
                  </w:tcBorders>
                  <w:shd w:val="clear" w:color="auto" w:fill="auto"/>
                  <w:vAlign w:val="center"/>
                </w:tcPr>
                <w:p w14:paraId="254142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产生量</w:t>
                  </w:r>
                </w:p>
              </w:tc>
              <w:tc>
                <w:tcPr>
                  <w:tcW w:w="267" w:type="pct"/>
                  <w:tcBorders>
                    <w:tl2br w:val="nil"/>
                    <w:tr2bl w:val="nil"/>
                  </w:tcBorders>
                  <w:shd w:val="clear" w:color="auto" w:fill="auto"/>
                  <w:vAlign w:val="center"/>
                </w:tcPr>
                <w:p w14:paraId="38D4BC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处理能力</w:t>
                  </w:r>
                </w:p>
              </w:tc>
              <w:tc>
                <w:tcPr>
                  <w:tcW w:w="267" w:type="pct"/>
                  <w:vMerge w:val="restart"/>
                  <w:tcBorders>
                    <w:tl2br w:val="nil"/>
                    <w:tr2bl w:val="nil"/>
                  </w:tcBorders>
                  <w:shd w:val="clear" w:color="auto" w:fill="auto"/>
                  <w:vAlign w:val="center"/>
                </w:tcPr>
                <w:p w14:paraId="512EA4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主要治理工艺</w:t>
                  </w:r>
                </w:p>
              </w:tc>
              <w:tc>
                <w:tcPr>
                  <w:tcW w:w="207" w:type="pct"/>
                  <w:tcBorders>
                    <w:tl2br w:val="nil"/>
                    <w:tr2bl w:val="nil"/>
                  </w:tcBorders>
                  <w:shd w:val="clear" w:color="auto" w:fill="auto"/>
                  <w:vAlign w:val="center"/>
                </w:tcPr>
                <w:p w14:paraId="6C26AE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去除效率</w:t>
                  </w:r>
                </w:p>
              </w:tc>
              <w:tc>
                <w:tcPr>
                  <w:tcW w:w="196" w:type="pct"/>
                  <w:vMerge w:val="restart"/>
                  <w:tcBorders>
                    <w:tl2br w:val="nil"/>
                    <w:tr2bl w:val="nil"/>
                  </w:tcBorders>
                  <w:shd w:val="clear" w:color="auto" w:fill="auto"/>
                  <w:vAlign w:val="center"/>
                </w:tcPr>
                <w:p w14:paraId="4B1EC6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是否可行技术</w:t>
                  </w:r>
                </w:p>
              </w:tc>
              <w:tc>
                <w:tcPr>
                  <w:tcW w:w="251" w:type="pct"/>
                  <w:tcBorders>
                    <w:tl2br w:val="nil"/>
                    <w:tr2bl w:val="nil"/>
                  </w:tcBorders>
                  <w:shd w:val="clear" w:color="auto" w:fill="auto"/>
                  <w:vAlign w:val="center"/>
                </w:tcPr>
                <w:p w14:paraId="624DA5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废水量</w:t>
                  </w:r>
                </w:p>
              </w:tc>
              <w:tc>
                <w:tcPr>
                  <w:tcW w:w="295" w:type="pct"/>
                  <w:tcBorders>
                    <w:tl2br w:val="nil"/>
                    <w:tr2bl w:val="nil"/>
                  </w:tcBorders>
                  <w:shd w:val="clear" w:color="auto" w:fill="auto"/>
                  <w:vAlign w:val="center"/>
                </w:tcPr>
                <w:p w14:paraId="2C07D9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排放浓度</w:t>
                  </w:r>
                </w:p>
              </w:tc>
              <w:tc>
                <w:tcPr>
                  <w:tcW w:w="262" w:type="pct"/>
                  <w:tcBorders>
                    <w:tl2br w:val="nil"/>
                    <w:tr2bl w:val="nil"/>
                  </w:tcBorders>
                  <w:shd w:val="clear" w:color="auto" w:fill="auto"/>
                  <w:vAlign w:val="center"/>
                </w:tcPr>
                <w:p w14:paraId="398096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排放量</w:t>
                  </w:r>
                </w:p>
              </w:tc>
              <w:tc>
                <w:tcPr>
                  <w:tcW w:w="202" w:type="pct"/>
                  <w:vMerge w:val="restart"/>
                  <w:tcBorders>
                    <w:tl2br w:val="nil"/>
                    <w:tr2bl w:val="nil"/>
                  </w:tcBorders>
                  <w:shd w:val="clear" w:color="auto" w:fill="auto"/>
                  <w:vAlign w:val="center"/>
                </w:tcPr>
                <w:p w14:paraId="06B395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排放</w:t>
                  </w:r>
                </w:p>
                <w:p w14:paraId="1AEF7E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方式</w:t>
                  </w:r>
                </w:p>
              </w:tc>
              <w:tc>
                <w:tcPr>
                  <w:tcW w:w="196" w:type="pct"/>
                  <w:vMerge w:val="restart"/>
                  <w:tcBorders>
                    <w:tl2br w:val="nil"/>
                    <w:tr2bl w:val="nil"/>
                  </w:tcBorders>
                  <w:shd w:val="clear" w:color="auto" w:fill="auto"/>
                  <w:vAlign w:val="center"/>
                </w:tcPr>
                <w:p w14:paraId="2A1342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排放去向</w:t>
                  </w:r>
                </w:p>
              </w:tc>
              <w:tc>
                <w:tcPr>
                  <w:tcW w:w="246" w:type="pct"/>
                  <w:vMerge w:val="restart"/>
                  <w:tcBorders>
                    <w:tl2br w:val="nil"/>
                    <w:tr2bl w:val="nil"/>
                  </w:tcBorders>
                  <w:shd w:val="clear" w:color="auto" w:fill="auto"/>
                  <w:vAlign w:val="center"/>
                </w:tcPr>
                <w:p w14:paraId="4CFFA9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排放规律</w:t>
                  </w:r>
                </w:p>
              </w:tc>
              <w:tc>
                <w:tcPr>
                  <w:tcW w:w="256" w:type="pct"/>
                  <w:vMerge w:val="restart"/>
                  <w:tcBorders>
                    <w:tl2br w:val="nil"/>
                    <w:tr2bl w:val="nil"/>
                  </w:tcBorders>
                  <w:shd w:val="clear" w:color="auto" w:fill="auto"/>
                  <w:vAlign w:val="center"/>
                </w:tcPr>
                <w:p w14:paraId="392F82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排放编号及名称</w:t>
                  </w:r>
                </w:p>
              </w:tc>
              <w:tc>
                <w:tcPr>
                  <w:tcW w:w="174" w:type="pct"/>
                  <w:vMerge w:val="restart"/>
                  <w:tcBorders>
                    <w:tl2br w:val="nil"/>
                    <w:tr2bl w:val="nil"/>
                  </w:tcBorders>
                  <w:shd w:val="clear" w:color="auto" w:fill="auto"/>
                  <w:vAlign w:val="center"/>
                </w:tcPr>
                <w:p w14:paraId="0897BD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排放口类型</w:t>
                  </w:r>
                </w:p>
              </w:tc>
              <w:tc>
                <w:tcPr>
                  <w:tcW w:w="212" w:type="pct"/>
                  <w:vMerge w:val="restart"/>
                  <w:tcBorders>
                    <w:tl2br w:val="nil"/>
                    <w:tr2bl w:val="nil"/>
                  </w:tcBorders>
                  <w:shd w:val="clear" w:color="auto" w:fill="auto"/>
                  <w:vAlign w:val="center"/>
                </w:tcPr>
                <w:p w14:paraId="5FBDFB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地理</w:t>
                  </w:r>
                </w:p>
                <w:p w14:paraId="1A397E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坐标</w:t>
                  </w:r>
                </w:p>
                <w:p w14:paraId="32270A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52" w:type="pct"/>
                  <w:tcBorders>
                    <w:tl2br w:val="nil"/>
                    <w:tr2bl w:val="nil"/>
                  </w:tcBorders>
                  <w:shd w:val="clear" w:color="auto" w:fill="auto"/>
                  <w:vAlign w:val="center"/>
                </w:tcPr>
                <w:p w14:paraId="1E69FA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浓度</w:t>
                  </w:r>
                </w:p>
              </w:tc>
            </w:tr>
            <w:tr w14:paraId="15163D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6FCC6A5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342" w:type="pct"/>
                  <w:vMerge w:val="continue"/>
                  <w:tcBorders>
                    <w:tl2br w:val="nil"/>
                    <w:tr2bl w:val="nil"/>
                  </w:tcBorders>
                  <w:shd w:val="clear" w:color="auto" w:fill="auto"/>
                  <w:vAlign w:val="center"/>
                </w:tcPr>
                <w:p w14:paraId="3DC79E0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317" w:type="pct"/>
                  <w:vMerge w:val="continue"/>
                  <w:tcBorders>
                    <w:tl2br w:val="nil"/>
                    <w:tr2bl w:val="nil"/>
                  </w:tcBorders>
                  <w:shd w:val="clear" w:color="auto" w:fill="auto"/>
                  <w:noWrap/>
                  <w:vAlign w:val="center"/>
                </w:tcPr>
                <w:p w14:paraId="4DB5B2B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35" w:type="pct"/>
                  <w:tcBorders>
                    <w:tl2br w:val="nil"/>
                    <w:tr2bl w:val="nil"/>
                  </w:tcBorders>
                  <w:shd w:val="clear" w:color="auto" w:fill="auto"/>
                  <w:vAlign w:val="center"/>
                </w:tcPr>
                <w:p w14:paraId="530CCD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w:t>
                  </w:r>
                  <w:r>
                    <w:rPr>
                      <w:rStyle w:val="86"/>
                      <w:rFonts w:hint="default" w:ascii="Times New Roman" w:hAnsi="Times New Roman" w:eastAsia="宋体" w:cs="Times New Roman"/>
                      <w:sz w:val="21"/>
                      <w:szCs w:val="21"/>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/a</w:t>
                  </w:r>
                </w:p>
              </w:tc>
              <w:tc>
                <w:tcPr>
                  <w:tcW w:w="256" w:type="pct"/>
                  <w:tcBorders>
                    <w:tl2br w:val="nil"/>
                    <w:tr2bl w:val="nil"/>
                  </w:tcBorders>
                  <w:shd w:val="clear" w:color="auto" w:fill="auto"/>
                  <w:vAlign w:val="center"/>
                </w:tcPr>
                <w:p w14:paraId="6F3FAE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mg/L</w:t>
                  </w:r>
                </w:p>
              </w:tc>
              <w:tc>
                <w:tcPr>
                  <w:tcW w:w="311" w:type="pct"/>
                  <w:tcBorders>
                    <w:tl2br w:val="nil"/>
                    <w:tr2bl w:val="nil"/>
                  </w:tcBorders>
                  <w:shd w:val="clear" w:color="auto" w:fill="auto"/>
                  <w:vAlign w:val="center"/>
                </w:tcPr>
                <w:p w14:paraId="411703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t/a</w:t>
                  </w:r>
                </w:p>
              </w:tc>
              <w:tc>
                <w:tcPr>
                  <w:tcW w:w="267" w:type="pct"/>
                  <w:tcBorders>
                    <w:tl2br w:val="nil"/>
                    <w:tr2bl w:val="nil"/>
                  </w:tcBorders>
                  <w:shd w:val="clear" w:color="auto" w:fill="auto"/>
                  <w:vAlign w:val="center"/>
                </w:tcPr>
                <w:p w14:paraId="04320F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w:t>
                  </w:r>
                  <w:r>
                    <w:rPr>
                      <w:rStyle w:val="86"/>
                      <w:rFonts w:hint="default" w:ascii="Times New Roman" w:hAnsi="Times New Roman" w:eastAsia="宋体" w:cs="Times New Roman"/>
                      <w:sz w:val="21"/>
                      <w:szCs w:val="21"/>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/d</w:t>
                  </w:r>
                </w:p>
              </w:tc>
              <w:tc>
                <w:tcPr>
                  <w:tcW w:w="267" w:type="pct"/>
                  <w:vMerge w:val="continue"/>
                  <w:tcBorders>
                    <w:tl2br w:val="nil"/>
                    <w:tr2bl w:val="nil"/>
                  </w:tcBorders>
                  <w:shd w:val="clear" w:color="auto" w:fill="auto"/>
                  <w:vAlign w:val="center"/>
                </w:tcPr>
                <w:p w14:paraId="1568DF1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207" w:type="pct"/>
                  <w:tcBorders>
                    <w:tl2br w:val="nil"/>
                    <w:tr2bl w:val="nil"/>
                  </w:tcBorders>
                  <w:shd w:val="clear" w:color="auto" w:fill="auto"/>
                  <w:vAlign w:val="center"/>
                </w:tcPr>
                <w:p w14:paraId="2D22F8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196" w:type="pct"/>
                  <w:vMerge w:val="continue"/>
                  <w:tcBorders>
                    <w:tl2br w:val="nil"/>
                    <w:tr2bl w:val="nil"/>
                  </w:tcBorders>
                  <w:shd w:val="clear" w:color="auto" w:fill="auto"/>
                  <w:vAlign w:val="center"/>
                </w:tcPr>
                <w:p w14:paraId="3AB08A8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251" w:type="pct"/>
                  <w:tcBorders>
                    <w:tl2br w:val="nil"/>
                    <w:tr2bl w:val="nil"/>
                  </w:tcBorders>
                  <w:shd w:val="clear" w:color="auto" w:fill="auto"/>
                  <w:vAlign w:val="center"/>
                </w:tcPr>
                <w:p w14:paraId="751C16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w:t>
                  </w:r>
                  <w:r>
                    <w:rPr>
                      <w:rStyle w:val="86"/>
                      <w:rFonts w:hint="default" w:ascii="Times New Roman" w:hAnsi="Times New Roman" w:eastAsia="宋体" w:cs="Times New Roman"/>
                      <w:sz w:val="21"/>
                      <w:szCs w:val="21"/>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/a</w:t>
                  </w:r>
                </w:p>
              </w:tc>
              <w:tc>
                <w:tcPr>
                  <w:tcW w:w="295" w:type="pct"/>
                  <w:tcBorders>
                    <w:tl2br w:val="nil"/>
                    <w:tr2bl w:val="nil"/>
                  </w:tcBorders>
                  <w:shd w:val="clear" w:color="auto" w:fill="auto"/>
                  <w:vAlign w:val="center"/>
                </w:tcPr>
                <w:p w14:paraId="593676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mg/L</w:t>
                  </w:r>
                </w:p>
              </w:tc>
              <w:tc>
                <w:tcPr>
                  <w:tcW w:w="262" w:type="pct"/>
                  <w:tcBorders>
                    <w:tl2br w:val="nil"/>
                    <w:tr2bl w:val="nil"/>
                  </w:tcBorders>
                  <w:shd w:val="clear" w:color="auto" w:fill="auto"/>
                  <w:vAlign w:val="center"/>
                </w:tcPr>
                <w:p w14:paraId="3AF6A6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t/a</w:t>
                  </w:r>
                </w:p>
              </w:tc>
              <w:tc>
                <w:tcPr>
                  <w:tcW w:w="202" w:type="pct"/>
                  <w:vMerge w:val="continue"/>
                  <w:tcBorders>
                    <w:tl2br w:val="nil"/>
                    <w:tr2bl w:val="nil"/>
                  </w:tcBorders>
                  <w:shd w:val="clear" w:color="auto" w:fill="auto"/>
                  <w:vAlign w:val="center"/>
                </w:tcPr>
                <w:p w14:paraId="68DE52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196" w:type="pct"/>
                  <w:vMerge w:val="continue"/>
                  <w:tcBorders>
                    <w:tl2br w:val="nil"/>
                    <w:tr2bl w:val="nil"/>
                  </w:tcBorders>
                  <w:shd w:val="clear" w:color="auto" w:fill="auto"/>
                  <w:vAlign w:val="center"/>
                </w:tcPr>
                <w:p w14:paraId="7979E8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46" w:type="pct"/>
                  <w:vMerge w:val="continue"/>
                  <w:tcBorders>
                    <w:tl2br w:val="nil"/>
                    <w:tr2bl w:val="nil"/>
                  </w:tcBorders>
                  <w:shd w:val="clear" w:color="auto" w:fill="auto"/>
                  <w:vAlign w:val="center"/>
                </w:tcPr>
                <w:p w14:paraId="145732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56" w:type="pct"/>
                  <w:vMerge w:val="continue"/>
                  <w:tcBorders>
                    <w:tl2br w:val="nil"/>
                    <w:tr2bl w:val="nil"/>
                  </w:tcBorders>
                  <w:shd w:val="clear" w:color="auto" w:fill="auto"/>
                  <w:vAlign w:val="center"/>
                </w:tcPr>
                <w:p w14:paraId="2BBB23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174" w:type="pct"/>
                  <w:vMerge w:val="continue"/>
                  <w:tcBorders>
                    <w:tl2br w:val="nil"/>
                    <w:tr2bl w:val="nil"/>
                  </w:tcBorders>
                  <w:shd w:val="clear" w:color="auto" w:fill="auto"/>
                  <w:vAlign w:val="center"/>
                </w:tcPr>
                <w:p w14:paraId="3B18D9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12" w:type="pct"/>
                  <w:vMerge w:val="continue"/>
                  <w:tcBorders>
                    <w:tl2br w:val="nil"/>
                    <w:tr2bl w:val="nil"/>
                  </w:tcBorders>
                  <w:shd w:val="clear" w:color="auto" w:fill="auto"/>
                  <w:vAlign w:val="center"/>
                </w:tcPr>
                <w:p w14:paraId="79B856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52" w:type="pct"/>
                  <w:tcBorders>
                    <w:tl2br w:val="nil"/>
                    <w:tr2bl w:val="nil"/>
                  </w:tcBorders>
                  <w:shd w:val="clear" w:color="auto" w:fill="auto"/>
                  <w:vAlign w:val="center"/>
                </w:tcPr>
                <w:p w14:paraId="23906C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mg/L</w:t>
                  </w:r>
                </w:p>
              </w:tc>
            </w:tr>
            <w:tr w14:paraId="3D7E3F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restart"/>
                  <w:tcBorders>
                    <w:tl2br w:val="nil"/>
                    <w:tr2bl w:val="nil"/>
                  </w:tcBorders>
                  <w:shd w:val="clear" w:color="auto" w:fill="auto"/>
                  <w:vAlign w:val="center"/>
                </w:tcPr>
                <w:p w14:paraId="474425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项目生产</w:t>
                  </w:r>
                </w:p>
              </w:tc>
              <w:tc>
                <w:tcPr>
                  <w:tcW w:w="342" w:type="pct"/>
                  <w:vMerge w:val="restart"/>
                  <w:tcBorders>
                    <w:tl2br w:val="nil"/>
                    <w:tr2bl w:val="nil"/>
                  </w:tcBorders>
                  <w:shd w:val="clear" w:color="auto" w:fill="auto"/>
                  <w:vAlign w:val="center"/>
                </w:tcPr>
                <w:p w14:paraId="48E217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沉淀设施废水</w:t>
                  </w:r>
                </w:p>
              </w:tc>
              <w:tc>
                <w:tcPr>
                  <w:tcW w:w="317" w:type="pct"/>
                  <w:tcBorders>
                    <w:tl2br w:val="nil"/>
                    <w:tr2bl w:val="nil"/>
                  </w:tcBorders>
                  <w:shd w:val="clear" w:color="auto" w:fill="auto"/>
                  <w:vAlign w:val="center"/>
                </w:tcPr>
                <w:p w14:paraId="4C0501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235" w:type="pct"/>
                  <w:vMerge w:val="restart"/>
                  <w:tcBorders>
                    <w:tl2br w:val="nil"/>
                    <w:tr2bl w:val="nil"/>
                  </w:tcBorders>
                  <w:shd w:val="clear" w:color="auto" w:fill="auto"/>
                  <w:vAlign w:val="center"/>
                </w:tcPr>
                <w:p w14:paraId="4EA0E8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960</w:t>
                  </w:r>
                </w:p>
              </w:tc>
              <w:tc>
                <w:tcPr>
                  <w:tcW w:w="256" w:type="pct"/>
                  <w:tcBorders>
                    <w:tl2br w:val="nil"/>
                    <w:tr2bl w:val="nil"/>
                  </w:tcBorders>
                  <w:shd w:val="clear" w:color="auto" w:fill="auto"/>
                  <w:vAlign w:val="center"/>
                </w:tcPr>
                <w:p w14:paraId="2A533A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311" w:type="pct"/>
                  <w:tcBorders>
                    <w:tl2br w:val="nil"/>
                    <w:tr2bl w:val="nil"/>
                  </w:tcBorders>
                  <w:shd w:val="clear" w:color="auto" w:fill="auto"/>
                  <w:vAlign w:val="center"/>
                </w:tcPr>
                <w:p w14:paraId="77A3FF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67" w:type="pct"/>
                  <w:vMerge w:val="restart"/>
                  <w:tcBorders>
                    <w:tl2br w:val="nil"/>
                    <w:tr2bl w:val="nil"/>
                  </w:tcBorders>
                  <w:shd w:val="clear" w:color="auto" w:fill="auto"/>
                  <w:vAlign w:val="center"/>
                </w:tcPr>
                <w:p w14:paraId="56D2A6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500</w:t>
                  </w:r>
                </w:p>
              </w:tc>
              <w:tc>
                <w:tcPr>
                  <w:tcW w:w="267" w:type="pct"/>
                  <w:vMerge w:val="restart"/>
                  <w:tcBorders>
                    <w:tl2br w:val="nil"/>
                    <w:tr2bl w:val="nil"/>
                  </w:tcBorders>
                  <w:shd w:val="clear" w:color="auto" w:fill="auto"/>
                  <w:vAlign w:val="center"/>
                </w:tcPr>
                <w:p w14:paraId="55A29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sz w:val="21"/>
                      <w:szCs w:val="21"/>
                      <w:lang w:val="en-US"/>
                    </w:rPr>
                  </w:pPr>
                  <w:r>
                    <w:rPr>
                      <w:rFonts w:hint="default"/>
                      <w:sz w:val="21"/>
                      <w:szCs w:val="21"/>
                      <w:lang w:val="en-US"/>
                    </w:rPr>
                    <w:t>沉淀池+气浮+A²/O生化池+MBR膜</w:t>
                  </w:r>
                </w:p>
              </w:tc>
              <w:tc>
                <w:tcPr>
                  <w:tcW w:w="207" w:type="pct"/>
                  <w:tcBorders>
                    <w:tl2br w:val="nil"/>
                    <w:tr2bl w:val="nil"/>
                  </w:tcBorders>
                  <w:shd w:val="clear" w:color="auto" w:fill="auto"/>
                  <w:vAlign w:val="center"/>
                </w:tcPr>
                <w:p w14:paraId="46CA23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96" w:type="pct"/>
                  <w:vMerge w:val="restart"/>
                  <w:tcBorders>
                    <w:tl2br w:val="nil"/>
                    <w:tr2bl w:val="nil"/>
                  </w:tcBorders>
                  <w:shd w:val="clear" w:color="auto" w:fill="auto"/>
                  <w:vAlign w:val="center"/>
                </w:tcPr>
                <w:p w14:paraId="2DF6E8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251" w:type="pct"/>
                  <w:vMerge w:val="restart"/>
                  <w:tcBorders>
                    <w:tl2br w:val="nil"/>
                    <w:tr2bl w:val="nil"/>
                  </w:tcBorders>
                  <w:shd w:val="clear" w:color="auto" w:fill="auto"/>
                  <w:vAlign w:val="center"/>
                </w:tcPr>
                <w:p w14:paraId="7BC16E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960</w:t>
                  </w:r>
                </w:p>
              </w:tc>
              <w:tc>
                <w:tcPr>
                  <w:tcW w:w="295" w:type="pct"/>
                  <w:tcBorders>
                    <w:tl2br w:val="nil"/>
                    <w:tr2bl w:val="nil"/>
                  </w:tcBorders>
                  <w:shd w:val="clear" w:color="auto" w:fill="auto"/>
                  <w:vAlign w:val="center"/>
                </w:tcPr>
                <w:p w14:paraId="561B2B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262" w:type="pct"/>
                  <w:tcBorders>
                    <w:tl2br w:val="nil"/>
                    <w:tr2bl w:val="nil"/>
                  </w:tcBorders>
                  <w:shd w:val="clear" w:color="auto" w:fill="auto"/>
                  <w:vAlign w:val="center"/>
                </w:tcPr>
                <w:p w14:paraId="4FE947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2" w:type="pct"/>
                  <w:vMerge w:val="restart"/>
                  <w:tcBorders>
                    <w:tl2br w:val="nil"/>
                    <w:tr2bl w:val="nil"/>
                  </w:tcBorders>
                  <w:shd w:val="clear" w:color="auto" w:fill="auto"/>
                  <w:vAlign w:val="center"/>
                </w:tcPr>
                <w:p w14:paraId="16DB21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间接排放</w:t>
                  </w:r>
                </w:p>
              </w:tc>
              <w:tc>
                <w:tcPr>
                  <w:tcW w:w="196" w:type="pct"/>
                  <w:vMerge w:val="restart"/>
                  <w:tcBorders>
                    <w:tl2br w:val="nil"/>
                    <w:tr2bl w:val="nil"/>
                  </w:tcBorders>
                  <w:shd w:val="clear" w:color="auto" w:fill="auto"/>
                  <w:vAlign w:val="center"/>
                </w:tcPr>
                <w:p w14:paraId="3F40A6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金寨现代产业园污水处理厂</w:t>
                  </w:r>
                </w:p>
              </w:tc>
              <w:tc>
                <w:tcPr>
                  <w:tcW w:w="246" w:type="pct"/>
                  <w:vMerge w:val="restart"/>
                  <w:tcBorders>
                    <w:tl2br w:val="nil"/>
                    <w:tr2bl w:val="nil"/>
                  </w:tcBorders>
                  <w:shd w:val="clear" w:color="auto" w:fill="auto"/>
                  <w:vAlign w:val="center"/>
                </w:tcPr>
                <w:p w14:paraId="5E353E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间断排放，排放期间流量不稳定，但有周期性规律</w:t>
                  </w:r>
                </w:p>
              </w:tc>
              <w:tc>
                <w:tcPr>
                  <w:tcW w:w="256" w:type="pct"/>
                  <w:vMerge w:val="restart"/>
                  <w:tcBorders>
                    <w:tl2br w:val="nil"/>
                    <w:tr2bl w:val="nil"/>
                  </w:tcBorders>
                  <w:shd w:val="clear" w:color="auto" w:fill="auto"/>
                  <w:vAlign w:val="center"/>
                </w:tcPr>
                <w:p w14:paraId="18B7E2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DW001</w:t>
                  </w:r>
                  <w:r>
                    <w:rPr>
                      <w:rFonts w:hint="eastAsia" w:cs="Times New Roman"/>
                      <w:i w:val="0"/>
                      <w:iCs w:val="0"/>
                      <w:color w:val="000000"/>
                      <w:kern w:val="0"/>
                      <w:sz w:val="21"/>
                      <w:szCs w:val="21"/>
                      <w:u w:val="none"/>
                      <w:lang w:val="en-US" w:eastAsia="zh-CN" w:bidi="ar"/>
                    </w:rPr>
                    <w:t>废水总排口</w:t>
                  </w:r>
                </w:p>
              </w:tc>
              <w:tc>
                <w:tcPr>
                  <w:tcW w:w="174" w:type="pct"/>
                  <w:vMerge w:val="restart"/>
                  <w:tcBorders>
                    <w:tl2br w:val="nil"/>
                    <w:tr2bl w:val="nil"/>
                  </w:tcBorders>
                  <w:shd w:val="clear" w:color="auto" w:fill="auto"/>
                  <w:vAlign w:val="center"/>
                </w:tcPr>
                <w:p w14:paraId="543818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一般排放口</w:t>
                  </w:r>
                </w:p>
              </w:tc>
              <w:tc>
                <w:tcPr>
                  <w:tcW w:w="212" w:type="pct"/>
                  <w:vMerge w:val="restart"/>
                  <w:tcBorders>
                    <w:tl2br w:val="nil"/>
                    <w:tr2bl w:val="nil"/>
                  </w:tcBorders>
                  <w:shd w:val="clear" w:color="auto" w:fill="auto"/>
                  <w:vAlign w:val="center"/>
                </w:tcPr>
                <w:p w14:paraId="555ACE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aps w:val="0"/>
                      <w:color w:val="000000"/>
                      <w:spacing w:val="0"/>
                      <w:sz w:val="21"/>
                      <w:szCs w:val="21"/>
                      <w:shd w:val="clear" w:fill="FFFFFF"/>
                    </w:rPr>
                    <w:t>115°59′51.32418″,31°45′59.82757″</w:t>
                  </w:r>
                </w:p>
              </w:tc>
              <w:tc>
                <w:tcPr>
                  <w:tcW w:w="252" w:type="pct"/>
                  <w:tcBorders>
                    <w:tl2br w:val="nil"/>
                    <w:tr2bl w:val="nil"/>
                  </w:tcBorders>
                  <w:shd w:val="clear" w:color="auto" w:fill="auto"/>
                  <w:vAlign w:val="center"/>
                </w:tcPr>
                <w:p w14:paraId="456D47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14:paraId="2F268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54A02F3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vAlign w:val="center"/>
                </w:tcPr>
                <w:p w14:paraId="6F93F5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317" w:type="pct"/>
                  <w:tcBorders>
                    <w:tl2br w:val="nil"/>
                    <w:tr2bl w:val="nil"/>
                  </w:tcBorders>
                  <w:shd w:val="clear" w:color="auto" w:fill="auto"/>
                  <w:vAlign w:val="center"/>
                </w:tcPr>
                <w:p w14:paraId="598919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235" w:type="pct"/>
                  <w:vMerge w:val="continue"/>
                  <w:tcBorders>
                    <w:tl2br w:val="nil"/>
                    <w:tr2bl w:val="nil"/>
                  </w:tcBorders>
                  <w:shd w:val="clear" w:color="auto" w:fill="auto"/>
                  <w:vAlign w:val="center"/>
                </w:tcPr>
                <w:p w14:paraId="6C52F67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l2br w:val="nil"/>
                    <w:tr2bl w:val="nil"/>
                  </w:tcBorders>
                  <w:shd w:val="clear" w:color="auto" w:fill="auto"/>
                  <w:vAlign w:val="center"/>
                </w:tcPr>
                <w:p w14:paraId="1E417C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8448</w:t>
                  </w:r>
                </w:p>
              </w:tc>
              <w:tc>
                <w:tcPr>
                  <w:tcW w:w="311" w:type="pct"/>
                  <w:tcBorders>
                    <w:tl2br w:val="nil"/>
                    <w:tr2bl w:val="nil"/>
                  </w:tcBorders>
                  <w:shd w:val="clear" w:color="auto" w:fill="auto"/>
                  <w:vAlign w:val="center"/>
                </w:tcPr>
                <w:p w14:paraId="1A5637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094</w:t>
                  </w:r>
                </w:p>
              </w:tc>
              <w:tc>
                <w:tcPr>
                  <w:tcW w:w="267" w:type="pct"/>
                  <w:vMerge w:val="continue"/>
                  <w:tcBorders>
                    <w:tl2br w:val="nil"/>
                    <w:tr2bl w:val="nil"/>
                  </w:tcBorders>
                  <w:shd w:val="clear" w:color="auto" w:fill="auto"/>
                  <w:vAlign w:val="center"/>
                </w:tcPr>
                <w:p w14:paraId="2B4E12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241E28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l2br w:val="nil"/>
                    <w:tr2bl w:val="nil"/>
                  </w:tcBorders>
                  <w:shd w:val="clear" w:color="auto" w:fill="auto"/>
                  <w:vAlign w:val="center"/>
                </w:tcPr>
                <w:p w14:paraId="4D5F67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98</w:t>
                  </w:r>
                </w:p>
              </w:tc>
              <w:tc>
                <w:tcPr>
                  <w:tcW w:w="196" w:type="pct"/>
                  <w:vMerge w:val="continue"/>
                  <w:tcBorders>
                    <w:tl2br w:val="nil"/>
                    <w:tr2bl w:val="nil"/>
                  </w:tcBorders>
                  <w:shd w:val="clear" w:color="auto" w:fill="auto"/>
                  <w:vAlign w:val="center"/>
                </w:tcPr>
                <w:p w14:paraId="61EB77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4D6020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l2br w:val="nil"/>
                    <w:tr2bl w:val="nil"/>
                  </w:tcBorders>
                  <w:shd w:val="clear" w:color="auto" w:fill="auto"/>
                  <w:vAlign w:val="center"/>
                </w:tcPr>
                <w:p w14:paraId="2F19568A">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153</w:t>
                  </w:r>
                </w:p>
              </w:tc>
              <w:tc>
                <w:tcPr>
                  <w:tcW w:w="262" w:type="pct"/>
                  <w:tcBorders>
                    <w:tl2br w:val="nil"/>
                    <w:tr2bl w:val="nil"/>
                  </w:tcBorders>
                  <w:shd w:val="clear" w:color="auto" w:fill="auto"/>
                  <w:vAlign w:val="center"/>
                </w:tcPr>
                <w:p w14:paraId="28F1052C">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0.146</w:t>
                  </w:r>
                </w:p>
              </w:tc>
              <w:tc>
                <w:tcPr>
                  <w:tcW w:w="202" w:type="pct"/>
                  <w:vMerge w:val="continue"/>
                  <w:tcBorders>
                    <w:tl2br w:val="nil"/>
                    <w:tr2bl w:val="nil"/>
                  </w:tcBorders>
                  <w:shd w:val="clear" w:color="auto" w:fill="auto"/>
                  <w:vAlign w:val="center"/>
                </w:tcPr>
                <w:p w14:paraId="2253716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775B94F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31834FD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6DE8802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2572043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vAlign w:val="center"/>
                </w:tcPr>
                <w:p w14:paraId="279348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252" w:type="pct"/>
                  <w:tcBorders>
                    <w:tl2br w:val="nil"/>
                    <w:tr2bl w:val="nil"/>
                  </w:tcBorders>
                  <w:shd w:val="clear" w:color="auto" w:fill="auto"/>
                  <w:vAlign w:val="center"/>
                </w:tcPr>
                <w:p w14:paraId="6C2E0F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r>
            <w:tr w14:paraId="494C2D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8" w:hRule="atLeast"/>
              </w:trPr>
              <w:tc>
                <w:tcPr>
                  <w:tcW w:w="244" w:type="pct"/>
                  <w:vMerge w:val="continue"/>
                  <w:tcBorders>
                    <w:tl2br w:val="nil"/>
                    <w:tr2bl w:val="nil"/>
                  </w:tcBorders>
                  <w:shd w:val="clear" w:color="auto" w:fill="auto"/>
                  <w:vAlign w:val="center"/>
                </w:tcPr>
                <w:p w14:paraId="37BE011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vAlign w:val="center"/>
                </w:tcPr>
                <w:p w14:paraId="7BF032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317" w:type="pct"/>
                  <w:tcBorders>
                    <w:tl2br w:val="nil"/>
                    <w:tr2bl w:val="nil"/>
                  </w:tcBorders>
                  <w:shd w:val="clear" w:color="auto" w:fill="auto"/>
                  <w:vAlign w:val="center"/>
                </w:tcPr>
                <w:p w14:paraId="175FE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235" w:type="pct"/>
                  <w:vMerge w:val="continue"/>
                  <w:tcBorders>
                    <w:tl2br w:val="nil"/>
                    <w:tr2bl w:val="nil"/>
                  </w:tcBorders>
                  <w:shd w:val="clear" w:color="auto" w:fill="auto"/>
                  <w:vAlign w:val="center"/>
                </w:tcPr>
                <w:p w14:paraId="3D6F413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l2br w:val="nil"/>
                    <w:tr2bl w:val="nil"/>
                  </w:tcBorders>
                  <w:shd w:val="clear" w:color="auto" w:fill="auto"/>
                  <w:vAlign w:val="center"/>
                </w:tcPr>
                <w:p w14:paraId="3363E7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250</w:t>
                  </w:r>
                </w:p>
              </w:tc>
              <w:tc>
                <w:tcPr>
                  <w:tcW w:w="311" w:type="pct"/>
                  <w:tcBorders>
                    <w:tl2br w:val="nil"/>
                    <w:tr2bl w:val="nil"/>
                  </w:tcBorders>
                  <w:shd w:val="clear" w:color="auto" w:fill="auto"/>
                  <w:vAlign w:val="center"/>
                </w:tcPr>
                <w:p w14:paraId="2A5B34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0.24</w:t>
                  </w:r>
                </w:p>
              </w:tc>
              <w:tc>
                <w:tcPr>
                  <w:tcW w:w="267" w:type="pct"/>
                  <w:vMerge w:val="continue"/>
                  <w:tcBorders>
                    <w:tl2br w:val="nil"/>
                    <w:tr2bl w:val="nil"/>
                  </w:tcBorders>
                  <w:shd w:val="clear" w:color="auto" w:fill="auto"/>
                  <w:vAlign w:val="center"/>
                </w:tcPr>
                <w:p w14:paraId="77C132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35CC0E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l2br w:val="nil"/>
                    <w:tr2bl w:val="nil"/>
                  </w:tcBorders>
                  <w:shd w:val="clear" w:color="auto" w:fill="auto"/>
                  <w:vAlign w:val="center"/>
                </w:tcPr>
                <w:p w14:paraId="7B83D5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90</w:t>
                  </w:r>
                </w:p>
              </w:tc>
              <w:tc>
                <w:tcPr>
                  <w:tcW w:w="196" w:type="pct"/>
                  <w:vMerge w:val="continue"/>
                  <w:tcBorders>
                    <w:tl2br w:val="nil"/>
                    <w:tr2bl w:val="nil"/>
                  </w:tcBorders>
                  <w:shd w:val="clear" w:color="auto" w:fill="auto"/>
                  <w:vAlign w:val="center"/>
                </w:tcPr>
                <w:p w14:paraId="5D9E77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2BE392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l2br w:val="nil"/>
                    <w:tr2bl w:val="nil"/>
                  </w:tcBorders>
                  <w:shd w:val="clear" w:color="auto" w:fill="auto"/>
                  <w:vAlign w:val="center"/>
                </w:tcPr>
                <w:p w14:paraId="5082AFFE">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24.4</w:t>
                  </w:r>
                </w:p>
              </w:tc>
              <w:tc>
                <w:tcPr>
                  <w:tcW w:w="262" w:type="pct"/>
                  <w:tcBorders>
                    <w:tl2br w:val="nil"/>
                    <w:tr2bl w:val="nil"/>
                  </w:tcBorders>
                  <w:shd w:val="clear" w:color="auto" w:fill="auto"/>
                  <w:vAlign w:val="center"/>
                </w:tcPr>
                <w:p w14:paraId="53F7DCF4">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0.023</w:t>
                  </w:r>
                </w:p>
              </w:tc>
              <w:tc>
                <w:tcPr>
                  <w:tcW w:w="202" w:type="pct"/>
                  <w:vMerge w:val="continue"/>
                  <w:tcBorders>
                    <w:tl2br w:val="nil"/>
                    <w:tr2bl w:val="nil"/>
                  </w:tcBorders>
                  <w:shd w:val="clear" w:color="auto" w:fill="auto"/>
                  <w:vAlign w:val="center"/>
                </w:tcPr>
                <w:p w14:paraId="11E4DFB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2BA5134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13240DB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75DC5D9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59BE08C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47E72A3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l2br w:val="nil"/>
                    <w:tr2bl w:val="nil"/>
                  </w:tcBorders>
                  <w:shd w:val="clear" w:color="auto" w:fill="auto"/>
                  <w:vAlign w:val="center"/>
                </w:tcPr>
                <w:p w14:paraId="157E05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180</w:t>
                  </w:r>
                </w:p>
              </w:tc>
            </w:tr>
            <w:tr w14:paraId="25692E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341CAA7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vAlign w:val="center"/>
                </w:tcPr>
                <w:p w14:paraId="3B2FF2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317" w:type="pct"/>
                  <w:tcBorders>
                    <w:tl2br w:val="nil"/>
                    <w:tr2bl w:val="nil"/>
                  </w:tcBorders>
                  <w:shd w:val="clear" w:color="auto" w:fill="auto"/>
                  <w:vAlign w:val="center"/>
                </w:tcPr>
                <w:p w14:paraId="139365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235" w:type="pct"/>
                  <w:vMerge w:val="continue"/>
                  <w:tcBorders>
                    <w:tl2br w:val="nil"/>
                    <w:tr2bl w:val="nil"/>
                  </w:tcBorders>
                  <w:shd w:val="clear" w:color="auto" w:fill="auto"/>
                  <w:vAlign w:val="center"/>
                </w:tcPr>
                <w:p w14:paraId="38E8AFC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l2br w:val="nil"/>
                    <w:tr2bl w:val="nil"/>
                  </w:tcBorders>
                  <w:shd w:val="clear" w:color="auto" w:fill="auto"/>
                  <w:vAlign w:val="center"/>
                </w:tcPr>
                <w:p w14:paraId="13F72B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600</w:t>
                  </w:r>
                </w:p>
              </w:tc>
              <w:tc>
                <w:tcPr>
                  <w:tcW w:w="311" w:type="pct"/>
                  <w:tcBorders>
                    <w:tl2br w:val="nil"/>
                    <w:tr2bl w:val="nil"/>
                  </w:tcBorders>
                  <w:shd w:val="clear" w:color="auto" w:fill="auto"/>
                  <w:vAlign w:val="center"/>
                </w:tcPr>
                <w:p w14:paraId="141FA1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0.576</w:t>
                  </w:r>
                </w:p>
              </w:tc>
              <w:tc>
                <w:tcPr>
                  <w:tcW w:w="267" w:type="pct"/>
                  <w:vMerge w:val="continue"/>
                  <w:tcBorders>
                    <w:tl2br w:val="nil"/>
                    <w:tr2bl w:val="nil"/>
                  </w:tcBorders>
                  <w:shd w:val="clear" w:color="auto" w:fill="auto"/>
                  <w:vAlign w:val="center"/>
                </w:tcPr>
                <w:p w14:paraId="0C455F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70EC00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l2br w:val="nil"/>
                    <w:tr2bl w:val="nil"/>
                  </w:tcBorders>
                  <w:shd w:val="clear" w:color="auto" w:fill="auto"/>
                  <w:vAlign w:val="center"/>
                </w:tcPr>
                <w:p w14:paraId="60A50D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98</w:t>
                  </w:r>
                </w:p>
              </w:tc>
              <w:tc>
                <w:tcPr>
                  <w:tcW w:w="196" w:type="pct"/>
                  <w:vMerge w:val="continue"/>
                  <w:tcBorders>
                    <w:tl2br w:val="nil"/>
                    <w:tr2bl w:val="nil"/>
                  </w:tcBorders>
                  <w:shd w:val="clear" w:color="auto" w:fill="auto"/>
                  <w:vAlign w:val="center"/>
                </w:tcPr>
                <w:p w14:paraId="163D9E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20A457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l2br w:val="nil"/>
                    <w:tr2bl w:val="nil"/>
                  </w:tcBorders>
                  <w:shd w:val="clear" w:color="auto" w:fill="auto"/>
                  <w:vAlign w:val="center"/>
                </w:tcPr>
                <w:p w14:paraId="5A71A2A3">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10.08</w:t>
                  </w:r>
                </w:p>
              </w:tc>
              <w:tc>
                <w:tcPr>
                  <w:tcW w:w="262" w:type="pct"/>
                  <w:tcBorders>
                    <w:tl2br w:val="nil"/>
                    <w:tr2bl w:val="nil"/>
                  </w:tcBorders>
                  <w:shd w:val="clear" w:color="auto" w:fill="auto"/>
                  <w:vAlign w:val="center"/>
                </w:tcPr>
                <w:p w14:paraId="223625A7">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0.009</w:t>
                  </w:r>
                </w:p>
              </w:tc>
              <w:tc>
                <w:tcPr>
                  <w:tcW w:w="202" w:type="pct"/>
                  <w:vMerge w:val="continue"/>
                  <w:tcBorders>
                    <w:tl2br w:val="nil"/>
                    <w:tr2bl w:val="nil"/>
                  </w:tcBorders>
                  <w:shd w:val="clear" w:color="auto" w:fill="auto"/>
                  <w:vAlign w:val="center"/>
                </w:tcPr>
                <w:p w14:paraId="47BB166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5F98618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1BA6985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50CC680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6488BE0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69BC81C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l2br w:val="nil"/>
                    <w:tr2bl w:val="nil"/>
                  </w:tcBorders>
                  <w:shd w:val="clear" w:color="auto" w:fill="auto"/>
                  <w:vAlign w:val="center"/>
                </w:tcPr>
                <w:p w14:paraId="38DD62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280</w:t>
                  </w:r>
                </w:p>
              </w:tc>
            </w:tr>
            <w:tr w14:paraId="1DA45C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678A6D9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2700245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bottom w:val="single" w:color="auto" w:sz="4" w:space="0"/>
                    <w:tl2br w:val="nil"/>
                    <w:tr2bl w:val="nil"/>
                  </w:tcBorders>
                  <w:shd w:val="clear" w:color="auto" w:fill="auto"/>
                  <w:vAlign w:val="center"/>
                </w:tcPr>
                <w:p w14:paraId="0ABA7B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235" w:type="pct"/>
                  <w:vMerge w:val="continue"/>
                  <w:tcBorders>
                    <w:tl2br w:val="nil"/>
                    <w:tr2bl w:val="nil"/>
                  </w:tcBorders>
                  <w:shd w:val="clear" w:color="auto" w:fill="auto"/>
                  <w:vAlign w:val="center"/>
                </w:tcPr>
                <w:p w14:paraId="44D8C88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bottom w:val="single" w:color="auto" w:sz="4" w:space="0"/>
                    <w:tl2br w:val="nil"/>
                    <w:tr2bl w:val="nil"/>
                  </w:tcBorders>
                  <w:shd w:val="clear" w:color="auto" w:fill="auto"/>
                  <w:vAlign w:val="center"/>
                </w:tcPr>
                <w:p w14:paraId="381563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309</w:t>
                  </w:r>
                </w:p>
              </w:tc>
              <w:tc>
                <w:tcPr>
                  <w:tcW w:w="311" w:type="pct"/>
                  <w:tcBorders>
                    <w:bottom w:val="single" w:color="auto" w:sz="4" w:space="0"/>
                    <w:tl2br w:val="nil"/>
                    <w:tr2bl w:val="nil"/>
                  </w:tcBorders>
                  <w:shd w:val="clear" w:color="auto" w:fill="auto"/>
                  <w:vAlign w:val="center"/>
                </w:tcPr>
                <w:p w14:paraId="423BA9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29</w:t>
                  </w:r>
                  <w:r>
                    <w:rPr>
                      <w:rFonts w:hint="eastAsia" w:eastAsia="宋体" w:cs="Times New Roman"/>
                      <w:i w:val="0"/>
                      <w:iCs w:val="0"/>
                      <w:color w:val="000000"/>
                      <w:kern w:val="0"/>
                      <w:sz w:val="21"/>
                      <w:szCs w:val="21"/>
                      <w:u w:val="none"/>
                      <w:lang w:val="en-US" w:eastAsia="zh-CN" w:bidi="ar"/>
                    </w:rPr>
                    <w:t>7</w:t>
                  </w:r>
                </w:p>
              </w:tc>
              <w:tc>
                <w:tcPr>
                  <w:tcW w:w="267" w:type="pct"/>
                  <w:vMerge w:val="continue"/>
                  <w:tcBorders>
                    <w:tl2br w:val="nil"/>
                    <w:tr2bl w:val="nil"/>
                  </w:tcBorders>
                  <w:shd w:val="clear" w:color="auto" w:fill="auto"/>
                  <w:vAlign w:val="center"/>
                </w:tcPr>
                <w:p w14:paraId="2973C2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33979F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bottom w:val="single" w:color="auto" w:sz="4" w:space="0"/>
                    <w:tl2br w:val="nil"/>
                    <w:tr2bl w:val="nil"/>
                  </w:tcBorders>
                  <w:shd w:val="clear" w:color="auto" w:fill="auto"/>
                  <w:vAlign w:val="center"/>
                </w:tcPr>
                <w:p w14:paraId="17C1D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96</w:t>
                  </w:r>
                </w:p>
              </w:tc>
              <w:tc>
                <w:tcPr>
                  <w:tcW w:w="196" w:type="pct"/>
                  <w:vMerge w:val="continue"/>
                  <w:tcBorders>
                    <w:tl2br w:val="nil"/>
                    <w:tr2bl w:val="nil"/>
                  </w:tcBorders>
                  <w:shd w:val="clear" w:color="auto" w:fill="auto"/>
                  <w:vAlign w:val="center"/>
                </w:tcPr>
                <w:p w14:paraId="58B1DF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02A255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bottom w:val="single" w:color="auto" w:sz="4" w:space="0"/>
                    <w:tl2br w:val="nil"/>
                    <w:tr2bl w:val="nil"/>
                  </w:tcBorders>
                  <w:shd w:val="clear" w:color="auto" w:fill="auto"/>
                  <w:vAlign w:val="center"/>
                </w:tcPr>
                <w:p w14:paraId="46320D9B">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11.742</w:t>
                  </w:r>
                </w:p>
              </w:tc>
              <w:tc>
                <w:tcPr>
                  <w:tcW w:w="262" w:type="pct"/>
                  <w:tcBorders>
                    <w:bottom w:val="single" w:color="auto" w:sz="4" w:space="0"/>
                    <w:tl2br w:val="nil"/>
                    <w:tr2bl w:val="nil"/>
                  </w:tcBorders>
                  <w:shd w:val="clear" w:color="auto" w:fill="auto"/>
                  <w:vAlign w:val="center"/>
                </w:tcPr>
                <w:p w14:paraId="0C2C8D87">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0.011</w:t>
                  </w:r>
                </w:p>
              </w:tc>
              <w:tc>
                <w:tcPr>
                  <w:tcW w:w="202" w:type="pct"/>
                  <w:vMerge w:val="continue"/>
                  <w:tcBorders>
                    <w:tl2br w:val="nil"/>
                    <w:tr2bl w:val="nil"/>
                  </w:tcBorders>
                  <w:shd w:val="clear" w:color="auto" w:fill="auto"/>
                  <w:vAlign w:val="center"/>
                </w:tcPr>
                <w:p w14:paraId="5BA4D44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2B8A4E1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5AFA090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4A4695E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1FDF1F2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31B75C6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bottom w:val="single" w:color="auto" w:sz="4" w:space="0"/>
                    <w:tl2br w:val="nil"/>
                    <w:tr2bl w:val="nil"/>
                  </w:tcBorders>
                  <w:shd w:val="clear" w:color="auto" w:fill="auto"/>
                  <w:vAlign w:val="center"/>
                </w:tcPr>
                <w:p w14:paraId="2756F9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30</w:t>
                  </w:r>
                </w:p>
              </w:tc>
            </w:tr>
            <w:tr w14:paraId="33E326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1376911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147CBF0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top w:val="single" w:color="auto" w:sz="4" w:space="0"/>
                    <w:bottom w:val="single" w:color="auto" w:sz="4" w:space="0"/>
                    <w:tl2br w:val="nil"/>
                    <w:tr2bl w:val="nil"/>
                  </w:tcBorders>
                  <w:shd w:val="clear" w:color="auto" w:fill="auto"/>
                  <w:vAlign w:val="center"/>
                </w:tcPr>
                <w:p w14:paraId="0FE53F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TN</w:t>
                  </w:r>
                </w:p>
              </w:tc>
              <w:tc>
                <w:tcPr>
                  <w:tcW w:w="235" w:type="pct"/>
                  <w:vMerge w:val="continue"/>
                  <w:tcBorders>
                    <w:tl2br w:val="nil"/>
                    <w:tr2bl w:val="nil"/>
                  </w:tcBorders>
                  <w:shd w:val="clear" w:color="auto" w:fill="auto"/>
                  <w:vAlign w:val="center"/>
                </w:tcPr>
                <w:p w14:paraId="5566849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op w:val="single" w:color="auto" w:sz="4" w:space="0"/>
                    <w:bottom w:val="single" w:color="auto" w:sz="4" w:space="0"/>
                    <w:tl2br w:val="nil"/>
                    <w:tr2bl w:val="nil"/>
                  </w:tcBorders>
                  <w:shd w:val="clear" w:color="auto" w:fill="auto"/>
                  <w:vAlign w:val="center"/>
                </w:tcPr>
                <w:p w14:paraId="76A3EA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493</w:t>
                  </w:r>
                </w:p>
              </w:tc>
              <w:tc>
                <w:tcPr>
                  <w:tcW w:w="311" w:type="pct"/>
                  <w:tcBorders>
                    <w:top w:val="single" w:color="auto" w:sz="4" w:space="0"/>
                    <w:bottom w:val="single" w:color="auto" w:sz="4" w:space="0"/>
                    <w:tl2br w:val="nil"/>
                    <w:tr2bl w:val="nil"/>
                  </w:tcBorders>
                  <w:shd w:val="clear" w:color="auto" w:fill="auto"/>
                  <w:vAlign w:val="center"/>
                </w:tcPr>
                <w:p w14:paraId="633C0F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472</w:t>
                  </w:r>
                </w:p>
              </w:tc>
              <w:tc>
                <w:tcPr>
                  <w:tcW w:w="267" w:type="pct"/>
                  <w:vMerge w:val="continue"/>
                  <w:tcBorders>
                    <w:tl2br w:val="nil"/>
                    <w:tr2bl w:val="nil"/>
                  </w:tcBorders>
                  <w:shd w:val="clear" w:color="auto" w:fill="auto"/>
                  <w:vAlign w:val="center"/>
                </w:tcPr>
                <w:p w14:paraId="09388F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33B0C5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op w:val="single" w:color="auto" w:sz="4" w:space="0"/>
                    <w:bottom w:val="single" w:color="auto" w:sz="4" w:space="0"/>
                    <w:tl2br w:val="nil"/>
                    <w:tr2bl w:val="nil"/>
                  </w:tcBorders>
                  <w:shd w:val="clear" w:color="auto" w:fill="auto"/>
                  <w:vAlign w:val="center"/>
                </w:tcPr>
                <w:p w14:paraId="0BD9FB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93</w:t>
                  </w:r>
                </w:p>
              </w:tc>
              <w:tc>
                <w:tcPr>
                  <w:tcW w:w="196" w:type="pct"/>
                  <w:vMerge w:val="continue"/>
                  <w:tcBorders>
                    <w:tl2br w:val="nil"/>
                    <w:tr2bl w:val="nil"/>
                  </w:tcBorders>
                  <w:shd w:val="clear" w:color="auto" w:fill="auto"/>
                  <w:vAlign w:val="center"/>
                </w:tcPr>
                <w:p w14:paraId="66A061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793DD6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op w:val="single" w:color="auto" w:sz="4" w:space="0"/>
                    <w:bottom w:val="single" w:color="auto" w:sz="4" w:space="0"/>
                    <w:tl2br w:val="nil"/>
                    <w:tr2bl w:val="nil"/>
                  </w:tcBorders>
                  <w:shd w:val="clear" w:color="auto" w:fill="auto"/>
                  <w:vAlign w:val="center"/>
                </w:tcPr>
                <w:p w14:paraId="3D27CDCA">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36.9</w:t>
                  </w:r>
                </w:p>
              </w:tc>
              <w:tc>
                <w:tcPr>
                  <w:tcW w:w="262" w:type="pct"/>
                  <w:tcBorders>
                    <w:top w:val="single" w:color="auto" w:sz="4" w:space="0"/>
                    <w:bottom w:val="single" w:color="auto" w:sz="4" w:space="0"/>
                    <w:tl2br w:val="nil"/>
                    <w:tr2bl w:val="nil"/>
                  </w:tcBorders>
                  <w:shd w:val="clear" w:color="auto" w:fill="auto"/>
                  <w:vAlign w:val="center"/>
                </w:tcPr>
                <w:p w14:paraId="44154485">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0.035</w:t>
                  </w:r>
                </w:p>
              </w:tc>
              <w:tc>
                <w:tcPr>
                  <w:tcW w:w="202" w:type="pct"/>
                  <w:vMerge w:val="continue"/>
                  <w:tcBorders>
                    <w:tl2br w:val="nil"/>
                    <w:tr2bl w:val="nil"/>
                  </w:tcBorders>
                  <w:shd w:val="clear" w:color="auto" w:fill="auto"/>
                  <w:vAlign w:val="center"/>
                </w:tcPr>
                <w:p w14:paraId="075482E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5139E9F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354C3B6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6E75DAD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0174FC7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1D23613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3476F5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70</w:t>
                  </w:r>
                </w:p>
              </w:tc>
            </w:tr>
            <w:tr w14:paraId="5EA200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40FE824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47005CF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top w:val="single" w:color="auto" w:sz="4" w:space="0"/>
                    <w:bottom w:val="single" w:color="auto" w:sz="4" w:space="0"/>
                    <w:tl2br w:val="nil"/>
                    <w:tr2bl w:val="nil"/>
                  </w:tcBorders>
                  <w:shd w:val="clear" w:color="auto" w:fill="auto"/>
                  <w:vAlign w:val="center"/>
                </w:tcPr>
                <w:p w14:paraId="1C551B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TP</w:t>
                  </w:r>
                </w:p>
              </w:tc>
              <w:tc>
                <w:tcPr>
                  <w:tcW w:w="235" w:type="pct"/>
                  <w:vMerge w:val="continue"/>
                  <w:tcBorders>
                    <w:tl2br w:val="nil"/>
                    <w:tr2bl w:val="nil"/>
                  </w:tcBorders>
                  <w:shd w:val="clear" w:color="auto" w:fill="auto"/>
                  <w:vAlign w:val="center"/>
                </w:tcPr>
                <w:p w14:paraId="32DF5AD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op w:val="single" w:color="auto" w:sz="4" w:space="0"/>
                    <w:bottom w:val="single" w:color="auto" w:sz="4" w:space="0"/>
                    <w:tl2br w:val="nil"/>
                    <w:tr2bl w:val="nil"/>
                  </w:tcBorders>
                  <w:shd w:val="clear" w:color="auto" w:fill="auto"/>
                  <w:vAlign w:val="center"/>
                </w:tcPr>
                <w:p w14:paraId="29B4DE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311" w:type="pct"/>
                  <w:tcBorders>
                    <w:top w:val="single" w:color="auto" w:sz="4" w:space="0"/>
                    <w:bottom w:val="single" w:color="auto" w:sz="4" w:space="0"/>
                    <w:tl2br w:val="nil"/>
                    <w:tr2bl w:val="nil"/>
                  </w:tcBorders>
                  <w:shd w:val="clear" w:color="auto" w:fill="auto"/>
                  <w:vAlign w:val="center"/>
                </w:tcPr>
                <w:p w14:paraId="44242B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eastAsia="宋体" w:cs="Times New Roman"/>
                      <w:i w:val="0"/>
                      <w:iCs w:val="0"/>
                      <w:color w:val="000000"/>
                      <w:kern w:val="0"/>
                      <w:sz w:val="21"/>
                      <w:szCs w:val="21"/>
                      <w:u w:val="none"/>
                      <w:lang w:val="en-US" w:eastAsia="zh-CN" w:bidi="ar"/>
                    </w:rPr>
                    <w:t>8</w:t>
                  </w:r>
                </w:p>
              </w:tc>
              <w:tc>
                <w:tcPr>
                  <w:tcW w:w="267" w:type="pct"/>
                  <w:vMerge w:val="continue"/>
                  <w:tcBorders>
                    <w:tl2br w:val="nil"/>
                    <w:tr2bl w:val="nil"/>
                  </w:tcBorders>
                  <w:shd w:val="clear" w:color="auto" w:fill="auto"/>
                  <w:vAlign w:val="center"/>
                </w:tcPr>
                <w:p w14:paraId="46DD5C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1B31FF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op w:val="single" w:color="auto" w:sz="4" w:space="0"/>
                    <w:bottom w:val="single" w:color="auto" w:sz="4" w:space="0"/>
                    <w:tl2br w:val="nil"/>
                    <w:tr2bl w:val="nil"/>
                  </w:tcBorders>
                  <w:shd w:val="clear" w:color="auto" w:fill="auto"/>
                  <w:vAlign w:val="center"/>
                </w:tcPr>
                <w:p w14:paraId="6C7543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88</w:t>
                  </w:r>
                </w:p>
              </w:tc>
              <w:tc>
                <w:tcPr>
                  <w:tcW w:w="196" w:type="pct"/>
                  <w:vMerge w:val="continue"/>
                  <w:tcBorders>
                    <w:tl2br w:val="nil"/>
                    <w:tr2bl w:val="nil"/>
                  </w:tcBorders>
                  <w:shd w:val="clear" w:color="auto" w:fill="auto"/>
                  <w:vAlign w:val="center"/>
                </w:tcPr>
                <w:p w14:paraId="3141D2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65CDDA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op w:val="single" w:color="auto" w:sz="4" w:space="0"/>
                    <w:bottom w:val="single" w:color="auto" w:sz="4" w:space="0"/>
                    <w:tl2br w:val="nil"/>
                    <w:tr2bl w:val="nil"/>
                  </w:tcBorders>
                  <w:shd w:val="clear" w:color="auto" w:fill="auto"/>
                  <w:vAlign w:val="center"/>
                </w:tcPr>
                <w:p w14:paraId="60F80203">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2.16</w:t>
                  </w:r>
                </w:p>
              </w:tc>
              <w:tc>
                <w:tcPr>
                  <w:tcW w:w="262" w:type="pct"/>
                  <w:tcBorders>
                    <w:top w:val="single" w:color="auto" w:sz="4" w:space="0"/>
                    <w:bottom w:val="single" w:color="auto" w:sz="4" w:space="0"/>
                    <w:tl2br w:val="nil"/>
                    <w:tr2bl w:val="nil"/>
                  </w:tcBorders>
                  <w:shd w:val="clear" w:color="auto" w:fill="auto"/>
                  <w:vAlign w:val="center"/>
                </w:tcPr>
                <w:p w14:paraId="69055A94">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0.002</w:t>
                  </w:r>
                </w:p>
              </w:tc>
              <w:tc>
                <w:tcPr>
                  <w:tcW w:w="202" w:type="pct"/>
                  <w:vMerge w:val="continue"/>
                  <w:tcBorders>
                    <w:tl2br w:val="nil"/>
                    <w:tr2bl w:val="nil"/>
                  </w:tcBorders>
                  <w:shd w:val="clear" w:color="auto" w:fill="auto"/>
                  <w:vAlign w:val="center"/>
                </w:tcPr>
                <w:p w14:paraId="58592E6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6BD8F61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1949217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777F5F3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34E36EC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0EC7377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2C0036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w:t>
                  </w:r>
                </w:p>
              </w:tc>
            </w:tr>
            <w:tr w14:paraId="74D2D2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restart"/>
                  <w:tcBorders>
                    <w:tl2br w:val="nil"/>
                    <w:tr2bl w:val="nil"/>
                  </w:tcBorders>
                  <w:shd w:val="clear" w:color="auto" w:fill="auto"/>
                  <w:vAlign w:val="center"/>
                </w:tcPr>
                <w:p w14:paraId="299948B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员工生活</w:t>
                  </w:r>
                </w:p>
              </w:tc>
              <w:tc>
                <w:tcPr>
                  <w:tcW w:w="342" w:type="pct"/>
                  <w:vMerge w:val="restart"/>
                  <w:tcBorders>
                    <w:tl2br w:val="nil"/>
                    <w:tr2bl w:val="nil"/>
                  </w:tcBorders>
                  <w:shd w:val="clear" w:color="auto" w:fill="auto"/>
                  <w:noWrap/>
                  <w:vAlign w:val="center"/>
                </w:tcPr>
                <w:p w14:paraId="53B200E0">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生活污水</w:t>
                  </w:r>
                </w:p>
              </w:tc>
              <w:tc>
                <w:tcPr>
                  <w:tcW w:w="317" w:type="pct"/>
                  <w:tcBorders>
                    <w:top w:val="single" w:color="auto" w:sz="4" w:space="0"/>
                    <w:bottom w:val="single" w:color="auto" w:sz="4" w:space="0"/>
                    <w:tl2br w:val="nil"/>
                    <w:tr2bl w:val="nil"/>
                  </w:tcBorders>
                  <w:shd w:val="clear" w:color="auto" w:fill="auto"/>
                  <w:vAlign w:val="center"/>
                </w:tcPr>
                <w:p w14:paraId="25DB69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235" w:type="pct"/>
                  <w:vMerge w:val="restart"/>
                  <w:tcBorders>
                    <w:tl2br w:val="nil"/>
                    <w:tr2bl w:val="nil"/>
                  </w:tcBorders>
                  <w:shd w:val="clear" w:color="auto" w:fill="auto"/>
                  <w:vAlign w:val="center"/>
                </w:tcPr>
                <w:p w14:paraId="1A60F9D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288</w:t>
                  </w:r>
                </w:p>
              </w:tc>
              <w:tc>
                <w:tcPr>
                  <w:tcW w:w="256" w:type="pct"/>
                  <w:tcBorders>
                    <w:top w:val="single" w:color="auto" w:sz="4" w:space="0"/>
                    <w:bottom w:val="single" w:color="auto" w:sz="4" w:space="0"/>
                    <w:tl2br w:val="nil"/>
                    <w:tr2bl w:val="nil"/>
                  </w:tcBorders>
                  <w:shd w:val="clear" w:color="auto" w:fill="auto"/>
                  <w:vAlign w:val="center"/>
                </w:tcPr>
                <w:p w14:paraId="68A5FD85">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eastAsia="Times New Roman"/>
                      <w:sz w:val="21"/>
                      <w:szCs w:val="21"/>
                    </w:rPr>
                    <w:t>6-9</w:t>
                  </w:r>
                </w:p>
              </w:tc>
              <w:tc>
                <w:tcPr>
                  <w:tcW w:w="311" w:type="pct"/>
                  <w:tcBorders>
                    <w:top w:val="single" w:color="auto" w:sz="4" w:space="0"/>
                    <w:bottom w:val="single" w:color="auto" w:sz="4" w:space="0"/>
                    <w:tl2br w:val="nil"/>
                    <w:tr2bl w:val="nil"/>
                  </w:tcBorders>
                  <w:shd w:val="clear" w:color="auto" w:fill="auto"/>
                  <w:vAlign w:val="center"/>
                </w:tcPr>
                <w:p w14:paraId="426BD721">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pacing w:val="6"/>
                      <w:sz w:val="21"/>
                      <w:szCs w:val="21"/>
                    </w:rPr>
                    <w:t>/</w:t>
                  </w:r>
                </w:p>
              </w:tc>
              <w:tc>
                <w:tcPr>
                  <w:tcW w:w="267" w:type="pct"/>
                  <w:vMerge w:val="restart"/>
                  <w:tcBorders>
                    <w:tl2br w:val="nil"/>
                    <w:tr2bl w:val="nil"/>
                  </w:tcBorders>
                  <w:shd w:val="clear" w:color="auto" w:fill="auto"/>
                  <w:vAlign w:val="center"/>
                </w:tcPr>
                <w:p w14:paraId="11E47F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c>
                <w:tcPr>
                  <w:tcW w:w="267" w:type="pct"/>
                  <w:vMerge w:val="restart"/>
                  <w:tcBorders>
                    <w:tl2br w:val="nil"/>
                    <w:tr2bl w:val="nil"/>
                  </w:tcBorders>
                  <w:shd w:val="clear" w:color="auto" w:fill="auto"/>
                  <w:vAlign w:val="center"/>
                </w:tcPr>
                <w:p w14:paraId="327CD3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lang w:val="en-US" w:eastAsia="zh-CN"/>
                    </w:rPr>
                    <w:t>化粪池</w:t>
                  </w:r>
                </w:p>
              </w:tc>
              <w:tc>
                <w:tcPr>
                  <w:tcW w:w="207" w:type="pct"/>
                  <w:tcBorders>
                    <w:top w:val="single" w:color="auto" w:sz="4" w:space="0"/>
                    <w:bottom w:val="single" w:color="auto" w:sz="4" w:space="0"/>
                    <w:tl2br w:val="nil"/>
                    <w:tr2bl w:val="nil"/>
                  </w:tcBorders>
                  <w:shd w:val="clear" w:color="auto" w:fill="auto"/>
                  <w:vAlign w:val="center"/>
                </w:tcPr>
                <w:p w14:paraId="50FC13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96" w:type="pct"/>
                  <w:vMerge w:val="continue"/>
                  <w:tcBorders>
                    <w:tl2br w:val="nil"/>
                    <w:tr2bl w:val="nil"/>
                  </w:tcBorders>
                  <w:shd w:val="clear" w:color="auto" w:fill="auto"/>
                  <w:vAlign w:val="center"/>
                </w:tcPr>
                <w:p w14:paraId="3DE66D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restart"/>
                  <w:tcBorders>
                    <w:tl2br w:val="nil"/>
                    <w:tr2bl w:val="nil"/>
                  </w:tcBorders>
                  <w:shd w:val="clear" w:color="auto" w:fill="auto"/>
                  <w:vAlign w:val="center"/>
                </w:tcPr>
                <w:p w14:paraId="1F039D2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sz w:val="21"/>
                      <w:szCs w:val="21"/>
                      <w:u w:val="none"/>
                      <w:lang w:val="en-US" w:eastAsia="zh-CN"/>
                    </w:rPr>
                    <w:t>288</w:t>
                  </w:r>
                </w:p>
              </w:tc>
              <w:tc>
                <w:tcPr>
                  <w:tcW w:w="295" w:type="pct"/>
                  <w:tcBorders>
                    <w:top w:val="single" w:color="auto" w:sz="4" w:space="0"/>
                    <w:bottom w:val="single" w:color="auto" w:sz="4" w:space="0"/>
                    <w:tl2br w:val="nil"/>
                    <w:tr2bl w:val="nil"/>
                  </w:tcBorders>
                  <w:shd w:val="clear" w:color="auto" w:fill="auto"/>
                  <w:vAlign w:val="center"/>
                </w:tcPr>
                <w:p w14:paraId="11A32B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262" w:type="pct"/>
                  <w:tcBorders>
                    <w:top w:val="single" w:color="auto" w:sz="4" w:space="0"/>
                    <w:bottom w:val="single" w:color="auto" w:sz="4" w:space="0"/>
                    <w:tl2br w:val="nil"/>
                    <w:tr2bl w:val="nil"/>
                  </w:tcBorders>
                  <w:shd w:val="clear" w:color="auto" w:fill="auto"/>
                  <w:vAlign w:val="center"/>
                </w:tcPr>
                <w:p w14:paraId="2ECF69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02" w:type="pct"/>
                  <w:vMerge w:val="continue"/>
                  <w:tcBorders>
                    <w:tl2br w:val="nil"/>
                    <w:tr2bl w:val="nil"/>
                  </w:tcBorders>
                  <w:shd w:val="clear" w:color="auto" w:fill="auto"/>
                  <w:vAlign w:val="center"/>
                </w:tcPr>
                <w:p w14:paraId="2FAA8D5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5DB4536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615F869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62D973C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36353C3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75D4B5B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43B2A1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p>
              </w:tc>
            </w:tr>
            <w:tr w14:paraId="1728F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36231C5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73EB671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top w:val="single" w:color="auto" w:sz="4" w:space="0"/>
                    <w:bottom w:val="single" w:color="auto" w:sz="4" w:space="0"/>
                    <w:tl2br w:val="nil"/>
                    <w:tr2bl w:val="nil"/>
                  </w:tcBorders>
                  <w:shd w:val="clear" w:color="auto" w:fill="auto"/>
                  <w:vAlign w:val="center"/>
                </w:tcPr>
                <w:p w14:paraId="400503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235" w:type="pct"/>
                  <w:vMerge w:val="continue"/>
                  <w:tcBorders>
                    <w:tl2br w:val="nil"/>
                    <w:tr2bl w:val="nil"/>
                  </w:tcBorders>
                  <w:shd w:val="clear" w:color="auto" w:fill="auto"/>
                  <w:vAlign w:val="center"/>
                </w:tcPr>
                <w:p w14:paraId="20BF13B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op w:val="single" w:color="auto" w:sz="4" w:space="0"/>
                    <w:bottom w:val="single" w:color="auto" w:sz="4" w:space="0"/>
                    <w:tl2br w:val="nil"/>
                    <w:tr2bl w:val="nil"/>
                  </w:tcBorders>
                  <w:shd w:val="clear" w:color="auto" w:fill="auto"/>
                  <w:vAlign w:val="center"/>
                </w:tcPr>
                <w:p w14:paraId="52607DE7">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z w:val="21"/>
                      <w:szCs w:val="21"/>
                    </w:rPr>
                    <w:t>350</w:t>
                  </w:r>
                </w:p>
              </w:tc>
              <w:tc>
                <w:tcPr>
                  <w:tcW w:w="311" w:type="pct"/>
                  <w:tcBorders>
                    <w:top w:val="single" w:color="auto" w:sz="4" w:space="0"/>
                    <w:bottom w:val="single" w:color="auto" w:sz="4" w:space="0"/>
                    <w:tl2br w:val="nil"/>
                    <w:tr2bl w:val="nil"/>
                  </w:tcBorders>
                  <w:shd w:val="clear" w:color="auto" w:fill="auto"/>
                  <w:vAlign w:val="center"/>
                </w:tcPr>
                <w:p w14:paraId="669457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0.101</w:t>
                  </w:r>
                </w:p>
              </w:tc>
              <w:tc>
                <w:tcPr>
                  <w:tcW w:w="267" w:type="pct"/>
                  <w:vMerge w:val="continue"/>
                  <w:tcBorders>
                    <w:tl2br w:val="nil"/>
                    <w:tr2bl w:val="nil"/>
                  </w:tcBorders>
                  <w:shd w:val="clear" w:color="auto" w:fill="auto"/>
                  <w:vAlign w:val="center"/>
                </w:tcPr>
                <w:p w14:paraId="3F912D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20679D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op w:val="single" w:color="auto" w:sz="4" w:space="0"/>
                    <w:bottom w:val="single" w:color="auto" w:sz="4" w:space="0"/>
                    <w:tl2br w:val="nil"/>
                    <w:tr2bl w:val="nil"/>
                  </w:tcBorders>
                  <w:shd w:val="clear" w:color="auto" w:fill="auto"/>
                  <w:vAlign w:val="center"/>
                </w:tcPr>
                <w:p w14:paraId="760C43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6" w:type="pct"/>
                  <w:vMerge w:val="continue"/>
                  <w:tcBorders>
                    <w:tl2br w:val="nil"/>
                    <w:tr2bl w:val="nil"/>
                  </w:tcBorders>
                  <w:shd w:val="clear" w:color="auto" w:fill="auto"/>
                  <w:vAlign w:val="center"/>
                </w:tcPr>
                <w:p w14:paraId="17E7AE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1DB0D4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op w:val="single" w:color="auto" w:sz="4" w:space="0"/>
                    <w:bottom w:val="single" w:color="auto" w:sz="4" w:space="0"/>
                    <w:tl2br w:val="nil"/>
                    <w:tr2bl w:val="nil"/>
                  </w:tcBorders>
                  <w:shd w:val="clear" w:color="auto" w:fill="auto"/>
                  <w:vAlign w:val="center"/>
                </w:tcPr>
                <w:p w14:paraId="06194A1D">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315</w:t>
                  </w:r>
                </w:p>
              </w:tc>
              <w:tc>
                <w:tcPr>
                  <w:tcW w:w="262" w:type="pct"/>
                  <w:tcBorders>
                    <w:top w:val="single" w:color="auto" w:sz="4" w:space="0"/>
                    <w:bottom w:val="single" w:color="auto" w:sz="4" w:space="0"/>
                    <w:tl2br w:val="nil"/>
                    <w:tr2bl w:val="nil"/>
                  </w:tcBorders>
                  <w:shd w:val="clear" w:color="auto" w:fill="auto"/>
                  <w:vAlign w:val="center"/>
                </w:tcPr>
                <w:p w14:paraId="2DDC6D60">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0.091</w:t>
                  </w:r>
                </w:p>
              </w:tc>
              <w:tc>
                <w:tcPr>
                  <w:tcW w:w="202" w:type="pct"/>
                  <w:vMerge w:val="continue"/>
                  <w:tcBorders>
                    <w:tl2br w:val="nil"/>
                    <w:tr2bl w:val="nil"/>
                  </w:tcBorders>
                  <w:shd w:val="clear" w:color="auto" w:fill="auto"/>
                  <w:vAlign w:val="center"/>
                </w:tcPr>
                <w:p w14:paraId="39A39CF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14EDDB3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7A8AD6D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4821C8B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263ED24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23DEAE6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51C330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400</w:t>
                  </w:r>
                </w:p>
              </w:tc>
            </w:tr>
            <w:tr w14:paraId="2B19A8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5EA79B3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79BBBAC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top w:val="single" w:color="auto" w:sz="4" w:space="0"/>
                    <w:bottom w:val="single" w:color="auto" w:sz="4" w:space="0"/>
                    <w:tl2br w:val="nil"/>
                    <w:tr2bl w:val="nil"/>
                  </w:tcBorders>
                  <w:shd w:val="clear" w:color="auto" w:fill="auto"/>
                  <w:vAlign w:val="center"/>
                </w:tcPr>
                <w:p w14:paraId="53724E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235" w:type="pct"/>
                  <w:vMerge w:val="continue"/>
                  <w:tcBorders>
                    <w:tl2br w:val="nil"/>
                    <w:tr2bl w:val="nil"/>
                  </w:tcBorders>
                  <w:shd w:val="clear" w:color="auto" w:fill="auto"/>
                  <w:vAlign w:val="center"/>
                </w:tcPr>
                <w:p w14:paraId="5342A7C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op w:val="single" w:color="auto" w:sz="4" w:space="0"/>
                    <w:bottom w:val="single" w:color="auto" w:sz="4" w:space="0"/>
                    <w:tl2br w:val="nil"/>
                    <w:tr2bl w:val="nil"/>
                  </w:tcBorders>
                  <w:shd w:val="clear" w:color="auto" w:fill="auto"/>
                  <w:vAlign w:val="center"/>
                </w:tcPr>
                <w:p w14:paraId="6820C986">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z w:val="21"/>
                      <w:szCs w:val="21"/>
                    </w:rPr>
                    <w:t>180</w:t>
                  </w:r>
                </w:p>
              </w:tc>
              <w:tc>
                <w:tcPr>
                  <w:tcW w:w="311" w:type="pct"/>
                  <w:tcBorders>
                    <w:top w:val="single" w:color="auto" w:sz="4" w:space="0"/>
                    <w:bottom w:val="single" w:color="auto" w:sz="4" w:space="0"/>
                    <w:tl2br w:val="nil"/>
                    <w:tr2bl w:val="nil"/>
                  </w:tcBorders>
                  <w:shd w:val="clear" w:color="auto" w:fill="auto"/>
                  <w:vAlign w:val="center"/>
                </w:tcPr>
                <w:p w14:paraId="303037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0.052</w:t>
                  </w:r>
                </w:p>
              </w:tc>
              <w:tc>
                <w:tcPr>
                  <w:tcW w:w="267" w:type="pct"/>
                  <w:vMerge w:val="continue"/>
                  <w:tcBorders>
                    <w:tl2br w:val="nil"/>
                    <w:tr2bl w:val="nil"/>
                  </w:tcBorders>
                  <w:shd w:val="clear" w:color="auto" w:fill="auto"/>
                  <w:vAlign w:val="center"/>
                </w:tcPr>
                <w:p w14:paraId="2D0D67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5E75C7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op w:val="single" w:color="auto" w:sz="4" w:space="0"/>
                    <w:bottom w:val="single" w:color="auto" w:sz="4" w:space="0"/>
                    <w:tl2br w:val="nil"/>
                    <w:tr2bl w:val="nil"/>
                  </w:tcBorders>
                  <w:shd w:val="clear" w:color="auto" w:fill="auto"/>
                  <w:vAlign w:val="center"/>
                </w:tcPr>
                <w:p w14:paraId="17B1E4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96" w:type="pct"/>
                  <w:vMerge w:val="continue"/>
                  <w:tcBorders>
                    <w:tl2br w:val="nil"/>
                    <w:tr2bl w:val="nil"/>
                  </w:tcBorders>
                  <w:shd w:val="clear" w:color="auto" w:fill="auto"/>
                  <w:vAlign w:val="center"/>
                </w:tcPr>
                <w:p w14:paraId="15CDFB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173A5E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op w:val="single" w:color="auto" w:sz="4" w:space="0"/>
                    <w:bottom w:val="single" w:color="auto" w:sz="4" w:space="0"/>
                    <w:tl2br w:val="nil"/>
                    <w:tr2bl w:val="nil"/>
                  </w:tcBorders>
                  <w:shd w:val="clear" w:color="auto" w:fill="auto"/>
                  <w:vAlign w:val="center"/>
                </w:tcPr>
                <w:p w14:paraId="1CFCEC2F">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153</w:t>
                  </w:r>
                </w:p>
              </w:tc>
              <w:tc>
                <w:tcPr>
                  <w:tcW w:w="262" w:type="pct"/>
                  <w:tcBorders>
                    <w:top w:val="single" w:color="auto" w:sz="4" w:space="0"/>
                    <w:bottom w:val="single" w:color="auto" w:sz="4" w:space="0"/>
                    <w:tl2br w:val="nil"/>
                    <w:tr2bl w:val="nil"/>
                  </w:tcBorders>
                  <w:shd w:val="clear" w:color="auto" w:fill="auto"/>
                  <w:vAlign w:val="center"/>
                </w:tcPr>
                <w:p w14:paraId="532C65BF">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0.044</w:t>
                  </w:r>
                </w:p>
              </w:tc>
              <w:tc>
                <w:tcPr>
                  <w:tcW w:w="202" w:type="pct"/>
                  <w:vMerge w:val="continue"/>
                  <w:tcBorders>
                    <w:tl2br w:val="nil"/>
                    <w:tr2bl w:val="nil"/>
                  </w:tcBorders>
                  <w:shd w:val="clear" w:color="auto" w:fill="auto"/>
                  <w:vAlign w:val="center"/>
                </w:tcPr>
                <w:p w14:paraId="631B399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3551146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0AF7983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761AC85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587CD39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6998E70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0DDDDD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180</w:t>
                  </w:r>
                </w:p>
              </w:tc>
            </w:tr>
            <w:tr w14:paraId="0C912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4FCE4B9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1DBB2E3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top w:val="single" w:color="auto" w:sz="4" w:space="0"/>
                    <w:bottom w:val="single" w:color="auto" w:sz="4" w:space="0"/>
                    <w:tl2br w:val="nil"/>
                    <w:tr2bl w:val="nil"/>
                  </w:tcBorders>
                  <w:shd w:val="clear" w:color="auto" w:fill="auto"/>
                  <w:vAlign w:val="center"/>
                </w:tcPr>
                <w:p w14:paraId="281B6F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235" w:type="pct"/>
                  <w:vMerge w:val="continue"/>
                  <w:tcBorders>
                    <w:tl2br w:val="nil"/>
                    <w:tr2bl w:val="nil"/>
                  </w:tcBorders>
                  <w:shd w:val="clear" w:color="auto" w:fill="auto"/>
                  <w:vAlign w:val="center"/>
                </w:tcPr>
                <w:p w14:paraId="2E69BAA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op w:val="single" w:color="auto" w:sz="4" w:space="0"/>
                    <w:bottom w:val="single" w:color="auto" w:sz="4" w:space="0"/>
                    <w:tl2br w:val="nil"/>
                    <w:tr2bl w:val="nil"/>
                  </w:tcBorders>
                  <w:shd w:val="clear" w:color="auto" w:fill="auto"/>
                  <w:vAlign w:val="center"/>
                </w:tcPr>
                <w:p w14:paraId="3BB8FAE3">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z w:val="21"/>
                      <w:szCs w:val="21"/>
                    </w:rPr>
                    <w:t>200</w:t>
                  </w:r>
                </w:p>
              </w:tc>
              <w:tc>
                <w:tcPr>
                  <w:tcW w:w="311" w:type="pct"/>
                  <w:tcBorders>
                    <w:top w:val="single" w:color="auto" w:sz="4" w:space="0"/>
                    <w:bottom w:val="single" w:color="auto" w:sz="4" w:space="0"/>
                    <w:tl2br w:val="nil"/>
                    <w:tr2bl w:val="nil"/>
                  </w:tcBorders>
                  <w:shd w:val="clear" w:color="auto" w:fill="auto"/>
                  <w:vAlign w:val="center"/>
                </w:tcPr>
                <w:p w14:paraId="68282C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0.058</w:t>
                  </w:r>
                </w:p>
              </w:tc>
              <w:tc>
                <w:tcPr>
                  <w:tcW w:w="267" w:type="pct"/>
                  <w:vMerge w:val="continue"/>
                  <w:tcBorders>
                    <w:tl2br w:val="nil"/>
                    <w:tr2bl w:val="nil"/>
                  </w:tcBorders>
                  <w:shd w:val="clear" w:color="auto" w:fill="auto"/>
                  <w:vAlign w:val="center"/>
                </w:tcPr>
                <w:p w14:paraId="590A3C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6D455E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op w:val="single" w:color="auto" w:sz="4" w:space="0"/>
                    <w:bottom w:val="single" w:color="auto" w:sz="4" w:space="0"/>
                    <w:tl2br w:val="nil"/>
                    <w:tr2bl w:val="nil"/>
                  </w:tcBorders>
                  <w:shd w:val="clear" w:color="auto" w:fill="auto"/>
                  <w:vAlign w:val="center"/>
                </w:tcPr>
                <w:p w14:paraId="6B1247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96" w:type="pct"/>
                  <w:vMerge w:val="continue"/>
                  <w:tcBorders>
                    <w:tl2br w:val="nil"/>
                    <w:tr2bl w:val="nil"/>
                  </w:tcBorders>
                  <w:shd w:val="clear" w:color="auto" w:fill="auto"/>
                  <w:vAlign w:val="center"/>
                </w:tcPr>
                <w:p w14:paraId="5BC8F0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75ECD3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op w:val="single" w:color="auto" w:sz="4" w:space="0"/>
                    <w:bottom w:val="single" w:color="auto" w:sz="4" w:space="0"/>
                    <w:tl2br w:val="nil"/>
                    <w:tr2bl w:val="nil"/>
                  </w:tcBorders>
                  <w:shd w:val="clear" w:color="auto" w:fill="auto"/>
                  <w:vAlign w:val="center"/>
                </w:tcPr>
                <w:p w14:paraId="5756FB94">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160</w:t>
                  </w:r>
                </w:p>
              </w:tc>
              <w:tc>
                <w:tcPr>
                  <w:tcW w:w="262" w:type="pct"/>
                  <w:tcBorders>
                    <w:top w:val="single" w:color="auto" w:sz="4" w:space="0"/>
                    <w:bottom w:val="single" w:color="auto" w:sz="4" w:space="0"/>
                    <w:tl2br w:val="nil"/>
                    <w:tr2bl w:val="nil"/>
                  </w:tcBorders>
                  <w:shd w:val="clear" w:color="auto" w:fill="auto"/>
                  <w:vAlign w:val="center"/>
                </w:tcPr>
                <w:p w14:paraId="7DC45DFA">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0.046</w:t>
                  </w:r>
                </w:p>
              </w:tc>
              <w:tc>
                <w:tcPr>
                  <w:tcW w:w="202" w:type="pct"/>
                  <w:vMerge w:val="continue"/>
                  <w:tcBorders>
                    <w:tl2br w:val="nil"/>
                    <w:tr2bl w:val="nil"/>
                  </w:tcBorders>
                  <w:shd w:val="clear" w:color="auto" w:fill="auto"/>
                  <w:vAlign w:val="center"/>
                </w:tcPr>
                <w:p w14:paraId="6368A7F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1A7067E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7D0FD95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6B51E8E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4EE577D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193EFE0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3BD140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280</w:t>
                  </w:r>
                </w:p>
              </w:tc>
            </w:tr>
            <w:tr w14:paraId="73EB5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620D53E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67AB7B0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top w:val="single" w:color="auto" w:sz="4" w:space="0"/>
                    <w:bottom w:val="single" w:color="auto" w:sz="4" w:space="0"/>
                    <w:tl2br w:val="nil"/>
                    <w:tr2bl w:val="nil"/>
                  </w:tcBorders>
                  <w:shd w:val="clear" w:color="auto" w:fill="auto"/>
                  <w:vAlign w:val="center"/>
                </w:tcPr>
                <w:p w14:paraId="249CC7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235" w:type="pct"/>
                  <w:vMerge w:val="continue"/>
                  <w:tcBorders>
                    <w:tl2br w:val="nil"/>
                    <w:tr2bl w:val="nil"/>
                  </w:tcBorders>
                  <w:shd w:val="clear" w:color="auto" w:fill="auto"/>
                  <w:vAlign w:val="center"/>
                </w:tcPr>
                <w:p w14:paraId="60E2D21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op w:val="single" w:color="auto" w:sz="4" w:space="0"/>
                    <w:bottom w:val="single" w:color="auto" w:sz="4" w:space="0"/>
                    <w:tl2br w:val="nil"/>
                    <w:tr2bl w:val="nil"/>
                  </w:tcBorders>
                  <w:shd w:val="clear" w:color="auto" w:fill="auto"/>
                  <w:vAlign w:val="center"/>
                </w:tcPr>
                <w:p w14:paraId="4D2B8A01">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z w:val="21"/>
                      <w:szCs w:val="21"/>
                    </w:rPr>
                    <w:t>35</w:t>
                  </w:r>
                </w:p>
              </w:tc>
              <w:tc>
                <w:tcPr>
                  <w:tcW w:w="311" w:type="pct"/>
                  <w:tcBorders>
                    <w:top w:val="single" w:color="auto" w:sz="4" w:space="0"/>
                    <w:bottom w:val="single" w:color="auto" w:sz="4" w:space="0"/>
                    <w:tl2br w:val="nil"/>
                    <w:tr2bl w:val="nil"/>
                  </w:tcBorders>
                  <w:shd w:val="clear" w:color="auto" w:fill="auto"/>
                  <w:vAlign w:val="center"/>
                </w:tcPr>
                <w:p w14:paraId="40AA7C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0.010</w:t>
                  </w:r>
                </w:p>
              </w:tc>
              <w:tc>
                <w:tcPr>
                  <w:tcW w:w="267" w:type="pct"/>
                  <w:vMerge w:val="continue"/>
                  <w:tcBorders>
                    <w:tl2br w:val="nil"/>
                    <w:tr2bl w:val="nil"/>
                  </w:tcBorders>
                  <w:shd w:val="clear" w:color="auto" w:fill="auto"/>
                  <w:vAlign w:val="center"/>
                </w:tcPr>
                <w:p w14:paraId="42A3C7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71E8B4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op w:val="single" w:color="auto" w:sz="4" w:space="0"/>
                    <w:bottom w:val="single" w:color="auto" w:sz="4" w:space="0"/>
                    <w:tl2br w:val="nil"/>
                    <w:tr2bl w:val="nil"/>
                  </w:tcBorders>
                  <w:shd w:val="clear" w:color="auto" w:fill="auto"/>
                  <w:vAlign w:val="center"/>
                </w:tcPr>
                <w:p w14:paraId="169048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6" w:type="pct"/>
                  <w:vMerge w:val="continue"/>
                  <w:tcBorders>
                    <w:tl2br w:val="nil"/>
                    <w:tr2bl w:val="nil"/>
                  </w:tcBorders>
                  <w:shd w:val="clear" w:color="auto" w:fill="auto"/>
                  <w:vAlign w:val="center"/>
                </w:tcPr>
                <w:p w14:paraId="6CCD44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742C67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op w:val="single" w:color="auto" w:sz="4" w:space="0"/>
                    <w:bottom w:val="single" w:color="auto" w:sz="4" w:space="0"/>
                    <w:tl2br w:val="nil"/>
                    <w:tr2bl w:val="nil"/>
                  </w:tcBorders>
                  <w:shd w:val="clear" w:color="auto" w:fill="auto"/>
                  <w:vAlign w:val="center"/>
                </w:tcPr>
                <w:p w14:paraId="4BEFC2B6">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33.95</w:t>
                  </w:r>
                </w:p>
              </w:tc>
              <w:tc>
                <w:tcPr>
                  <w:tcW w:w="262" w:type="pct"/>
                  <w:tcBorders>
                    <w:top w:val="single" w:color="auto" w:sz="4" w:space="0"/>
                    <w:bottom w:val="single" w:color="auto" w:sz="4" w:space="0"/>
                    <w:tl2br w:val="nil"/>
                    <w:tr2bl w:val="nil"/>
                  </w:tcBorders>
                  <w:shd w:val="clear" w:color="auto" w:fill="auto"/>
                  <w:vAlign w:val="center"/>
                </w:tcPr>
                <w:p w14:paraId="06859569">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0.010</w:t>
                  </w:r>
                </w:p>
              </w:tc>
              <w:tc>
                <w:tcPr>
                  <w:tcW w:w="202" w:type="pct"/>
                  <w:vMerge w:val="continue"/>
                  <w:tcBorders>
                    <w:tl2br w:val="nil"/>
                    <w:tr2bl w:val="nil"/>
                  </w:tcBorders>
                  <w:shd w:val="clear" w:color="auto" w:fill="auto"/>
                  <w:vAlign w:val="center"/>
                </w:tcPr>
                <w:p w14:paraId="1E1235D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70D67C2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43F35E4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628113A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422E9AB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0A10500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438F5A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30</w:t>
                  </w:r>
                </w:p>
              </w:tc>
            </w:tr>
            <w:tr w14:paraId="4F483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2F6B91E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519778D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top w:val="single" w:color="auto" w:sz="4" w:space="0"/>
                    <w:bottom w:val="single" w:color="auto" w:sz="4" w:space="0"/>
                    <w:tl2br w:val="nil"/>
                    <w:tr2bl w:val="nil"/>
                  </w:tcBorders>
                  <w:shd w:val="clear" w:color="auto" w:fill="auto"/>
                  <w:vAlign w:val="center"/>
                </w:tcPr>
                <w:p w14:paraId="4C3457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TN</w:t>
                  </w:r>
                </w:p>
              </w:tc>
              <w:tc>
                <w:tcPr>
                  <w:tcW w:w="235" w:type="pct"/>
                  <w:vMerge w:val="continue"/>
                  <w:tcBorders>
                    <w:tl2br w:val="nil"/>
                    <w:tr2bl w:val="nil"/>
                  </w:tcBorders>
                  <w:shd w:val="clear" w:color="auto" w:fill="auto"/>
                  <w:vAlign w:val="center"/>
                </w:tcPr>
                <w:p w14:paraId="73680DD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op w:val="single" w:color="auto" w:sz="4" w:space="0"/>
                    <w:bottom w:val="single" w:color="auto" w:sz="4" w:space="0"/>
                    <w:tl2br w:val="nil"/>
                    <w:tr2bl w:val="nil"/>
                  </w:tcBorders>
                  <w:shd w:val="clear" w:color="auto" w:fill="auto"/>
                  <w:vAlign w:val="center"/>
                </w:tcPr>
                <w:p w14:paraId="3533F15F">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z w:val="21"/>
                      <w:szCs w:val="21"/>
                    </w:rPr>
                    <w:t>40</w:t>
                  </w:r>
                </w:p>
              </w:tc>
              <w:tc>
                <w:tcPr>
                  <w:tcW w:w="311" w:type="pct"/>
                  <w:tcBorders>
                    <w:top w:val="single" w:color="auto" w:sz="4" w:space="0"/>
                    <w:bottom w:val="single" w:color="auto" w:sz="4" w:space="0"/>
                    <w:tl2br w:val="nil"/>
                    <w:tr2bl w:val="nil"/>
                  </w:tcBorders>
                  <w:shd w:val="clear" w:color="auto" w:fill="auto"/>
                  <w:vAlign w:val="center"/>
                </w:tcPr>
                <w:p w14:paraId="20EB4A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0.012</w:t>
                  </w:r>
                </w:p>
              </w:tc>
              <w:tc>
                <w:tcPr>
                  <w:tcW w:w="267" w:type="pct"/>
                  <w:vMerge w:val="continue"/>
                  <w:tcBorders>
                    <w:tl2br w:val="nil"/>
                    <w:tr2bl w:val="nil"/>
                  </w:tcBorders>
                  <w:shd w:val="clear" w:color="auto" w:fill="auto"/>
                  <w:vAlign w:val="center"/>
                </w:tcPr>
                <w:p w14:paraId="3A3B6E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75CAE8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op w:val="single" w:color="auto" w:sz="4" w:space="0"/>
                    <w:bottom w:val="single" w:color="auto" w:sz="4" w:space="0"/>
                    <w:tl2br w:val="nil"/>
                    <w:tr2bl w:val="nil"/>
                  </w:tcBorders>
                  <w:shd w:val="clear" w:color="auto" w:fill="auto"/>
                  <w:vAlign w:val="center"/>
                </w:tcPr>
                <w:p w14:paraId="648F29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6" w:type="pct"/>
                  <w:vMerge w:val="continue"/>
                  <w:tcBorders>
                    <w:tl2br w:val="nil"/>
                    <w:tr2bl w:val="nil"/>
                  </w:tcBorders>
                  <w:shd w:val="clear" w:color="auto" w:fill="auto"/>
                  <w:vAlign w:val="center"/>
                </w:tcPr>
                <w:p w14:paraId="2CDD81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25FF86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op w:val="single" w:color="auto" w:sz="4" w:space="0"/>
                    <w:bottom w:val="single" w:color="auto" w:sz="4" w:space="0"/>
                    <w:tl2br w:val="nil"/>
                    <w:tr2bl w:val="nil"/>
                  </w:tcBorders>
                  <w:shd w:val="clear" w:color="auto" w:fill="auto"/>
                  <w:vAlign w:val="center"/>
                </w:tcPr>
                <w:p w14:paraId="451C7454">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38.8</w:t>
                  </w:r>
                </w:p>
              </w:tc>
              <w:tc>
                <w:tcPr>
                  <w:tcW w:w="262" w:type="pct"/>
                  <w:tcBorders>
                    <w:top w:val="single" w:color="auto" w:sz="4" w:space="0"/>
                    <w:bottom w:val="single" w:color="auto" w:sz="4" w:space="0"/>
                    <w:tl2br w:val="nil"/>
                    <w:tr2bl w:val="nil"/>
                  </w:tcBorders>
                  <w:shd w:val="clear" w:color="auto" w:fill="auto"/>
                  <w:vAlign w:val="center"/>
                </w:tcPr>
                <w:p w14:paraId="63ABB35E">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0.011</w:t>
                  </w:r>
                </w:p>
              </w:tc>
              <w:tc>
                <w:tcPr>
                  <w:tcW w:w="202" w:type="pct"/>
                  <w:vMerge w:val="continue"/>
                  <w:tcBorders>
                    <w:tl2br w:val="nil"/>
                    <w:tr2bl w:val="nil"/>
                  </w:tcBorders>
                  <w:shd w:val="clear" w:color="auto" w:fill="auto"/>
                  <w:vAlign w:val="center"/>
                </w:tcPr>
                <w:p w14:paraId="3293ADA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6E1E077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5B04AF9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747C37E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46D20E6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76B6047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19B51D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70</w:t>
                  </w:r>
                </w:p>
              </w:tc>
            </w:tr>
            <w:tr w14:paraId="377B74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vMerge w:val="continue"/>
                  <w:tcBorders>
                    <w:tl2br w:val="nil"/>
                    <w:tr2bl w:val="nil"/>
                  </w:tcBorders>
                  <w:shd w:val="clear" w:color="auto" w:fill="auto"/>
                  <w:vAlign w:val="center"/>
                </w:tcPr>
                <w:p w14:paraId="55C12E4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42" w:type="pct"/>
                  <w:vMerge w:val="continue"/>
                  <w:tcBorders>
                    <w:tl2br w:val="nil"/>
                    <w:tr2bl w:val="nil"/>
                  </w:tcBorders>
                  <w:shd w:val="clear" w:color="auto" w:fill="auto"/>
                  <w:noWrap/>
                  <w:vAlign w:val="center"/>
                </w:tcPr>
                <w:p w14:paraId="3C7E7C0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17" w:type="pct"/>
                  <w:tcBorders>
                    <w:top w:val="single" w:color="auto" w:sz="4" w:space="0"/>
                    <w:bottom w:val="single" w:color="auto" w:sz="4" w:space="0"/>
                    <w:tl2br w:val="nil"/>
                    <w:tr2bl w:val="nil"/>
                  </w:tcBorders>
                  <w:shd w:val="clear" w:color="auto" w:fill="auto"/>
                  <w:vAlign w:val="center"/>
                </w:tcPr>
                <w:p w14:paraId="0C7BB2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TP</w:t>
                  </w:r>
                </w:p>
              </w:tc>
              <w:tc>
                <w:tcPr>
                  <w:tcW w:w="235" w:type="pct"/>
                  <w:vMerge w:val="continue"/>
                  <w:tcBorders>
                    <w:tl2br w:val="nil"/>
                    <w:tr2bl w:val="nil"/>
                  </w:tcBorders>
                  <w:shd w:val="clear" w:color="auto" w:fill="auto"/>
                  <w:vAlign w:val="center"/>
                </w:tcPr>
                <w:p w14:paraId="5158DAE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tcBorders>
                    <w:top w:val="single" w:color="auto" w:sz="4" w:space="0"/>
                    <w:bottom w:val="single" w:color="auto" w:sz="4" w:space="0"/>
                    <w:tl2br w:val="nil"/>
                    <w:tr2bl w:val="nil"/>
                  </w:tcBorders>
                  <w:shd w:val="clear" w:color="auto" w:fill="auto"/>
                  <w:vAlign w:val="center"/>
                </w:tcPr>
                <w:p w14:paraId="3C149D93">
                  <w:pPr>
                    <w:jc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sz w:val="21"/>
                      <w:szCs w:val="21"/>
                    </w:rPr>
                    <w:t>2</w:t>
                  </w:r>
                </w:p>
              </w:tc>
              <w:tc>
                <w:tcPr>
                  <w:tcW w:w="311" w:type="pct"/>
                  <w:tcBorders>
                    <w:top w:val="single" w:color="auto" w:sz="4" w:space="0"/>
                    <w:bottom w:val="single" w:color="auto" w:sz="4" w:space="0"/>
                    <w:tl2br w:val="nil"/>
                    <w:tr2bl w:val="nil"/>
                  </w:tcBorders>
                  <w:shd w:val="clear" w:color="auto" w:fill="auto"/>
                  <w:vAlign w:val="center"/>
                </w:tcPr>
                <w:p w14:paraId="2BDAF0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eastAsia="宋体" w:cs="Times New Roman"/>
                      <w:i w:val="0"/>
                      <w:iCs w:val="0"/>
                      <w:color w:val="000000"/>
                      <w:kern w:val="0"/>
                      <w:sz w:val="21"/>
                      <w:szCs w:val="21"/>
                      <w:u w:val="none"/>
                      <w:lang w:val="en-US" w:eastAsia="zh-CN" w:bidi="ar"/>
                    </w:rPr>
                    <w:t>0.001</w:t>
                  </w:r>
                </w:p>
              </w:tc>
              <w:tc>
                <w:tcPr>
                  <w:tcW w:w="267" w:type="pct"/>
                  <w:vMerge w:val="continue"/>
                  <w:tcBorders>
                    <w:tl2br w:val="nil"/>
                    <w:tr2bl w:val="nil"/>
                  </w:tcBorders>
                  <w:shd w:val="clear" w:color="auto" w:fill="auto"/>
                  <w:vAlign w:val="center"/>
                </w:tcPr>
                <w:p w14:paraId="756694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67" w:type="pct"/>
                  <w:vMerge w:val="continue"/>
                  <w:tcBorders>
                    <w:tl2br w:val="nil"/>
                    <w:tr2bl w:val="nil"/>
                  </w:tcBorders>
                  <w:shd w:val="clear" w:color="auto" w:fill="auto"/>
                  <w:vAlign w:val="center"/>
                </w:tcPr>
                <w:p w14:paraId="40F7FE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7" w:type="pct"/>
                  <w:tcBorders>
                    <w:top w:val="single" w:color="auto" w:sz="4" w:space="0"/>
                    <w:bottom w:val="single" w:color="auto" w:sz="4" w:space="0"/>
                    <w:tl2br w:val="nil"/>
                    <w:tr2bl w:val="nil"/>
                  </w:tcBorders>
                  <w:shd w:val="clear" w:color="auto" w:fill="auto"/>
                  <w:vAlign w:val="center"/>
                </w:tcPr>
                <w:p w14:paraId="4DB8F4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6" w:type="pct"/>
                  <w:vMerge w:val="continue"/>
                  <w:tcBorders>
                    <w:tl2br w:val="nil"/>
                    <w:tr2bl w:val="nil"/>
                  </w:tcBorders>
                  <w:shd w:val="clear" w:color="auto" w:fill="auto"/>
                  <w:vAlign w:val="center"/>
                </w:tcPr>
                <w:p w14:paraId="3D5EF7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vMerge w:val="continue"/>
                  <w:tcBorders>
                    <w:tl2br w:val="nil"/>
                    <w:tr2bl w:val="nil"/>
                  </w:tcBorders>
                  <w:shd w:val="clear" w:color="auto" w:fill="auto"/>
                  <w:vAlign w:val="center"/>
                </w:tcPr>
                <w:p w14:paraId="1ED85E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95" w:type="pct"/>
                  <w:tcBorders>
                    <w:top w:val="single" w:color="auto" w:sz="4" w:space="0"/>
                    <w:bottom w:val="single" w:color="auto" w:sz="4" w:space="0"/>
                    <w:tl2br w:val="nil"/>
                    <w:tr2bl w:val="nil"/>
                  </w:tcBorders>
                  <w:shd w:val="clear" w:color="auto" w:fill="auto"/>
                  <w:vAlign w:val="center"/>
                </w:tcPr>
                <w:p w14:paraId="77BFC3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1.96</w:t>
                  </w:r>
                </w:p>
              </w:tc>
              <w:tc>
                <w:tcPr>
                  <w:tcW w:w="262" w:type="pct"/>
                  <w:tcBorders>
                    <w:top w:val="single" w:color="auto" w:sz="4" w:space="0"/>
                    <w:bottom w:val="single" w:color="auto" w:sz="4" w:space="0"/>
                    <w:tl2br w:val="nil"/>
                    <w:tr2bl w:val="nil"/>
                  </w:tcBorders>
                  <w:shd w:val="clear" w:color="auto" w:fill="auto"/>
                  <w:vAlign w:val="center"/>
                </w:tcPr>
                <w:p w14:paraId="177EC590">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0.001</w:t>
                  </w:r>
                </w:p>
              </w:tc>
              <w:tc>
                <w:tcPr>
                  <w:tcW w:w="202" w:type="pct"/>
                  <w:vMerge w:val="continue"/>
                  <w:tcBorders>
                    <w:tl2br w:val="nil"/>
                    <w:tr2bl w:val="nil"/>
                  </w:tcBorders>
                  <w:shd w:val="clear" w:color="auto" w:fill="auto"/>
                  <w:vAlign w:val="center"/>
                </w:tcPr>
                <w:p w14:paraId="7DC7750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7C6098D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5A3BEEB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6B83F1B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454D8DB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44AFAAF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bottom w:val="single" w:color="auto" w:sz="4" w:space="0"/>
                    <w:tl2br w:val="nil"/>
                    <w:tr2bl w:val="nil"/>
                  </w:tcBorders>
                  <w:shd w:val="clear" w:color="auto" w:fill="auto"/>
                  <w:vAlign w:val="center"/>
                </w:tcPr>
                <w:p w14:paraId="6ECD14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w:t>
                  </w:r>
                </w:p>
              </w:tc>
            </w:tr>
            <w:tr w14:paraId="68A0D5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244" w:type="pct"/>
                  <w:tcBorders>
                    <w:tl2br w:val="nil"/>
                    <w:tr2bl w:val="nil"/>
                  </w:tcBorders>
                  <w:shd w:val="clear" w:color="auto" w:fill="auto"/>
                  <w:vAlign w:val="center"/>
                </w:tcPr>
                <w:p w14:paraId="5CFC5AE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蒸汽冷凝</w:t>
                  </w:r>
                </w:p>
              </w:tc>
              <w:tc>
                <w:tcPr>
                  <w:tcW w:w="342" w:type="pct"/>
                  <w:tcBorders>
                    <w:tl2br w:val="nil"/>
                    <w:tr2bl w:val="nil"/>
                  </w:tcBorders>
                  <w:shd w:val="clear" w:color="auto" w:fill="auto"/>
                  <w:noWrap/>
                  <w:vAlign w:val="center"/>
                </w:tcPr>
                <w:p w14:paraId="4A82B63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sz w:val="21"/>
                      <w:szCs w:val="21"/>
                      <w:u w:val="none"/>
                      <w:lang w:val="en-US" w:eastAsia="zh-CN"/>
                    </w:rPr>
                    <w:t>蒸汽冷凝水</w:t>
                  </w:r>
                </w:p>
              </w:tc>
              <w:tc>
                <w:tcPr>
                  <w:tcW w:w="317" w:type="pct"/>
                  <w:tcBorders>
                    <w:top w:val="single" w:color="auto" w:sz="4" w:space="0"/>
                    <w:tl2br w:val="nil"/>
                    <w:tr2bl w:val="nil"/>
                  </w:tcBorders>
                  <w:shd w:val="clear" w:color="auto" w:fill="auto"/>
                  <w:vAlign w:val="center"/>
                </w:tcPr>
                <w:p w14:paraId="4F9CCB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35" w:type="pct"/>
                  <w:tcBorders>
                    <w:tl2br w:val="nil"/>
                    <w:tr2bl w:val="nil"/>
                  </w:tcBorders>
                  <w:shd w:val="clear" w:color="auto" w:fill="auto"/>
                  <w:vAlign w:val="center"/>
                </w:tcPr>
                <w:p w14:paraId="2A53559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3420</w:t>
                  </w:r>
                </w:p>
              </w:tc>
              <w:tc>
                <w:tcPr>
                  <w:tcW w:w="256" w:type="pct"/>
                  <w:tcBorders>
                    <w:top w:val="single" w:color="auto" w:sz="4" w:space="0"/>
                    <w:tl2br w:val="nil"/>
                    <w:tr2bl w:val="nil"/>
                  </w:tcBorders>
                  <w:shd w:val="clear" w:color="auto" w:fill="auto"/>
                  <w:vAlign w:val="center"/>
                </w:tcPr>
                <w:p w14:paraId="706505AD">
                  <w:pPr>
                    <w:jc w:val="center"/>
                    <w:rPr>
                      <w:rFonts w:hint="eastAsia" w:ascii="Times New Roman" w:hAnsi="Times New Roman" w:eastAsia="宋体"/>
                      <w:sz w:val="21"/>
                      <w:szCs w:val="21"/>
                      <w:lang w:val="en-US" w:eastAsia="zh-CN"/>
                    </w:rPr>
                  </w:pPr>
                  <w:r>
                    <w:rPr>
                      <w:rFonts w:hint="eastAsia"/>
                      <w:sz w:val="21"/>
                      <w:szCs w:val="21"/>
                      <w:lang w:val="en-US" w:eastAsia="zh-CN"/>
                    </w:rPr>
                    <w:t>/</w:t>
                  </w:r>
                </w:p>
              </w:tc>
              <w:tc>
                <w:tcPr>
                  <w:tcW w:w="311" w:type="pct"/>
                  <w:tcBorders>
                    <w:top w:val="single" w:color="auto" w:sz="4" w:space="0"/>
                    <w:tl2br w:val="nil"/>
                    <w:tr2bl w:val="nil"/>
                  </w:tcBorders>
                  <w:shd w:val="clear" w:color="auto" w:fill="auto"/>
                  <w:vAlign w:val="center"/>
                </w:tcPr>
                <w:p w14:paraId="68B58CBE">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67" w:type="pct"/>
                  <w:tcBorders>
                    <w:tl2br w:val="nil"/>
                    <w:tr2bl w:val="nil"/>
                  </w:tcBorders>
                  <w:shd w:val="clear" w:color="auto" w:fill="auto"/>
                  <w:vAlign w:val="center"/>
                </w:tcPr>
                <w:p w14:paraId="42F884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67" w:type="pct"/>
                  <w:tcBorders>
                    <w:tl2br w:val="nil"/>
                    <w:tr2bl w:val="nil"/>
                  </w:tcBorders>
                  <w:shd w:val="clear" w:color="auto" w:fill="auto"/>
                  <w:vAlign w:val="center"/>
                </w:tcPr>
                <w:p w14:paraId="0A9F28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07" w:type="pct"/>
                  <w:tcBorders>
                    <w:top w:val="single" w:color="auto" w:sz="4" w:space="0"/>
                    <w:tl2br w:val="nil"/>
                    <w:tr2bl w:val="nil"/>
                  </w:tcBorders>
                  <w:shd w:val="clear" w:color="auto" w:fill="auto"/>
                  <w:vAlign w:val="center"/>
                </w:tcPr>
                <w:p w14:paraId="62860B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96" w:type="pct"/>
                  <w:vMerge w:val="continue"/>
                  <w:tcBorders>
                    <w:tl2br w:val="nil"/>
                    <w:tr2bl w:val="nil"/>
                  </w:tcBorders>
                  <w:shd w:val="clear" w:color="auto" w:fill="auto"/>
                  <w:vAlign w:val="center"/>
                </w:tcPr>
                <w:p w14:paraId="40FAB2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1" w:type="pct"/>
                  <w:tcBorders>
                    <w:tl2br w:val="nil"/>
                    <w:tr2bl w:val="nil"/>
                  </w:tcBorders>
                  <w:shd w:val="clear" w:color="auto" w:fill="auto"/>
                  <w:vAlign w:val="center"/>
                </w:tcPr>
                <w:p w14:paraId="39A6CE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3420</w:t>
                  </w:r>
                </w:p>
              </w:tc>
              <w:tc>
                <w:tcPr>
                  <w:tcW w:w="295" w:type="pct"/>
                  <w:tcBorders>
                    <w:top w:val="single" w:color="auto" w:sz="4" w:space="0"/>
                    <w:tl2br w:val="nil"/>
                    <w:tr2bl w:val="nil"/>
                  </w:tcBorders>
                  <w:shd w:val="clear" w:color="auto" w:fill="auto"/>
                  <w:vAlign w:val="center"/>
                </w:tcPr>
                <w:p w14:paraId="765F00EB">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62" w:type="pct"/>
                  <w:tcBorders>
                    <w:top w:val="single" w:color="auto" w:sz="4" w:space="0"/>
                    <w:tl2br w:val="nil"/>
                    <w:tr2bl w:val="nil"/>
                  </w:tcBorders>
                  <w:shd w:val="clear" w:color="auto" w:fill="auto"/>
                  <w:vAlign w:val="center"/>
                </w:tcPr>
                <w:p w14:paraId="5D67D370">
                  <w:pPr>
                    <w:keepNext w:val="0"/>
                    <w:keepLines w:val="0"/>
                    <w:widowControl/>
                    <w:suppressLineNumbers w:val="0"/>
                    <w:jc w:val="center"/>
                    <w:textAlignment w:val="center"/>
                    <w:rPr>
                      <w:rFonts w:hint="default"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02" w:type="pct"/>
                  <w:vMerge w:val="continue"/>
                  <w:tcBorders>
                    <w:tl2br w:val="nil"/>
                    <w:tr2bl w:val="nil"/>
                  </w:tcBorders>
                  <w:shd w:val="clear" w:color="auto" w:fill="auto"/>
                  <w:vAlign w:val="center"/>
                </w:tcPr>
                <w:p w14:paraId="169D415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96" w:type="pct"/>
                  <w:vMerge w:val="continue"/>
                  <w:tcBorders>
                    <w:tl2br w:val="nil"/>
                    <w:tr2bl w:val="nil"/>
                  </w:tcBorders>
                  <w:shd w:val="clear" w:color="auto" w:fill="auto"/>
                  <w:vAlign w:val="center"/>
                </w:tcPr>
                <w:p w14:paraId="00FDEC6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6" w:type="pct"/>
                  <w:vMerge w:val="continue"/>
                  <w:tcBorders>
                    <w:tl2br w:val="nil"/>
                    <w:tr2bl w:val="nil"/>
                  </w:tcBorders>
                  <w:shd w:val="clear" w:color="auto" w:fill="auto"/>
                  <w:vAlign w:val="center"/>
                </w:tcPr>
                <w:p w14:paraId="100EAAF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6" w:type="pct"/>
                  <w:vMerge w:val="continue"/>
                  <w:tcBorders>
                    <w:tl2br w:val="nil"/>
                    <w:tr2bl w:val="nil"/>
                  </w:tcBorders>
                  <w:shd w:val="clear" w:color="auto" w:fill="auto"/>
                  <w:vAlign w:val="center"/>
                </w:tcPr>
                <w:p w14:paraId="080CB1E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74" w:type="pct"/>
                  <w:vMerge w:val="continue"/>
                  <w:tcBorders>
                    <w:tl2br w:val="nil"/>
                    <w:tr2bl w:val="nil"/>
                  </w:tcBorders>
                  <w:shd w:val="clear" w:color="auto" w:fill="auto"/>
                  <w:vAlign w:val="center"/>
                </w:tcPr>
                <w:p w14:paraId="136E4F8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2" w:type="pct"/>
                  <w:vMerge w:val="continue"/>
                  <w:tcBorders>
                    <w:tl2br w:val="nil"/>
                    <w:tr2bl w:val="nil"/>
                  </w:tcBorders>
                  <w:shd w:val="clear" w:color="auto" w:fill="auto"/>
                  <w:noWrap/>
                  <w:vAlign w:val="center"/>
                </w:tcPr>
                <w:p w14:paraId="153C3EA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52" w:type="pct"/>
                  <w:tcBorders>
                    <w:top w:val="single" w:color="auto" w:sz="4" w:space="0"/>
                    <w:tl2br w:val="nil"/>
                    <w:tr2bl w:val="nil"/>
                  </w:tcBorders>
                  <w:shd w:val="clear" w:color="auto" w:fill="auto"/>
                  <w:vAlign w:val="center"/>
                </w:tcPr>
                <w:p w14:paraId="074A89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bl>
          <w:p w14:paraId="3C7AD269">
            <w:pPr>
              <w:jc w:val="center"/>
              <w:rPr>
                <w:rFonts w:hint="default"/>
              </w:rPr>
            </w:pPr>
            <w:r>
              <w:rPr>
                <w:rFonts w:hint="default" w:ascii="Times New Roman" w:hAnsi="Times New Roman" w:cs="Times New Roman"/>
                <w:b/>
                <w:bCs/>
                <w:color w:val="auto"/>
                <w:sz w:val="24"/>
                <w:szCs w:val="24"/>
              </w:rPr>
              <w:t>4</w:t>
            </w:r>
            <w:r>
              <w:rPr>
                <w:rFonts w:hint="default"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10</w:t>
            </w:r>
            <w:r>
              <w:rPr>
                <w:rFonts w:hint="default" w:ascii="Times New Roman" w:hAnsi="Times New Roman" w:cs="Times New Roman"/>
                <w:b/>
                <w:bCs/>
                <w:color w:val="auto"/>
                <w:sz w:val="24"/>
                <w:szCs w:val="24"/>
              </w:rPr>
              <w:t xml:space="preserve"> 废水污染源产生、排放汇总表</w:t>
            </w:r>
          </w:p>
          <w:p w14:paraId="4A54502F">
            <w:pPr>
              <w:pStyle w:val="19"/>
              <w:jc w:val="center"/>
              <w:rPr>
                <w:rFonts w:ascii="Times New Roman" w:hAnsi="Times New Roman"/>
                <w:b/>
                <w:sz w:val="24"/>
                <w:szCs w:val="24"/>
              </w:rPr>
            </w:pPr>
            <w:r>
              <w:rPr>
                <w:rFonts w:ascii="Times New Roman" w:hAnsi="Times New Roman"/>
                <w:b/>
                <w:sz w:val="24"/>
                <w:szCs w:val="24"/>
              </w:rPr>
              <w:t>表4</w:t>
            </w:r>
            <w:r>
              <w:rPr>
                <w:rFonts w:hint="eastAsia" w:ascii="Times New Roman" w:hAnsi="Times New Roman"/>
                <w:b/>
                <w:sz w:val="24"/>
                <w:szCs w:val="24"/>
                <w:lang w:val="en-US" w:eastAsia="zh-CN"/>
              </w:rPr>
              <w:t>.11</w:t>
            </w:r>
            <w:r>
              <w:rPr>
                <w:rFonts w:ascii="Times New Roman" w:hAnsi="Times New Roman"/>
                <w:b/>
                <w:sz w:val="24"/>
                <w:szCs w:val="24"/>
              </w:rPr>
              <w:t xml:space="preserve"> 废水类别、污染物及污染治理设施信息表</w:t>
            </w:r>
          </w:p>
          <w:tbl>
            <w:tblPr>
              <w:tblStyle w:val="35"/>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550"/>
              <w:gridCol w:w="1462"/>
              <w:gridCol w:w="4127"/>
              <w:gridCol w:w="1016"/>
              <w:gridCol w:w="917"/>
              <w:gridCol w:w="918"/>
              <w:gridCol w:w="1084"/>
              <w:gridCol w:w="727"/>
              <w:gridCol w:w="1095"/>
              <w:gridCol w:w="1640"/>
            </w:tblGrid>
            <w:tr w14:paraId="0697BD4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550" w:type="dxa"/>
                  <w:vMerge w:val="restart"/>
                  <w:noWrap w:val="0"/>
                  <w:vAlign w:val="center"/>
                </w:tcPr>
                <w:p w14:paraId="60F8FED1">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1462" w:type="dxa"/>
                  <w:vMerge w:val="restart"/>
                  <w:noWrap w:val="0"/>
                  <w:vAlign w:val="center"/>
                </w:tcPr>
                <w:p w14:paraId="59CCCE11">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废水类别</w:t>
                  </w:r>
                </w:p>
              </w:tc>
              <w:tc>
                <w:tcPr>
                  <w:tcW w:w="4127" w:type="dxa"/>
                  <w:vMerge w:val="restart"/>
                  <w:noWrap w:val="0"/>
                  <w:vAlign w:val="center"/>
                </w:tcPr>
                <w:p w14:paraId="79CB9B25">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污染物种类</w:t>
                  </w:r>
                </w:p>
              </w:tc>
              <w:tc>
                <w:tcPr>
                  <w:tcW w:w="1016" w:type="dxa"/>
                  <w:vMerge w:val="restart"/>
                  <w:noWrap w:val="0"/>
                  <w:vAlign w:val="center"/>
                </w:tcPr>
                <w:p w14:paraId="5043967D">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排放规律</w:t>
                  </w:r>
                </w:p>
              </w:tc>
              <w:tc>
                <w:tcPr>
                  <w:tcW w:w="2919" w:type="dxa"/>
                  <w:gridSpan w:val="3"/>
                  <w:noWrap w:val="0"/>
                  <w:vAlign w:val="center"/>
                </w:tcPr>
                <w:p w14:paraId="45F8EED7">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治理措施</w:t>
                  </w:r>
                </w:p>
              </w:tc>
              <w:tc>
                <w:tcPr>
                  <w:tcW w:w="727" w:type="dxa"/>
                  <w:vMerge w:val="restart"/>
                  <w:noWrap w:val="0"/>
                  <w:vAlign w:val="center"/>
                </w:tcPr>
                <w:p w14:paraId="194A2F9A">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排放口</w:t>
                  </w:r>
                </w:p>
                <w:p w14:paraId="50D90055">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编号</w:t>
                  </w:r>
                </w:p>
              </w:tc>
              <w:tc>
                <w:tcPr>
                  <w:tcW w:w="1095" w:type="dxa"/>
                  <w:vMerge w:val="restart"/>
                  <w:noWrap w:val="0"/>
                  <w:vAlign w:val="center"/>
                </w:tcPr>
                <w:p w14:paraId="496AE115">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排放口设置是否符合要求</w:t>
                  </w:r>
                </w:p>
              </w:tc>
              <w:tc>
                <w:tcPr>
                  <w:tcW w:w="1640" w:type="dxa"/>
                  <w:vMerge w:val="restart"/>
                  <w:noWrap w:val="0"/>
                  <w:vAlign w:val="center"/>
                </w:tcPr>
                <w:p w14:paraId="51D567FF">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排放口</w:t>
                  </w:r>
                </w:p>
                <w:p w14:paraId="24040B79">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类型</w:t>
                  </w:r>
                </w:p>
              </w:tc>
            </w:tr>
            <w:tr w14:paraId="3E0B648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511" w:hRule="atLeast"/>
                <w:jc w:val="center"/>
              </w:trPr>
              <w:tc>
                <w:tcPr>
                  <w:tcW w:w="550" w:type="dxa"/>
                  <w:vMerge w:val="continue"/>
                  <w:noWrap w:val="0"/>
                  <w:vAlign w:val="center"/>
                </w:tcPr>
                <w:p w14:paraId="4CAA4E73">
                  <w:pPr>
                    <w:widowControl/>
                    <w:adjustRightInd w:val="0"/>
                    <w:snapToGrid w:val="0"/>
                    <w:jc w:val="center"/>
                    <w:rPr>
                      <w:rFonts w:ascii="Times New Roman" w:hAnsi="Times New Roman"/>
                      <w:spacing w:val="-2"/>
                      <w:kern w:val="0"/>
                      <w:szCs w:val="21"/>
                    </w:rPr>
                  </w:pPr>
                </w:p>
              </w:tc>
              <w:tc>
                <w:tcPr>
                  <w:tcW w:w="1462" w:type="dxa"/>
                  <w:vMerge w:val="continue"/>
                  <w:noWrap w:val="0"/>
                  <w:vAlign w:val="center"/>
                </w:tcPr>
                <w:p w14:paraId="2CB97502">
                  <w:pPr>
                    <w:widowControl/>
                    <w:adjustRightInd w:val="0"/>
                    <w:snapToGrid w:val="0"/>
                    <w:jc w:val="center"/>
                    <w:rPr>
                      <w:rFonts w:ascii="Times New Roman" w:hAnsi="Times New Roman"/>
                      <w:spacing w:val="-2"/>
                      <w:kern w:val="0"/>
                      <w:szCs w:val="21"/>
                    </w:rPr>
                  </w:pPr>
                </w:p>
              </w:tc>
              <w:tc>
                <w:tcPr>
                  <w:tcW w:w="4127" w:type="dxa"/>
                  <w:vMerge w:val="continue"/>
                  <w:noWrap w:val="0"/>
                  <w:vAlign w:val="center"/>
                </w:tcPr>
                <w:p w14:paraId="5005A819">
                  <w:pPr>
                    <w:widowControl/>
                    <w:adjustRightInd w:val="0"/>
                    <w:snapToGrid w:val="0"/>
                    <w:jc w:val="center"/>
                    <w:rPr>
                      <w:rFonts w:ascii="Times New Roman" w:hAnsi="Times New Roman"/>
                      <w:spacing w:val="-2"/>
                      <w:kern w:val="0"/>
                      <w:szCs w:val="21"/>
                    </w:rPr>
                  </w:pPr>
                </w:p>
              </w:tc>
              <w:tc>
                <w:tcPr>
                  <w:tcW w:w="1016" w:type="dxa"/>
                  <w:vMerge w:val="continue"/>
                  <w:noWrap w:val="0"/>
                  <w:vAlign w:val="center"/>
                </w:tcPr>
                <w:p w14:paraId="36069AEF">
                  <w:pPr>
                    <w:widowControl/>
                    <w:adjustRightInd w:val="0"/>
                    <w:snapToGrid w:val="0"/>
                    <w:jc w:val="center"/>
                    <w:rPr>
                      <w:rFonts w:ascii="Times New Roman" w:hAnsi="Times New Roman"/>
                      <w:spacing w:val="-2"/>
                      <w:kern w:val="0"/>
                      <w:szCs w:val="21"/>
                    </w:rPr>
                  </w:pPr>
                </w:p>
              </w:tc>
              <w:tc>
                <w:tcPr>
                  <w:tcW w:w="917" w:type="dxa"/>
                  <w:noWrap w:val="0"/>
                  <w:vAlign w:val="center"/>
                </w:tcPr>
                <w:p w14:paraId="538191A3">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污染治理设施编号</w:t>
                  </w:r>
                </w:p>
              </w:tc>
              <w:tc>
                <w:tcPr>
                  <w:tcW w:w="918" w:type="dxa"/>
                  <w:noWrap w:val="0"/>
                  <w:vAlign w:val="center"/>
                </w:tcPr>
                <w:p w14:paraId="4CC09025">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污染治理设施名称</w:t>
                  </w:r>
                </w:p>
              </w:tc>
              <w:tc>
                <w:tcPr>
                  <w:tcW w:w="1084" w:type="dxa"/>
                  <w:noWrap w:val="0"/>
                  <w:vAlign w:val="center"/>
                </w:tcPr>
                <w:p w14:paraId="750B2F53">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污染治理设施工艺</w:t>
                  </w:r>
                </w:p>
              </w:tc>
              <w:tc>
                <w:tcPr>
                  <w:tcW w:w="727" w:type="dxa"/>
                  <w:vMerge w:val="continue"/>
                  <w:noWrap w:val="0"/>
                  <w:vAlign w:val="center"/>
                </w:tcPr>
                <w:p w14:paraId="6EF701C9">
                  <w:pPr>
                    <w:widowControl/>
                    <w:adjustRightInd w:val="0"/>
                    <w:snapToGrid w:val="0"/>
                    <w:jc w:val="center"/>
                    <w:rPr>
                      <w:rFonts w:ascii="Times New Roman" w:hAnsi="Times New Roman"/>
                      <w:spacing w:val="-2"/>
                      <w:kern w:val="0"/>
                      <w:szCs w:val="21"/>
                    </w:rPr>
                  </w:pPr>
                </w:p>
              </w:tc>
              <w:tc>
                <w:tcPr>
                  <w:tcW w:w="1095" w:type="dxa"/>
                  <w:vMerge w:val="continue"/>
                  <w:noWrap w:val="0"/>
                  <w:vAlign w:val="center"/>
                </w:tcPr>
                <w:p w14:paraId="3D73704E">
                  <w:pPr>
                    <w:widowControl/>
                    <w:adjustRightInd w:val="0"/>
                    <w:snapToGrid w:val="0"/>
                    <w:jc w:val="center"/>
                    <w:rPr>
                      <w:rFonts w:ascii="Times New Roman" w:hAnsi="Times New Roman"/>
                      <w:spacing w:val="-2"/>
                      <w:kern w:val="0"/>
                      <w:szCs w:val="21"/>
                    </w:rPr>
                  </w:pPr>
                </w:p>
              </w:tc>
              <w:tc>
                <w:tcPr>
                  <w:tcW w:w="1640" w:type="dxa"/>
                  <w:vMerge w:val="continue"/>
                  <w:noWrap w:val="0"/>
                  <w:vAlign w:val="center"/>
                </w:tcPr>
                <w:p w14:paraId="244E69BA">
                  <w:pPr>
                    <w:widowControl/>
                    <w:adjustRightInd w:val="0"/>
                    <w:snapToGrid w:val="0"/>
                    <w:jc w:val="center"/>
                    <w:rPr>
                      <w:rFonts w:ascii="Times New Roman" w:hAnsi="Times New Roman"/>
                      <w:spacing w:val="-2"/>
                      <w:kern w:val="0"/>
                      <w:szCs w:val="21"/>
                    </w:rPr>
                  </w:pPr>
                </w:p>
              </w:tc>
            </w:tr>
            <w:tr w14:paraId="2D50B1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1014" w:hRule="atLeast"/>
                <w:jc w:val="center"/>
              </w:trPr>
              <w:tc>
                <w:tcPr>
                  <w:tcW w:w="550" w:type="dxa"/>
                  <w:noWrap w:val="0"/>
                  <w:vAlign w:val="center"/>
                </w:tcPr>
                <w:p w14:paraId="48AD74CC">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w:t>
                  </w:r>
                </w:p>
              </w:tc>
              <w:tc>
                <w:tcPr>
                  <w:tcW w:w="1462" w:type="dxa"/>
                  <w:noWrap w:val="0"/>
                  <w:vAlign w:val="center"/>
                </w:tcPr>
                <w:p w14:paraId="3F6CE08A">
                  <w:pPr>
                    <w:widowControl/>
                    <w:adjustRightInd w:val="0"/>
                    <w:snapToGrid w:val="0"/>
                    <w:jc w:val="center"/>
                    <w:rPr>
                      <w:rFonts w:ascii="Times New Roman" w:hAnsi="Times New Roman"/>
                      <w:spacing w:val="-2"/>
                      <w:kern w:val="0"/>
                      <w:szCs w:val="21"/>
                    </w:rPr>
                  </w:pPr>
                  <w:r>
                    <w:rPr>
                      <w:rFonts w:hint="eastAsia" w:cs="Times New Roman"/>
                      <w:i w:val="0"/>
                      <w:iCs w:val="0"/>
                      <w:color w:val="000000"/>
                      <w:kern w:val="0"/>
                      <w:sz w:val="21"/>
                      <w:szCs w:val="21"/>
                      <w:u w:val="none"/>
                      <w:lang w:val="en-US" w:eastAsia="zh-CN" w:bidi="ar"/>
                    </w:rPr>
                    <w:t>沉淀设施废水</w:t>
                  </w:r>
                </w:p>
              </w:tc>
              <w:tc>
                <w:tcPr>
                  <w:tcW w:w="4127" w:type="dxa"/>
                  <w:noWrap w:val="0"/>
                  <w:vAlign w:val="center"/>
                </w:tcPr>
                <w:p w14:paraId="59F5ACE2">
                  <w:pPr>
                    <w:adjustRightInd w:val="0"/>
                    <w:snapToGrid w:val="0"/>
                    <w:jc w:val="center"/>
                    <w:rPr>
                      <w:rFonts w:hint="default" w:ascii="Times New Roman" w:hAnsi="Times New Roman" w:eastAsia="宋体"/>
                      <w:szCs w:val="21"/>
                      <w:lang w:val="en-US" w:eastAsia="zh-CN"/>
                    </w:rPr>
                  </w:pPr>
                  <w:r>
                    <w:rPr>
                      <w:rFonts w:hint="eastAsia"/>
                      <w:szCs w:val="21"/>
                      <w:lang w:val="en-US" w:eastAsia="zh-CN"/>
                    </w:rPr>
                    <w:t>p</w:t>
                  </w:r>
                  <w:r>
                    <w:rPr>
                      <w:rFonts w:ascii="Times New Roman" w:hAnsi="Times New Roman"/>
                      <w:szCs w:val="21"/>
                    </w:rPr>
                    <w:t>H、COD、BOD</w:t>
                  </w:r>
                  <w:r>
                    <w:rPr>
                      <w:rFonts w:ascii="Times New Roman" w:hAnsi="Times New Roman"/>
                      <w:szCs w:val="21"/>
                      <w:vertAlign w:val="subscript"/>
                    </w:rPr>
                    <w:t>5</w:t>
                  </w:r>
                  <w:r>
                    <w:rPr>
                      <w:rFonts w:ascii="Times New Roman" w:hAnsi="Times New Roman"/>
                      <w:szCs w:val="21"/>
                    </w:rPr>
                    <w:t>、SS、</w:t>
                  </w:r>
                  <w:r>
                    <w:rPr>
                      <w:rFonts w:ascii="Times New Roman" w:hAnsi="Times New Roman"/>
                      <w:bCs/>
                      <w:szCs w:val="21"/>
                    </w:rPr>
                    <w:t>NH</w:t>
                  </w:r>
                  <w:r>
                    <w:rPr>
                      <w:rFonts w:ascii="Times New Roman" w:hAnsi="Times New Roman"/>
                      <w:bCs/>
                      <w:szCs w:val="21"/>
                      <w:vertAlign w:val="subscript"/>
                    </w:rPr>
                    <w:t>3</w:t>
                  </w:r>
                  <w:r>
                    <w:rPr>
                      <w:rFonts w:ascii="Times New Roman" w:hAnsi="Times New Roman"/>
                      <w:bCs/>
                      <w:szCs w:val="21"/>
                    </w:rPr>
                    <w:t>-N、TP、TN</w:t>
                  </w:r>
                </w:p>
              </w:tc>
              <w:tc>
                <w:tcPr>
                  <w:tcW w:w="1016" w:type="dxa"/>
                  <w:vMerge w:val="restart"/>
                  <w:noWrap w:val="0"/>
                  <w:vAlign w:val="center"/>
                </w:tcPr>
                <w:p w14:paraId="3799DEA9">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间断排放，排放期间流量稳定</w:t>
                  </w:r>
                </w:p>
              </w:tc>
              <w:tc>
                <w:tcPr>
                  <w:tcW w:w="917" w:type="dxa"/>
                  <w:noWrap w:val="0"/>
                  <w:vAlign w:val="center"/>
                </w:tcPr>
                <w:p w14:paraId="01A71D8A">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TW001</w:t>
                  </w:r>
                </w:p>
              </w:tc>
              <w:tc>
                <w:tcPr>
                  <w:tcW w:w="918" w:type="dxa"/>
                  <w:noWrap w:val="0"/>
                  <w:vAlign w:val="center"/>
                </w:tcPr>
                <w:p w14:paraId="7316148C">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污水处理设施</w:t>
                  </w:r>
                </w:p>
              </w:tc>
              <w:tc>
                <w:tcPr>
                  <w:tcW w:w="1084" w:type="dxa"/>
                  <w:noWrap w:val="0"/>
                  <w:vAlign w:val="center"/>
                </w:tcPr>
                <w:p w14:paraId="3A119432">
                  <w:pPr>
                    <w:widowControl/>
                    <w:adjustRightInd w:val="0"/>
                    <w:snapToGrid w:val="0"/>
                    <w:jc w:val="center"/>
                    <w:rPr>
                      <w:rFonts w:ascii="Times New Roman" w:hAnsi="Times New Roman"/>
                      <w:spacing w:val="-2"/>
                      <w:kern w:val="0"/>
                      <w:szCs w:val="21"/>
                    </w:rPr>
                  </w:pPr>
                  <w:r>
                    <w:rPr>
                      <w:rFonts w:hint="eastAsia" w:ascii="Times New Roman" w:hAnsi="Times New Roman"/>
                      <w:spacing w:val="-2"/>
                      <w:kern w:val="0"/>
                      <w:szCs w:val="21"/>
                    </w:rPr>
                    <w:t>沉淀池+气浮+A²/O生化池+MBR膜</w:t>
                  </w:r>
                </w:p>
              </w:tc>
              <w:tc>
                <w:tcPr>
                  <w:tcW w:w="727" w:type="dxa"/>
                  <w:vMerge w:val="restart"/>
                  <w:noWrap w:val="0"/>
                  <w:vAlign w:val="center"/>
                </w:tcPr>
                <w:p w14:paraId="0602CDFE">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DW001</w:t>
                  </w:r>
                </w:p>
              </w:tc>
              <w:tc>
                <w:tcPr>
                  <w:tcW w:w="1095" w:type="dxa"/>
                  <w:vMerge w:val="restart"/>
                  <w:noWrap w:val="0"/>
                  <w:vAlign w:val="center"/>
                </w:tcPr>
                <w:p w14:paraId="3BD22BD9">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sym w:font="Wingdings 2" w:char="0052"/>
                  </w:r>
                  <w:r>
                    <w:rPr>
                      <w:rFonts w:ascii="Times New Roman" w:hAnsi="Times New Roman"/>
                      <w:spacing w:val="-2"/>
                      <w:kern w:val="0"/>
                      <w:szCs w:val="21"/>
                    </w:rPr>
                    <w:t>是</w:t>
                  </w:r>
                </w:p>
                <w:p w14:paraId="6D5288BB">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□否</w:t>
                  </w:r>
                </w:p>
              </w:tc>
              <w:tc>
                <w:tcPr>
                  <w:tcW w:w="1640" w:type="dxa"/>
                  <w:vMerge w:val="restart"/>
                  <w:noWrap w:val="0"/>
                  <w:vAlign w:val="center"/>
                </w:tcPr>
                <w:p w14:paraId="26AAE3AF">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sym w:font="Wingdings 2" w:char="0052"/>
                  </w:r>
                  <w:r>
                    <w:rPr>
                      <w:rFonts w:ascii="Times New Roman" w:hAnsi="Times New Roman"/>
                      <w:spacing w:val="-2"/>
                      <w:kern w:val="0"/>
                      <w:szCs w:val="21"/>
                    </w:rPr>
                    <w:t>企业总排</w:t>
                  </w:r>
                </w:p>
                <w:p w14:paraId="465EE0B0">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□雨水排放</w:t>
                  </w:r>
                </w:p>
                <w:p w14:paraId="2AF93055">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□清净下水排放</w:t>
                  </w:r>
                </w:p>
                <w:p w14:paraId="253B80C0">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□温排水排放</w:t>
                  </w:r>
                </w:p>
                <w:p w14:paraId="4D3B9378">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□车间或车间处理设施排放</w:t>
                  </w:r>
                </w:p>
              </w:tc>
            </w:tr>
            <w:tr w14:paraId="2AC29E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550" w:type="dxa"/>
                  <w:shd w:val="clear" w:color="auto" w:fill="auto"/>
                  <w:noWrap w:val="0"/>
                  <w:vAlign w:val="center"/>
                </w:tcPr>
                <w:p w14:paraId="420AC2BA">
                  <w:pPr>
                    <w:widowControl/>
                    <w:adjustRightInd w:val="0"/>
                    <w:snapToGrid w:val="0"/>
                    <w:jc w:val="center"/>
                    <w:rPr>
                      <w:rFonts w:ascii="Times New Roman" w:hAnsi="Times New Roman" w:eastAsia="宋体" w:cs="Times New Roman"/>
                      <w:spacing w:val="-2"/>
                      <w:kern w:val="0"/>
                      <w:sz w:val="21"/>
                      <w:szCs w:val="21"/>
                      <w:lang w:val="en-US" w:eastAsia="zh-CN" w:bidi="ar-SA"/>
                    </w:rPr>
                  </w:pPr>
                  <w:r>
                    <w:rPr>
                      <w:rFonts w:ascii="Times New Roman" w:hAnsi="Times New Roman"/>
                      <w:spacing w:val="-2"/>
                      <w:kern w:val="0"/>
                      <w:szCs w:val="21"/>
                    </w:rPr>
                    <w:t>2</w:t>
                  </w:r>
                </w:p>
              </w:tc>
              <w:tc>
                <w:tcPr>
                  <w:tcW w:w="1462" w:type="dxa"/>
                  <w:shd w:val="clear" w:color="auto" w:fill="auto"/>
                  <w:noWrap w:val="0"/>
                  <w:vAlign w:val="center"/>
                </w:tcPr>
                <w:p w14:paraId="620D91D2">
                  <w:pPr>
                    <w:widowControl/>
                    <w:adjustRightInd w:val="0"/>
                    <w:snapToGrid w:val="0"/>
                    <w:jc w:val="center"/>
                    <w:rPr>
                      <w:rFonts w:ascii="Times New Roman" w:hAnsi="Times New Roman" w:eastAsia="宋体" w:cs="Times New Roman"/>
                      <w:spacing w:val="-2"/>
                      <w:kern w:val="0"/>
                      <w:sz w:val="21"/>
                      <w:szCs w:val="21"/>
                      <w:lang w:val="en-US" w:eastAsia="zh-CN" w:bidi="ar-SA"/>
                    </w:rPr>
                  </w:pPr>
                  <w:r>
                    <w:rPr>
                      <w:rFonts w:ascii="Times New Roman" w:hAnsi="Times New Roman"/>
                      <w:snapToGrid w:val="0"/>
                      <w:kern w:val="0"/>
                      <w:szCs w:val="21"/>
                    </w:rPr>
                    <w:t>生活污水</w:t>
                  </w:r>
                </w:p>
              </w:tc>
              <w:tc>
                <w:tcPr>
                  <w:tcW w:w="4127" w:type="dxa"/>
                  <w:shd w:val="clear" w:color="auto" w:fill="auto"/>
                  <w:noWrap w:val="0"/>
                  <w:vAlign w:val="center"/>
                </w:tcPr>
                <w:p w14:paraId="2FF3F661">
                  <w:pPr>
                    <w:adjustRightInd w:val="0"/>
                    <w:snapToGrid w:val="0"/>
                    <w:jc w:val="center"/>
                    <w:rPr>
                      <w:rFonts w:ascii="Times New Roman" w:hAnsi="Times New Roman" w:eastAsia="宋体" w:cs="Times New Roman"/>
                      <w:kern w:val="2"/>
                      <w:sz w:val="21"/>
                      <w:szCs w:val="21"/>
                      <w:lang w:val="en-US" w:eastAsia="zh-CN" w:bidi="ar-SA"/>
                    </w:rPr>
                  </w:pPr>
                  <w:r>
                    <w:rPr>
                      <w:rFonts w:ascii="Times New Roman" w:hAnsi="Times New Roman"/>
                      <w:szCs w:val="21"/>
                    </w:rPr>
                    <w:t>pH、COD、BOD</w:t>
                  </w:r>
                  <w:r>
                    <w:rPr>
                      <w:rFonts w:ascii="Times New Roman" w:hAnsi="Times New Roman"/>
                      <w:szCs w:val="21"/>
                      <w:vertAlign w:val="subscript"/>
                    </w:rPr>
                    <w:t>5</w:t>
                  </w:r>
                  <w:r>
                    <w:rPr>
                      <w:rFonts w:ascii="Times New Roman" w:hAnsi="Times New Roman"/>
                      <w:szCs w:val="21"/>
                    </w:rPr>
                    <w:t>、SS、</w:t>
                  </w:r>
                  <w:r>
                    <w:rPr>
                      <w:rFonts w:ascii="Times New Roman" w:hAnsi="Times New Roman"/>
                      <w:bCs/>
                      <w:szCs w:val="21"/>
                    </w:rPr>
                    <w:t>NH</w:t>
                  </w:r>
                  <w:r>
                    <w:rPr>
                      <w:rFonts w:ascii="Times New Roman" w:hAnsi="Times New Roman"/>
                      <w:bCs/>
                      <w:szCs w:val="21"/>
                      <w:vertAlign w:val="subscript"/>
                    </w:rPr>
                    <w:t>3</w:t>
                  </w:r>
                  <w:r>
                    <w:rPr>
                      <w:rFonts w:ascii="Times New Roman" w:hAnsi="Times New Roman"/>
                      <w:bCs/>
                      <w:szCs w:val="21"/>
                    </w:rPr>
                    <w:t>-N、TP、TN</w:t>
                  </w:r>
                </w:p>
              </w:tc>
              <w:tc>
                <w:tcPr>
                  <w:tcW w:w="1016" w:type="dxa"/>
                  <w:vMerge w:val="continue"/>
                  <w:noWrap w:val="0"/>
                  <w:vAlign w:val="center"/>
                </w:tcPr>
                <w:p w14:paraId="34BA4C1C">
                  <w:pPr>
                    <w:widowControl/>
                    <w:adjustRightInd w:val="0"/>
                    <w:snapToGrid w:val="0"/>
                    <w:jc w:val="center"/>
                    <w:rPr>
                      <w:rFonts w:ascii="Times New Roman" w:hAnsi="Times New Roman"/>
                      <w:spacing w:val="-2"/>
                      <w:kern w:val="0"/>
                      <w:szCs w:val="21"/>
                    </w:rPr>
                  </w:pPr>
                </w:p>
              </w:tc>
              <w:tc>
                <w:tcPr>
                  <w:tcW w:w="917" w:type="dxa"/>
                  <w:shd w:val="clear" w:color="auto" w:fill="auto"/>
                  <w:noWrap w:val="0"/>
                  <w:vAlign w:val="center"/>
                </w:tcPr>
                <w:p w14:paraId="6F77253D">
                  <w:pPr>
                    <w:widowControl/>
                    <w:adjustRightInd w:val="0"/>
                    <w:snapToGrid w:val="0"/>
                    <w:jc w:val="center"/>
                    <w:rPr>
                      <w:rFonts w:hint="eastAsia" w:ascii="Times New Roman" w:hAnsi="Times New Roman" w:eastAsia="宋体" w:cs="Times New Roman"/>
                      <w:spacing w:val="-2"/>
                      <w:kern w:val="0"/>
                      <w:sz w:val="21"/>
                      <w:szCs w:val="21"/>
                      <w:lang w:val="en-US" w:eastAsia="zh-CN" w:bidi="ar-SA"/>
                    </w:rPr>
                  </w:pPr>
                  <w:r>
                    <w:rPr>
                      <w:rFonts w:ascii="Times New Roman" w:hAnsi="Times New Roman"/>
                      <w:spacing w:val="-2"/>
                      <w:kern w:val="0"/>
                      <w:szCs w:val="21"/>
                    </w:rPr>
                    <w:t>TW002</w:t>
                  </w:r>
                </w:p>
              </w:tc>
              <w:tc>
                <w:tcPr>
                  <w:tcW w:w="918" w:type="dxa"/>
                  <w:shd w:val="clear" w:color="auto" w:fill="auto"/>
                  <w:noWrap w:val="0"/>
                  <w:vAlign w:val="center"/>
                </w:tcPr>
                <w:p w14:paraId="5FD780D6">
                  <w:pPr>
                    <w:widowControl/>
                    <w:adjustRightInd w:val="0"/>
                    <w:snapToGrid w:val="0"/>
                    <w:jc w:val="center"/>
                    <w:rPr>
                      <w:rFonts w:hint="eastAsia" w:ascii="Times New Roman" w:hAnsi="Times New Roman" w:eastAsia="宋体" w:cs="Times New Roman"/>
                      <w:spacing w:val="-2"/>
                      <w:kern w:val="0"/>
                      <w:sz w:val="21"/>
                      <w:szCs w:val="21"/>
                      <w:lang w:val="en-US" w:eastAsia="zh-CN" w:bidi="ar-SA"/>
                    </w:rPr>
                  </w:pPr>
                  <w:r>
                    <w:rPr>
                      <w:rFonts w:ascii="Times New Roman" w:hAnsi="Times New Roman"/>
                      <w:spacing w:val="-2"/>
                      <w:kern w:val="0"/>
                      <w:szCs w:val="21"/>
                    </w:rPr>
                    <w:t>化粪池</w:t>
                  </w:r>
                </w:p>
              </w:tc>
              <w:tc>
                <w:tcPr>
                  <w:tcW w:w="1084" w:type="dxa"/>
                  <w:shd w:val="clear" w:color="auto" w:fill="auto"/>
                  <w:noWrap w:val="0"/>
                  <w:vAlign w:val="center"/>
                </w:tcPr>
                <w:p w14:paraId="0BB473DD">
                  <w:pPr>
                    <w:widowControl/>
                    <w:adjustRightInd w:val="0"/>
                    <w:snapToGrid w:val="0"/>
                    <w:jc w:val="center"/>
                    <w:rPr>
                      <w:rFonts w:hint="eastAsia" w:ascii="Times New Roman" w:hAnsi="Times New Roman" w:eastAsia="宋体" w:cs="Times New Roman"/>
                      <w:spacing w:val="-2"/>
                      <w:kern w:val="0"/>
                      <w:sz w:val="21"/>
                      <w:szCs w:val="21"/>
                      <w:lang w:val="en-US" w:eastAsia="zh-CN" w:bidi="ar-SA"/>
                    </w:rPr>
                  </w:pPr>
                  <w:r>
                    <w:rPr>
                      <w:rFonts w:hint="eastAsia"/>
                      <w:spacing w:val="-2"/>
                      <w:kern w:val="0"/>
                      <w:szCs w:val="21"/>
                      <w:lang w:val="en-US" w:eastAsia="zh-CN"/>
                    </w:rPr>
                    <w:t>/</w:t>
                  </w:r>
                </w:p>
              </w:tc>
              <w:tc>
                <w:tcPr>
                  <w:tcW w:w="727" w:type="dxa"/>
                  <w:vMerge w:val="continue"/>
                  <w:noWrap w:val="0"/>
                  <w:vAlign w:val="center"/>
                </w:tcPr>
                <w:p w14:paraId="49E4D7EB">
                  <w:pPr>
                    <w:widowControl/>
                    <w:adjustRightInd w:val="0"/>
                    <w:snapToGrid w:val="0"/>
                    <w:jc w:val="center"/>
                    <w:rPr>
                      <w:rFonts w:ascii="Times New Roman" w:hAnsi="Times New Roman"/>
                      <w:spacing w:val="-2"/>
                      <w:kern w:val="0"/>
                      <w:szCs w:val="21"/>
                    </w:rPr>
                  </w:pPr>
                </w:p>
              </w:tc>
              <w:tc>
                <w:tcPr>
                  <w:tcW w:w="1095" w:type="dxa"/>
                  <w:vMerge w:val="continue"/>
                  <w:noWrap w:val="0"/>
                  <w:vAlign w:val="center"/>
                </w:tcPr>
                <w:p w14:paraId="783EA10D">
                  <w:pPr>
                    <w:widowControl/>
                    <w:adjustRightInd w:val="0"/>
                    <w:snapToGrid w:val="0"/>
                    <w:jc w:val="center"/>
                    <w:rPr>
                      <w:rFonts w:ascii="Times New Roman" w:hAnsi="Times New Roman"/>
                      <w:spacing w:val="-2"/>
                      <w:kern w:val="0"/>
                      <w:szCs w:val="21"/>
                    </w:rPr>
                  </w:pPr>
                </w:p>
              </w:tc>
              <w:tc>
                <w:tcPr>
                  <w:tcW w:w="1640" w:type="dxa"/>
                  <w:vMerge w:val="continue"/>
                  <w:noWrap w:val="0"/>
                  <w:vAlign w:val="center"/>
                </w:tcPr>
                <w:p w14:paraId="2926787E">
                  <w:pPr>
                    <w:widowControl/>
                    <w:adjustRightInd w:val="0"/>
                    <w:snapToGrid w:val="0"/>
                    <w:jc w:val="center"/>
                    <w:rPr>
                      <w:rFonts w:ascii="Times New Roman" w:hAnsi="Times New Roman"/>
                      <w:spacing w:val="-2"/>
                      <w:kern w:val="0"/>
                      <w:szCs w:val="21"/>
                    </w:rPr>
                  </w:pPr>
                </w:p>
              </w:tc>
            </w:tr>
            <w:tr w14:paraId="5676E8D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75" w:hRule="atLeast"/>
                <w:jc w:val="center"/>
              </w:trPr>
              <w:tc>
                <w:tcPr>
                  <w:tcW w:w="550" w:type="dxa"/>
                  <w:noWrap w:val="0"/>
                  <w:vAlign w:val="center"/>
                </w:tcPr>
                <w:p w14:paraId="33F74A21">
                  <w:pPr>
                    <w:widowControl/>
                    <w:adjustRightInd w:val="0"/>
                    <w:snapToGrid w:val="0"/>
                    <w:jc w:val="center"/>
                    <w:rPr>
                      <w:rFonts w:hint="eastAsia" w:ascii="Times New Roman" w:hAnsi="Times New Roman" w:eastAsia="宋体"/>
                      <w:spacing w:val="-2"/>
                      <w:kern w:val="0"/>
                      <w:szCs w:val="21"/>
                      <w:lang w:val="en-US" w:eastAsia="zh-CN"/>
                    </w:rPr>
                  </w:pPr>
                  <w:r>
                    <w:rPr>
                      <w:rFonts w:hint="eastAsia"/>
                      <w:spacing w:val="-2"/>
                      <w:kern w:val="0"/>
                      <w:szCs w:val="21"/>
                      <w:lang w:val="en-US" w:eastAsia="zh-CN"/>
                    </w:rPr>
                    <w:t>3</w:t>
                  </w:r>
                </w:p>
              </w:tc>
              <w:tc>
                <w:tcPr>
                  <w:tcW w:w="1462" w:type="dxa"/>
                  <w:shd w:val="clear" w:color="auto" w:fill="auto"/>
                  <w:noWrap w:val="0"/>
                  <w:vAlign w:val="center"/>
                </w:tcPr>
                <w:p w14:paraId="7AB482FD">
                  <w:pPr>
                    <w:widowControl/>
                    <w:adjustRightInd w:val="0"/>
                    <w:snapToGrid w:val="0"/>
                    <w:jc w:val="center"/>
                    <w:rPr>
                      <w:rFonts w:ascii="Times New Roman" w:hAnsi="Times New Roman" w:eastAsia="宋体" w:cs="Times New Roman"/>
                      <w:spacing w:val="-2"/>
                      <w:kern w:val="0"/>
                      <w:sz w:val="21"/>
                      <w:szCs w:val="21"/>
                      <w:lang w:val="en-US" w:eastAsia="zh-CN" w:bidi="ar-SA"/>
                    </w:rPr>
                  </w:pPr>
                  <w:r>
                    <w:rPr>
                      <w:rFonts w:hint="eastAsia" w:cs="Times New Roman"/>
                      <w:i w:val="0"/>
                      <w:iCs w:val="0"/>
                      <w:color w:val="000000"/>
                      <w:sz w:val="21"/>
                      <w:szCs w:val="21"/>
                      <w:u w:val="none"/>
                      <w:lang w:val="en-US" w:eastAsia="zh-CN"/>
                    </w:rPr>
                    <w:t>蒸汽冷凝水</w:t>
                  </w:r>
                </w:p>
              </w:tc>
              <w:tc>
                <w:tcPr>
                  <w:tcW w:w="4127" w:type="dxa"/>
                  <w:shd w:val="clear" w:color="auto" w:fill="auto"/>
                  <w:noWrap w:val="0"/>
                  <w:vAlign w:val="center"/>
                </w:tcPr>
                <w:p w14:paraId="16F8572C">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1016" w:type="dxa"/>
                  <w:vMerge w:val="continue"/>
                  <w:noWrap w:val="0"/>
                  <w:vAlign w:val="center"/>
                </w:tcPr>
                <w:p w14:paraId="775CDD3F">
                  <w:pPr>
                    <w:widowControl/>
                    <w:adjustRightInd w:val="0"/>
                    <w:snapToGrid w:val="0"/>
                    <w:jc w:val="center"/>
                    <w:rPr>
                      <w:rFonts w:ascii="Times New Roman" w:hAnsi="Times New Roman"/>
                      <w:spacing w:val="-2"/>
                      <w:kern w:val="0"/>
                      <w:szCs w:val="21"/>
                    </w:rPr>
                  </w:pPr>
                </w:p>
              </w:tc>
              <w:tc>
                <w:tcPr>
                  <w:tcW w:w="917" w:type="dxa"/>
                  <w:noWrap w:val="0"/>
                  <w:vAlign w:val="center"/>
                </w:tcPr>
                <w:p w14:paraId="524FBB52">
                  <w:pPr>
                    <w:widowControl/>
                    <w:adjustRightInd w:val="0"/>
                    <w:snapToGrid w:val="0"/>
                    <w:jc w:val="center"/>
                    <w:rPr>
                      <w:rFonts w:hint="eastAsia" w:ascii="Times New Roman" w:hAnsi="Times New Roman" w:eastAsia="宋体"/>
                      <w:spacing w:val="-2"/>
                      <w:kern w:val="0"/>
                      <w:szCs w:val="21"/>
                      <w:lang w:val="en-US" w:eastAsia="zh-CN"/>
                    </w:rPr>
                  </w:pPr>
                  <w:r>
                    <w:rPr>
                      <w:rFonts w:hint="eastAsia"/>
                      <w:spacing w:val="-2"/>
                      <w:kern w:val="0"/>
                      <w:szCs w:val="21"/>
                      <w:lang w:val="en-US" w:eastAsia="zh-CN"/>
                    </w:rPr>
                    <w:t>/</w:t>
                  </w:r>
                </w:p>
              </w:tc>
              <w:tc>
                <w:tcPr>
                  <w:tcW w:w="918" w:type="dxa"/>
                  <w:noWrap w:val="0"/>
                  <w:vAlign w:val="center"/>
                </w:tcPr>
                <w:p w14:paraId="00D0C12F">
                  <w:pPr>
                    <w:widowControl/>
                    <w:adjustRightInd w:val="0"/>
                    <w:snapToGrid w:val="0"/>
                    <w:jc w:val="center"/>
                    <w:rPr>
                      <w:rFonts w:hint="eastAsia" w:ascii="Times New Roman" w:hAnsi="Times New Roman" w:eastAsia="宋体"/>
                      <w:spacing w:val="-2"/>
                      <w:kern w:val="0"/>
                      <w:szCs w:val="21"/>
                      <w:lang w:val="en-US" w:eastAsia="zh-CN"/>
                    </w:rPr>
                  </w:pPr>
                  <w:r>
                    <w:rPr>
                      <w:rFonts w:hint="eastAsia"/>
                      <w:spacing w:val="-2"/>
                      <w:kern w:val="0"/>
                      <w:szCs w:val="21"/>
                      <w:lang w:val="en-US" w:eastAsia="zh-CN"/>
                    </w:rPr>
                    <w:t>/</w:t>
                  </w:r>
                </w:p>
              </w:tc>
              <w:tc>
                <w:tcPr>
                  <w:tcW w:w="1084" w:type="dxa"/>
                  <w:noWrap w:val="0"/>
                  <w:vAlign w:val="center"/>
                </w:tcPr>
                <w:p w14:paraId="21C6A0D1">
                  <w:pPr>
                    <w:widowControl/>
                    <w:adjustRightInd w:val="0"/>
                    <w:snapToGrid w:val="0"/>
                    <w:jc w:val="center"/>
                    <w:rPr>
                      <w:rFonts w:hint="default" w:ascii="Times New Roman" w:hAnsi="Times New Roman" w:eastAsia="宋体"/>
                      <w:spacing w:val="-2"/>
                      <w:kern w:val="0"/>
                      <w:szCs w:val="21"/>
                      <w:lang w:val="en-US" w:eastAsia="zh-CN"/>
                    </w:rPr>
                  </w:pPr>
                  <w:r>
                    <w:rPr>
                      <w:rFonts w:hint="eastAsia"/>
                      <w:spacing w:val="-2"/>
                      <w:kern w:val="0"/>
                      <w:szCs w:val="21"/>
                      <w:lang w:val="en-US" w:eastAsia="zh-CN"/>
                    </w:rPr>
                    <w:t>/</w:t>
                  </w:r>
                </w:p>
              </w:tc>
              <w:tc>
                <w:tcPr>
                  <w:tcW w:w="727" w:type="dxa"/>
                  <w:vMerge w:val="continue"/>
                  <w:noWrap w:val="0"/>
                  <w:vAlign w:val="center"/>
                </w:tcPr>
                <w:p w14:paraId="55C4BADE">
                  <w:pPr>
                    <w:widowControl/>
                    <w:adjustRightInd w:val="0"/>
                    <w:snapToGrid w:val="0"/>
                    <w:jc w:val="center"/>
                    <w:rPr>
                      <w:rFonts w:ascii="Times New Roman" w:hAnsi="Times New Roman"/>
                      <w:spacing w:val="-2"/>
                      <w:kern w:val="0"/>
                      <w:szCs w:val="21"/>
                    </w:rPr>
                  </w:pPr>
                </w:p>
              </w:tc>
              <w:tc>
                <w:tcPr>
                  <w:tcW w:w="1095" w:type="dxa"/>
                  <w:vMerge w:val="continue"/>
                  <w:noWrap w:val="0"/>
                  <w:vAlign w:val="center"/>
                </w:tcPr>
                <w:p w14:paraId="4B263E78">
                  <w:pPr>
                    <w:widowControl/>
                    <w:adjustRightInd w:val="0"/>
                    <w:snapToGrid w:val="0"/>
                    <w:jc w:val="center"/>
                    <w:rPr>
                      <w:rFonts w:ascii="Times New Roman" w:hAnsi="Times New Roman"/>
                      <w:spacing w:val="-2"/>
                      <w:kern w:val="0"/>
                      <w:szCs w:val="21"/>
                    </w:rPr>
                  </w:pPr>
                </w:p>
              </w:tc>
              <w:tc>
                <w:tcPr>
                  <w:tcW w:w="1640" w:type="dxa"/>
                  <w:vMerge w:val="continue"/>
                  <w:noWrap w:val="0"/>
                  <w:vAlign w:val="center"/>
                </w:tcPr>
                <w:p w14:paraId="637CBB62">
                  <w:pPr>
                    <w:widowControl/>
                    <w:adjustRightInd w:val="0"/>
                    <w:snapToGrid w:val="0"/>
                    <w:jc w:val="center"/>
                    <w:rPr>
                      <w:rFonts w:ascii="Times New Roman" w:hAnsi="Times New Roman"/>
                      <w:spacing w:val="-2"/>
                      <w:kern w:val="0"/>
                      <w:szCs w:val="21"/>
                    </w:rPr>
                  </w:pPr>
                </w:p>
              </w:tc>
            </w:tr>
          </w:tbl>
          <w:p w14:paraId="0E4B8A4E">
            <w:pPr>
              <w:pStyle w:val="19"/>
              <w:jc w:val="center"/>
              <w:rPr>
                <w:rFonts w:ascii="Times New Roman" w:hAnsi="Times New Roman"/>
                <w:b/>
                <w:sz w:val="24"/>
                <w:szCs w:val="24"/>
              </w:rPr>
            </w:pPr>
            <w:r>
              <w:rPr>
                <w:rFonts w:ascii="Times New Roman" w:hAnsi="Times New Roman"/>
                <w:b/>
                <w:sz w:val="24"/>
                <w:szCs w:val="24"/>
              </w:rPr>
              <w:t>表4</w:t>
            </w:r>
            <w:r>
              <w:rPr>
                <w:rFonts w:hint="eastAsia" w:ascii="Times New Roman" w:hAnsi="Times New Roman"/>
                <w:b/>
                <w:sz w:val="24"/>
                <w:szCs w:val="24"/>
                <w:lang w:val="en-US" w:eastAsia="zh-CN"/>
              </w:rPr>
              <w:t>.12</w:t>
            </w:r>
            <w:r>
              <w:rPr>
                <w:rFonts w:ascii="Times New Roman" w:hAnsi="Times New Roman"/>
                <w:b/>
                <w:sz w:val="24"/>
                <w:szCs w:val="24"/>
              </w:rPr>
              <w:t xml:space="preserve"> 废水间接排放口</w:t>
            </w:r>
          </w:p>
          <w:tbl>
            <w:tblPr>
              <w:tblStyle w:val="35"/>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508"/>
              <w:gridCol w:w="1142"/>
              <w:gridCol w:w="1257"/>
              <w:gridCol w:w="1111"/>
              <w:gridCol w:w="1093"/>
              <w:gridCol w:w="1225"/>
              <w:gridCol w:w="1061"/>
              <w:gridCol w:w="1044"/>
              <w:gridCol w:w="1257"/>
              <w:gridCol w:w="1404"/>
              <w:gridCol w:w="2514"/>
            </w:tblGrid>
            <w:tr w14:paraId="31C771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54" w:hRule="atLeast"/>
                <w:jc w:val="center"/>
              </w:trPr>
              <w:tc>
                <w:tcPr>
                  <w:tcW w:w="508" w:type="dxa"/>
                  <w:vMerge w:val="restart"/>
                  <w:noWrap w:val="0"/>
                  <w:vAlign w:val="center"/>
                </w:tcPr>
                <w:p w14:paraId="3CB2C5A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序号</w:t>
                  </w:r>
                </w:p>
              </w:tc>
              <w:tc>
                <w:tcPr>
                  <w:tcW w:w="1142" w:type="dxa"/>
                  <w:vMerge w:val="restart"/>
                  <w:noWrap w:val="0"/>
                  <w:vAlign w:val="center"/>
                </w:tcPr>
                <w:p w14:paraId="4D9B9CD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排放编号</w:t>
                  </w:r>
                </w:p>
              </w:tc>
              <w:tc>
                <w:tcPr>
                  <w:tcW w:w="2368" w:type="dxa"/>
                  <w:gridSpan w:val="2"/>
                  <w:vMerge w:val="restart"/>
                  <w:noWrap w:val="0"/>
                  <w:vAlign w:val="center"/>
                </w:tcPr>
                <w:p w14:paraId="01B09E9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排放地理坐标</w:t>
                  </w:r>
                </w:p>
              </w:tc>
              <w:tc>
                <w:tcPr>
                  <w:tcW w:w="1093" w:type="dxa"/>
                  <w:vMerge w:val="restart"/>
                  <w:noWrap w:val="0"/>
                  <w:vAlign w:val="center"/>
                </w:tcPr>
                <w:p w14:paraId="04012B7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废水排放量（t/a）</w:t>
                  </w:r>
                </w:p>
              </w:tc>
              <w:tc>
                <w:tcPr>
                  <w:tcW w:w="1225" w:type="dxa"/>
                  <w:vMerge w:val="restart"/>
                  <w:noWrap w:val="0"/>
                  <w:vAlign w:val="center"/>
                </w:tcPr>
                <w:p w14:paraId="365FA5E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排放去向</w:t>
                  </w:r>
                </w:p>
              </w:tc>
              <w:tc>
                <w:tcPr>
                  <w:tcW w:w="1061" w:type="dxa"/>
                  <w:vMerge w:val="restart"/>
                  <w:noWrap w:val="0"/>
                  <w:vAlign w:val="center"/>
                </w:tcPr>
                <w:p w14:paraId="2A496EE4">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排放规律</w:t>
                  </w:r>
                </w:p>
              </w:tc>
              <w:tc>
                <w:tcPr>
                  <w:tcW w:w="1044" w:type="dxa"/>
                  <w:vMerge w:val="restart"/>
                  <w:noWrap w:val="0"/>
                  <w:vAlign w:val="center"/>
                </w:tcPr>
                <w:p w14:paraId="3FCFD4B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间歇排放时段</w:t>
                  </w:r>
                </w:p>
              </w:tc>
              <w:tc>
                <w:tcPr>
                  <w:tcW w:w="5175" w:type="dxa"/>
                  <w:gridSpan w:val="3"/>
                  <w:noWrap w:val="0"/>
                  <w:vAlign w:val="center"/>
                </w:tcPr>
                <w:p w14:paraId="45DCEAF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受纳污水处理厂信息</w:t>
                  </w:r>
                </w:p>
              </w:tc>
            </w:tr>
            <w:tr w14:paraId="2BF699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508" w:type="dxa"/>
                  <w:vMerge w:val="continue"/>
                  <w:noWrap w:val="0"/>
                  <w:vAlign w:val="center"/>
                </w:tcPr>
                <w:p w14:paraId="2BDC02C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p>
              </w:tc>
              <w:tc>
                <w:tcPr>
                  <w:tcW w:w="1142" w:type="dxa"/>
                  <w:vMerge w:val="continue"/>
                  <w:noWrap w:val="0"/>
                  <w:vAlign w:val="center"/>
                </w:tcPr>
                <w:p w14:paraId="27DDCD6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p>
              </w:tc>
              <w:tc>
                <w:tcPr>
                  <w:tcW w:w="2368" w:type="dxa"/>
                  <w:gridSpan w:val="2"/>
                  <w:vMerge w:val="continue"/>
                  <w:noWrap w:val="0"/>
                  <w:vAlign w:val="center"/>
                </w:tcPr>
                <w:p w14:paraId="74983380">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p>
              </w:tc>
              <w:tc>
                <w:tcPr>
                  <w:tcW w:w="1093" w:type="dxa"/>
                  <w:vMerge w:val="continue"/>
                  <w:noWrap w:val="0"/>
                  <w:vAlign w:val="center"/>
                </w:tcPr>
                <w:p w14:paraId="0361296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p>
              </w:tc>
              <w:tc>
                <w:tcPr>
                  <w:tcW w:w="1225" w:type="dxa"/>
                  <w:vMerge w:val="continue"/>
                  <w:noWrap w:val="0"/>
                  <w:vAlign w:val="center"/>
                </w:tcPr>
                <w:p w14:paraId="4B43EF1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p>
              </w:tc>
              <w:tc>
                <w:tcPr>
                  <w:tcW w:w="1061" w:type="dxa"/>
                  <w:vMerge w:val="continue"/>
                  <w:noWrap w:val="0"/>
                  <w:vAlign w:val="center"/>
                </w:tcPr>
                <w:p w14:paraId="4FAC550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p>
              </w:tc>
              <w:tc>
                <w:tcPr>
                  <w:tcW w:w="1044" w:type="dxa"/>
                  <w:vMerge w:val="continue"/>
                  <w:noWrap w:val="0"/>
                  <w:vAlign w:val="center"/>
                </w:tcPr>
                <w:p w14:paraId="241FB2A4">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p>
              </w:tc>
              <w:tc>
                <w:tcPr>
                  <w:tcW w:w="1257" w:type="dxa"/>
                  <w:vMerge w:val="restart"/>
                  <w:noWrap w:val="0"/>
                  <w:vAlign w:val="center"/>
                </w:tcPr>
                <w:p w14:paraId="04194EA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名称</w:t>
                  </w:r>
                </w:p>
              </w:tc>
              <w:tc>
                <w:tcPr>
                  <w:tcW w:w="1404" w:type="dxa"/>
                  <w:vMerge w:val="restart"/>
                  <w:noWrap w:val="0"/>
                  <w:vAlign w:val="center"/>
                </w:tcPr>
                <w:p w14:paraId="7AFEDCB1">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污染物种类</w:t>
                  </w:r>
                </w:p>
              </w:tc>
              <w:tc>
                <w:tcPr>
                  <w:tcW w:w="2514" w:type="dxa"/>
                  <w:vMerge w:val="restart"/>
                  <w:noWrap w:val="0"/>
                  <w:vAlign w:val="center"/>
                </w:tcPr>
                <w:p w14:paraId="0D8178F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国家或地方污染物排放标准浓度限值/(mg/L)</w:t>
                  </w:r>
                </w:p>
              </w:tc>
            </w:tr>
            <w:tr w14:paraId="5810EA6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58" w:hRule="atLeast"/>
                <w:jc w:val="center"/>
              </w:trPr>
              <w:tc>
                <w:tcPr>
                  <w:tcW w:w="508" w:type="dxa"/>
                  <w:vMerge w:val="continue"/>
                  <w:noWrap w:val="0"/>
                  <w:vAlign w:val="center"/>
                </w:tcPr>
                <w:p w14:paraId="09A6487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42" w:type="dxa"/>
                  <w:vMerge w:val="continue"/>
                  <w:noWrap w:val="0"/>
                  <w:vAlign w:val="center"/>
                </w:tcPr>
                <w:p w14:paraId="02E1BC7B">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noWrap w:val="0"/>
                  <w:vAlign w:val="center"/>
                </w:tcPr>
                <w:p w14:paraId="2F5D312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经度</w:t>
                  </w:r>
                </w:p>
              </w:tc>
              <w:tc>
                <w:tcPr>
                  <w:tcW w:w="1111" w:type="dxa"/>
                  <w:noWrap w:val="0"/>
                  <w:vAlign w:val="center"/>
                </w:tcPr>
                <w:p w14:paraId="30A9269B">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b/>
                      <w:bCs/>
                      <w:sz w:val="21"/>
                      <w:szCs w:val="21"/>
                    </w:rPr>
                  </w:pPr>
                  <w:r>
                    <w:rPr>
                      <w:rFonts w:ascii="Times New Roman" w:hAnsi="Times New Roman"/>
                      <w:b/>
                      <w:bCs/>
                      <w:sz w:val="21"/>
                      <w:szCs w:val="21"/>
                    </w:rPr>
                    <w:t>纬度</w:t>
                  </w:r>
                </w:p>
              </w:tc>
              <w:tc>
                <w:tcPr>
                  <w:tcW w:w="1093" w:type="dxa"/>
                  <w:vMerge w:val="continue"/>
                  <w:noWrap w:val="0"/>
                  <w:vAlign w:val="center"/>
                </w:tcPr>
                <w:p w14:paraId="1612E6C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25" w:type="dxa"/>
                  <w:vMerge w:val="continue"/>
                  <w:noWrap w:val="0"/>
                  <w:vAlign w:val="center"/>
                </w:tcPr>
                <w:p w14:paraId="310EB17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61" w:type="dxa"/>
                  <w:vMerge w:val="continue"/>
                  <w:noWrap w:val="0"/>
                  <w:vAlign w:val="center"/>
                </w:tcPr>
                <w:p w14:paraId="46AF9B4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44" w:type="dxa"/>
                  <w:vMerge w:val="continue"/>
                  <w:noWrap w:val="0"/>
                  <w:vAlign w:val="center"/>
                </w:tcPr>
                <w:p w14:paraId="2614C7A9">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5E75F38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404" w:type="dxa"/>
                  <w:vMerge w:val="continue"/>
                  <w:noWrap w:val="0"/>
                  <w:vAlign w:val="center"/>
                </w:tcPr>
                <w:p w14:paraId="0AAC95B0">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2514" w:type="dxa"/>
                  <w:vMerge w:val="continue"/>
                  <w:noWrap w:val="0"/>
                  <w:vAlign w:val="center"/>
                </w:tcPr>
                <w:p w14:paraId="4BD1B96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r>
            <w:tr w14:paraId="659AF0B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30" w:hRule="atLeast"/>
                <w:jc w:val="center"/>
              </w:trPr>
              <w:tc>
                <w:tcPr>
                  <w:tcW w:w="508" w:type="dxa"/>
                  <w:vMerge w:val="restart"/>
                  <w:noWrap w:val="0"/>
                  <w:vAlign w:val="center"/>
                </w:tcPr>
                <w:p w14:paraId="390FD1E9">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1</w:t>
                  </w:r>
                </w:p>
              </w:tc>
              <w:tc>
                <w:tcPr>
                  <w:tcW w:w="1142" w:type="dxa"/>
                  <w:vMerge w:val="restart"/>
                  <w:noWrap w:val="0"/>
                  <w:vAlign w:val="center"/>
                </w:tcPr>
                <w:p w14:paraId="425E88E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DW001</w:t>
                  </w:r>
                </w:p>
              </w:tc>
              <w:tc>
                <w:tcPr>
                  <w:tcW w:w="1257" w:type="dxa"/>
                  <w:vMerge w:val="restart"/>
                  <w:noWrap w:val="0"/>
                  <w:vAlign w:val="center"/>
                </w:tcPr>
                <w:p w14:paraId="6F3F22F9">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115°59′51.32418″</w:t>
                  </w:r>
                </w:p>
              </w:tc>
              <w:tc>
                <w:tcPr>
                  <w:tcW w:w="1111" w:type="dxa"/>
                  <w:vMerge w:val="restart"/>
                  <w:noWrap w:val="0"/>
                  <w:vAlign w:val="center"/>
                </w:tcPr>
                <w:p w14:paraId="4C019F7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31°45′59.82757″</w:t>
                  </w:r>
                </w:p>
              </w:tc>
              <w:tc>
                <w:tcPr>
                  <w:tcW w:w="1093" w:type="dxa"/>
                  <w:vMerge w:val="restart"/>
                  <w:noWrap w:val="0"/>
                  <w:vAlign w:val="center"/>
                </w:tcPr>
                <w:p w14:paraId="7C3F7C6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sz w:val="21"/>
                      <w:szCs w:val="21"/>
                      <w:lang w:val="en-US" w:eastAsia="zh-CN"/>
                    </w:rPr>
                  </w:pPr>
                  <w:r>
                    <w:rPr>
                      <w:rFonts w:hint="eastAsia"/>
                      <w:sz w:val="21"/>
                      <w:szCs w:val="21"/>
                      <w:lang w:val="en-US" w:eastAsia="zh-CN"/>
                    </w:rPr>
                    <w:t>4668</w:t>
                  </w:r>
                </w:p>
              </w:tc>
              <w:tc>
                <w:tcPr>
                  <w:tcW w:w="1225" w:type="dxa"/>
                  <w:vMerge w:val="restart"/>
                  <w:shd w:val="clear" w:color="auto" w:fill="auto"/>
                  <w:noWrap w:val="0"/>
                  <w:vAlign w:val="center"/>
                </w:tcPr>
                <w:p w14:paraId="49C54E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金寨现代产业园污水处理厂</w:t>
                  </w:r>
                </w:p>
              </w:tc>
              <w:tc>
                <w:tcPr>
                  <w:tcW w:w="1061" w:type="dxa"/>
                  <w:vMerge w:val="restart"/>
                  <w:noWrap w:val="0"/>
                  <w:vAlign w:val="center"/>
                </w:tcPr>
                <w:p w14:paraId="044E895B">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间歇排放</w:t>
                  </w:r>
                </w:p>
              </w:tc>
              <w:tc>
                <w:tcPr>
                  <w:tcW w:w="1044" w:type="dxa"/>
                  <w:vMerge w:val="restart"/>
                  <w:noWrap w:val="0"/>
                  <w:vAlign w:val="center"/>
                </w:tcPr>
                <w:p w14:paraId="570B5B63">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1257" w:type="dxa"/>
                  <w:vMerge w:val="restart"/>
                  <w:shd w:val="clear" w:color="auto" w:fill="auto"/>
                  <w:noWrap w:val="0"/>
                  <w:vAlign w:val="center"/>
                </w:tcPr>
                <w:p w14:paraId="0FFE93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金寨现代产业园污水处理厂</w:t>
                  </w:r>
                </w:p>
              </w:tc>
              <w:tc>
                <w:tcPr>
                  <w:tcW w:w="1404" w:type="dxa"/>
                  <w:noWrap w:val="0"/>
                  <w:vAlign w:val="center"/>
                </w:tcPr>
                <w:p w14:paraId="66387F0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eastAsia="Times New Roman"/>
                      <w:spacing w:val="3"/>
                      <w:sz w:val="21"/>
                      <w:szCs w:val="21"/>
                    </w:rPr>
                    <w:t>COD</w:t>
                  </w:r>
                </w:p>
              </w:tc>
              <w:tc>
                <w:tcPr>
                  <w:tcW w:w="2514" w:type="dxa"/>
                  <w:noWrap w:val="0"/>
                  <w:vAlign w:val="center"/>
                </w:tcPr>
                <w:p w14:paraId="605230B3">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50</w:t>
                  </w:r>
                </w:p>
              </w:tc>
            </w:tr>
            <w:tr w14:paraId="662F789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30" w:hRule="atLeast"/>
                <w:jc w:val="center"/>
              </w:trPr>
              <w:tc>
                <w:tcPr>
                  <w:tcW w:w="508" w:type="dxa"/>
                  <w:vMerge w:val="continue"/>
                  <w:noWrap w:val="0"/>
                  <w:vAlign w:val="center"/>
                </w:tcPr>
                <w:p w14:paraId="34D8D649">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42" w:type="dxa"/>
                  <w:vMerge w:val="continue"/>
                  <w:noWrap w:val="0"/>
                  <w:vAlign w:val="center"/>
                </w:tcPr>
                <w:p w14:paraId="3CDA6411">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736D11A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11" w:type="dxa"/>
                  <w:vMerge w:val="continue"/>
                  <w:noWrap w:val="0"/>
                  <w:vAlign w:val="center"/>
                </w:tcPr>
                <w:p w14:paraId="6D2AF23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93" w:type="dxa"/>
                  <w:vMerge w:val="continue"/>
                  <w:noWrap w:val="0"/>
                  <w:vAlign w:val="center"/>
                </w:tcPr>
                <w:p w14:paraId="6D08992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25" w:type="dxa"/>
                  <w:vMerge w:val="continue"/>
                  <w:noWrap w:val="0"/>
                  <w:vAlign w:val="center"/>
                </w:tcPr>
                <w:p w14:paraId="7AB6C85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61" w:type="dxa"/>
                  <w:vMerge w:val="continue"/>
                  <w:noWrap w:val="0"/>
                  <w:vAlign w:val="center"/>
                </w:tcPr>
                <w:p w14:paraId="0C3219B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44" w:type="dxa"/>
                  <w:vMerge w:val="continue"/>
                  <w:noWrap w:val="0"/>
                  <w:vAlign w:val="center"/>
                </w:tcPr>
                <w:p w14:paraId="35968964">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3FCC538C">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404" w:type="dxa"/>
                  <w:noWrap w:val="0"/>
                  <w:vAlign w:val="center"/>
                </w:tcPr>
                <w:p w14:paraId="7E473EB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eastAsia="Times New Roman"/>
                      <w:spacing w:val="3"/>
                      <w:sz w:val="21"/>
                      <w:szCs w:val="21"/>
                    </w:rPr>
                    <w:t>BOD</w:t>
                  </w:r>
                  <w:r>
                    <w:rPr>
                      <w:rFonts w:ascii="Times New Roman" w:hAnsi="Times New Roman" w:eastAsia="Times New Roman"/>
                      <w:spacing w:val="3"/>
                      <w:sz w:val="21"/>
                      <w:szCs w:val="21"/>
                      <w:vertAlign w:val="subscript"/>
                    </w:rPr>
                    <w:t>5</w:t>
                  </w:r>
                </w:p>
              </w:tc>
              <w:tc>
                <w:tcPr>
                  <w:tcW w:w="2514" w:type="dxa"/>
                  <w:noWrap w:val="0"/>
                  <w:vAlign w:val="center"/>
                </w:tcPr>
                <w:p w14:paraId="7A4F0E21">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10</w:t>
                  </w:r>
                </w:p>
              </w:tc>
            </w:tr>
            <w:tr w14:paraId="328A1E4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30" w:hRule="atLeast"/>
                <w:jc w:val="center"/>
              </w:trPr>
              <w:tc>
                <w:tcPr>
                  <w:tcW w:w="508" w:type="dxa"/>
                  <w:vMerge w:val="continue"/>
                  <w:noWrap w:val="0"/>
                  <w:vAlign w:val="center"/>
                </w:tcPr>
                <w:p w14:paraId="08C0155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42" w:type="dxa"/>
                  <w:vMerge w:val="continue"/>
                  <w:noWrap w:val="0"/>
                  <w:vAlign w:val="center"/>
                </w:tcPr>
                <w:p w14:paraId="04399D53">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04BD826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11" w:type="dxa"/>
                  <w:vMerge w:val="continue"/>
                  <w:noWrap w:val="0"/>
                  <w:vAlign w:val="center"/>
                </w:tcPr>
                <w:p w14:paraId="31B69435">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93" w:type="dxa"/>
                  <w:vMerge w:val="continue"/>
                  <w:noWrap w:val="0"/>
                  <w:vAlign w:val="center"/>
                </w:tcPr>
                <w:p w14:paraId="58A36C7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25" w:type="dxa"/>
                  <w:vMerge w:val="continue"/>
                  <w:noWrap w:val="0"/>
                  <w:vAlign w:val="center"/>
                </w:tcPr>
                <w:p w14:paraId="524F39E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61" w:type="dxa"/>
                  <w:vMerge w:val="continue"/>
                  <w:noWrap w:val="0"/>
                  <w:vAlign w:val="center"/>
                </w:tcPr>
                <w:p w14:paraId="5FFC77F9">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44" w:type="dxa"/>
                  <w:vMerge w:val="continue"/>
                  <w:noWrap w:val="0"/>
                  <w:vAlign w:val="center"/>
                </w:tcPr>
                <w:p w14:paraId="56E7D730">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1AB2BAEC">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404" w:type="dxa"/>
                  <w:noWrap w:val="0"/>
                  <w:vAlign w:val="center"/>
                </w:tcPr>
                <w:p w14:paraId="31978BE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eastAsia="Times New Roman"/>
                      <w:spacing w:val="-3"/>
                      <w:sz w:val="21"/>
                      <w:szCs w:val="21"/>
                    </w:rPr>
                    <w:t>SS</w:t>
                  </w:r>
                </w:p>
              </w:tc>
              <w:tc>
                <w:tcPr>
                  <w:tcW w:w="2514" w:type="dxa"/>
                  <w:noWrap w:val="0"/>
                  <w:vAlign w:val="center"/>
                </w:tcPr>
                <w:p w14:paraId="4765BCFC">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10</w:t>
                  </w:r>
                </w:p>
              </w:tc>
            </w:tr>
            <w:tr w14:paraId="3EE3DD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58" w:hRule="atLeast"/>
                <w:jc w:val="center"/>
              </w:trPr>
              <w:tc>
                <w:tcPr>
                  <w:tcW w:w="508" w:type="dxa"/>
                  <w:vMerge w:val="continue"/>
                  <w:noWrap w:val="0"/>
                  <w:vAlign w:val="center"/>
                </w:tcPr>
                <w:p w14:paraId="7461B31C">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42" w:type="dxa"/>
                  <w:vMerge w:val="continue"/>
                  <w:noWrap w:val="0"/>
                  <w:vAlign w:val="center"/>
                </w:tcPr>
                <w:p w14:paraId="281747A5">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10EA2D33">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11" w:type="dxa"/>
                  <w:vMerge w:val="continue"/>
                  <w:noWrap w:val="0"/>
                  <w:vAlign w:val="center"/>
                </w:tcPr>
                <w:p w14:paraId="2FBCD07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93" w:type="dxa"/>
                  <w:vMerge w:val="continue"/>
                  <w:noWrap w:val="0"/>
                  <w:vAlign w:val="center"/>
                </w:tcPr>
                <w:p w14:paraId="6C1C78D5">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25" w:type="dxa"/>
                  <w:vMerge w:val="continue"/>
                  <w:noWrap w:val="0"/>
                  <w:vAlign w:val="center"/>
                </w:tcPr>
                <w:p w14:paraId="75F69255">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61" w:type="dxa"/>
                  <w:vMerge w:val="continue"/>
                  <w:noWrap w:val="0"/>
                  <w:vAlign w:val="center"/>
                </w:tcPr>
                <w:p w14:paraId="6A75EFF0">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44" w:type="dxa"/>
                  <w:vMerge w:val="continue"/>
                  <w:noWrap w:val="0"/>
                  <w:vAlign w:val="center"/>
                </w:tcPr>
                <w:p w14:paraId="73B85EB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3223C20C">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404" w:type="dxa"/>
                  <w:noWrap w:val="0"/>
                  <w:vAlign w:val="center"/>
                </w:tcPr>
                <w:p w14:paraId="460E48B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eastAsia="Times New Roman"/>
                      <w:sz w:val="21"/>
                      <w:szCs w:val="21"/>
                    </w:rPr>
                    <w:t>NH</w:t>
                  </w:r>
                  <w:r>
                    <w:rPr>
                      <w:rFonts w:ascii="Times New Roman" w:hAnsi="Times New Roman" w:eastAsia="Times New Roman"/>
                      <w:spacing w:val="9"/>
                      <w:sz w:val="21"/>
                      <w:szCs w:val="21"/>
                      <w:vertAlign w:val="subscript"/>
                    </w:rPr>
                    <w:t>3</w:t>
                  </w:r>
                  <w:r>
                    <w:rPr>
                      <w:rFonts w:ascii="Times New Roman" w:hAnsi="Times New Roman" w:eastAsia="Times New Roman"/>
                      <w:spacing w:val="9"/>
                      <w:sz w:val="21"/>
                      <w:szCs w:val="21"/>
                    </w:rPr>
                    <w:t>-N</w:t>
                  </w:r>
                </w:p>
              </w:tc>
              <w:tc>
                <w:tcPr>
                  <w:tcW w:w="2514" w:type="dxa"/>
                  <w:noWrap w:val="0"/>
                  <w:vAlign w:val="center"/>
                </w:tcPr>
                <w:p w14:paraId="44F4BBD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5</w:t>
                  </w:r>
                  <w:r>
                    <w:rPr>
                      <w:rFonts w:hint="eastAsia"/>
                      <w:sz w:val="21"/>
                      <w:szCs w:val="21"/>
                      <w:lang w:eastAsia="zh-CN"/>
                    </w:rPr>
                    <w:t>(</w:t>
                  </w:r>
                  <w:r>
                    <w:rPr>
                      <w:rFonts w:ascii="Times New Roman" w:hAnsi="Times New Roman"/>
                      <w:sz w:val="21"/>
                      <w:szCs w:val="21"/>
                    </w:rPr>
                    <w:t>8</w:t>
                  </w:r>
                  <w:r>
                    <w:rPr>
                      <w:rFonts w:hint="eastAsia"/>
                      <w:sz w:val="21"/>
                      <w:szCs w:val="21"/>
                      <w:lang w:eastAsia="zh-CN"/>
                    </w:rPr>
                    <w:t>)</w:t>
                  </w:r>
                </w:p>
              </w:tc>
            </w:tr>
            <w:tr w14:paraId="28CB2B9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30" w:hRule="atLeast"/>
                <w:jc w:val="center"/>
              </w:trPr>
              <w:tc>
                <w:tcPr>
                  <w:tcW w:w="508" w:type="dxa"/>
                  <w:vMerge w:val="continue"/>
                  <w:noWrap w:val="0"/>
                  <w:vAlign w:val="center"/>
                </w:tcPr>
                <w:p w14:paraId="00EFD0F9">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42" w:type="dxa"/>
                  <w:vMerge w:val="continue"/>
                  <w:noWrap w:val="0"/>
                  <w:vAlign w:val="center"/>
                </w:tcPr>
                <w:p w14:paraId="44E0CE5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5B08367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11" w:type="dxa"/>
                  <w:vMerge w:val="continue"/>
                  <w:noWrap w:val="0"/>
                  <w:vAlign w:val="center"/>
                </w:tcPr>
                <w:p w14:paraId="12DD6FA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93" w:type="dxa"/>
                  <w:vMerge w:val="continue"/>
                  <w:noWrap w:val="0"/>
                  <w:vAlign w:val="center"/>
                </w:tcPr>
                <w:p w14:paraId="21BF08B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25" w:type="dxa"/>
                  <w:vMerge w:val="continue"/>
                  <w:noWrap w:val="0"/>
                  <w:vAlign w:val="center"/>
                </w:tcPr>
                <w:p w14:paraId="0DD5779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61" w:type="dxa"/>
                  <w:vMerge w:val="continue"/>
                  <w:noWrap w:val="0"/>
                  <w:vAlign w:val="center"/>
                </w:tcPr>
                <w:p w14:paraId="473B020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44" w:type="dxa"/>
                  <w:vMerge w:val="continue"/>
                  <w:noWrap w:val="0"/>
                  <w:vAlign w:val="center"/>
                </w:tcPr>
                <w:p w14:paraId="20284A2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1C9BE03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404" w:type="dxa"/>
                  <w:noWrap w:val="0"/>
                  <w:vAlign w:val="center"/>
                </w:tcPr>
                <w:p w14:paraId="558DB0B6">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bCs/>
                      <w:sz w:val="21"/>
                      <w:szCs w:val="21"/>
                    </w:rPr>
                    <w:t>TN</w:t>
                  </w:r>
                </w:p>
              </w:tc>
              <w:tc>
                <w:tcPr>
                  <w:tcW w:w="2514" w:type="dxa"/>
                  <w:noWrap w:val="0"/>
                  <w:vAlign w:val="center"/>
                </w:tcPr>
                <w:p w14:paraId="2B58939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15</w:t>
                  </w:r>
                </w:p>
              </w:tc>
            </w:tr>
            <w:tr w14:paraId="25339B3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230" w:hRule="atLeast"/>
                <w:jc w:val="center"/>
              </w:trPr>
              <w:tc>
                <w:tcPr>
                  <w:tcW w:w="508" w:type="dxa"/>
                  <w:vMerge w:val="continue"/>
                  <w:noWrap w:val="0"/>
                  <w:vAlign w:val="center"/>
                </w:tcPr>
                <w:p w14:paraId="00EEAEF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42" w:type="dxa"/>
                  <w:vMerge w:val="continue"/>
                  <w:noWrap w:val="0"/>
                  <w:vAlign w:val="center"/>
                </w:tcPr>
                <w:p w14:paraId="7734F3D9">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0AB4F2A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111" w:type="dxa"/>
                  <w:vMerge w:val="continue"/>
                  <w:noWrap w:val="0"/>
                  <w:vAlign w:val="center"/>
                </w:tcPr>
                <w:p w14:paraId="54B7A27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93" w:type="dxa"/>
                  <w:vMerge w:val="continue"/>
                  <w:noWrap w:val="0"/>
                  <w:vAlign w:val="center"/>
                </w:tcPr>
                <w:p w14:paraId="1ECF7FC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25" w:type="dxa"/>
                  <w:vMerge w:val="continue"/>
                  <w:noWrap w:val="0"/>
                  <w:vAlign w:val="center"/>
                </w:tcPr>
                <w:p w14:paraId="1A2E3DE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61" w:type="dxa"/>
                  <w:vMerge w:val="continue"/>
                  <w:noWrap w:val="0"/>
                  <w:vAlign w:val="center"/>
                </w:tcPr>
                <w:p w14:paraId="700CB15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044" w:type="dxa"/>
                  <w:vMerge w:val="continue"/>
                  <w:noWrap w:val="0"/>
                  <w:vAlign w:val="center"/>
                </w:tcPr>
                <w:p w14:paraId="155BAD83">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257" w:type="dxa"/>
                  <w:vMerge w:val="continue"/>
                  <w:noWrap w:val="0"/>
                  <w:vAlign w:val="center"/>
                </w:tcPr>
                <w:p w14:paraId="1C04BE35">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p>
              </w:tc>
              <w:tc>
                <w:tcPr>
                  <w:tcW w:w="1404" w:type="dxa"/>
                  <w:noWrap w:val="0"/>
                  <w:vAlign w:val="center"/>
                </w:tcPr>
                <w:p w14:paraId="70424DA6">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bCs/>
                      <w:sz w:val="21"/>
                      <w:szCs w:val="21"/>
                    </w:rPr>
                    <w:t>TP</w:t>
                  </w:r>
                </w:p>
              </w:tc>
              <w:tc>
                <w:tcPr>
                  <w:tcW w:w="2514" w:type="dxa"/>
                  <w:noWrap w:val="0"/>
                  <w:vAlign w:val="center"/>
                </w:tcPr>
                <w:p w14:paraId="4FD8545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sz w:val="21"/>
                      <w:szCs w:val="21"/>
                    </w:rPr>
                  </w:pPr>
                  <w:r>
                    <w:rPr>
                      <w:rFonts w:ascii="Times New Roman" w:hAnsi="Times New Roman"/>
                      <w:sz w:val="21"/>
                      <w:szCs w:val="21"/>
                    </w:rPr>
                    <w:t>0.5</w:t>
                  </w:r>
                </w:p>
              </w:tc>
            </w:tr>
          </w:tbl>
          <w:p w14:paraId="435B5AED">
            <w:pPr>
              <w:pStyle w:val="19"/>
              <w:jc w:val="center"/>
              <w:rPr>
                <w:rFonts w:ascii="Times New Roman" w:hAnsi="Times New Roman"/>
                <w:b/>
                <w:sz w:val="24"/>
                <w:szCs w:val="24"/>
              </w:rPr>
            </w:pPr>
            <w:r>
              <w:rPr>
                <w:rFonts w:ascii="Times New Roman" w:hAnsi="Times New Roman"/>
                <w:b/>
                <w:sz w:val="24"/>
                <w:szCs w:val="24"/>
              </w:rPr>
              <w:t>表4</w:t>
            </w:r>
            <w:r>
              <w:rPr>
                <w:rFonts w:hint="eastAsia" w:ascii="Times New Roman" w:hAnsi="Times New Roman"/>
                <w:b/>
                <w:sz w:val="24"/>
                <w:szCs w:val="24"/>
                <w:lang w:val="en-US" w:eastAsia="zh-CN"/>
              </w:rPr>
              <w:t>.13</w:t>
            </w:r>
            <w:r>
              <w:rPr>
                <w:rFonts w:ascii="Times New Roman" w:hAnsi="Times New Roman"/>
                <w:b/>
                <w:sz w:val="24"/>
                <w:szCs w:val="24"/>
              </w:rPr>
              <w:t xml:space="preserve"> 废水污染物排放信息表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1"/>
              <w:gridCol w:w="2498"/>
              <w:gridCol w:w="2527"/>
              <w:gridCol w:w="2056"/>
              <w:gridCol w:w="3201"/>
              <w:gridCol w:w="2195"/>
            </w:tblGrid>
            <w:tr w14:paraId="3AAB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1041" w:type="dxa"/>
                  <w:noWrap w:val="0"/>
                  <w:vAlign w:val="center"/>
                </w:tcPr>
                <w:p w14:paraId="79462E8B">
                  <w:pPr>
                    <w:jc w:val="center"/>
                    <w:rPr>
                      <w:rFonts w:ascii="Times New Roman" w:hAnsi="Times New Roman"/>
                      <w:snapToGrid w:val="0"/>
                      <w:szCs w:val="21"/>
                    </w:rPr>
                  </w:pPr>
                  <w:r>
                    <w:rPr>
                      <w:rFonts w:ascii="Times New Roman" w:hAnsi="Times New Roman"/>
                      <w:snapToGrid w:val="0"/>
                      <w:spacing w:val="-3"/>
                      <w:szCs w:val="21"/>
                    </w:rPr>
                    <w:t>序号</w:t>
                  </w:r>
                </w:p>
              </w:tc>
              <w:tc>
                <w:tcPr>
                  <w:tcW w:w="2498" w:type="dxa"/>
                  <w:noWrap w:val="0"/>
                  <w:vAlign w:val="center"/>
                </w:tcPr>
                <w:p w14:paraId="0F09D797">
                  <w:pPr>
                    <w:jc w:val="center"/>
                    <w:rPr>
                      <w:rFonts w:ascii="Times New Roman" w:hAnsi="Times New Roman"/>
                      <w:snapToGrid w:val="0"/>
                      <w:szCs w:val="21"/>
                    </w:rPr>
                  </w:pPr>
                  <w:r>
                    <w:rPr>
                      <w:rFonts w:ascii="Times New Roman" w:hAnsi="Times New Roman"/>
                      <w:snapToGrid w:val="0"/>
                      <w:spacing w:val="-1"/>
                      <w:szCs w:val="21"/>
                    </w:rPr>
                    <w:t>排放口编号</w:t>
                  </w:r>
                </w:p>
              </w:tc>
              <w:tc>
                <w:tcPr>
                  <w:tcW w:w="2527" w:type="dxa"/>
                  <w:noWrap w:val="0"/>
                  <w:vAlign w:val="center"/>
                </w:tcPr>
                <w:p w14:paraId="159AC5D3">
                  <w:pPr>
                    <w:jc w:val="center"/>
                    <w:rPr>
                      <w:rFonts w:ascii="Times New Roman" w:hAnsi="Times New Roman"/>
                      <w:snapToGrid w:val="0"/>
                      <w:szCs w:val="21"/>
                    </w:rPr>
                  </w:pPr>
                  <w:r>
                    <w:rPr>
                      <w:rFonts w:ascii="Times New Roman" w:hAnsi="Times New Roman"/>
                      <w:snapToGrid w:val="0"/>
                      <w:spacing w:val="-2"/>
                      <w:szCs w:val="21"/>
                    </w:rPr>
                    <w:t>污染物种类</w:t>
                  </w:r>
                </w:p>
              </w:tc>
              <w:tc>
                <w:tcPr>
                  <w:tcW w:w="2056" w:type="dxa"/>
                  <w:noWrap w:val="0"/>
                  <w:vAlign w:val="center"/>
                </w:tcPr>
                <w:p w14:paraId="74A37F41">
                  <w:pPr>
                    <w:jc w:val="center"/>
                    <w:rPr>
                      <w:rFonts w:ascii="Times New Roman" w:hAnsi="Times New Roman"/>
                      <w:snapToGrid w:val="0"/>
                      <w:szCs w:val="21"/>
                    </w:rPr>
                  </w:pPr>
                  <w:r>
                    <w:rPr>
                      <w:rFonts w:ascii="Times New Roman" w:hAnsi="Times New Roman"/>
                      <w:snapToGrid w:val="0"/>
                      <w:spacing w:val="1"/>
                      <w:szCs w:val="21"/>
                    </w:rPr>
                    <w:t>排放浓度（</w:t>
                  </w:r>
                  <w:r>
                    <w:rPr>
                      <w:rFonts w:ascii="Times New Roman" w:hAnsi="Times New Roman" w:eastAsia="Times New Roman"/>
                      <w:snapToGrid w:val="0"/>
                      <w:szCs w:val="21"/>
                    </w:rPr>
                    <w:t>mg</w:t>
                  </w:r>
                  <w:r>
                    <w:rPr>
                      <w:rFonts w:ascii="Times New Roman" w:hAnsi="Times New Roman" w:eastAsia="Times New Roman"/>
                      <w:snapToGrid w:val="0"/>
                      <w:spacing w:val="1"/>
                      <w:szCs w:val="21"/>
                    </w:rPr>
                    <w:t>/L</w:t>
                  </w:r>
                  <w:r>
                    <w:rPr>
                      <w:rFonts w:ascii="Times New Roman" w:hAnsi="Times New Roman"/>
                      <w:snapToGrid w:val="0"/>
                      <w:spacing w:val="1"/>
                      <w:szCs w:val="21"/>
                    </w:rPr>
                    <w:t>）</w:t>
                  </w:r>
                </w:p>
              </w:tc>
              <w:tc>
                <w:tcPr>
                  <w:tcW w:w="3201" w:type="dxa"/>
                  <w:noWrap w:val="0"/>
                  <w:vAlign w:val="center"/>
                </w:tcPr>
                <w:p w14:paraId="1DCB5162">
                  <w:pPr>
                    <w:jc w:val="center"/>
                    <w:rPr>
                      <w:rFonts w:ascii="Times New Roman" w:hAnsi="Times New Roman"/>
                      <w:snapToGrid w:val="0"/>
                      <w:szCs w:val="21"/>
                    </w:rPr>
                  </w:pPr>
                  <w:r>
                    <w:rPr>
                      <w:rFonts w:ascii="Times New Roman" w:hAnsi="Times New Roman"/>
                      <w:snapToGrid w:val="0"/>
                      <w:spacing w:val="-11"/>
                      <w:szCs w:val="21"/>
                    </w:rPr>
                    <w:t>日排放量（</w:t>
                  </w:r>
                  <w:r>
                    <w:rPr>
                      <w:rFonts w:ascii="Times New Roman" w:hAnsi="Times New Roman" w:eastAsia="Times New Roman"/>
                      <w:snapToGrid w:val="0"/>
                      <w:spacing w:val="-11"/>
                      <w:szCs w:val="21"/>
                    </w:rPr>
                    <w:t>t/d</w:t>
                  </w:r>
                  <w:r>
                    <w:rPr>
                      <w:rFonts w:ascii="Times New Roman" w:hAnsi="Times New Roman"/>
                      <w:snapToGrid w:val="0"/>
                      <w:spacing w:val="-11"/>
                      <w:szCs w:val="21"/>
                    </w:rPr>
                    <w:t>）</w:t>
                  </w:r>
                </w:p>
              </w:tc>
              <w:tc>
                <w:tcPr>
                  <w:tcW w:w="2195" w:type="dxa"/>
                  <w:noWrap w:val="0"/>
                  <w:vAlign w:val="center"/>
                </w:tcPr>
                <w:p w14:paraId="62FBD565">
                  <w:pPr>
                    <w:jc w:val="center"/>
                    <w:rPr>
                      <w:rFonts w:ascii="Times New Roman" w:hAnsi="Times New Roman"/>
                      <w:snapToGrid w:val="0"/>
                      <w:szCs w:val="21"/>
                    </w:rPr>
                  </w:pPr>
                  <w:r>
                    <w:rPr>
                      <w:rFonts w:ascii="Times New Roman" w:hAnsi="Times New Roman"/>
                      <w:snapToGrid w:val="0"/>
                      <w:spacing w:val="-2"/>
                      <w:szCs w:val="21"/>
                    </w:rPr>
                    <w:t>年排放量</w:t>
                  </w:r>
                  <w:r>
                    <w:rPr>
                      <w:rFonts w:ascii="Times New Roman" w:hAnsi="Times New Roman"/>
                      <w:snapToGrid w:val="0"/>
                      <w:spacing w:val="-1"/>
                      <w:szCs w:val="21"/>
                    </w:rPr>
                    <w:t>（</w:t>
                  </w:r>
                  <w:r>
                    <w:rPr>
                      <w:rFonts w:ascii="Times New Roman" w:hAnsi="Times New Roman" w:eastAsia="Times New Roman"/>
                      <w:snapToGrid w:val="0"/>
                      <w:spacing w:val="-1"/>
                      <w:szCs w:val="21"/>
                    </w:rPr>
                    <w:t>t/a</w:t>
                  </w:r>
                  <w:r>
                    <w:rPr>
                      <w:rFonts w:ascii="Times New Roman" w:hAnsi="Times New Roman"/>
                      <w:snapToGrid w:val="0"/>
                      <w:spacing w:val="-1"/>
                      <w:szCs w:val="21"/>
                    </w:rPr>
                    <w:t>）</w:t>
                  </w:r>
                </w:p>
              </w:tc>
            </w:tr>
            <w:tr w14:paraId="7C0A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1041" w:type="dxa"/>
                  <w:vMerge w:val="restart"/>
                  <w:noWrap w:val="0"/>
                  <w:vAlign w:val="center"/>
                </w:tcPr>
                <w:p w14:paraId="7DBA6B32">
                  <w:pPr>
                    <w:jc w:val="center"/>
                    <w:rPr>
                      <w:rFonts w:ascii="Times New Roman" w:hAnsi="Times New Roman"/>
                      <w:snapToGrid w:val="0"/>
                      <w:szCs w:val="21"/>
                    </w:rPr>
                  </w:pPr>
                  <w:r>
                    <w:rPr>
                      <w:rFonts w:ascii="Times New Roman" w:hAnsi="Times New Roman" w:eastAsia="Times New Roman"/>
                      <w:snapToGrid w:val="0"/>
                      <w:szCs w:val="21"/>
                    </w:rPr>
                    <w:t>1</w:t>
                  </w:r>
                </w:p>
              </w:tc>
              <w:tc>
                <w:tcPr>
                  <w:tcW w:w="2498" w:type="dxa"/>
                  <w:vMerge w:val="restart"/>
                  <w:noWrap w:val="0"/>
                  <w:vAlign w:val="center"/>
                </w:tcPr>
                <w:p w14:paraId="0BD776F7">
                  <w:pPr>
                    <w:jc w:val="center"/>
                    <w:rPr>
                      <w:rFonts w:ascii="Times New Roman" w:hAnsi="Times New Roman" w:eastAsia="Times New Roman"/>
                      <w:snapToGrid w:val="0"/>
                      <w:szCs w:val="21"/>
                    </w:rPr>
                  </w:pPr>
                  <w:r>
                    <w:rPr>
                      <w:rFonts w:ascii="Times New Roman" w:hAnsi="Times New Roman" w:eastAsia="Times New Roman"/>
                      <w:snapToGrid w:val="0"/>
                      <w:szCs w:val="21"/>
                    </w:rPr>
                    <w:t>DW</w:t>
                  </w:r>
                  <w:r>
                    <w:rPr>
                      <w:rFonts w:ascii="Times New Roman" w:hAnsi="Times New Roman" w:eastAsia="Times New Roman"/>
                      <w:snapToGrid w:val="0"/>
                      <w:spacing w:val="9"/>
                      <w:szCs w:val="21"/>
                    </w:rPr>
                    <w:t>001</w:t>
                  </w:r>
                </w:p>
              </w:tc>
              <w:tc>
                <w:tcPr>
                  <w:tcW w:w="2527" w:type="dxa"/>
                  <w:noWrap w:val="0"/>
                  <w:vAlign w:val="center"/>
                </w:tcPr>
                <w:p w14:paraId="1B6DFC93">
                  <w:pPr>
                    <w:jc w:val="center"/>
                    <w:rPr>
                      <w:rFonts w:ascii="Times New Roman" w:hAnsi="Times New Roman" w:eastAsia="Times New Roman"/>
                      <w:snapToGrid w:val="0"/>
                      <w:szCs w:val="21"/>
                    </w:rPr>
                  </w:pPr>
                  <w:r>
                    <w:rPr>
                      <w:rFonts w:ascii="Times New Roman" w:hAnsi="Times New Roman" w:eastAsia="Times New Roman"/>
                      <w:spacing w:val="3"/>
                      <w:szCs w:val="21"/>
                    </w:rPr>
                    <w:t>COD</w:t>
                  </w:r>
                </w:p>
              </w:tc>
              <w:tc>
                <w:tcPr>
                  <w:tcW w:w="2056" w:type="dxa"/>
                  <w:noWrap w:val="0"/>
                  <w:vAlign w:val="center"/>
                </w:tcPr>
                <w:p w14:paraId="318DD2D9">
                  <w:pPr>
                    <w:jc w:val="center"/>
                    <w:rPr>
                      <w:rFonts w:ascii="Times New Roman" w:hAnsi="Times New Roman"/>
                      <w:snapToGrid w:val="0"/>
                      <w:szCs w:val="21"/>
                    </w:rPr>
                  </w:pPr>
                  <w:r>
                    <w:rPr>
                      <w:rFonts w:hint="eastAsia" w:ascii="Times New Roman" w:hAnsi="Times New Roman" w:eastAsia="宋体" w:cs="宋体"/>
                      <w:i w:val="0"/>
                      <w:iCs w:val="0"/>
                      <w:color w:val="000000"/>
                      <w:kern w:val="0"/>
                      <w:sz w:val="21"/>
                      <w:szCs w:val="21"/>
                      <w:u w:val="none"/>
                      <w:lang w:val="en-US" w:eastAsia="zh-CN" w:bidi="ar"/>
                    </w:rPr>
                    <w:t>189.429</w:t>
                  </w:r>
                </w:p>
              </w:tc>
              <w:tc>
                <w:tcPr>
                  <w:tcW w:w="3201" w:type="dxa"/>
                  <w:noWrap w:val="0"/>
                  <w:vAlign w:val="center"/>
                </w:tcPr>
                <w:p w14:paraId="05C91A85">
                  <w:pPr>
                    <w:jc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0.000788</w:t>
                  </w:r>
                </w:p>
              </w:tc>
              <w:tc>
                <w:tcPr>
                  <w:tcW w:w="2195" w:type="dxa"/>
                  <w:noWrap w:val="0"/>
                  <w:vAlign w:val="center"/>
                </w:tcPr>
                <w:p w14:paraId="7588074C">
                  <w:pPr>
                    <w:jc w:val="center"/>
                    <w:rPr>
                      <w:rFonts w:ascii="Times New Roman" w:hAnsi="Times New Roman"/>
                      <w:snapToGrid w:val="0"/>
                      <w:szCs w:val="21"/>
                    </w:rPr>
                  </w:pPr>
                  <w:r>
                    <w:rPr>
                      <w:rFonts w:hint="eastAsia" w:ascii="Times New Roman" w:hAnsi="Times New Roman"/>
                      <w:szCs w:val="21"/>
                      <w:highlight w:val="none"/>
                      <w:lang w:val="en-US" w:eastAsia="zh-CN"/>
                    </w:rPr>
                    <w:t>0.236</w:t>
                  </w:r>
                </w:p>
              </w:tc>
            </w:tr>
            <w:tr w14:paraId="3168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1041" w:type="dxa"/>
                  <w:vMerge w:val="continue"/>
                  <w:noWrap w:val="0"/>
                  <w:vAlign w:val="center"/>
                </w:tcPr>
                <w:p w14:paraId="4327D167">
                  <w:pPr>
                    <w:jc w:val="center"/>
                    <w:rPr>
                      <w:rFonts w:ascii="Times New Roman" w:hAnsi="Times New Roman"/>
                      <w:snapToGrid w:val="0"/>
                      <w:szCs w:val="21"/>
                    </w:rPr>
                  </w:pPr>
                </w:p>
              </w:tc>
              <w:tc>
                <w:tcPr>
                  <w:tcW w:w="2498" w:type="dxa"/>
                  <w:vMerge w:val="continue"/>
                  <w:noWrap w:val="0"/>
                  <w:vAlign w:val="center"/>
                </w:tcPr>
                <w:p w14:paraId="3F42C744">
                  <w:pPr>
                    <w:jc w:val="center"/>
                    <w:rPr>
                      <w:rFonts w:ascii="Times New Roman" w:hAnsi="Times New Roman"/>
                      <w:snapToGrid w:val="0"/>
                      <w:szCs w:val="21"/>
                    </w:rPr>
                  </w:pPr>
                </w:p>
              </w:tc>
              <w:tc>
                <w:tcPr>
                  <w:tcW w:w="2527" w:type="dxa"/>
                  <w:noWrap w:val="0"/>
                  <w:vAlign w:val="center"/>
                </w:tcPr>
                <w:p w14:paraId="5D86350D">
                  <w:pPr>
                    <w:jc w:val="center"/>
                    <w:rPr>
                      <w:rFonts w:ascii="Times New Roman" w:hAnsi="Times New Roman" w:eastAsia="Times New Roman"/>
                      <w:snapToGrid w:val="0"/>
                      <w:szCs w:val="21"/>
                    </w:rPr>
                  </w:pPr>
                  <w:r>
                    <w:rPr>
                      <w:rFonts w:ascii="Times New Roman" w:hAnsi="Times New Roman" w:eastAsia="Times New Roman"/>
                      <w:spacing w:val="3"/>
                      <w:szCs w:val="21"/>
                    </w:rPr>
                    <w:t>BOD</w:t>
                  </w:r>
                  <w:r>
                    <w:rPr>
                      <w:rFonts w:ascii="Times New Roman" w:hAnsi="Times New Roman" w:eastAsia="Times New Roman"/>
                      <w:spacing w:val="3"/>
                      <w:szCs w:val="21"/>
                      <w:vertAlign w:val="subscript"/>
                    </w:rPr>
                    <w:t>5</w:t>
                  </w:r>
                </w:p>
              </w:tc>
              <w:tc>
                <w:tcPr>
                  <w:tcW w:w="2056" w:type="dxa"/>
                  <w:noWrap w:val="0"/>
                  <w:vAlign w:val="center"/>
                </w:tcPr>
                <w:p w14:paraId="53450395">
                  <w:pPr>
                    <w:jc w:val="center"/>
                    <w:rPr>
                      <w:rFonts w:ascii="Times New Roman" w:hAnsi="Times New Roman"/>
                      <w:snapToGrid w:val="0"/>
                      <w:szCs w:val="21"/>
                    </w:rPr>
                  </w:pPr>
                  <w:r>
                    <w:rPr>
                      <w:rFonts w:hint="eastAsia" w:ascii="Times New Roman" w:hAnsi="Times New Roman" w:eastAsia="宋体" w:cs="宋体"/>
                      <w:i w:val="0"/>
                      <w:iCs w:val="0"/>
                      <w:color w:val="000000"/>
                      <w:kern w:val="0"/>
                      <w:sz w:val="21"/>
                      <w:szCs w:val="21"/>
                      <w:u w:val="none"/>
                      <w:lang w:val="en-US" w:eastAsia="zh-CN" w:bidi="ar"/>
                    </w:rPr>
                    <w:t>54.077</w:t>
                  </w:r>
                </w:p>
              </w:tc>
              <w:tc>
                <w:tcPr>
                  <w:tcW w:w="3201" w:type="dxa"/>
                  <w:noWrap w:val="0"/>
                  <w:vAlign w:val="center"/>
                </w:tcPr>
                <w:p w14:paraId="20A40BDD">
                  <w:pPr>
                    <w:jc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0.000225</w:t>
                  </w:r>
                </w:p>
              </w:tc>
              <w:tc>
                <w:tcPr>
                  <w:tcW w:w="2195" w:type="dxa"/>
                  <w:noWrap w:val="0"/>
                  <w:vAlign w:val="center"/>
                </w:tcPr>
                <w:p w14:paraId="1550927B">
                  <w:pPr>
                    <w:jc w:val="center"/>
                    <w:rPr>
                      <w:rFonts w:ascii="Times New Roman" w:hAnsi="Times New Roman"/>
                      <w:snapToGrid w:val="0"/>
                      <w:szCs w:val="21"/>
                    </w:rPr>
                  </w:pPr>
                  <w:r>
                    <w:rPr>
                      <w:rFonts w:hint="eastAsia"/>
                      <w:szCs w:val="21"/>
                      <w:highlight w:val="none"/>
                      <w:lang w:val="en-US" w:eastAsia="zh-CN"/>
                    </w:rPr>
                    <w:t>0.068</w:t>
                  </w:r>
                </w:p>
              </w:tc>
            </w:tr>
            <w:tr w14:paraId="3ACD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1041" w:type="dxa"/>
                  <w:vMerge w:val="continue"/>
                  <w:noWrap w:val="0"/>
                  <w:vAlign w:val="center"/>
                </w:tcPr>
                <w:p w14:paraId="5ECEA413">
                  <w:pPr>
                    <w:jc w:val="center"/>
                    <w:rPr>
                      <w:rFonts w:ascii="Times New Roman" w:hAnsi="Times New Roman"/>
                      <w:snapToGrid w:val="0"/>
                      <w:szCs w:val="21"/>
                    </w:rPr>
                  </w:pPr>
                </w:p>
              </w:tc>
              <w:tc>
                <w:tcPr>
                  <w:tcW w:w="2498" w:type="dxa"/>
                  <w:vMerge w:val="continue"/>
                  <w:noWrap w:val="0"/>
                  <w:vAlign w:val="center"/>
                </w:tcPr>
                <w:p w14:paraId="734BC929">
                  <w:pPr>
                    <w:jc w:val="center"/>
                    <w:rPr>
                      <w:rFonts w:ascii="Times New Roman" w:hAnsi="Times New Roman"/>
                      <w:snapToGrid w:val="0"/>
                      <w:szCs w:val="21"/>
                    </w:rPr>
                  </w:pPr>
                </w:p>
              </w:tc>
              <w:tc>
                <w:tcPr>
                  <w:tcW w:w="2527" w:type="dxa"/>
                  <w:noWrap w:val="0"/>
                  <w:vAlign w:val="center"/>
                </w:tcPr>
                <w:p w14:paraId="4B8C1441">
                  <w:pPr>
                    <w:jc w:val="center"/>
                    <w:rPr>
                      <w:rFonts w:ascii="Times New Roman" w:hAnsi="Times New Roman" w:eastAsia="Times New Roman"/>
                      <w:snapToGrid w:val="0"/>
                      <w:szCs w:val="21"/>
                    </w:rPr>
                  </w:pPr>
                  <w:r>
                    <w:rPr>
                      <w:rFonts w:ascii="Times New Roman" w:hAnsi="Times New Roman" w:eastAsia="Times New Roman"/>
                      <w:spacing w:val="-3"/>
                      <w:szCs w:val="21"/>
                    </w:rPr>
                    <w:t>SS</w:t>
                  </w:r>
                </w:p>
              </w:tc>
              <w:tc>
                <w:tcPr>
                  <w:tcW w:w="2056" w:type="dxa"/>
                  <w:noWrap w:val="0"/>
                  <w:vAlign w:val="center"/>
                </w:tcPr>
                <w:p w14:paraId="629698A3">
                  <w:pPr>
                    <w:jc w:val="center"/>
                    <w:rPr>
                      <w:rFonts w:ascii="Times New Roman" w:hAnsi="Times New Roman"/>
                      <w:snapToGrid w:val="0"/>
                      <w:szCs w:val="21"/>
                    </w:rPr>
                  </w:pPr>
                  <w:r>
                    <w:rPr>
                      <w:rFonts w:hint="eastAsia" w:ascii="Times New Roman" w:hAnsi="Times New Roman" w:eastAsia="宋体" w:cs="宋体"/>
                      <w:i w:val="0"/>
                      <w:iCs w:val="0"/>
                      <w:color w:val="000000"/>
                      <w:kern w:val="0"/>
                      <w:sz w:val="21"/>
                      <w:szCs w:val="21"/>
                      <w:u w:val="none"/>
                      <w:lang w:val="en-US" w:eastAsia="zh-CN" w:bidi="ar"/>
                    </w:rPr>
                    <w:t>44.393</w:t>
                  </w:r>
                </w:p>
              </w:tc>
              <w:tc>
                <w:tcPr>
                  <w:tcW w:w="3201" w:type="dxa"/>
                  <w:noWrap w:val="0"/>
                  <w:vAlign w:val="center"/>
                </w:tcPr>
                <w:p w14:paraId="3AF4CB0A">
                  <w:pPr>
                    <w:jc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0.000185</w:t>
                  </w:r>
                </w:p>
              </w:tc>
              <w:tc>
                <w:tcPr>
                  <w:tcW w:w="2195" w:type="dxa"/>
                  <w:noWrap w:val="0"/>
                  <w:vAlign w:val="center"/>
                </w:tcPr>
                <w:p w14:paraId="60CCCCE1">
                  <w:pPr>
                    <w:jc w:val="center"/>
                    <w:rPr>
                      <w:rFonts w:ascii="Times New Roman" w:hAnsi="Times New Roman"/>
                      <w:snapToGrid w:val="0"/>
                      <w:szCs w:val="21"/>
                    </w:rPr>
                  </w:pPr>
                  <w:r>
                    <w:rPr>
                      <w:rFonts w:hint="eastAsia"/>
                      <w:szCs w:val="21"/>
                      <w:highlight w:val="none"/>
                      <w:lang w:val="en-US" w:eastAsia="zh-CN"/>
                    </w:rPr>
                    <w:t>0.056</w:t>
                  </w:r>
                </w:p>
              </w:tc>
            </w:tr>
            <w:tr w14:paraId="4F28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1041" w:type="dxa"/>
                  <w:vMerge w:val="continue"/>
                  <w:noWrap w:val="0"/>
                  <w:vAlign w:val="center"/>
                </w:tcPr>
                <w:p w14:paraId="5C83B92E">
                  <w:pPr>
                    <w:jc w:val="center"/>
                    <w:rPr>
                      <w:rFonts w:ascii="Times New Roman" w:hAnsi="Times New Roman"/>
                      <w:snapToGrid w:val="0"/>
                      <w:szCs w:val="21"/>
                    </w:rPr>
                  </w:pPr>
                </w:p>
              </w:tc>
              <w:tc>
                <w:tcPr>
                  <w:tcW w:w="2498" w:type="dxa"/>
                  <w:vMerge w:val="continue"/>
                  <w:noWrap w:val="0"/>
                  <w:vAlign w:val="center"/>
                </w:tcPr>
                <w:p w14:paraId="52C7EEBD">
                  <w:pPr>
                    <w:jc w:val="center"/>
                    <w:rPr>
                      <w:rFonts w:ascii="Times New Roman" w:hAnsi="Times New Roman"/>
                      <w:snapToGrid w:val="0"/>
                      <w:szCs w:val="21"/>
                    </w:rPr>
                  </w:pPr>
                </w:p>
              </w:tc>
              <w:tc>
                <w:tcPr>
                  <w:tcW w:w="2527" w:type="dxa"/>
                  <w:noWrap w:val="0"/>
                  <w:vAlign w:val="center"/>
                </w:tcPr>
                <w:p w14:paraId="723B198F">
                  <w:pPr>
                    <w:jc w:val="center"/>
                    <w:rPr>
                      <w:rFonts w:ascii="Times New Roman" w:hAnsi="Times New Roman" w:eastAsia="Times New Roman"/>
                      <w:snapToGrid w:val="0"/>
                      <w:szCs w:val="21"/>
                    </w:rPr>
                  </w:pPr>
                  <w:r>
                    <w:rPr>
                      <w:rFonts w:ascii="Times New Roman" w:hAnsi="Times New Roman" w:eastAsia="Times New Roman"/>
                      <w:szCs w:val="21"/>
                    </w:rPr>
                    <w:t>NH</w:t>
                  </w:r>
                  <w:r>
                    <w:rPr>
                      <w:rFonts w:ascii="Times New Roman" w:hAnsi="Times New Roman" w:eastAsia="Times New Roman"/>
                      <w:spacing w:val="9"/>
                      <w:szCs w:val="21"/>
                      <w:vertAlign w:val="subscript"/>
                    </w:rPr>
                    <w:t>3</w:t>
                  </w:r>
                  <w:r>
                    <w:rPr>
                      <w:rFonts w:ascii="Times New Roman" w:hAnsi="Times New Roman" w:eastAsia="Times New Roman"/>
                      <w:spacing w:val="9"/>
                      <w:szCs w:val="21"/>
                    </w:rPr>
                    <w:t>-N</w:t>
                  </w:r>
                </w:p>
              </w:tc>
              <w:tc>
                <w:tcPr>
                  <w:tcW w:w="2056" w:type="dxa"/>
                  <w:noWrap w:val="0"/>
                  <w:vAlign w:val="center"/>
                </w:tcPr>
                <w:p w14:paraId="3F75E3BD">
                  <w:pPr>
                    <w:jc w:val="center"/>
                    <w:rPr>
                      <w:rFonts w:ascii="Times New Roman" w:hAnsi="Times New Roman"/>
                      <w:snapToGrid w:val="0"/>
                      <w:szCs w:val="21"/>
                    </w:rPr>
                  </w:pPr>
                  <w:r>
                    <w:rPr>
                      <w:rFonts w:hint="eastAsia" w:ascii="Times New Roman" w:hAnsi="Times New Roman" w:eastAsia="宋体" w:cs="宋体"/>
                      <w:i w:val="0"/>
                      <w:iCs w:val="0"/>
                      <w:color w:val="000000"/>
                      <w:kern w:val="0"/>
                      <w:sz w:val="21"/>
                      <w:szCs w:val="21"/>
                      <w:u w:val="none"/>
                      <w:lang w:val="en-US" w:eastAsia="zh-CN" w:bidi="ar"/>
                    </w:rPr>
                    <w:t>16.867</w:t>
                  </w:r>
                </w:p>
              </w:tc>
              <w:tc>
                <w:tcPr>
                  <w:tcW w:w="3201" w:type="dxa"/>
                  <w:noWrap w:val="0"/>
                  <w:vAlign w:val="center"/>
                </w:tcPr>
                <w:p w14:paraId="3718CA1A">
                  <w:pPr>
                    <w:jc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0.00007</w:t>
                  </w:r>
                </w:p>
              </w:tc>
              <w:tc>
                <w:tcPr>
                  <w:tcW w:w="2195" w:type="dxa"/>
                  <w:noWrap w:val="0"/>
                  <w:vAlign w:val="center"/>
                </w:tcPr>
                <w:p w14:paraId="284E1AF7">
                  <w:pPr>
                    <w:jc w:val="center"/>
                    <w:rPr>
                      <w:rFonts w:ascii="Times New Roman" w:hAnsi="Times New Roman"/>
                      <w:snapToGrid w:val="0"/>
                      <w:szCs w:val="21"/>
                    </w:rPr>
                  </w:pPr>
                  <w:r>
                    <w:rPr>
                      <w:rFonts w:hint="eastAsia" w:ascii="Times New Roman" w:hAnsi="Times New Roman"/>
                      <w:szCs w:val="21"/>
                      <w:highlight w:val="none"/>
                      <w:lang w:val="en-US" w:eastAsia="zh-CN"/>
                    </w:rPr>
                    <w:t>0.021</w:t>
                  </w:r>
                </w:p>
              </w:tc>
            </w:tr>
            <w:tr w14:paraId="2D4F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1041" w:type="dxa"/>
                  <w:vMerge w:val="continue"/>
                  <w:noWrap w:val="0"/>
                  <w:vAlign w:val="center"/>
                </w:tcPr>
                <w:p w14:paraId="463B64F6">
                  <w:pPr>
                    <w:jc w:val="center"/>
                    <w:rPr>
                      <w:rFonts w:ascii="Times New Roman" w:hAnsi="Times New Roman"/>
                      <w:snapToGrid w:val="0"/>
                      <w:szCs w:val="21"/>
                    </w:rPr>
                  </w:pPr>
                </w:p>
              </w:tc>
              <w:tc>
                <w:tcPr>
                  <w:tcW w:w="2498" w:type="dxa"/>
                  <w:vMerge w:val="continue"/>
                  <w:noWrap w:val="0"/>
                  <w:vAlign w:val="center"/>
                </w:tcPr>
                <w:p w14:paraId="604C8A70">
                  <w:pPr>
                    <w:jc w:val="center"/>
                    <w:rPr>
                      <w:rFonts w:ascii="Times New Roman" w:hAnsi="Times New Roman"/>
                      <w:snapToGrid w:val="0"/>
                      <w:szCs w:val="21"/>
                    </w:rPr>
                  </w:pPr>
                </w:p>
              </w:tc>
              <w:tc>
                <w:tcPr>
                  <w:tcW w:w="2527" w:type="dxa"/>
                  <w:noWrap w:val="0"/>
                  <w:vAlign w:val="center"/>
                </w:tcPr>
                <w:p w14:paraId="7CB013C6">
                  <w:pPr>
                    <w:jc w:val="center"/>
                    <w:rPr>
                      <w:rFonts w:hint="default" w:ascii="Times New Roman" w:hAnsi="Times New Roman" w:eastAsia="宋体"/>
                      <w:snapToGrid w:val="0"/>
                      <w:szCs w:val="21"/>
                      <w:lang w:val="en-US" w:eastAsia="zh-CN"/>
                    </w:rPr>
                  </w:pPr>
                  <w:r>
                    <w:rPr>
                      <w:rFonts w:hint="eastAsia" w:ascii="Times New Roman" w:hAnsi="Times New Roman"/>
                      <w:szCs w:val="21"/>
                      <w:lang w:val="en-US" w:eastAsia="zh-CN"/>
                    </w:rPr>
                    <w:t>TN</w:t>
                  </w:r>
                </w:p>
              </w:tc>
              <w:tc>
                <w:tcPr>
                  <w:tcW w:w="2056" w:type="dxa"/>
                  <w:noWrap w:val="0"/>
                  <w:vAlign w:val="center"/>
                </w:tcPr>
                <w:p w14:paraId="731771F3">
                  <w:pPr>
                    <w:jc w:val="center"/>
                    <w:rPr>
                      <w:rFonts w:ascii="Times New Roman" w:hAnsi="Times New Roman"/>
                      <w:snapToGrid w:val="0"/>
                      <w:szCs w:val="21"/>
                    </w:rPr>
                  </w:pPr>
                  <w:r>
                    <w:rPr>
                      <w:rFonts w:hint="eastAsia" w:ascii="Times New Roman" w:hAnsi="Times New Roman" w:eastAsia="宋体" w:cs="宋体"/>
                      <w:i w:val="0"/>
                      <w:iCs w:val="0"/>
                      <w:color w:val="000000"/>
                      <w:kern w:val="0"/>
                      <w:sz w:val="21"/>
                      <w:szCs w:val="21"/>
                      <w:u w:val="none"/>
                      <w:lang w:val="en-US" w:eastAsia="zh-CN" w:bidi="ar"/>
                    </w:rPr>
                    <w:t>37.338</w:t>
                  </w:r>
                </w:p>
              </w:tc>
              <w:tc>
                <w:tcPr>
                  <w:tcW w:w="3201" w:type="dxa"/>
                  <w:noWrap w:val="0"/>
                  <w:vAlign w:val="center"/>
                </w:tcPr>
                <w:p w14:paraId="346307A0">
                  <w:pPr>
                    <w:jc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0.000155</w:t>
                  </w:r>
                </w:p>
              </w:tc>
              <w:tc>
                <w:tcPr>
                  <w:tcW w:w="2195" w:type="dxa"/>
                  <w:noWrap w:val="0"/>
                  <w:vAlign w:val="center"/>
                </w:tcPr>
                <w:p w14:paraId="12460A7C">
                  <w:pPr>
                    <w:jc w:val="center"/>
                    <w:rPr>
                      <w:rFonts w:ascii="Times New Roman" w:hAnsi="Times New Roman"/>
                      <w:snapToGrid w:val="0"/>
                      <w:szCs w:val="21"/>
                    </w:rPr>
                  </w:pPr>
                  <w:r>
                    <w:rPr>
                      <w:rFonts w:hint="eastAsia" w:ascii="Times New Roman" w:hAnsi="Times New Roman"/>
                      <w:szCs w:val="21"/>
                      <w:highlight w:val="none"/>
                      <w:lang w:val="en-US" w:eastAsia="zh-CN"/>
                    </w:rPr>
                    <w:t>0.047</w:t>
                  </w:r>
                </w:p>
              </w:tc>
            </w:tr>
            <w:tr w14:paraId="5448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1041" w:type="dxa"/>
                  <w:vMerge w:val="continue"/>
                  <w:noWrap w:val="0"/>
                  <w:vAlign w:val="center"/>
                </w:tcPr>
                <w:p w14:paraId="7B85A370">
                  <w:pPr>
                    <w:jc w:val="center"/>
                    <w:rPr>
                      <w:rFonts w:ascii="Times New Roman" w:hAnsi="Times New Roman"/>
                      <w:snapToGrid w:val="0"/>
                      <w:szCs w:val="21"/>
                    </w:rPr>
                  </w:pPr>
                </w:p>
              </w:tc>
              <w:tc>
                <w:tcPr>
                  <w:tcW w:w="2498" w:type="dxa"/>
                  <w:vMerge w:val="continue"/>
                  <w:noWrap w:val="0"/>
                  <w:vAlign w:val="center"/>
                </w:tcPr>
                <w:p w14:paraId="5F246010">
                  <w:pPr>
                    <w:jc w:val="center"/>
                    <w:rPr>
                      <w:rFonts w:ascii="Times New Roman" w:hAnsi="Times New Roman"/>
                      <w:snapToGrid w:val="0"/>
                      <w:szCs w:val="21"/>
                    </w:rPr>
                  </w:pPr>
                </w:p>
              </w:tc>
              <w:tc>
                <w:tcPr>
                  <w:tcW w:w="2527" w:type="dxa"/>
                  <w:noWrap w:val="0"/>
                  <w:vAlign w:val="center"/>
                </w:tcPr>
                <w:p w14:paraId="4929780E">
                  <w:pPr>
                    <w:jc w:val="center"/>
                    <w:rPr>
                      <w:rFonts w:hint="default" w:ascii="Times New Roman" w:hAnsi="Times New Roman" w:eastAsia="宋体"/>
                      <w:snapToGrid w:val="0"/>
                      <w:szCs w:val="21"/>
                      <w:lang w:val="en-US" w:eastAsia="zh-CN"/>
                    </w:rPr>
                  </w:pPr>
                  <w:r>
                    <w:rPr>
                      <w:rFonts w:hint="eastAsia" w:ascii="Times New Roman" w:hAnsi="Times New Roman"/>
                      <w:szCs w:val="21"/>
                      <w:lang w:val="en-US" w:eastAsia="zh-CN"/>
                    </w:rPr>
                    <w:t>TP</w:t>
                  </w:r>
                </w:p>
              </w:tc>
              <w:tc>
                <w:tcPr>
                  <w:tcW w:w="2056" w:type="dxa"/>
                  <w:noWrap w:val="0"/>
                  <w:vAlign w:val="center"/>
                </w:tcPr>
                <w:p w14:paraId="4985201D">
                  <w:pPr>
                    <w:jc w:val="center"/>
                    <w:rPr>
                      <w:rFonts w:ascii="Times New Roman" w:hAnsi="Times New Roman"/>
                      <w:snapToGrid w:val="0"/>
                      <w:szCs w:val="21"/>
                    </w:rPr>
                  </w:pPr>
                  <w:r>
                    <w:rPr>
                      <w:rFonts w:hint="eastAsia" w:ascii="Times New Roman" w:hAnsi="Times New Roman" w:eastAsia="宋体" w:cs="宋体"/>
                      <w:i w:val="0"/>
                      <w:iCs w:val="0"/>
                      <w:color w:val="000000"/>
                      <w:kern w:val="0"/>
                      <w:sz w:val="21"/>
                      <w:szCs w:val="21"/>
                      <w:u w:val="none"/>
                      <w:lang w:val="en-US" w:eastAsia="zh-CN" w:bidi="ar"/>
                    </w:rPr>
                    <w:t>2.114</w:t>
                  </w:r>
                </w:p>
              </w:tc>
              <w:tc>
                <w:tcPr>
                  <w:tcW w:w="3201" w:type="dxa"/>
                  <w:noWrap w:val="0"/>
                  <w:vAlign w:val="center"/>
                </w:tcPr>
                <w:p w14:paraId="3B46D31B">
                  <w:pPr>
                    <w:jc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0.000009</w:t>
                  </w:r>
                </w:p>
              </w:tc>
              <w:tc>
                <w:tcPr>
                  <w:tcW w:w="2195" w:type="dxa"/>
                  <w:noWrap w:val="0"/>
                  <w:vAlign w:val="center"/>
                </w:tcPr>
                <w:p w14:paraId="22B3EADF">
                  <w:pPr>
                    <w:jc w:val="center"/>
                    <w:rPr>
                      <w:rFonts w:ascii="Times New Roman" w:hAnsi="Times New Roman"/>
                      <w:snapToGrid w:val="0"/>
                      <w:szCs w:val="21"/>
                    </w:rPr>
                  </w:pPr>
                  <w:r>
                    <w:rPr>
                      <w:rFonts w:hint="eastAsia" w:ascii="Times New Roman" w:hAnsi="Times New Roman"/>
                      <w:szCs w:val="21"/>
                      <w:highlight w:val="none"/>
                      <w:lang w:val="en-US" w:eastAsia="zh-CN"/>
                    </w:rPr>
                    <w:t>0.003</w:t>
                  </w:r>
                </w:p>
              </w:tc>
            </w:tr>
          </w:tbl>
          <w:p w14:paraId="097CC8E1">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auto"/>
                <w:spacing w:val="-10"/>
                <w:sz w:val="28"/>
                <w:szCs w:val="28"/>
              </w:rPr>
            </w:pPr>
          </w:p>
        </w:tc>
      </w:tr>
    </w:tbl>
    <w:p w14:paraId="24B17186">
      <w:pPr>
        <w:adjustRightInd w:val="0"/>
        <w:snapToGrid w:val="0"/>
        <w:jc w:val="center"/>
        <w:rPr>
          <w:rFonts w:hint="default" w:ascii="Times New Roman" w:hAnsi="Times New Roman" w:cs="Times New Roman"/>
          <w:bCs/>
          <w:color w:val="auto"/>
          <w:sz w:val="24"/>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90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549"/>
      </w:tblGrid>
      <w:tr w14:paraId="4F28B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9" w:hRule="atLeast"/>
          <w:jc w:val="center"/>
        </w:trPr>
        <w:tc>
          <w:tcPr>
            <w:tcW w:w="454" w:type="dxa"/>
            <w:noWrap w:val="0"/>
            <w:tcMar>
              <w:left w:w="28" w:type="dxa"/>
              <w:right w:w="28" w:type="dxa"/>
            </w:tcMar>
            <w:vAlign w:val="center"/>
          </w:tcPr>
          <w:p w14:paraId="4D072143">
            <w:pPr>
              <w:pStyle w:val="66"/>
              <w:keepNext w:val="0"/>
              <w:keepLines w:val="0"/>
              <w:suppressLineNumbers w:val="0"/>
              <w:spacing w:beforeAutospacing="0" w:afterAutospacing="0"/>
              <w:ind w:left="0" w:right="0" w:firstLine="480"/>
              <w:rPr>
                <w:rFonts w:hint="default" w:ascii="Times New Roman" w:hAnsi="Times New Roman" w:cs="Times New Roman"/>
                <w:color w:val="auto"/>
              </w:rPr>
            </w:pPr>
          </w:p>
        </w:tc>
        <w:tc>
          <w:tcPr>
            <w:tcW w:w="8549" w:type="dxa"/>
            <w:noWrap w:val="0"/>
            <w:vAlign w:val="center"/>
          </w:tcPr>
          <w:p w14:paraId="76BBFBE3">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auto"/>
                <w:sz w:val="24"/>
                <w:highlight w:val="none"/>
                <w:lang w:val="en-US" w:eastAsia="zh-CN"/>
              </w:rPr>
              <w:t>2.2</w:t>
            </w:r>
            <w:r>
              <w:rPr>
                <w:rFonts w:hint="default" w:ascii="Times New Roman" w:hAnsi="Times New Roman" w:cs="Times New Roman"/>
                <w:b/>
                <w:bCs/>
                <w:color w:val="000000" w:themeColor="text1"/>
                <w:sz w:val="24"/>
                <w:highlight w:val="none"/>
                <w14:textFill>
                  <w14:solidFill>
                    <w14:schemeClr w14:val="tx1"/>
                  </w14:solidFill>
                </w14:textFill>
              </w:rPr>
              <w:t>废水</w:t>
            </w:r>
            <w:r>
              <w:rPr>
                <w:rFonts w:hint="eastAsia" w:cs="Times New Roman"/>
                <w:b/>
                <w:bCs/>
                <w:color w:val="000000" w:themeColor="text1"/>
                <w:sz w:val="24"/>
                <w:highlight w:val="none"/>
                <w:lang w:val="en-US" w:eastAsia="zh-CN"/>
                <w14:textFill>
                  <w14:solidFill>
                    <w14:schemeClr w14:val="tx1"/>
                  </w14:solidFill>
                </w14:textFill>
              </w:rPr>
              <w:t>处理</w:t>
            </w:r>
            <w:r>
              <w:rPr>
                <w:rFonts w:hint="default" w:ascii="Times New Roman" w:hAnsi="Times New Roman" w:cs="Times New Roman"/>
                <w:b/>
                <w:bCs/>
                <w:color w:val="000000" w:themeColor="text1"/>
                <w:sz w:val="24"/>
                <w:highlight w:val="none"/>
                <w14:textFill>
                  <w14:solidFill>
                    <w14:schemeClr w14:val="tx1"/>
                  </w14:solidFill>
                </w14:textFill>
              </w:rPr>
              <w:t>设施技术可行性分析</w:t>
            </w:r>
          </w:p>
          <w:p w14:paraId="16EC7AAC">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textAlignment w:val="auto"/>
              <w:rPr>
                <w:rFonts w:hint="eastAsia"/>
                <w:color w:val="auto"/>
                <w:sz w:val="24"/>
                <w:lang w:val="en-US" w:eastAsia="zh-CN"/>
              </w:rPr>
            </w:pPr>
            <w:r>
              <w:rPr>
                <w:rFonts w:hint="eastAsia" w:cs="Times New Roman"/>
                <w:bCs/>
                <w:color w:val="auto"/>
                <w:sz w:val="24"/>
                <w:szCs w:val="24"/>
                <w:lang w:eastAsia="zh-CN"/>
              </w:rPr>
              <w:t>（</w:t>
            </w:r>
            <w:r>
              <w:rPr>
                <w:rFonts w:hint="eastAsia" w:cs="Times New Roman"/>
                <w:bCs/>
                <w:color w:val="auto"/>
                <w:sz w:val="24"/>
                <w:szCs w:val="24"/>
                <w:lang w:val="en-US" w:eastAsia="zh-CN"/>
              </w:rPr>
              <w:t>1</w:t>
            </w:r>
            <w:r>
              <w:rPr>
                <w:rFonts w:hint="eastAsia" w:cs="Times New Roman"/>
                <w:bCs/>
                <w:color w:val="auto"/>
                <w:sz w:val="24"/>
                <w:szCs w:val="24"/>
                <w:lang w:eastAsia="zh-CN"/>
              </w:rPr>
              <w:t>）</w:t>
            </w:r>
            <w:r>
              <w:rPr>
                <w:rFonts w:hint="eastAsia"/>
                <w:color w:val="auto"/>
                <w:sz w:val="24"/>
                <w:lang w:val="en-US" w:eastAsia="zh-CN"/>
              </w:rPr>
              <w:t>厂区生活污水经化粪池预处理后，排入市政污水管网，进入金寨县现代产业园污水处理厂深度处理后排入史河干渠。根据分析可知，项目生活污水经预处理后满足金寨县现代产业园污水处理厂接管标准；</w:t>
            </w:r>
          </w:p>
          <w:p w14:paraId="6BAEB4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val="en-US"/>
              </w:rPr>
            </w:pPr>
            <w:r>
              <w:rPr>
                <w:rFonts w:hint="eastAsia" w:cs="Times New Roman"/>
                <w:bCs/>
                <w:color w:val="auto"/>
                <w:sz w:val="24"/>
                <w:szCs w:val="24"/>
                <w:lang w:eastAsia="zh-CN"/>
              </w:rPr>
              <w:t>（</w:t>
            </w:r>
            <w:r>
              <w:rPr>
                <w:rFonts w:hint="eastAsia" w:cs="Times New Roman"/>
                <w:bCs/>
                <w:color w:val="auto"/>
                <w:sz w:val="24"/>
                <w:szCs w:val="24"/>
                <w:lang w:val="en-US" w:eastAsia="zh-CN"/>
              </w:rPr>
              <w:t>2</w:t>
            </w:r>
            <w:r>
              <w:rPr>
                <w:rFonts w:hint="eastAsia" w:cs="Times New Roman"/>
                <w:bCs/>
                <w:color w:val="auto"/>
                <w:sz w:val="24"/>
                <w:szCs w:val="24"/>
                <w:lang w:eastAsia="zh-CN"/>
              </w:rPr>
              <w:t>）</w:t>
            </w:r>
            <w:r>
              <w:rPr>
                <w:rFonts w:hint="default" w:ascii="Times New Roman" w:hAnsi="Times New Roman" w:eastAsia="宋体" w:cs="Times New Roman"/>
                <w:bCs/>
                <w:color w:val="auto"/>
                <w:sz w:val="24"/>
                <w:szCs w:val="24"/>
                <w:lang w:eastAsia="zh-CN"/>
              </w:rPr>
              <w:t>沉淀设施废水</w:t>
            </w:r>
            <w:r>
              <w:rPr>
                <w:rFonts w:hint="default" w:ascii="Times New Roman" w:hAnsi="Times New Roman" w:eastAsia="宋体" w:cs="Times New Roman"/>
                <w:bCs/>
                <w:color w:val="auto"/>
                <w:sz w:val="24"/>
                <w:szCs w:val="24"/>
                <w:lang w:val="en-US" w:eastAsia="zh-CN"/>
              </w:rPr>
              <w:t>依托安徽中鑫宏伟科技有限公司污水处理站处理后回用于清洗线</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安</w:t>
            </w:r>
            <w:r>
              <w:rPr>
                <w:rFonts w:hint="default" w:ascii="Times New Roman" w:hAnsi="Times New Roman" w:eastAsia="宋体" w:cs="Times New Roman"/>
                <w:bCs/>
                <w:color w:val="auto"/>
                <w:sz w:val="24"/>
                <w:szCs w:val="24"/>
                <w:highlight w:val="none"/>
                <w:lang w:val="en-US" w:eastAsia="zh-CN"/>
              </w:rPr>
              <w:t>徽中鑫宏伟科技有限公司污水处理站</w:t>
            </w:r>
            <w:r>
              <w:rPr>
                <w:rFonts w:hint="default" w:ascii="Times New Roman" w:hAnsi="Times New Roman" w:cs="Times New Roman"/>
                <w:color w:val="auto"/>
                <w:sz w:val="24"/>
                <w:szCs w:val="24"/>
                <w:highlight w:val="none"/>
                <w:lang w:val="en-US"/>
              </w:rPr>
              <w:t>设置于厂区南部，总处理规模为500m</w:t>
            </w:r>
            <w:r>
              <w:rPr>
                <w:rFonts w:hint="default" w:ascii="Times New Roman" w:hAnsi="Times New Roman" w:cs="Times New Roman"/>
                <w:color w:val="auto"/>
                <w:sz w:val="24"/>
                <w:szCs w:val="24"/>
                <w:highlight w:val="none"/>
                <w:vertAlign w:val="superscript"/>
                <w:lang w:val="en-US"/>
              </w:rPr>
              <w:t>3</w:t>
            </w:r>
            <w:r>
              <w:rPr>
                <w:rFonts w:hint="default" w:ascii="Times New Roman" w:hAnsi="Times New Roman" w:cs="Times New Roman"/>
                <w:color w:val="auto"/>
                <w:sz w:val="24"/>
                <w:szCs w:val="24"/>
                <w:highlight w:val="none"/>
                <w:lang w:val="en-US"/>
              </w:rPr>
              <w:t>/d。采用</w:t>
            </w:r>
            <w:r>
              <w:rPr>
                <w:rFonts w:hint="eastAsia" w:ascii="Times New Roman" w:hAnsi="Times New Roman" w:cs="Times New Roman"/>
                <w:color w:val="auto"/>
                <w:sz w:val="24"/>
                <w:szCs w:val="24"/>
                <w:highlight w:val="none"/>
                <w:lang w:val="en-US" w:eastAsia="zh-CN"/>
              </w:rPr>
              <w:t>“沉淀池+气浮+</w:t>
            </w:r>
            <w:r>
              <w:rPr>
                <w:rFonts w:hint="default" w:ascii="Times New Roman" w:hAnsi="Times New Roman" w:cs="Times New Roman"/>
                <w:color w:val="auto"/>
                <w:sz w:val="24"/>
                <w:szCs w:val="24"/>
                <w:highlight w:val="none"/>
                <w:lang w:val="en-US" w:eastAsia="zh-CN"/>
              </w:rPr>
              <w:t>A²/O</w:t>
            </w:r>
            <w:r>
              <w:rPr>
                <w:rFonts w:hint="eastAsia" w:ascii="Times New Roman" w:hAnsi="Times New Roman" w:cs="Times New Roman"/>
                <w:color w:val="auto"/>
                <w:sz w:val="24"/>
                <w:szCs w:val="24"/>
                <w:highlight w:val="none"/>
                <w:lang w:val="en-US" w:eastAsia="zh-CN"/>
              </w:rPr>
              <w:t>生化池+MBR膜”</w:t>
            </w:r>
            <w:r>
              <w:rPr>
                <w:rFonts w:hint="default" w:ascii="Times New Roman" w:hAnsi="Times New Roman" w:cs="Times New Roman"/>
                <w:color w:val="auto"/>
                <w:sz w:val="24"/>
                <w:szCs w:val="24"/>
                <w:highlight w:val="none"/>
                <w:lang w:val="en-US"/>
              </w:rPr>
              <w:t>处理工艺，生产废水利用泵及管道输送进入沉淀池，污水通过拦截，去除水中较大的悬浮物；再泵入气浮池，利用气浮法去除SS、少量有机物等；接着泵入A²/O生化池，废水再泵入MBR膜生物反应器去除COD、NH</w:t>
            </w:r>
            <w:r>
              <w:rPr>
                <w:rFonts w:hint="default" w:ascii="Times New Roman" w:hAnsi="Times New Roman" w:cs="Times New Roman"/>
                <w:color w:val="auto"/>
                <w:sz w:val="24"/>
                <w:szCs w:val="24"/>
                <w:highlight w:val="none"/>
                <w:vertAlign w:val="subscript"/>
                <w:lang w:val="en-US"/>
              </w:rPr>
              <w:t>3</w:t>
            </w:r>
            <w:r>
              <w:rPr>
                <w:rFonts w:hint="default" w:ascii="Times New Roman" w:hAnsi="Times New Roman" w:cs="Times New Roman"/>
                <w:color w:val="auto"/>
                <w:sz w:val="24"/>
                <w:szCs w:val="24"/>
                <w:highlight w:val="none"/>
                <w:lang w:val="en-US"/>
              </w:rPr>
              <w:t>-N等有机质；最后流入清水池。</w:t>
            </w:r>
          </w:p>
          <w:p w14:paraId="00C56DC9">
            <w:pPr>
              <w:keepNext w:val="0"/>
              <w:keepLines w:val="0"/>
              <w:suppressLineNumbers w:val="0"/>
              <w:spacing w:before="0" w:beforeAutospacing="0" w:after="0" w:afterAutospacing="0" w:line="360" w:lineRule="auto"/>
              <w:ind w:left="0" w:right="0" w:firstLine="480" w:firstLineChars="200"/>
              <w:rPr>
                <w:rFonts w:hint="default"/>
                <w:b w:val="0"/>
                <w:bCs w:val="0"/>
                <w:color w:val="auto"/>
                <w:sz w:val="24"/>
                <w:highlight w:val="yellow"/>
                <w:lang w:val="en-US" w:eastAsia="zh-CN"/>
              </w:rPr>
            </w:pPr>
            <w:r>
              <w:rPr>
                <w:rFonts w:hint="eastAsia"/>
                <w:b w:val="0"/>
                <w:bCs w:val="0"/>
                <w:color w:val="auto"/>
                <w:sz w:val="24"/>
                <w:highlight w:val="none"/>
                <w:lang w:val="en-US" w:eastAsia="zh-CN"/>
              </w:rPr>
              <w:t>安徽中鑫宏伟科技有限公司污水处理站处理规模为500m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/d，剩余处理规模为200m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/d，能够满足处理要求，依托可行。</w:t>
            </w:r>
          </w:p>
          <w:p w14:paraId="50C5DD59">
            <w:pPr>
              <w:keepNext w:val="0"/>
              <w:keepLines w:val="0"/>
              <w:widowControl w:val="0"/>
              <w:suppressLineNumbers w:val="0"/>
              <w:adjustRightInd/>
              <w:spacing w:before="0" w:beforeAutospacing="0" w:after="0" w:afterAutospacing="0" w:line="240" w:lineRule="auto"/>
              <w:ind w:left="0" w:leftChars="0" w:right="0" w:firstLine="0" w:firstLineChars="0"/>
              <w:jc w:val="center"/>
              <w:textAlignment w:val="auto"/>
              <w:rPr>
                <w:rFonts w:hint="eastAsia"/>
                <w:lang w:val="en-US" w:eastAsia="zh-CN"/>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14</w:t>
            </w:r>
            <w:r>
              <w:rPr>
                <w:rFonts w:hint="default" w:ascii="Times New Roman" w:hAnsi="Times New Roman" w:eastAsia="宋体" w:cs="Times New Roman"/>
                <w:b/>
                <w:bCs/>
                <w:color w:val="auto"/>
                <w:kern w:val="2"/>
                <w:sz w:val="24"/>
                <w:szCs w:val="24"/>
                <w:lang w:val="en-US" w:eastAsia="zh-CN" w:bidi="ar-SA"/>
              </w:rPr>
              <w:t xml:space="preserve"> 废水各污染物的去除效果一览表</w:t>
            </w:r>
          </w:p>
          <w:tbl>
            <w:tblPr>
              <w:tblStyle w:val="35"/>
              <w:tblW w:w="8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293"/>
              <w:gridCol w:w="771"/>
              <w:gridCol w:w="1007"/>
              <w:gridCol w:w="889"/>
              <w:gridCol w:w="889"/>
              <w:gridCol w:w="889"/>
              <w:gridCol w:w="889"/>
              <w:gridCol w:w="890"/>
            </w:tblGrid>
            <w:tr w14:paraId="2C06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4" w:type="pct"/>
                  <w:gridSpan w:val="2"/>
                  <w:vMerge w:val="restart"/>
                  <w:noWrap w:val="0"/>
                  <w:vAlign w:val="center"/>
                </w:tcPr>
                <w:p w14:paraId="69024549">
                  <w:pPr>
                    <w:jc w:val="center"/>
                    <w:rPr>
                      <w:rFonts w:ascii="Times New Roman" w:hAnsi="Times New Roman" w:eastAsia="宋体"/>
                      <w:b/>
                      <w:bCs/>
                      <w:color w:val="000000"/>
                      <w:sz w:val="21"/>
                      <w:szCs w:val="21"/>
                    </w:rPr>
                  </w:pPr>
                  <w:r>
                    <w:rPr>
                      <w:rFonts w:ascii="Times New Roman" w:hAnsi="Times New Roman" w:eastAsia="宋体"/>
                      <w:b/>
                      <w:bCs/>
                      <w:sz w:val="21"/>
                      <w:szCs w:val="21"/>
                    </w:rPr>
                    <w:t>处理单元</w:t>
                  </w:r>
                </w:p>
              </w:tc>
              <w:tc>
                <w:tcPr>
                  <w:tcW w:w="3715" w:type="pct"/>
                  <w:gridSpan w:val="7"/>
                  <w:noWrap w:val="0"/>
                  <w:vAlign w:val="center"/>
                </w:tcPr>
                <w:p w14:paraId="6EEA11F6">
                  <w:pPr>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各污染物浓度</w:t>
                  </w:r>
                  <w:r>
                    <w:rPr>
                      <w:rFonts w:hint="eastAsia" w:ascii="Times New Roman" w:hAnsi="Times New Roman" w:eastAsia="宋体"/>
                      <w:b/>
                      <w:bCs/>
                      <w:color w:val="000000"/>
                      <w:sz w:val="21"/>
                      <w:szCs w:val="21"/>
                    </w:rPr>
                    <w:t>（</w:t>
                  </w:r>
                  <w:r>
                    <w:rPr>
                      <w:rFonts w:ascii="Times New Roman" w:hAnsi="Times New Roman" w:eastAsia="宋体"/>
                      <w:b/>
                      <w:bCs/>
                      <w:color w:val="000000"/>
                      <w:sz w:val="21"/>
                      <w:szCs w:val="21"/>
                    </w:rPr>
                    <w:t>mg/L</w:t>
                  </w:r>
                  <w:r>
                    <w:rPr>
                      <w:rFonts w:hint="eastAsia" w:ascii="Times New Roman" w:hAnsi="Times New Roman" w:eastAsia="宋体"/>
                      <w:b/>
                      <w:bCs/>
                      <w:color w:val="000000"/>
                      <w:sz w:val="21"/>
                      <w:szCs w:val="21"/>
                    </w:rPr>
                    <w:t>）</w:t>
                  </w:r>
                </w:p>
              </w:tc>
            </w:tr>
            <w:tr w14:paraId="1128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4" w:type="pct"/>
                  <w:gridSpan w:val="2"/>
                  <w:vMerge w:val="continue"/>
                  <w:noWrap w:val="0"/>
                  <w:vAlign w:val="center"/>
                </w:tcPr>
                <w:p w14:paraId="7655AF7B">
                  <w:pPr>
                    <w:jc w:val="center"/>
                    <w:rPr>
                      <w:rFonts w:hint="eastAsia" w:ascii="Times New Roman" w:hAnsi="Times New Roman" w:eastAsia="宋体"/>
                      <w:b/>
                      <w:bCs/>
                      <w:color w:val="000000"/>
                      <w:sz w:val="21"/>
                      <w:szCs w:val="21"/>
                    </w:rPr>
                  </w:pPr>
                </w:p>
              </w:tc>
              <w:tc>
                <w:tcPr>
                  <w:tcW w:w="460" w:type="pct"/>
                  <w:noWrap w:val="0"/>
                  <w:vAlign w:val="center"/>
                </w:tcPr>
                <w:p w14:paraId="0E2A0928">
                  <w:pPr>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pH</w:t>
                  </w:r>
                </w:p>
              </w:tc>
              <w:tc>
                <w:tcPr>
                  <w:tcW w:w="601" w:type="pct"/>
                  <w:noWrap w:val="0"/>
                  <w:vAlign w:val="center"/>
                </w:tcPr>
                <w:p w14:paraId="0634FC8B">
                  <w:pPr>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COD</w:t>
                  </w:r>
                </w:p>
              </w:tc>
              <w:tc>
                <w:tcPr>
                  <w:tcW w:w="530" w:type="pct"/>
                  <w:noWrap w:val="0"/>
                  <w:vAlign w:val="center"/>
                </w:tcPr>
                <w:p w14:paraId="49D1455C">
                  <w:pPr>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BOD</w:t>
                  </w:r>
                  <w:r>
                    <w:rPr>
                      <w:rFonts w:hint="eastAsia" w:ascii="Times New Roman" w:hAnsi="Times New Roman" w:eastAsia="宋体"/>
                      <w:b/>
                      <w:bCs/>
                      <w:color w:val="000000"/>
                      <w:sz w:val="21"/>
                      <w:szCs w:val="21"/>
                      <w:vertAlign w:val="subscript"/>
                    </w:rPr>
                    <w:t>5</w:t>
                  </w:r>
                </w:p>
              </w:tc>
              <w:tc>
                <w:tcPr>
                  <w:tcW w:w="530" w:type="pct"/>
                  <w:noWrap w:val="0"/>
                  <w:vAlign w:val="center"/>
                </w:tcPr>
                <w:p w14:paraId="3C4184C6">
                  <w:pPr>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SS</w:t>
                  </w:r>
                </w:p>
              </w:tc>
              <w:tc>
                <w:tcPr>
                  <w:tcW w:w="530" w:type="pct"/>
                  <w:noWrap w:val="0"/>
                  <w:vAlign w:val="center"/>
                </w:tcPr>
                <w:p w14:paraId="1A5E806A">
                  <w:pPr>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NH</w:t>
                  </w:r>
                  <w:r>
                    <w:rPr>
                      <w:rFonts w:ascii="Times New Roman" w:hAnsi="Times New Roman" w:eastAsia="宋体"/>
                      <w:b/>
                      <w:bCs/>
                      <w:color w:val="000000"/>
                      <w:sz w:val="21"/>
                      <w:szCs w:val="21"/>
                      <w:vertAlign w:val="subscript"/>
                    </w:rPr>
                    <w:t>3</w:t>
                  </w:r>
                  <w:r>
                    <w:rPr>
                      <w:rFonts w:ascii="Times New Roman" w:hAnsi="Times New Roman" w:eastAsia="宋体"/>
                      <w:b/>
                      <w:bCs/>
                      <w:color w:val="000000"/>
                      <w:sz w:val="21"/>
                      <w:szCs w:val="21"/>
                    </w:rPr>
                    <w:t>-N</w:t>
                  </w:r>
                </w:p>
              </w:tc>
              <w:tc>
                <w:tcPr>
                  <w:tcW w:w="530" w:type="pct"/>
                  <w:noWrap w:val="0"/>
                  <w:vAlign w:val="center"/>
                </w:tcPr>
                <w:p w14:paraId="7006A05B">
                  <w:pPr>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TN</w:t>
                  </w:r>
                </w:p>
              </w:tc>
              <w:tc>
                <w:tcPr>
                  <w:tcW w:w="531" w:type="pct"/>
                  <w:noWrap w:val="0"/>
                  <w:vAlign w:val="center"/>
                </w:tcPr>
                <w:p w14:paraId="1894B59E">
                  <w:pPr>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TP</w:t>
                  </w:r>
                </w:p>
              </w:tc>
            </w:tr>
            <w:tr w14:paraId="748A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noWrap w:val="0"/>
                  <w:vAlign w:val="center"/>
                </w:tcPr>
                <w:p w14:paraId="5F07E827">
                  <w:pPr>
                    <w:jc w:val="center"/>
                    <w:rPr>
                      <w:rFonts w:hint="eastAsia" w:ascii="Times New Roman" w:hAnsi="Times New Roman" w:eastAsia="宋体"/>
                      <w:b/>
                      <w:bCs/>
                      <w:color w:val="000000"/>
                      <w:sz w:val="21"/>
                      <w:szCs w:val="21"/>
                      <w:highlight w:val="none"/>
                    </w:rPr>
                  </w:pPr>
                  <w:r>
                    <w:rPr>
                      <w:rFonts w:hint="eastAsia" w:ascii="Times New Roman" w:hAnsi="Times New Roman" w:eastAsia="宋体"/>
                      <w:b w:val="0"/>
                      <w:bCs w:val="0"/>
                      <w:color w:val="000000"/>
                      <w:sz w:val="21"/>
                      <w:szCs w:val="21"/>
                      <w:highlight w:val="none"/>
                    </w:rPr>
                    <w:t>沉淀设施废水</w:t>
                  </w:r>
                </w:p>
              </w:tc>
              <w:tc>
                <w:tcPr>
                  <w:tcW w:w="771" w:type="pct"/>
                  <w:noWrap w:val="0"/>
                  <w:vAlign w:val="center"/>
                </w:tcPr>
                <w:p w14:paraId="3ACDB5DA">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产生浓度</w:t>
                  </w:r>
                </w:p>
              </w:tc>
              <w:tc>
                <w:tcPr>
                  <w:tcW w:w="460" w:type="pct"/>
                  <w:noWrap w:val="0"/>
                  <w:vAlign w:val="center"/>
                </w:tcPr>
                <w:p w14:paraId="5F927582">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5BA1E429">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8448</w:t>
                  </w:r>
                </w:p>
              </w:tc>
              <w:tc>
                <w:tcPr>
                  <w:tcW w:w="530" w:type="pct"/>
                  <w:noWrap w:val="0"/>
                  <w:vAlign w:val="center"/>
                </w:tcPr>
                <w:p w14:paraId="05EFB842">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250</w:t>
                  </w:r>
                </w:p>
              </w:tc>
              <w:tc>
                <w:tcPr>
                  <w:tcW w:w="530" w:type="pct"/>
                  <w:noWrap w:val="0"/>
                  <w:vAlign w:val="center"/>
                </w:tcPr>
                <w:p w14:paraId="6149CCB3">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600</w:t>
                  </w:r>
                </w:p>
              </w:tc>
              <w:tc>
                <w:tcPr>
                  <w:tcW w:w="530" w:type="pct"/>
                  <w:noWrap w:val="0"/>
                  <w:vAlign w:val="center"/>
                </w:tcPr>
                <w:p w14:paraId="1638DD0B">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309</w:t>
                  </w:r>
                </w:p>
              </w:tc>
              <w:tc>
                <w:tcPr>
                  <w:tcW w:w="530" w:type="pct"/>
                  <w:noWrap w:val="0"/>
                  <w:vAlign w:val="center"/>
                </w:tcPr>
                <w:p w14:paraId="3B178F08">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493</w:t>
                  </w:r>
                </w:p>
              </w:tc>
              <w:tc>
                <w:tcPr>
                  <w:tcW w:w="531" w:type="pct"/>
                  <w:noWrap w:val="0"/>
                  <w:vAlign w:val="center"/>
                </w:tcPr>
                <w:p w14:paraId="29F1A48C">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w:t>
                  </w:r>
                </w:p>
              </w:tc>
            </w:tr>
            <w:tr w14:paraId="4633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197C59C1">
                  <w:pPr>
                    <w:jc w:val="center"/>
                    <w:rPr>
                      <w:rFonts w:hint="eastAsia" w:ascii="Times New Roman" w:hAnsi="Times New Roman" w:eastAsia="宋体"/>
                      <w:bCs/>
                      <w:color w:val="000000"/>
                      <w:kern w:val="0"/>
                      <w:sz w:val="21"/>
                      <w:szCs w:val="21"/>
                      <w:highlight w:val="none"/>
                    </w:rPr>
                  </w:pPr>
                </w:p>
              </w:tc>
              <w:tc>
                <w:tcPr>
                  <w:tcW w:w="771" w:type="pct"/>
                  <w:noWrap w:val="0"/>
                  <w:vAlign w:val="center"/>
                </w:tcPr>
                <w:p w14:paraId="64BF9F83">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产生量</w:t>
                  </w:r>
                  <w:r>
                    <w:rPr>
                      <w:rFonts w:hint="eastAsia"/>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t</w:t>
                  </w:r>
                  <w:r>
                    <w:rPr>
                      <w:rFonts w:hint="eastAsia"/>
                      <w:color w:val="000000"/>
                      <w:sz w:val="21"/>
                      <w:szCs w:val="21"/>
                      <w:highlight w:val="none"/>
                      <w:lang w:val="en-US" w:eastAsia="zh-CN"/>
                    </w:rPr>
                    <w:t>）</w:t>
                  </w:r>
                </w:p>
              </w:tc>
              <w:tc>
                <w:tcPr>
                  <w:tcW w:w="460" w:type="pct"/>
                  <w:noWrap w:val="0"/>
                  <w:vAlign w:val="center"/>
                </w:tcPr>
                <w:p w14:paraId="3C469EEF">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0E89D552">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8.094</w:t>
                  </w:r>
                </w:p>
              </w:tc>
              <w:tc>
                <w:tcPr>
                  <w:tcW w:w="530" w:type="pct"/>
                  <w:noWrap w:val="0"/>
                  <w:vAlign w:val="center"/>
                </w:tcPr>
                <w:p w14:paraId="21E35BA6">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 xml:space="preserve">0.240 </w:t>
                  </w:r>
                </w:p>
              </w:tc>
              <w:tc>
                <w:tcPr>
                  <w:tcW w:w="530" w:type="pct"/>
                  <w:noWrap w:val="0"/>
                  <w:vAlign w:val="center"/>
                </w:tcPr>
                <w:p w14:paraId="6EB95A38">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0.576</w:t>
                  </w:r>
                </w:p>
              </w:tc>
              <w:tc>
                <w:tcPr>
                  <w:tcW w:w="530" w:type="pct"/>
                  <w:noWrap w:val="0"/>
                  <w:vAlign w:val="center"/>
                </w:tcPr>
                <w:p w14:paraId="2048F163">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0.297</w:t>
                  </w:r>
                </w:p>
              </w:tc>
              <w:tc>
                <w:tcPr>
                  <w:tcW w:w="530" w:type="pct"/>
                  <w:noWrap w:val="0"/>
                  <w:vAlign w:val="center"/>
                </w:tcPr>
                <w:p w14:paraId="306C4681">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0.472</w:t>
                  </w:r>
                </w:p>
              </w:tc>
              <w:tc>
                <w:tcPr>
                  <w:tcW w:w="531" w:type="pct"/>
                  <w:noWrap w:val="0"/>
                  <w:vAlign w:val="center"/>
                </w:tcPr>
                <w:p w14:paraId="31E01C93">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0.018</w:t>
                  </w:r>
                </w:p>
              </w:tc>
            </w:tr>
            <w:tr w14:paraId="29AE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noWrap w:val="0"/>
                  <w:vAlign w:val="center"/>
                </w:tcPr>
                <w:p w14:paraId="05E2D91E">
                  <w:pPr>
                    <w:jc w:val="center"/>
                    <w:rPr>
                      <w:rFonts w:hint="default" w:ascii="Times New Roman" w:hAnsi="Times New Roman" w:eastAsia="宋体"/>
                      <w:b/>
                      <w:bCs/>
                      <w:color w:val="000000"/>
                      <w:sz w:val="21"/>
                      <w:szCs w:val="21"/>
                      <w:highlight w:val="none"/>
                      <w:lang w:val="en-US" w:eastAsia="zh-CN"/>
                    </w:rPr>
                  </w:pPr>
                  <w:r>
                    <w:rPr>
                      <w:rFonts w:hint="default" w:ascii="Times New Roman" w:hAnsi="Times New Roman" w:eastAsia="宋体"/>
                      <w:b w:val="0"/>
                      <w:bCs w:val="0"/>
                      <w:color w:val="000000"/>
                      <w:sz w:val="21"/>
                      <w:szCs w:val="21"/>
                      <w:highlight w:val="none"/>
                      <w:lang w:val="en-US"/>
                    </w:rPr>
                    <w:t>沉淀池</w:t>
                  </w:r>
                </w:p>
              </w:tc>
              <w:tc>
                <w:tcPr>
                  <w:tcW w:w="771" w:type="pct"/>
                  <w:noWrap w:val="0"/>
                  <w:vAlign w:val="center"/>
                </w:tcPr>
                <w:p w14:paraId="798EBAB9">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进水</w:t>
                  </w:r>
                  <w:r>
                    <w:rPr>
                      <w:rFonts w:hint="eastAsia" w:ascii="Times New Roman" w:hAnsi="Times New Roman" w:eastAsia="宋体"/>
                      <w:color w:val="000000"/>
                      <w:sz w:val="21"/>
                      <w:szCs w:val="21"/>
                      <w:highlight w:val="none"/>
                      <w:lang w:val="en-US" w:eastAsia="zh-CN"/>
                    </w:rPr>
                    <w:t>浓度</w:t>
                  </w:r>
                </w:p>
              </w:tc>
              <w:tc>
                <w:tcPr>
                  <w:tcW w:w="460" w:type="pct"/>
                  <w:shd w:val="clear" w:color="auto" w:fill="auto"/>
                  <w:noWrap w:val="0"/>
                  <w:vAlign w:val="center"/>
                </w:tcPr>
                <w:p w14:paraId="65830752">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shd w:val="clear" w:color="auto" w:fill="auto"/>
                  <w:noWrap w:val="0"/>
                  <w:vAlign w:val="center"/>
                </w:tcPr>
                <w:p w14:paraId="280C38CD">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8448</w:t>
                  </w:r>
                </w:p>
              </w:tc>
              <w:tc>
                <w:tcPr>
                  <w:tcW w:w="530" w:type="pct"/>
                  <w:shd w:val="clear" w:color="auto" w:fill="auto"/>
                  <w:noWrap w:val="0"/>
                  <w:vAlign w:val="center"/>
                </w:tcPr>
                <w:p w14:paraId="5A249058">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250</w:t>
                  </w:r>
                </w:p>
              </w:tc>
              <w:tc>
                <w:tcPr>
                  <w:tcW w:w="530" w:type="pct"/>
                  <w:shd w:val="clear" w:color="auto" w:fill="auto"/>
                  <w:noWrap w:val="0"/>
                  <w:vAlign w:val="center"/>
                </w:tcPr>
                <w:p w14:paraId="2C581E0B">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600</w:t>
                  </w:r>
                </w:p>
              </w:tc>
              <w:tc>
                <w:tcPr>
                  <w:tcW w:w="530" w:type="pct"/>
                  <w:shd w:val="clear" w:color="auto" w:fill="auto"/>
                  <w:noWrap w:val="0"/>
                  <w:vAlign w:val="center"/>
                </w:tcPr>
                <w:p w14:paraId="5B041EB1">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309</w:t>
                  </w:r>
                </w:p>
              </w:tc>
              <w:tc>
                <w:tcPr>
                  <w:tcW w:w="530" w:type="pct"/>
                  <w:shd w:val="clear" w:color="auto" w:fill="auto"/>
                  <w:noWrap w:val="0"/>
                  <w:vAlign w:val="center"/>
                </w:tcPr>
                <w:p w14:paraId="174DF272">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493</w:t>
                  </w:r>
                </w:p>
              </w:tc>
              <w:tc>
                <w:tcPr>
                  <w:tcW w:w="531" w:type="pct"/>
                  <w:shd w:val="clear" w:color="auto" w:fill="auto"/>
                  <w:noWrap w:val="0"/>
                  <w:vAlign w:val="center"/>
                </w:tcPr>
                <w:p w14:paraId="0A33F33A">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w:t>
                  </w:r>
                </w:p>
              </w:tc>
            </w:tr>
            <w:tr w14:paraId="46DB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07EC1B1A">
                  <w:pPr>
                    <w:jc w:val="center"/>
                    <w:rPr>
                      <w:rFonts w:hint="eastAsia" w:ascii="Times New Roman" w:hAnsi="Times New Roman" w:eastAsia="宋体"/>
                      <w:color w:val="000000"/>
                      <w:sz w:val="21"/>
                      <w:szCs w:val="21"/>
                      <w:highlight w:val="none"/>
                      <w:lang w:val="en-US" w:eastAsia="zh-CN"/>
                    </w:rPr>
                  </w:pPr>
                </w:p>
              </w:tc>
              <w:tc>
                <w:tcPr>
                  <w:tcW w:w="771" w:type="pct"/>
                  <w:noWrap w:val="0"/>
                  <w:vAlign w:val="center"/>
                </w:tcPr>
                <w:p w14:paraId="751F000B">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出水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4EC04332">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38D547FA">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8448</w:t>
                  </w:r>
                </w:p>
              </w:tc>
              <w:tc>
                <w:tcPr>
                  <w:tcW w:w="530" w:type="pct"/>
                  <w:noWrap w:val="0"/>
                  <w:vAlign w:val="center"/>
                </w:tcPr>
                <w:p w14:paraId="12CF7D3E">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250</w:t>
                  </w:r>
                </w:p>
              </w:tc>
              <w:tc>
                <w:tcPr>
                  <w:tcW w:w="530" w:type="pct"/>
                  <w:shd w:val="clear" w:color="auto" w:fill="auto"/>
                  <w:noWrap w:val="0"/>
                  <w:vAlign w:val="center"/>
                </w:tcPr>
                <w:p w14:paraId="5B542583">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180</w:t>
                  </w:r>
                </w:p>
              </w:tc>
              <w:tc>
                <w:tcPr>
                  <w:tcW w:w="530" w:type="pct"/>
                  <w:shd w:val="clear" w:color="auto" w:fill="auto"/>
                  <w:noWrap w:val="0"/>
                  <w:vAlign w:val="center"/>
                </w:tcPr>
                <w:p w14:paraId="0BBAE407">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309</w:t>
                  </w:r>
                </w:p>
              </w:tc>
              <w:tc>
                <w:tcPr>
                  <w:tcW w:w="530" w:type="pct"/>
                  <w:shd w:val="clear" w:color="auto" w:fill="auto"/>
                  <w:noWrap w:val="0"/>
                  <w:vAlign w:val="center"/>
                </w:tcPr>
                <w:p w14:paraId="6621F39F">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493</w:t>
                  </w:r>
                </w:p>
              </w:tc>
              <w:tc>
                <w:tcPr>
                  <w:tcW w:w="531" w:type="pct"/>
                  <w:shd w:val="clear" w:color="auto" w:fill="auto"/>
                  <w:noWrap w:val="0"/>
                  <w:vAlign w:val="center"/>
                </w:tcPr>
                <w:p w14:paraId="0A1C62DA">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w:t>
                  </w:r>
                </w:p>
              </w:tc>
            </w:tr>
            <w:tr w14:paraId="71E9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3A6210A5">
                  <w:pPr>
                    <w:jc w:val="center"/>
                    <w:rPr>
                      <w:rFonts w:hint="eastAsia" w:ascii="Times New Roman" w:hAnsi="Times New Roman" w:eastAsia="宋体"/>
                      <w:color w:val="000000"/>
                      <w:sz w:val="21"/>
                      <w:szCs w:val="21"/>
                      <w:highlight w:val="none"/>
                    </w:rPr>
                  </w:pPr>
                </w:p>
              </w:tc>
              <w:tc>
                <w:tcPr>
                  <w:tcW w:w="771" w:type="pct"/>
                  <w:noWrap w:val="0"/>
                  <w:vAlign w:val="center"/>
                </w:tcPr>
                <w:p w14:paraId="52E63E6A">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去除效率%</w:t>
                  </w:r>
                </w:p>
              </w:tc>
              <w:tc>
                <w:tcPr>
                  <w:tcW w:w="460" w:type="pct"/>
                  <w:noWrap w:val="0"/>
                  <w:vAlign w:val="center"/>
                </w:tcPr>
                <w:p w14:paraId="6C54A672">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601" w:type="pct"/>
                  <w:noWrap w:val="0"/>
                  <w:vAlign w:val="center"/>
                </w:tcPr>
                <w:p w14:paraId="597DA8ED">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530" w:type="pct"/>
                  <w:noWrap w:val="0"/>
                  <w:vAlign w:val="center"/>
                </w:tcPr>
                <w:p w14:paraId="01088153">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0</w:t>
                  </w:r>
                </w:p>
              </w:tc>
              <w:tc>
                <w:tcPr>
                  <w:tcW w:w="530" w:type="pct"/>
                  <w:shd w:val="clear" w:color="auto" w:fill="auto"/>
                  <w:noWrap w:val="0"/>
                  <w:vAlign w:val="center"/>
                </w:tcPr>
                <w:p w14:paraId="0DC5447A">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70</w:t>
                  </w:r>
                </w:p>
              </w:tc>
              <w:tc>
                <w:tcPr>
                  <w:tcW w:w="530" w:type="pct"/>
                  <w:shd w:val="clear" w:color="auto" w:fill="auto"/>
                  <w:noWrap w:val="0"/>
                  <w:vAlign w:val="center"/>
                </w:tcPr>
                <w:p w14:paraId="419BFB6A">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530" w:type="pct"/>
                  <w:noWrap w:val="0"/>
                  <w:vAlign w:val="center"/>
                </w:tcPr>
                <w:p w14:paraId="53F325DE">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531" w:type="pct"/>
                  <w:shd w:val="clear" w:color="auto" w:fill="auto"/>
                  <w:noWrap w:val="0"/>
                  <w:vAlign w:val="center"/>
                </w:tcPr>
                <w:p w14:paraId="73D33418">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r>
            <w:tr w14:paraId="1B0F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noWrap w:val="0"/>
                  <w:vAlign w:val="center"/>
                </w:tcPr>
                <w:p w14:paraId="55DD6B05">
                  <w:pPr>
                    <w:jc w:val="center"/>
                    <w:rPr>
                      <w:rFonts w:hint="eastAsia" w:ascii="Times New Roman" w:hAnsi="Times New Roman" w:eastAsia="宋体"/>
                      <w:bCs/>
                      <w:color w:val="000000"/>
                      <w:kern w:val="0"/>
                      <w:sz w:val="21"/>
                      <w:szCs w:val="21"/>
                      <w:highlight w:val="none"/>
                    </w:rPr>
                  </w:pPr>
                  <w:r>
                    <w:rPr>
                      <w:rFonts w:hint="eastAsia" w:ascii="Times New Roman" w:hAnsi="Times New Roman" w:eastAsia="宋体"/>
                      <w:color w:val="000000"/>
                      <w:sz w:val="21"/>
                      <w:szCs w:val="21"/>
                      <w:highlight w:val="none"/>
                    </w:rPr>
                    <w:t>气浮</w:t>
                  </w:r>
                </w:p>
              </w:tc>
              <w:tc>
                <w:tcPr>
                  <w:tcW w:w="771" w:type="pct"/>
                  <w:noWrap w:val="0"/>
                  <w:vAlign w:val="center"/>
                </w:tcPr>
                <w:p w14:paraId="16716AC3">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进水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264135EC">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164F4994">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8448</w:t>
                  </w:r>
                </w:p>
              </w:tc>
              <w:tc>
                <w:tcPr>
                  <w:tcW w:w="530" w:type="pct"/>
                  <w:noWrap w:val="0"/>
                  <w:vAlign w:val="center"/>
                </w:tcPr>
                <w:p w14:paraId="4B50FC9E">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250</w:t>
                  </w:r>
                </w:p>
              </w:tc>
              <w:tc>
                <w:tcPr>
                  <w:tcW w:w="530" w:type="pct"/>
                  <w:noWrap w:val="0"/>
                  <w:vAlign w:val="center"/>
                </w:tcPr>
                <w:p w14:paraId="4E5B0F73">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180</w:t>
                  </w:r>
                </w:p>
              </w:tc>
              <w:tc>
                <w:tcPr>
                  <w:tcW w:w="530" w:type="pct"/>
                  <w:noWrap w:val="0"/>
                  <w:vAlign w:val="center"/>
                </w:tcPr>
                <w:p w14:paraId="302BF313">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309</w:t>
                  </w:r>
                </w:p>
              </w:tc>
              <w:tc>
                <w:tcPr>
                  <w:tcW w:w="530" w:type="pct"/>
                  <w:noWrap w:val="0"/>
                  <w:vAlign w:val="center"/>
                </w:tcPr>
                <w:p w14:paraId="42189BFA">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493</w:t>
                  </w:r>
                </w:p>
              </w:tc>
              <w:tc>
                <w:tcPr>
                  <w:tcW w:w="531" w:type="pct"/>
                  <w:noWrap w:val="0"/>
                  <w:vAlign w:val="center"/>
                </w:tcPr>
                <w:p w14:paraId="1853ED5C">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w:t>
                  </w:r>
                </w:p>
              </w:tc>
            </w:tr>
            <w:tr w14:paraId="4485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5787E5BA">
                  <w:pPr>
                    <w:jc w:val="center"/>
                    <w:rPr>
                      <w:rFonts w:hint="eastAsia" w:ascii="Times New Roman" w:hAnsi="Times New Roman" w:eastAsia="宋体"/>
                      <w:color w:val="000000"/>
                      <w:sz w:val="21"/>
                      <w:szCs w:val="21"/>
                      <w:highlight w:val="none"/>
                    </w:rPr>
                  </w:pPr>
                </w:p>
              </w:tc>
              <w:tc>
                <w:tcPr>
                  <w:tcW w:w="771" w:type="pct"/>
                  <w:noWrap w:val="0"/>
                  <w:vAlign w:val="center"/>
                </w:tcPr>
                <w:p w14:paraId="0422DD1B">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出水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4D789E2B">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3E61B185">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7587.9</w:t>
                  </w:r>
                </w:p>
              </w:tc>
              <w:tc>
                <w:tcPr>
                  <w:tcW w:w="530" w:type="pct"/>
                  <w:noWrap w:val="0"/>
                  <w:vAlign w:val="center"/>
                </w:tcPr>
                <w:p w14:paraId="1EAB144F">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250</w:t>
                  </w:r>
                </w:p>
              </w:tc>
              <w:tc>
                <w:tcPr>
                  <w:tcW w:w="530" w:type="pct"/>
                  <w:noWrap w:val="0"/>
                  <w:vAlign w:val="center"/>
                </w:tcPr>
                <w:p w14:paraId="6517EB19">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126</w:t>
                  </w:r>
                </w:p>
              </w:tc>
              <w:tc>
                <w:tcPr>
                  <w:tcW w:w="530" w:type="pct"/>
                  <w:noWrap w:val="0"/>
                  <w:vAlign w:val="center"/>
                </w:tcPr>
                <w:p w14:paraId="41965C5D">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293.55</w:t>
                  </w:r>
                </w:p>
              </w:tc>
              <w:tc>
                <w:tcPr>
                  <w:tcW w:w="530" w:type="pct"/>
                  <w:noWrap w:val="0"/>
                  <w:vAlign w:val="center"/>
                </w:tcPr>
                <w:p w14:paraId="53A37685">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493</w:t>
                  </w:r>
                </w:p>
              </w:tc>
              <w:tc>
                <w:tcPr>
                  <w:tcW w:w="531" w:type="pct"/>
                  <w:noWrap w:val="0"/>
                  <w:vAlign w:val="center"/>
                </w:tcPr>
                <w:p w14:paraId="1863FD3B">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w:t>
                  </w:r>
                </w:p>
              </w:tc>
            </w:tr>
            <w:tr w14:paraId="34FB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299515C3">
                  <w:pPr>
                    <w:jc w:val="center"/>
                    <w:rPr>
                      <w:rFonts w:hint="eastAsia" w:ascii="Times New Roman" w:hAnsi="Times New Roman" w:eastAsia="宋体"/>
                      <w:bCs/>
                      <w:color w:val="000000"/>
                      <w:kern w:val="0"/>
                      <w:sz w:val="21"/>
                      <w:szCs w:val="21"/>
                      <w:highlight w:val="none"/>
                    </w:rPr>
                  </w:pPr>
                </w:p>
              </w:tc>
              <w:tc>
                <w:tcPr>
                  <w:tcW w:w="771" w:type="pct"/>
                  <w:noWrap w:val="0"/>
                  <w:vAlign w:val="center"/>
                </w:tcPr>
                <w:p w14:paraId="34B8CC81">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去除效率%</w:t>
                  </w:r>
                </w:p>
              </w:tc>
              <w:tc>
                <w:tcPr>
                  <w:tcW w:w="460" w:type="pct"/>
                  <w:shd w:val="clear" w:color="auto" w:fill="auto"/>
                  <w:noWrap w:val="0"/>
                  <w:vAlign w:val="center"/>
                </w:tcPr>
                <w:p w14:paraId="4C38E7B9">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601" w:type="pct"/>
                  <w:shd w:val="clear" w:color="auto" w:fill="auto"/>
                  <w:noWrap w:val="0"/>
                  <w:vAlign w:val="center"/>
                </w:tcPr>
                <w:p w14:paraId="04C30B08">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10</w:t>
                  </w:r>
                </w:p>
              </w:tc>
              <w:tc>
                <w:tcPr>
                  <w:tcW w:w="530" w:type="pct"/>
                  <w:shd w:val="clear" w:color="auto" w:fill="auto"/>
                  <w:noWrap w:val="0"/>
                  <w:vAlign w:val="center"/>
                </w:tcPr>
                <w:p w14:paraId="55935A50">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0</w:t>
                  </w:r>
                </w:p>
              </w:tc>
              <w:tc>
                <w:tcPr>
                  <w:tcW w:w="530" w:type="pct"/>
                  <w:shd w:val="clear" w:color="auto" w:fill="auto"/>
                  <w:noWrap w:val="0"/>
                  <w:vAlign w:val="center"/>
                </w:tcPr>
                <w:p w14:paraId="498F5DA4">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30</w:t>
                  </w:r>
                </w:p>
              </w:tc>
              <w:tc>
                <w:tcPr>
                  <w:tcW w:w="530" w:type="pct"/>
                  <w:noWrap w:val="0"/>
                  <w:vAlign w:val="center"/>
                </w:tcPr>
                <w:p w14:paraId="13EC6160">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5</w:t>
                  </w:r>
                </w:p>
              </w:tc>
              <w:tc>
                <w:tcPr>
                  <w:tcW w:w="530" w:type="pct"/>
                  <w:noWrap w:val="0"/>
                  <w:vAlign w:val="center"/>
                </w:tcPr>
                <w:p w14:paraId="0E059C98">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531" w:type="pct"/>
                  <w:shd w:val="clear" w:color="auto" w:fill="auto"/>
                  <w:noWrap w:val="0"/>
                  <w:vAlign w:val="center"/>
                </w:tcPr>
                <w:p w14:paraId="004DCF52">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r>
            <w:tr w14:paraId="247D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noWrap w:val="0"/>
                  <w:vAlign w:val="center"/>
                </w:tcPr>
                <w:p w14:paraId="7BEF272C">
                  <w:pPr>
                    <w:jc w:val="center"/>
                    <w:rPr>
                      <w:rFonts w:hint="eastAsia" w:ascii="Times New Roman" w:hAnsi="Times New Roman" w:eastAsia="宋体"/>
                      <w:bCs/>
                      <w:color w:val="000000"/>
                      <w:kern w:val="0"/>
                      <w:sz w:val="21"/>
                      <w:szCs w:val="21"/>
                      <w:highlight w:val="none"/>
                    </w:rPr>
                  </w:pPr>
                  <w:r>
                    <w:rPr>
                      <w:rFonts w:ascii="Times New Roman" w:hAnsi="Times New Roman" w:eastAsia="宋体" w:cs="Times New Roman"/>
                      <w:spacing w:val="-1"/>
                      <w:sz w:val="21"/>
                      <w:szCs w:val="21"/>
                    </w:rPr>
                    <w:t>A</w:t>
                  </w:r>
                  <w:r>
                    <w:rPr>
                      <w:rFonts w:ascii="Times New Roman" w:hAnsi="Times New Roman" w:eastAsia="宋体" w:cs="Times New Roman"/>
                      <w:spacing w:val="-1"/>
                      <w:sz w:val="21"/>
                      <w:szCs w:val="21"/>
                      <w:vertAlign w:val="superscript"/>
                    </w:rPr>
                    <w:t>2</w:t>
                  </w:r>
                  <w:r>
                    <w:rPr>
                      <w:rFonts w:hint="eastAsia" w:ascii="Times New Roman" w:hAnsi="Times New Roman" w:eastAsia="宋体" w:cs="Times New Roman"/>
                      <w:spacing w:val="-1"/>
                      <w:sz w:val="21"/>
                      <w:szCs w:val="21"/>
                      <w:lang w:val="en-US" w:eastAsia="zh-CN"/>
                    </w:rPr>
                    <w:t>/</w:t>
                  </w:r>
                  <w:r>
                    <w:rPr>
                      <w:rFonts w:ascii="Times New Roman" w:hAnsi="Times New Roman" w:eastAsia="宋体" w:cs="Times New Roman"/>
                      <w:spacing w:val="-1"/>
                      <w:sz w:val="21"/>
                      <w:szCs w:val="21"/>
                    </w:rPr>
                    <w:t>O</w:t>
                  </w:r>
                  <w:r>
                    <w:rPr>
                      <w:rFonts w:ascii="Times New Roman" w:hAnsi="Times New Roman" w:eastAsia="宋体" w:cs="宋体"/>
                      <w:spacing w:val="-1"/>
                      <w:sz w:val="21"/>
                      <w:szCs w:val="21"/>
                    </w:rPr>
                    <w:t>池</w:t>
                  </w:r>
                </w:p>
              </w:tc>
              <w:tc>
                <w:tcPr>
                  <w:tcW w:w="771" w:type="pct"/>
                  <w:noWrap w:val="0"/>
                  <w:vAlign w:val="center"/>
                </w:tcPr>
                <w:p w14:paraId="104BFCF1">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进水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4995E105">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2B9594D4">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7587.9</w:t>
                  </w:r>
                </w:p>
              </w:tc>
              <w:tc>
                <w:tcPr>
                  <w:tcW w:w="530" w:type="pct"/>
                  <w:noWrap w:val="0"/>
                  <w:vAlign w:val="center"/>
                </w:tcPr>
                <w:p w14:paraId="2CD63FEF">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250</w:t>
                  </w:r>
                </w:p>
              </w:tc>
              <w:tc>
                <w:tcPr>
                  <w:tcW w:w="530" w:type="pct"/>
                  <w:noWrap w:val="0"/>
                  <w:vAlign w:val="center"/>
                </w:tcPr>
                <w:p w14:paraId="443DE64D">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126</w:t>
                  </w:r>
                </w:p>
              </w:tc>
              <w:tc>
                <w:tcPr>
                  <w:tcW w:w="530" w:type="pct"/>
                  <w:noWrap w:val="0"/>
                  <w:vAlign w:val="center"/>
                </w:tcPr>
                <w:p w14:paraId="60904C54">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293.55</w:t>
                  </w:r>
                </w:p>
              </w:tc>
              <w:tc>
                <w:tcPr>
                  <w:tcW w:w="530" w:type="pct"/>
                  <w:noWrap w:val="0"/>
                  <w:vAlign w:val="center"/>
                </w:tcPr>
                <w:p w14:paraId="347265EA">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493</w:t>
                  </w:r>
                </w:p>
              </w:tc>
              <w:tc>
                <w:tcPr>
                  <w:tcW w:w="531" w:type="pct"/>
                  <w:noWrap w:val="0"/>
                  <w:vAlign w:val="center"/>
                </w:tcPr>
                <w:p w14:paraId="64CCA3A3">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w:t>
                  </w:r>
                </w:p>
              </w:tc>
            </w:tr>
            <w:tr w14:paraId="5380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3100FF27">
                  <w:pPr>
                    <w:jc w:val="center"/>
                    <w:rPr>
                      <w:rFonts w:hint="eastAsia" w:ascii="Times New Roman" w:hAnsi="Times New Roman" w:eastAsia="宋体"/>
                      <w:bCs/>
                      <w:color w:val="000000"/>
                      <w:kern w:val="0"/>
                      <w:sz w:val="21"/>
                      <w:szCs w:val="21"/>
                      <w:highlight w:val="none"/>
                    </w:rPr>
                  </w:pPr>
                </w:p>
              </w:tc>
              <w:tc>
                <w:tcPr>
                  <w:tcW w:w="771" w:type="pct"/>
                  <w:noWrap w:val="0"/>
                  <w:vAlign w:val="center"/>
                </w:tcPr>
                <w:p w14:paraId="72AAB5BE">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出水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47D3273D">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4ABC19CB">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1517.58</w:t>
                  </w:r>
                </w:p>
              </w:tc>
              <w:tc>
                <w:tcPr>
                  <w:tcW w:w="530" w:type="pct"/>
                  <w:noWrap w:val="0"/>
                  <w:vAlign w:val="center"/>
                </w:tcPr>
                <w:p w14:paraId="1D8B5EB5">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125</w:t>
                  </w:r>
                </w:p>
              </w:tc>
              <w:tc>
                <w:tcPr>
                  <w:tcW w:w="530" w:type="pct"/>
                  <w:noWrap w:val="0"/>
                  <w:vAlign w:val="center"/>
                </w:tcPr>
                <w:p w14:paraId="71916D28">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100.8</w:t>
                  </w:r>
                </w:p>
              </w:tc>
              <w:tc>
                <w:tcPr>
                  <w:tcW w:w="530" w:type="pct"/>
                  <w:noWrap w:val="0"/>
                  <w:vAlign w:val="center"/>
                </w:tcPr>
                <w:p w14:paraId="1E7E9EC8">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58.71</w:t>
                  </w:r>
                </w:p>
              </w:tc>
              <w:tc>
                <w:tcPr>
                  <w:tcW w:w="530" w:type="pct"/>
                  <w:noWrap w:val="0"/>
                  <w:vAlign w:val="center"/>
                </w:tcPr>
                <w:p w14:paraId="3259DCDE">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123</w:t>
                  </w:r>
                </w:p>
              </w:tc>
              <w:tc>
                <w:tcPr>
                  <w:tcW w:w="531" w:type="pct"/>
                  <w:noWrap w:val="0"/>
                  <w:vAlign w:val="center"/>
                </w:tcPr>
                <w:p w14:paraId="6DCD4025">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5.4</w:t>
                  </w:r>
                </w:p>
              </w:tc>
            </w:tr>
            <w:tr w14:paraId="3B5F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69F892FD">
                  <w:pPr>
                    <w:jc w:val="center"/>
                    <w:rPr>
                      <w:rFonts w:hint="eastAsia" w:ascii="Times New Roman" w:hAnsi="Times New Roman" w:eastAsia="宋体"/>
                      <w:bCs/>
                      <w:color w:val="000000"/>
                      <w:kern w:val="0"/>
                      <w:sz w:val="21"/>
                      <w:szCs w:val="21"/>
                      <w:highlight w:val="none"/>
                    </w:rPr>
                  </w:pPr>
                </w:p>
              </w:tc>
              <w:tc>
                <w:tcPr>
                  <w:tcW w:w="771" w:type="pct"/>
                  <w:noWrap w:val="0"/>
                  <w:vAlign w:val="center"/>
                </w:tcPr>
                <w:p w14:paraId="13FD268A">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去除效率%</w:t>
                  </w:r>
                </w:p>
              </w:tc>
              <w:tc>
                <w:tcPr>
                  <w:tcW w:w="460" w:type="pct"/>
                  <w:noWrap w:val="0"/>
                  <w:vAlign w:val="center"/>
                </w:tcPr>
                <w:p w14:paraId="32DFFDB8">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601" w:type="pct"/>
                  <w:noWrap w:val="0"/>
                  <w:vAlign w:val="center"/>
                </w:tcPr>
                <w:p w14:paraId="139A019A">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80</w:t>
                  </w:r>
                </w:p>
              </w:tc>
              <w:tc>
                <w:tcPr>
                  <w:tcW w:w="530" w:type="pct"/>
                  <w:noWrap w:val="0"/>
                  <w:vAlign w:val="center"/>
                </w:tcPr>
                <w:p w14:paraId="734E4D1C">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50</w:t>
                  </w:r>
                </w:p>
              </w:tc>
              <w:tc>
                <w:tcPr>
                  <w:tcW w:w="530" w:type="pct"/>
                  <w:noWrap w:val="0"/>
                  <w:vAlign w:val="center"/>
                </w:tcPr>
                <w:p w14:paraId="58561822">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20</w:t>
                  </w:r>
                </w:p>
              </w:tc>
              <w:tc>
                <w:tcPr>
                  <w:tcW w:w="530" w:type="pct"/>
                  <w:noWrap w:val="0"/>
                  <w:vAlign w:val="center"/>
                </w:tcPr>
                <w:p w14:paraId="1DE52008">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80</w:t>
                  </w:r>
                </w:p>
              </w:tc>
              <w:tc>
                <w:tcPr>
                  <w:tcW w:w="530" w:type="pct"/>
                  <w:noWrap w:val="0"/>
                  <w:vAlign w:val="center"/>
                </w:tcPr>
                <w:p w14:paraId="1DF3CB19">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75</w:t>
                  </w:r>
                </w:p>
              </w:tc>
              <w:tc>
                <w:tcPr>
                  <w:tcW w:w="531" w:type="pct"/>
                  <w:noWrap w:val="0"/>
                  <w:vAlign w:val="center"/>
                </w:tcPr>
                <w:p w14:paraId="5F9FEBAB">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70</w:t>
                  </w:r>
                </w:p>
              </w:tc>
            </w:tr>
            <w:tr w14:paraId="44B0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noWrap w:val="0"/>
                  <w:vAlign w:val="center"/>
                </w:tcPr>
                <w:p w14:paraId="1A921D7A">
                  <w:pPr>
                    <w:jc w:val="center"/>
                    <w:rPr>
                      <w:rFonts w:hint="eastAsia" w:ascii="Times New Roman" w:hAnsi="Times New Roman" w:eastAsia="宋体"/>
                      <w:bCs/>
                      <w:color w:val="000000"/>
                      <w:kern w:val="0"/>
                      <w:sz w:val="21"/>
                      <w:szCs w:val="21"/>
                      <w:highlight w:val="none"/>
                      <w:lang w:val="en-US" w:eastAsia="zh-CN"/>
                    </w:rPr>
                  </w:pPr>
                  <w:r>
                    <w:rPr>
                      <w:rFonts w:hint="eastAsia" w:ascii="Times New Roman" w:hAnsi="Times New Roman" w:eastAsia="宋体"/>
                      <w:bCs/>
                      <w:color w:val="000000"/>
                      <w:kern w:val="0"/>
                      <w:sz w:val="21"/>
                      <w:szCs w:val="21"/>
                      <w:highlight w:val="none"/>
                    </w:rPr>
                    <w:t>MBR</w:t>
                  </w:r>
                  <w:r>
                    <w:rPr>
                      <w:rFonts w:hint="eastAsia" w:ascii="Times New Roman" w:hAnsi="Times New Roman" w:eastAsia="宋体"/>
                      <w:bCs/>
                      <w:color w:val="000000"/>
                      <w:kern w:val="0"/>
                      <w:sz w:val="21"/>
                      <w:szCs w:val="21"/>
                      <w:highlight w:val="none"/>
                      <w:lang w:val="en-US" w:eastAsia="zh-CN"/>
                    </w:rPr>
                    <w:t>膜</w:t>
                  </w:r>
                </w:p>
              </w:tc>
              <w:tc>
                <w:tcPr>
                  <w:tcW w:w="771" w:type="pct"/>
                  <w:shd w:val="clear" w:color="auto" w:fill="auto"/>
                  <w:noWrap w:val="0"/>
                  <w:vAlign w:val="center"/>
                </w:tcPr>
                <w:p w14:paraId="23E9FB94">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rPr>
                    <w:t>进水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26A1E959">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0A9DE2E1">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1517.58</w:t>
                  </w:r>
                </w:p>
              </w:tc>
              <w:tc>
                <w:tcPr>
                  <w:tcW w:w="530" w:type="pct"/>
                  <w:noWrap w:val="0"/>
                  <w:vAlign w:val="center"/>
                </w:tcPr>
                <w:p w14:paraId="0EAF9DB4">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125</w:t>
                  </w:r>
                </w:p>
              </w:tc>
              <w:tc>
                <w:tcPr>
                  <w:tcW w:w="530" w:type="pct"/>
                  <w:noWrap w:val="0"/>
                  <w:vAlign w:val="center"/>
                </w:tcPr>
                <w:p w14:paraId="1054FABF">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100.8</w:t>
                  </w:r>
                </w:p>
              </w:tc>
              <w:tc>
                <w:tcPr>
                  <w:tcW w:w="530" w:type="pct"/>
                  <w:noWrap w:val="0"/>
                  <w:vAlign w:val="center"/>
                </w:tcPr>
                <w:p w14:paraId="7AED4D05">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58.71</w:t>
                  </w:r>
                </w:p>
              </w:tc>
              <w:tc>
                <w:tcPr>
                  <w:tcW w:w="530" w:type="pct"/>
                  <w:noWrap w:val="0"/>
                  <w:vAlign w:val="center"/>
                </w:tcPr>
                <w:p w14:paraId="170AD6F8">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123</w:t>
                  </w:r>
                </w:p>
              </w:tc>
              <w:tc>
                <w:tcPr>
                  <w:tcW w:w="531" w:type="pct"/>
                  <w:noWrap w:val="0"/>
                  <w:vAlign w:val="center"/>
                </w:tcPr>
                <w:p w14:paraId="20399D60">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5.4</w:t>
                  </w:r>
                </w:p>
              </w:tc>
            </w:tr>
            <w:tr w14:paraId="3AB8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76F32506">
                  <w:pPr>
                    <w:jc w:val="center"/>
                    <w:rPr>
                      <w:rFonts w:hint="eastAsia" w:ascii="Times New Roman" w:hAnsi="Times New Roman" w:eastAsia="宋体"/>
                      <w:bCs/>
                      <w:color w:val="000000"/>
                      <w:kern w:val="0"/>
                      <w:sz w:val="21"/>
                      <w:szCs w:val="21"/>
                      <w:highlight w:val="none"/>
                    </w:rPr>
                  </w:pPr>
                </w:p>
              </w:tc>
              <w:tc>
                <w:tcPr>
                  <w:tcW w:w="771" w:type="pct"/>
                  <w:shd w:val="clear" w:color="auto" w:fill="auto"/>
                  <w:noWrap w:val="0"/>
                  <w:vAlign w:val="center"/>
                </w:tcPr>
                <w:p w14:paraId="29C25687">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rPr>
                    <w:t>出水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040F0A31">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668856D7">
                  <w:pPr>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153</w:t>
                  </w:r>
                </w:p>
              </w:tc>
              <w:tc>
                <w:tcPr>
                  <w:tcW w:w="530" w:type="pct"/>
                  <w:noWrap w:val="0"/>
                  <w:vAlign w:val="center"/>
                </w:tcPr>
                <w:p w14:paraId="7AC45F4E">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25</w:t>
                  </w:r>
                </w:p>
              </w:tc>
              <w:tc>
                <w:tcPr>
                  <w:tcW w:w="530" w:type="pct"/>
                  <w:noWrap w:val="0"/>
                  <w:vAlign w:val="center"/>
                </w:tcPr>
                <w:p w14:paraId="13700B6D">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10.08</w:t>
                  </w:r>
                </w:p>
              </w:tc>
              <w:tc>
                <w:tcPr>
                  <w:tcW w:w="530" w:type="pct"/>
                  <w:noWrap w:val="0"/>
                  <w:vAlign w:val="center"/>
                </w:tcPr>
                <w:p w14:paraId="47D9A486">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11.742</w:t>
                  </w:r>
                </w:p>
              </w:tc>
              <w:tc>
                <w:tcPr>
                  <w:tcW w:w="530" w:type="pct"/>
                  <w:noWrap w:val="0"/>
                  <w:vAlign w:val="center"/>
                </w:tcPr>
                <w:p w14:paraId="61B5C1D5">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36.9</w:t>
                  </w:r>
                </w:p>
              </w:tc>
              <w:tc>
                <w:tcPr>
                  <w:tcW w:w="531" w:type="pct"/>
                  <w:noWrap w:val="0"/>
                  <w:vAlign w:val="center"/>
                </w:tcPr>
                <w:p w14:paraId="69AEF57A">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2.16</w:t>
                  </w:r>
                </w:p>
              </w:tc>
            </w:tr>
            <w:tr w14:paraId="3AE4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0662EB8A">
                  <w:pPr>
                    <w:jc w:val="center"/>
                    <w:rPr>
                      <w:rFonts w:hint="eastAsia" w:ascii="Times New Roman" w:hAnsi="Times New Roman" w:eastAsia="宋体"/>
                      <w:bCs/>
                      <w:color w:val="000000"/>
                      <w:kern w:val="0"/>
                      <w:sz w:val="21"/>
                      <w:szCs w:val="21"/>
                      <w:highlight w:val="none"/>
                    </w:rPr>
                  </w:pPr>
                </w:p>
              </w:tc>
              <w:tc>
                <w:tcPr>
                  <w:tcW w:w="771" w:type="pct"/>
                  <w:shd w:val="clear" w:color="auto" w:fill="auto"/>
                  <w:noWrap w:val="0"/>
                  <w:vAlign w:val="center"/>
                </w:tcPr>
                <w:p w14:paraId="0ADC8364">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rPr>
                    <w:t>去除效率%</w:t>
                  </w:r>
                </w:p>
              </w:tc>
              <w:tc>
                <w:tcPr>
                  <w:tcW w:w="460" w:type="pct"/>
                  <w:noWrap w:val="0"/>
                  <w:vAlign w:val="center"/>
                </w:tcPr>
                <w:p w14:paraId="1F4D9D66">
                  <w:pPr>
                    <w:jc w:val="center"/>
                    <w:rPr>
                      <w:rFonts w:hint="default" w:ascii="Times New Roman" w:hAnsi="Times New Roman" w:eastAsia="宋体"/>
                      <w:color w:val="000000"/>
                      <w:sz w:val="21"/>
                      <w:szCs w:val="21"/>
                      <w:highlight w:val="none"/>
                      <w:lang w:val="en-US" w:eastAsia="zh-CN"/>
                    </w:rPr>
                  </w:pPr>
                </w:p>
              </w:tc>
              <w:tc>
                <w:tcPr>
                  <w:tcW w:w="601" w:type="pct"/>
                  <w:noWrap w:val="0"/>
                  <w:vAlign w:val="center"/>
                </w:tcPr>
                <w:p w14:paraId="5516D003">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90</w:t>
                  </w:r>
                </w:p>
              </w:tc>
              <w:tc>
                <w:tcPr>
                  <w:tcW w:w="530" w:type="pct"/>
                  <w:noWrap w:val="0"/>
                  <w:vAlign w:val="center"/>
                </w:tcPr>
                <w:p w14:paraId="6145BAA8">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80</w:t>
                  </w:r>
                </w:p>
              </w:tc>
              <w:tc>
                <w:tcPr>
                  <w:tcW w:w="530" w:type="pct"/>
                  <w:noWrap w:val="0"/>
                  <w:vAlign w:val="center"/>
                </w:tcPr>
                <w:p w14:paraId="51C5CCE3">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90</w:t>
                  </w:r>
                </w:p>
              </w:tc>
              <w:tc>
                <w:tcPr>
                  <w:tcW w:w="530" w:type="pct"/>
                  <w:noWrap w:val="0"/>
                  <w:vAlign w:val="center"/>
                </w:tcPr>
                <w:p w14:paraId="2928E6DA">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80</w:t>
                  </w:r>
                </w:p>
              </w:tc>
              <w:tc>
                <w:tcPr>
                  <w:tcW w:w="530" w:type="pct"/>
                  <w:noWrap w:val="0"/>
                  <w:vAlign w:val="center"/>
                </w:tcPr>
                <w:p w14:paraId="05A18515">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70</w:t>
                  </w:r>
                </w:p>
              </w:tc>
              <w:tc>
                <w:tcPr>
                  <w:tcW w:w="531" w:type="pct"/>
                  <w:noWrap w:val="0"/>
                  <w:vAlign w:val="center"/>
                </w:tcPr>
                <w:p w14:paraId="594B989B">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60</w:t>
                  </w:r>
                </w:p>
              </w:tc>
            </w:tr>
            <w:tr w14:paraId="19DA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noWrap w:val="0"/>
                  <w:vAlign w:val="center"/>
                </w:tcPr>
                <w:p w14:paraId="67A41D68">
                  <w:pPr>
                    <w:jc w:val="center"/>
                    <w:rPr>
                      <w:rFonts w:hint="eastAsia" w:ascii="Times New Roman" w:hAnsi="Times New Roman" w:eastAsia="宋体"/>
                      <w:bCs/>
                      <w:color w:val="000000"/>
                      <w:kern w:val="0"/>
                      <w:sz w:val="21"/>
                      <w:szCs w:val="21"/>
                      <w:highlight w:val="none"/>
                      <w:lang w:val="en-US" w:eastAsia="zh-CN"/>
                    </w:rPr>
                  </w:pPr>
                  <w:r>
                    <w:rPr>
                      <w:rFonts w:hint="eastAsia" w:ascii="Times New Roman" w:hAnsi="Times New Roman" w:eastAsia="宋体"/>
                      <w:bCs/>
                      <w:color w:val="000000"/>
                      <w:kern w:val="0"/>
                      <w:sz w:val="21"/>
                      <w:szCs w:val="21"/>
                      <w:highlight w:val="none"/>
                      <w:lang w:val="en-US" w:eastAsia="zh-CN"/>
                    </w:rPr>
                    <w:t>生活污水</w:t>
                  </w:r>
                </w:p>
              </w:tc>
              <w:tc>
                <w:tcPr>
                  <w:tcW w:w="771" w:type="pct"/>
                  <w:shd w:val="clear" w:color="auto" w:fill="auto"/>
                  <w:noWrap w:val="0"/>
                  <w:vAlign w:val="center"/>
                </w:tcPr>
                <w:p w14:paraId="6A5D80A1">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产生浓度</w:t>
                  </w:r>
                </w:p>
              </w:tc>
              <w:tc>
                <w:tcPr>
                  <w:tcW w:w="460" w:type="pct"/>
                  <w:noWrap w:val="0"/>
                  <w:vAlign w:val="center"/>
                </w:tcPr>
                <w:p w14:paraId="1F1B1E8C">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304C51B9">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350</w:t>
                  </w:r>
                </w:p>
              </w:tc>
              <w:tc>
                <w:tcPr>
                  <w:tcW w:w="530" w:type="pct"/>
                  <w:noWrap w:val="0"/>
                  <w:vAlign w:val="center"/>
                </w:tcPr>
                <w:p w14:paraId="007F98DD">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180</w:t>
                  </w:r>
                </w:p>
              </w:tc>
              <w:tc>
                <w:tcPr>
                  <w:tcW w:w="530" w:type="pct"/>
                  <w:noWrap w:val="0"/>
                  <w:vAlign w:val="center"/>
                </w:tcPr>
                <w:p w14:paraId="2AF92D60">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200</w:t>
                  </w:r>
                </w:p>
              </w:tc>
              <w:tc>
                <w:tcPr>
                  <w:tcW w:w="530" w:type="pct"/>
                  <w:noWrap w:val="0"/>
                  <w:vAlign w:val="center"/>
                </w:tcPr>
                <w:p w14:paraId="57500367">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35</w:t>
                  </w:r>
                </w:p>
              </w:tc>
              <w:tc>
                <w:tcPr>
                  <w:tcW w:w="530" w:type="pct"/>
                  <w:noWrap w:val="0"/>
                  <w:vAlign w:val="center"/>
                </w:tcPr>
                <w:p w14:paraId="207E3047">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40</w:t>
                  </w:r>
                </w:p>
              </w:tc>
              <w:tc>
                <w:tcPr>
                  <w:tcW w:w="531" w:type="pct"/>
                  <w:noWrap w:val="0"/>
                  <w:vAlign w:val="center"/>
                </w:tcPr>
                <w:p w14:paraId="3C11AB0C">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w:t>
                  </w:r>
                </w:p>
              </w:tc>
            </w:tr>
            <w:tr w14:paraId="4905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6E509427">
                  <w:pPr>
                    <w:jc w:val="center"/>
                    <w:rPr>
                      <w:rFonts w:hint="eastAsia" w:ascii="Times New Roman" w:hAnsi="Times New Roman" w:eastAsia="宋体"/>
                      <w:bCs/>
                      <w:color w:val="000000"/>
                      <w:kern w:val="0"/>
                      <w:sz w:val="21"/>
                      <w:szCs w:val="21"/>
                      <w:highlight w:val="none"/>
                      <w:lang w:val="en-US" w:eastAsia="zh-CN"/>
                    </w:rPr>
                  </w:pPr>
                </w:p>
              </w:tc>
              <w:tc>
                <w:tcPr>
                  <w:tcW w:w="771" w:type="pct"/>
                  <w:shd w:val="clear" w:color="auto" w:fill="auto"/>
                  <w:noWrap w:val="0"/>
                  <w:vAlign w:val="center"/>
                </w:tcPr>
                <w:p w14:paraId="758EA48A">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产生量</w:t>
                  </w:r>
                  <w:r>
                    <w:rPr>
                      <w:rFonts w:hint="eastAsia"/>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t</w:t>
                  </w:r>
                  <w:r>
                    <w:rPr>
                      <w:rFonts w:hint="eastAsia"/>
                      <w:color w:val="000000"/>
                      <w:sz w:val="21"/>
                      <w:szCs w:val="21"/>
                      <w:highlight w:val="none"/>
                      <w:lang w:val="en-US" w:eastAsia="zh-CN"/>
                    </w:rPr>
                    <w:t>）</w:t>
                  </w:r>
                </w:p>
              </w:tc>
              <w:tc>
                <w:tcPr>
                  <w:tcW w:w="460" w:type="pct"/>
                  <w:noWrap w:val="0"/>
                  <w:vAlign w:val="center"/>
                </w:tcPr>
                <w:p w14:paraId="5A5501EB">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7BF7A678">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0.101</w:t>
                  </w:r>
                </w:p>
              </w:tc>
              <w:tc>
                <w:tcPr>
                  <w:tcW w:w="530" w:type="pct"/>
                  <w:noWrap w:val="0"/>
                  <w:vAlign w:val="center"/>
                </w:tcPr>
                <w:p w14:paraId="68E09688">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0.052</w:t>
                  </w:r>
                </w:p>
              </w:tc>
              <w:tc>
                <w:tcPr>
                  <w:tcW w:w="530" w:type="pct"/>
                  <w:noWrap w:val="0"/>
                  <w:vAlign w:val="center"/>
                </w:tcPr>
                <w:p w14:paraId="4FE0B93B">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0.058</w:t>
                  </w:r>
                </w:p>
              </w:tc>
              <w:tc>
                <w:tcPr>
                  <w:tcW w:w="530" w:type="pct"/>
                  <w:noWrap w:val="0"/>
                  <w:vAlign w:val="center"/>
                </w:tcPr>
                <w:p w14:paraId="5FA480CB">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0.01</w:t>
                  </w:r>
                </w:p>
              </w:tc>
              <w:tc>
                <w:tcPr>
                  <w:tcW w:w="530" w:type="pct"/>
                  <w:noWrap w:val="0"/>
                  <w:vAlign w:val="center"/>
                </w:tcPr>
                <w:p w14:paraId="1EE43BE6">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0.012</w:t>
                  </w:r>
                </w:p>
              </w:tc>
              <w:tc>
                <w:tcPr>
                  <w:tcW w:w="531" w:type="pct"/>
                  <w:noWrap w:val="0"/>
                  <w:vAlign w:val="center"/>
                </w:tcPr>
                <w:p w14:paraId="4A4CB884">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0.001</w:t>
                  </w:r>
                </w:p>
              </w:tc>
            </w:tr>
            <w:tr w14:paraId="09C5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noWrap w:val="0"/>
                  <w:vAlign w:val="center"/>
                </w:tcPr>
                <w:p w14:paraId="36A68114">
                  <w:pPr>
                    <w:jc w:val="center"/>
                    <w:rPr>
                      <w:rFonts w:hint="default" w:ascii="Times New Roman" w:hAnsi="Times New Roman" w:eastAsia="宋体"/>
                      <w:bCs/>
                      <w:color w:val="000000"/>
                      <w:kern w:val="0"/>
                      <w:sz w:val="21"/>
                      <w:szCs w:val="21"/>
                      <w:highlight w:val="none"/>
                      <w:lang w:val="en-US" w:eastAsia="zh-CN"/>
                    </w:rPr>
                  </w:pPr>
                  <w:r>
                    <w:rPr>
                      <w:rFonts w:hint="eastAsia" w:ascii="Times New Roman" w:hAnsi="Times New Roman" w:eastAsia="宋体"/>
                      <w:bCs/>
                      <w:color w:val="000000"/>
                      <w:kern w:val="0"/>
                      <w:sz w:val="21"/>
                      <w:szCs w:val="21"/>
                      <w:highlight w:val="none"/>
                      <w:lang w:val="en-US" w:eastAsia="zh-CN"/>
                    </w:rPr>
                    <w:t>生活污水经化粪池预处理</w:t>
                  </w:r>
                </w:p>
              </w:tc>
              <w:tc>
                <w:tcPr>
                  <w:tcW w:w="771" w:type="pct"/>
                  <w:shd w:val="clear" w:color="auto" w:fill="auto"/>
                  <w:noWrap w:val="0"/>
                  <w:vAlign w:val="center"/>
                </w:tcPr>
                <w:p w14:paraId="0795140A">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rPr>
                    <w:t>进水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3A0BE83A">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2B4C0115">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350</w:t>
                  </w:r>
                </w:p>
              </w:tc>
              <w:tc>
                <w:tcPr>
                  <w:tcW w:w="530" w:type="pct"/>
                  <w:noWrap w:val="0"/>
                  <w:vAlign w:val="center"/>
                </w:tcPr>
                <w:p w14:paraId="5268DDD9">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180</w:t>
                  </w:r>
                </w:p>
              </w:tc>
              <w:tc>
                <w:tcPr>
                  <w:tcW w:w="530" w:type="pct"/>
                  <w:noWrap w:val="0"/>
                  <w:vAlign w:val="center"/>
                </w:tcPr>
                <w:p w14:paraId="77ABF0F1">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200</w:t>
                  </w:r>
                </w:p>
              </w:tc>
              <w:tc>
                <w:tcPr>
                  <w:tcW w:w="530" w:type="pct"/>
                  <w:noWrap w:val="0"/>
                  <w:vAlign w:val="center"/>
                </w:tcPr>
                <w:p w14:paraId="01C465F7">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35</w:t>
                  </w:r>
                </w:p>
              </w:tc>
              <w:tc>
                <w:tcPr>
                  <w:tcW w:w="530" w:type="pct"/>
                  <w:noWrap w:val="0"/>
                  <w:vAlign w:val="center"/>
                </w:tcPr>
                <w:p w14:paraId="6CE8B28B">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40</w:t>
                  </w:r>
                </w:p>
              </w:tc>
              <w:tc>
                <w:tcPr>
                  <w:tcW w:w="531" w:type="pct"/>
                  <w:noWrap w:val="0"/>
                  <w:vAlign w:val="center"/>
                </w:tcPr>
                <w:p w14:paraId="4FFD93D0">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w:t>
                  </w:r>
                </w:p>
              </w:tc>
            </w:tr>
            <w:tr w14:paraId="009B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6DFC4E5A">
                  <w:pPr>
                    <w:jc w:val="center"/>
                    <w:rPr>
                      <w:rFonts w:hint="eastAsia" w:ascii="Times New Roman" w:hAnsi="Times New Roman" w:eastAsia="宋体"/>
                      <w:bCs/>
                      <w:color w:val="000000"/>
                      <w:kern w:val="0"/>
                      <w:sz w:val="21"/>
                      <w:szCs w:val="21"/>
                      <w:highlight w:val="none"/>
                    </w:rPr>
                  </w:pPr>
                </w:p>
              </w:tc>
              <w:tc>
                <w:tcPr>
                  <w:tcW w:w="771" w:type="pct"/>
                  <w:shd w:val="clear" w:color="auto" w:fill="auto"/>
                  <w:noWrap w:val="0"/>
                  <w:vAlign w:val="center"/>
                </w:tcPr>
                <w:p w14:paraId="743FA656">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rPr>
                    <w:t>出水</w:t>
                  </w:r>
                  <w:r>
                    <w:rPr>
                      <w:rFonts w:hint="eastAsia" w:ascii="Times New Roman" w:hAnsi="Times New Roman" w:eastAsia="宋体"/>
                      <w:color w:val="000000"/>
                      <w:sz w:val="21"/>
                      <w:szCs w:val="21"/>
                      <w:highlight w:val="none"/>
                      <w:lang w:val="en-US" w:eastAsia="zh-CN"/>
                    </w:rPr>
                    <w:t>浓度</w:t>
                  </w:r>
                </w:p>
              </w:tc>
              <w:tc>
                <w:tcPr>
                  <w:tcW w:w="460" w:type="pct"/>
                  <w:noWrap w:val="0"/>
                  <w:vAlign w:val="center"/>
                </w:tcPr>
                <w:p w14:paraId="5AE12279">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5A9AED77">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315</w:t>
                  </w:r>
                </w:p>
              </w:tc>
              <w:tc>
                <w:tcPr>
                  <w:tcW w:w="530" w:type="pct"/>
                  <w:noWrap w:val="0"/>
                  <w:vAlign w:val="center"/>
                </w:tcPr>
                <w:p w14:paraId="6127FC71">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153</w:t>
                  </w:r>
                </w:p>
              </w:tc>
              <w:tc>
                <w:tcPr>
                  <w:tcW w:w="530" w:type="pct"/>
                  <w:noWrap w:val="0"/>
                  <w:vAlign w:val="center"/>
                </w:tcPr>
                <w:p w14:paraId="56320D17">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160</w:t>
                  </w:r>
                </w:p>
              </w:tc>
              <w:tc>
                <w:tcPr>
                  <w:tcW w:w="530" w:type="pct"/>
                  <w:noWrap w:val="0"/>
                  <w:vAlign w:val="center"/>
                </w:tcPr>
                <w:p w14:paraId="213ED988">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33.95</w:t>
                  </w:r>
                </w:p>
              </w:tc>
              <w:tc>
                <w:tcPr>
                  <w:tcW w:w="530" w:type="pct"/>
                  <w:noWrap w:val="0"/>
                  <w:vAlign w:val="center"/>
                </w:tcPr>
                <w:p w14:paraId="3DBCA92B">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38.8</w:t>
                  </w:r>
                </w:p>
              </w:tc>
              <w:tc>
                <w:tcPr>
                  <w:tcW w:w="531" w:type="pct"/>
                  <w:noWrap w:val="0"/>
                  <w:vAlign w:val="center"/>
                </w:tcPr>
                <w:p w14:paraId="3EEC6C17">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1.96</w:t>
                  </w:r>
                </w:p>
              </w:tc>
            </w:tr>
            <w:tr w14:paraId="2EAC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63179CA1">
                  <w:pPr>
                    <w:jc w:val="center"/>
                    <w:rPr>
                      <w:rFonts w:hint="eastAsia" w:ascii="Times New Roman" w:hAnsi="Times New Roman" w:eastAsia="宋体"/>
                      <w:bCs/>
                      <w:color w:val="000000"/>
                      <w:kern w:val="0"/>
                      <w:sz w:val="21"/>
                      <w:szCs w:val="21"/>
                      <w:highlight w:val="none"/>
                    </w:rPr>
                  </w:pPr>
                </w:p>
              </w:tc>
              <w:tc>
                <w:tcPr>
                  <w:tcW w:w="771" w:type="pct"/>
                  <w:shd w:val="clear" w:color="auto" w:fill="auto"/>
                  <w:noWrap w:val="0"/>
                  <w:vAlign w:val="center"/>
                </w:tcPr>
                <w:p w14:paraId="0E5FFDDD">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rPr>
                    <w:t>去除效率%</w:t>
                  </w:r>
                </w:p>
              </w:tc>
              <w:tc>
                <w:tcPr>
                  <w:tcW w:w="460" w:type="pct"/>
                  <w:noWrap w:val="0"/>
                  <w:vAlign w:val="center"/>
                </w:tcPr>
                <w:p w14:paraId="5057234B">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601" w:type="pct"/>
                  <w:noWrap w:val="0"/>
                  <w:vAlign w:val="center"/>
                </w:tcPr>
                <w:p w14:paraId="56A30129">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10</w:t>
                  </w:r>
                </w:p>
              </w:tc>
              <w:tc>
                <w:tcPr>
                  <w:tcW w:w="530" w:type="pct"/>
                  <w:noWrap w:val="0"/>
                  <w:vAlign w:val="center"/>
                </w:tcPr>
                <w:p w14:paraId="0F44256B">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15</w:t>
                  </w:r>
                </w:p>
              </w:tc>
              <w:tc>
                <w:tcPr>
                  <w:tcW w:w="530" w:type="pct"/>
                  <w:noWrap w:val="0"/>
                  <w:vAlign w:val="center"/>
                </w:tcPr>
                <w:p w14:paraId="5F6B5CC5">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20</w:t>
                  </w:r>
                </w:p>
              </w:tc>
              <w:tc>
                <w:tcPr>
                  <w:tcW w:w="530" w:type="pct"/>
                  <w:noWrap w:val="0"/>
                  <w:vAlign w:val="center"/>
                </w:tcPr>
                <w:p w14:paraId="53A72BC1">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3</w:t>
                  </w:r>
                </w:p>
              </w:tc>
              <w:tc>
                <w:tcPr>
                  <w:tcW w:w="530" w:type="pct"/>
                  <w:noWrap w:val="0"/>
                  <w:vAlign w:val="center"/>
                </w:tcPr>
                <w:p w14:paraId="3793B87B">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3</w:t>
                  </w:r>
                </w:p>
              </w:tc>
              <w:tc>
                <w:tcPr>
                  <w:tcW w:w="531" w:type="pct"/>
                  <w:noWrap w:val="0"/>
                  <w:vAlign w:val="center"/>
                </w:tcPr>
                <w:p w14:paraId="1C6CA322">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2</w:t>
                  </w:r>
                </w:p>
              </w:tc>
            </w:tr>
            <w:tr w14:paraId="50FE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noWrap w:val="0"/>
                  <w:vAlign w:val="center"/>
                </w:tcPr>
                <w:p w14:paraId="26278953">
                  <w:pPr>
                    <w:jc w:val="center"/>
                    <w:rPr>
                      <w:rFonts w:hint="default" w:ascii="Times New Roman" w:hAnsi="Times New Roman" w:eastAsia="宋体"/>
                      <w:bCs/>
                      <w:color w:val="000000"/>
                      <w:kern w:val="0"/>
                      <w:sz w:val="21"/>
                      <w:szCs w:val="21"/>
                      <w:highlight w:val="none"/>
                      <w:lang w:val="en-US" w:eastAsia="zh-CN"/>
                    </w:rPr>
                  </w:pPr>
                  <w:r>
                    <w:rPr>
                      <w:rFonts w:hint="eastAsia" w:ascii="Times New Roman" w:hAnsi="Times New Roman" w:eastAsia="宋体"/>
                      <w:bCs/>
                      <w:color w:val="000000"/>
                      <w:kern w:val="0"/>
                      <w:sz w:val="21"/>
                      <w:szCs w:val="21"/>
                      <w:highlight w:val="none"/>
                      <w:lang w:val="en-US" w:eastAsia="zh-CN"/>
                    </w:rPr>
                    <w:t>处理后</w:t>
                  </w:r>
                  <w:r>
                    <w:rPr>
                      <w:rFonts w:hint="eastAsia"/>
                      <w:bCs/>
                      <w:color w:val="000000"/>
                      <w:kern w:val="0"/>
                      <w:sz w:val="21"/>
                      <w:szCs w:val="21"/>
                      <w:highlight w:val="none"/>
                      <w:lang w:val="en-US" w:eastAsia="zh-CN"/>
                    </w:rPr>
                    <w:t>三</w:t>
                  </w:r>
                  <w:r>
                    <w:rPr>
                      <w:rFonts w:hint="eastAsia" w:ascii="Times New Roman" w:hAnsi="Times New Roman" w:eastAsia="宋体"/>
                      <w:bCs/>
                      <w:color w:val="000000"/>
                      <w:kern w:val="0"/>
                      <w:sz w:val="21"/>
                      <w:szCs w:val="21"/>
                      <w:highlight w:val="none"/>
                      <w:lang w:val="en-US" w:eastAsia="zh-CN"/>
                    </w:rPr>
                    <w:t>股混合废水</w:t>
                  </w:r>
                </w:p>
              </w:tc>
              <w:tc>
                <w:tcPr>
                  <w:tcW w:w="771" w:type="pct"/>
                  <w:noWrap w:val="0"/>
                  <w:vAlign w:val="center"/>
                </w:tcPr>
                <w:p w14:paraId="2D6AC448">
                  <w:pPr>
                    <w:widowControl/>
                    <w:jc w:val="center"/>
                    <w:textAlignment w:val="center"/>
                    <w:rPr>
                      <w:rFonts w:hint="eastAsia" w:ascii="Times New Roman" w:hAnsi="Times New Roman" w:eastAsia="宋体"/>
                      <w:color w:val="000000"/>
                      <w:sz w:val="21"/>
                      <w:szCs w:val="21"/>
                      <w:highlight w:val="none"/>
                    </w:rPr>
                  </w:pPr>
                  <w:r>
                    <w:rPr>
                      <w:rFonts w:ascii="Times New Roman" w:hAnsi="Times New Roman" w:eastAsia="宋体"/>
                      <w:sz w:val="21"/>
                      <w:szCs w:val="21"/>
                    </w:rPr>
                    <w:t>混合后浓度</w:t>
                  </w:r>
                </w:p>
              </w:tc>
              <w:tc>
                <w:tcPr>
                  <w:tcW w:w="460" w:type="pct"/>
                  <w:noWrap w:val="0"/>
                  <w:vAlign w:val="center"/>
                </w:tcPr>
                <w:p w14:paraId="3A97EBBF">
                  <w:pPr>
                    <w:jc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6~9</w:t>
                  </w:r>
                </w:p>
              </w:tc>
              <w:tc>
                <w:tcPr>
                  <w:tcW w:w="601" w:type="pct"/>
                  <w:noWrap w:val="0"/>
                  <w:vAlign w:val="center"/>
                </w:tcPr>
                <w:p w14:paraId="1FF51D8E">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50.707</w:t>
                  </w:r>
                </w:p>
              </w:tc>
              <w:tc>
                <w:tcPr>
                  <w:tcW w:w="530" w:type="pct"/>
                  <w:noWrap w:val="0"/>
                  <w:vAlign w:val="center"/>
                </w:tcPr>
                <w:p w14:paraId="545DDF3E">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14.581</w:t>
                  </w:r>
                </w:p>
              </w:tc>
              <w:tc>
                <w:tcPr>
                  <w:tcW w:w="530" w:type="pct"/>
                  <w:noWrap w:val="0"/>
                  <w:vAlign w:val="center"/>
                </w:tcPr>
                <w:p w14:paraId="3B24F8EC">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11.944</w:t>
                  </w:r>
                </w:p>
              </w:tc>
              <w:tc>
                <w:tcPr>
                  <w:tcW w:w="530" w:type="pct"/>
                  <w:noWrap w:val="0"/>
                  <w:vAlign w:val="center"/>
                </w:tcPr>
                <w:p w14:paraId="0BEBC256">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4.509</w:t>
                  </w:r>
                </w:p>
              </w:tc>
              <w:tc>
                <w:tcPr>
                  <w:tcW w:w="530" w:type="pct"/>
                  <w:noWrap w:val="0"/>
                  <w:vAlign w:val="center"/>
                </w:tcPr>
                <w:p w14:paraId="1FBC0A05">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9.998</w:t>
                  </w:r>
                </w:p>
              </w:tc>
              <w:tc>
                <w:tcPr>
                  <w:tcW w:w="531" w:type="pct"/>
                  <w:noWrap w:val="0"/>
                  <w:vAlign w:val="center"/>
                </w:tcPr>
                <w:p w14:paraId="3E897AB4">
                  <w:pPr>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0.565</w:t>
                  </w:r>
                </w:p>
              </w:tc>
            </w:tr>
            <w:tr w14:paraId="5AB1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noWrap w:val="0"/>
                  <w:vAlign w:val="center"/>
                </w:tcPr>
                <w:p w14:paraId="1FE12A0A">
                  <w:pPr>
                    <w:jc w:val="center"/>
                    <w:rPr>
                      <w:rFonts w:hint="eastAsia" w:ascii="Times New Roman" w:hAnsi="Times New Roman" w:eastAsia="宋体"/>
                      <w:bCs/>
                      <w:color w:val="000000"/>
                      <w:kern w:val="0"/>
                      <w:sz w:val="21"/>
                      <w:szCs w:val="21"/>
                      <w:highlight w:val="none"/>
                    </w:rPr>
                  </w:pPr>
                </w:p>
              </w:tc>
              <w:tc>
                <w:tcPr>
                  <w:tcW w:w="771" w:type="pct"/>
                  <w:noWrap w:val="0"/>
                  <w:vAlign w:val="center"/>
                </w:tcPr>
                <w:p w14:paraId="2B7FE8A5">
                  <w:pPr>
                    <w:widowControl/>
                    <w:jc w:val="center"/>
                    <w:textAlignment w:val="center"/>
                    <w:rPr>
                      <w:rFonts w:hint="eastAsia" w:ascii="Times New Roman" w:hAnsi="Times New Roman" w:eastAsia="宋体"/>
                      <w:color w:val="000000"/>
                      <w:sz w:val="21"/>
                      <w:szCs w:val="21"/>
                      <w:highlight w:val="none"/>
                    </w:rPr>
                  </w:pPr>
                  <w:r>
                    <w:rPr>
                      <w:rFonts w:ascii="Times New Roman" w:hAnsi="Times New Roman" w:eastAsia="宋体"/>
                      <w:sz w:val="21"/>
                      <w:szCs w:val="21"/>
                    </w:rPr>
                    <w:t>混合后排放量</w:t>
                  </w:r>
                  <w:r>
                    <w:rPr>
                      <w:rFonts w:hint="eastAsia"/>
                      <w:sz w:val="21"/>
                      <w:szCs w:val="21"/>
                      <w:lang w:eastAsia="zh-CN"/>
                    </w:rPr>
                    <w:t>（</w:t>
                  </w:r>
                  <w:r>
                    <w:rPr>
                      <w:rFonts w:hint="eastAsia" w:ascii="Times New Roman" w:hAnsi="Times New Roman" w:eastAsia="宋体"/>
                      <w:color w:val="000000"/>
                      <w:sz w:val="21"/>
                      <w:szCs w:val="21"/>
                      <w:highlight w:val="none"/>
                      <w:lang w:val="en-US" w:eastAsia="zh-CN"/>
                    </w:rPr>
                    <w:t>t</w:t>
                  </w:r>
                  <w:r>
                    <w:rPr>
                      <w:rFonts w:hint="eastAsia"/>
                      <w:color w:val="000000"/>
                      <w:sz w:val="21"/>
                      <w:szCs w:val="21"/>
                      <w:highlight w:val="none"/>
                      <w:lang w:val="en-US" w:eastAsia="zh-CN"/>
                    </w:rPr>
                    <w:t>）</w:t>
                  </w:r>
                </w:p>
              </w:tc>
              <w:tc>
                <w:tcPr>
                  <w:tcW w:w="460" w:type="pct"/>
                  <w:noWrap w:val="0"/>
                  <w:vAlign w:val="center"/>
                </w:tcPr>
                <w:p w14:paraId="2BBD7A07">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w:t>
                  </w:r>
                </w:p>
              </w:tc>
              <w:tc>
                <w:tcPr>
                  <w:tcW w:w="601" w:type="pct"/>
                  <w:noWrap w:val="0"/>
                  <w:vAlign w:val="center"/>
                </w:tcPr>
                <w:p w14:paraId="1AF42E10">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0.237</w:t>
                  </w:r>
                </w:p>
              </w:tc>
              <w:tc>
                <w:tcPr>
                  <w:tcW w:w="530" w:type="pct"/>
                  <w:noWrap w:val="0"/>
                  <w:vAlign w:val="center"/>
                </w:tcPr>
                <w:p w14:paraId="4390B45C">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0.068</w:t>
                  </w:r>
                </w:p>
              </w:tc>
              <w:tc>
                <w:tcPr>
                  <w:tcW w:w="530" w:type="pct"/>
                  <w:noWrap w:val="0"/>
                  <w:vAlign w:val="center"/>
                </w:tcPr>
                <w:p w14:paraId="62AB64E8">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0.056</w:t>
                  </w:r>
                </w:p>
              </w:tc>
              <w:tc>
                <w:tcPr>
                  <w:tcW w:w="530" w:type="pct"/>
                  <w:noWrap w:val="0"/>
                  <w:vAlign w:val="center"/>
                </w:tcPr>
                <w:p w14:paraId="1F2584E2">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0.021</w:t>
                  </w:r>
                </w:p>
              </w:tc>
              <w:tc>
                <w:tcPr>
                  <w:tcW w:w="530" w:type="pct"/>
                  <w:noWrap w:val="0"/>
                  <w:vAlign w:val="center"/>
                </w:tcPr>
                <w:p w14:paraId="4EBD51B4">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0.047</w:t>
                  </w:r>
                </w:p>
              </w:tc>
              <w:tc>
                <w:tcPr>
                  <w:tcW w:w="531" w:type="pct"/>
                  <w:noWrap w:val="0"/>
                  <w:vAlign w:val="center"/>
                </w:tcPr>
                <w:p w14:paraId="218CEF9E">
                  <w:pPr>
                    <w:jc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0.003</w:t>
                  </w:r>
                </w:p>
              </w:tc>
            </w:tr>
            <w:tr w14:paraId="4FEC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4" w:type="pct"/>
                  <w:gridSpan w:val="2"/>
                  <w:noWrap w:val="0"/>
                  <w:vAlign w:val="center"/>
                </w:tcPr>
                <w:p w14:paraId="776C944B">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排放标准</w:t>
                  </w:r>
                </w:p>
              </w:tc>
              <w:tc>
                <w:tcPr>
                  <w:tcW w:w="460" w:type="pct"/>
                  <w:noWrap w:val="0"/>
                  <w:vAlign w:val="center"/>
                </w:tcPr>
                <w:p w14:paraId="62F53EEB">
                  <w:pPr>
                    <w:jc w:val="center"/>
                    <w:rPr>
                      <w:rFonts w:hint="eastAsia" w:ascii="Times New Roman" w:hAnsi="Times New Roman" w:eastAsia="宋体"/>
                      <w:color w:val="000000"/>
                      <w:sz w:val="21"/>
                      <w:szCs w:val="21"/>
                      <w:highlight w:val="none"/>
                    </w:rPr>
                  </w:pPr>
                  <w:r>
                    <w:rPr>
                      <w:rFonts w:ascii="Times New Roman" w:hAnsi="Times New Roman" w:eastAsia="宋体"/>
                      <w:color w:val="000000"/>
                      <w:kern w:val="0"/>
                      <w:sz w:val="21"/>
                      <w:szCs w:val="21"/>
                      <w:highlight w:val="none"/>
                      <w:lang w:bidi="ar"/>
                    </w:rPr>
                    <w:t>6~9</w:t>
                  </w:r>
                </w:p>
              </w:tc>
              <w:tc>
                <w:tcPr>
                  <w:tcW w:w="601" w:type="pct"/>
                  <w:noWrap w:val="0"/>
                  <w:vAlign w:val="center"/>
                </w:tcPr>
                <w:p w14:paraId="7D339136">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400</w:t>
                  </w:r>
                </w:p>
              </w:tc>
              <w:tc>
                <w:tcPr>
                  <w:tcW w:w="530" w:type="pct"/>
                  <w:noWrap w:val="0"/>
                  <w:vAlign w:val="center"/>
                </w:tcPr>
                <w:p w14:paraId="201C8A8F">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180</w:t>
                  </w:r>
                </w:p>
              </w:tc>
              <w:tc>
                <w:tcPr>
                  <w:tcW w:w="530" w:type="pct"/>
                  <w:noWrap w:val="0"/>
                  <w:vAlign w:val="center"/>
                </w:tcPr>
                <w:p w14:paraId="6E6D0615">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280</w:t>
                  </w:r>
                </w:p>
              </w:tc>
              <w:tc>
                <w:tcPr>
                  <w:tcW w:w="530" w:type="pct"/>
                  <w:noWrap w:val="0"/>
                  <w:vAlign w:val="center"/>
                </w:tcPr>
                <w:p w14:paraId="3B1F2189">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30</w:t>
                  </w:r>
                </w:p>
              </w:tc>
              <w:tc>
                <w:tcPr>
                  <w:tcW w:w="530" w:type="pct"/>
                  <w:noWrap w:val="0"/>
                  <w:vAlign w:val="center"/>
                </w:tcPr>
                <w:p w14:paraId="68C4015B">
                  <w:pPr>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70</w:t>
                  </w:r>
                </w:p>
              </w:tc>
              <w:tc>
                <w:tcPr>
                  <w:tcW w:w="531" w:type="pct"/>
                  <w:noWrap w:val="0"/>
                  <w:vAlign w:val="center"/>
                </w:tcPr>
                <w:p w14:paraId="0761C435">
                  <w:pPr>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lang w:val="en-US" w:eastAsia="zh-CN"/>
                    </w:rPr>
                    <w:t>8</w:t>
                  </w:r>
                </w:p>
              </w:tc>
            </w:tr>
          </w:tbl>
          <w:p w14:paraId="467AB18E">
            <w:pPr>
              <w:pStyle w:val="28"/>
              <w:keepNext w:val="0"/>
              <w:keepLines w:val="0"/>
              <w:pageBreakBefore w:val="0"/>
              <w:widowControl w:val="0"/>
              <w:kinsoku/>
              <w:wordWrap/>
              <w:overflowPunct/>
              <w:topLinePunct w:val="0"/>
              <w:autoSpaceDE/>
              <w:autoSpaceDN/>
              <w:bidi w:val="0"/>
              <w:adjustRightInd/>
              <w:snapToGrid/>
              <w:spacing w:after="0" w:line="360" w:lineRule="auto"/>
              <w:ind w:firstLine="556" w:firstLineChars="200"/>
              <w:jc w:val="left"/>
              <w:textAlignment w:val="auto"/>
              <w:rPr>
                <w:rFonts w:ascii="Times New Roman" w:hAnsi="Times New Roman"/>
                <w:sz w:val="24"/>
              </w:rPr>
            </w:pPr>
            <w:r>
              <w:rPr>
                <w:rFonts w:hint="default" w:ascii="Times New Roman" w:hAnsi="Times New Roman" w:eastAsia="宋体" w:cs="Times New Roman"/>
                <w:color w:val="auto"/>
                <w:spacing w:val="19"/>
                <w:kern w:val="2"/>
                <w:sz w:val="24"/>
                <w:szCs w:val="24"/>
                <w:lang w:val="en-US" w:eastAsia="zh-CN" w:bidi="ar-SA"/>
              </w:rPr>
              <w:t>根据上表分析</w:t>
            </w:r>
            <w:r>
              <w:rPr>
                <w:rFonts w:hint="eastAsia" w:eastAsia="宋体" w:cs="Times New Roman"/>
                <w:color w:val="auto"/>
                <w:spacing w:val="19"/>
                <w:kern w:val="2"/>
                <w:sz w:val="24"/>
                <w:szCs w:val="24"/>
                <w:lang w:val="en-US" w:eastAsia="zh-CN" w:bidi="ar-SA"/>
              </w:rPr>
              <w:t>，对照《排污许可证申请与核发技术规范 废弃资源加工工业》（HJ1034-2019）污染防治可行技术参考，</w:t>
            </w:r>
            <w:r>
              <w:rPr>
                <w:rFonts w:ascii="Times New Roman" w:hAnsi="Times New Roman"/>
                <w:sz w:val="24"/>
              </w:rPr>
              <w:t>本项目</w:t>
            </w:r>
            <w:r>
              <w:rPr>
                <w:rFonts w:hint="default" w:ascii="Times New Roman" w:hAnsi="Times New Roman" w:cs="Times New Roman"/>
                <w:color w:val="auto"/>
                <w:sz w:val="24"/>
                <w:szCs w:val="24"/>
                <w:highlight w:val="none"/>
                <w:lang w:val="en-US"/>
              </w:rPr>
              <w:t>采用</w:t>
            </w:r>
            <w:r>
              <w:rPr>
                <w:rFonts w:hint="eastAsia" w:ascii="Times New Roman" w:hAnsi="Times New Roman" w:cs="Times New Roman"/>
                <w:color w:val="auto"/>
                <w:sz w:val="24"/>
                <w:szCs w:val="24"/>
                <w:highlight w:val="none"/>
                <w:lang w:val="en-US" w:eastAsia="zh-CN"/>
              </w:rPr>
              <w:t>“沉淀池+气浮+</w:t>
            </w:r>
            <w:r>
              <w:rPr>
                <w:rFonts w:hint="default" w:ascii="Times New Roman" w:hAnsi="Times New Roman" w:cs="Times New Roman"/>
                <w:color w:val="auto"/>
                <w:sz w:val="24"/>
                <w:szCs w:val="24"/>
                <w:highlight w:val="none"/>
                <w:lang w:val="en-US" w:eastAsia="zh-CN"/>
              </w:rPr>
              <w:t>A²/O</w:t>
            </w:r>
            <w:r>
              <w:rPr>
                <w:rFonts w:hint="eastAsia" w:ascii="Times New Roman" w:hAnsi="Times New Roman" w:cs="Times New Roman"/>
                <w:color w:val="auto"/>
                <w:sz w:val="24"/>
                <w:szCs w:val="24"/>
                <w:highlight w:val="none"/>
                <w:lang w:val="en-US" w:eastAsia="zh-CN"/>
              </w:rPr>
              <w:t>生化池+MBR膜”</w:t>
            </w:r>
            <w:r>
              <w:rPr>
                <w:rFonts w:hint="default" w:ascii="Times New Roman" w:hAnsi="Times New Roman" w:cs="Times New Roman"/>
                <w:color w:val="auto"/>
                <w:sz w:val="24"/>
                <w:szCs w:val="24"/>
                <w:highlight w:val="none"/>
                <w:lang w:val="en-US"/>
              </w:rPr>
              <w:t>处理工艺</w:t>
            </w:r>
            <w:r>
              <w:rPr>
                <w:rFonts w:ascii="Times New Roman" w:hAnsi="Times New Roman"/>
                <w:sz w:val="24"/>
              </w:rPr>
              <w:t>，</w:t>
            </w:r>
            <w:r>
              <w:rPr>
                <w:rFonts w:hint="eastAsia"/>
                <w:sz w:val="24"/>
                <w:lang w:eastAsia="zh-CN"/>
              </w:rPr>
              <w:t>属于</w:t>
            </w:r>
            <w:r>
              <w:rPr>
                <w:rFonts w:ascii="Times New Roman" w:hAnsi="Times New Roman"/>
                <w:sz w:val="24"/>
              </w:rPr>
              <w:t>可行技术。</w:t>
            </w:r>
          </w:p>
          <w:p w14:paraId="4E27E3FF">
            <w:pPr>
              <w:pStyle w:val="28"/>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19"/>
                <w:kern w:val="2"/>
                <w:sz w:val="24"/>
                <w:szCs w:val="24"/>
                <w:lang w:val="en-US" w:eastAsia="zh-CN" w:bidi="ar-SA"/>
              </w:rPr>
            </w:pPr>
            <w:r>
              <w:rPr>
                <w:rFonts w:ascii="Times New Roman" w:hAnsi="Times New Roman"/>
                <w:sz w:val="24"/>
              </w:rPr>
              <w:t>因此本项目采取的废水治理措施在技术上是可行的。</w:t>
            </w:r>
          </w:p>
          <w:p w14:paraId="7FFADF07">
            <w:pPr>
              <w:keepNext w:val="0"/>
              <w:keepLines w:val="0"/>
              <w:numPr>
                <w:ilvl w:val="0"/>
                <w:numId w:val="0"/>
              </w:numPr>
              <w:suppressLineNumbers w:val="0"/>
              <w:autoSpaceDE w:val="0"/>
              <w:spacing w:before="0" w:beforeAutospacing="0" w:after="0" w:afterAutospacing="0" w:line="360" w:lineRule="auto"/>
              <w:ind w:left="480" w:leftChars="0" w:right="0"/>
              <w:rPr>
                <w:rFonts w:hint="default" w:ascii="Times New Roman" w:hAnsi="Times New Roman" w:eastAsia="宋体" w:cs="Times New Roman"/>
                <w:b w:val="0"/>
                <w:bCs w:val="0"/>
                <w:color w:val="auto"/>
                <w:kern w:val="0"/>
                <w:sz w:val="24"/>
                <w:lang w:val="en-US" w:eastAsia="zh-CN" w:bidi="ar"/>
              </w:rPr>
            </w:pPr>
            <w:r>
              <w:rPr>
                <w:rFonts w:hint="eastAsia" w:cs="Times New Roman"/>
                <w:b w:val="0"/>
                <w:bCs w:val="0"/>
                <w:color w:val="auto"/>
                <w:kern w:val="0"/>
                <w:sz w:val="24"/>
                <w:lang w:val="en-US" w:eastAsia="zh-CN" w:bidi="ar"/>
              </w:rPr>
              <w:t>（3）依托污水处理厂的可行性分析</w:t>
            </w:r>
          </w:p>
          <w:p w14:paraId="62979525">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①</w:t>
            </w:r>
            <w:r>
              <w:rPr>
                <w:rFonts w:hint="eastAsia" w:cs="Times New Roman"/>
                <w:color w:val="auto"/>
                <w:sz w:val="24"/>
                <w:szCs w:val="24"/>
                <w:lang w:eastAsia="zh-CN"/>
              </w:rPr>
              <w:t>金寨现代产业园污水处理厂</w:t>
            </w:r>
            <w:r>
              <w:rPr>
                <w:rFonts w:hint="default" w:ascii="Times New Roman" w:hAnsi="Times New Roman" w:eastAsia="宋体" w:cs="Times New Roman"/>
                <w:color w:val="auto"/>
                <w:sz w:val="24"/>
                <w:szCs w:val="24"/>
              </w:rPr>
              <w:t>概况</w:t>
            </w:r>
          </w:p>
          <w:p w14:paraId="2239E8D2">
            <w:pPr>
              <w:keepNext w:val="0"/>
              <w:keepLines w:val="0"/>
              <w:pageBreakBefore w:val="0"/>
              <w:widowControl w:val="0"/>
              <w:kinsoku/>
              <w:wordWrap/>
              <w:overflowPunct/>
              <w:topLinePunct w:val="0"/>
              <w:bidi w:val="0"/>
              <w:snapToGrid/>
              <w:spacing w:line="360" w:lineRule="auto"/>
              <w:ind w:firstLine="476" w:firstLineChars="200"/>
              <w:jc w:val="both"/>
              <w:textAlignment w:val="auto"/>
              <w:rPr>
                <w:rFonts w:hint="default" w:ascii="Times New Roman" w:hAnsi="Times New Roman" w:eastAsia="宋体" w:cs="Times New Roman"/>
                <w:color w:val="auto"/>
                <w:spacing w:val="-1"/>
                <w:sz w:val="24"/>
                <w:szCs w:val="24"/>
              </w:rPr>
            </w:pPr>
            <w:r>
              <w:rPr>
                <w:rFonts w:hint="eastAsia" w:cs="Times New Roman"/>
                <w:color w:val="auto"/>
                <w:spacing w:val="-1"/>
                <w:sz w:val="24"/>
                <w:szCs w:val="24"/>
                <w:lang w:eastAsia="zh-CN"/>
              </w:rPr>
              <w:t>金寨现代产业园污水处理厂</w:t>
            </w:r>
            <w:r>
              <w:rPr>
                <w:rFonts w:hint="default" w:ascii="Times New Roman" w:hAnsi="Times New Roman" w:eastAsia="宋体" w:cs="Times New Roman"/>
                <w:color w:val="auto"/>
                <w:spacing w:val="-1"/>
                <w:sz w:val="24"/>
                <w:szCs w:val="24"/>
              </w:rPr>
              <w:t>（一期处理规模</w:t>
            </w:r>
            <w:r>
              <w:rPr>
                <w:rFonts w:hint="default" w:ascii="Times New Roman" w:hAnsi="Times New Roman" w:eastAsia="Times New Roman" w:cs="Times New Roman"/>
                <w:color w:val="auto"/>
                <w:spacing w:val="-1"/>
                <w:sz w:val="24"/>
                <w:szCs w:val="24"/>
              </w:rPr>
              <w:t>2.0</w:t>
            </w:r>
            <w:r>
              <w:rPr>
                <w:rFonts w:hint="default" w:ascii="Times New Roman" w:hAnsi="Times New Roman" w:eastAsia="宋体" w:cs="Times New Roman"/>
                <w:color w:val="auto"/>
                <w:spacing w:val="-1"/>
                <w:sz w:val="24"/>
                <w:szCs w:val="24"/>
              </w:rPr>
              <w:t>万</w:t>
            </w:r>
            <w:r>
              <w:rPr>
                <w:rFonts w:hint="default" w:ascii="Times New Roman" w:hAnsi="Times New Roman" w:eastAsia="Times New Roman" w:cs="Times New Roman"/>
                <w:color w:val="auto"/>
                <w:spacing w:val="-1"/>
                <w:sz w:val="24"/>
                <w:szCs w:val="24"/>
              </w:rPr>
              <w:t>m</w:t>
            </w:r>
            <w:r>
              <w:rPr>
                <w:rFonts w:hint="default" w:ascii="Times New Roman" w:hAnsi="Times New Roman" w:cs="Times New Roman"/>
                <w:color w:val="auto"/>
                <w:spacing w:val="-1"/>
                <w:sz w:val="24"/>
                <w:szCs w:val="24"/>
                <w:vertAlign w:val="superscript"/>
                <w:lang w:val="en-US" w:eastAsia="zh-CN"/>
              </w:rPr>
              <w:t>3</w:t>
            </w:r>
            <w:r>
              <w:rPr>
                <w:rFonts w:hint="default" w:ascii="Times New Roman" w:hAnsi="Times New Roman" w:eastAsia="Times New Roman" w:cs="Times New Roman"/>
                <w:color w:val="auto"/>
                <w:spacing w:val="-1"/>
                <w:sz w:val="24"/>
                <w:szCs w:val="24"/>
              </w:rPr>
              <w:t>/d</w:t>
            </w:r>
            <w:r>
              <w:rPr>
                <w:rFonts w:hint="default" w:ascii="Times New Roman" w:hAnsi="Times New Roman" w:eastAsia="宋体" w:cs="Times New Roman"/>
                <w:color w:val="auto"/>
                <w:spacing w:val="-1"/>
                <w:sz w:val="24"/>
                <w:szCs w:val="24"/>
              </w:rPr>
              <w:t>；二期规划处理规模</w:t>
            </w:r>
            <w:r>
              <w:rPr>
                <w:rFonts w:hint="default" w:ascii="Times New Roman" w:hAnsi="Times New Roman" w:eastAsia="Times New Roman" w:cs="Times New Roman"/>
                <w:color w:val="auto"/>
                <w:spacing w:val="-1"/>
                <w:sz w:val="24"/>
                <w:szCs w:val="24"/>
              </w:rPr>
              <w:t>2.0</w:t>
            </w:r>
            <w:r>
              <w:rPr>
                <w:rFonts w:hint="default" w:ascii="Times New Roman" w:hAnsi="Times New Roman" w:eastAsia="宋体" w:cs="Times New Roman"/>
                <w:color w:val="auto"/>
                <w:spacing w:val="2"/>
                <w:sz w:val="24"/>
                <w:szCs w:val="24"/>
              </w:rPr>
              <w:t>万</w:t>
            </w:r>
            <w:r>
              <w:rPr>
                <w:rFonts w:hint="default" w:ascii="Times New Roman" w:hAnsi="Times New Roman" w:eastAsia="Times New Roman" w:cs="Times New Roman"/>
                <w:color w:val="auto"/>
                <w:spacing w:val="2"/>
                <w:sz w:val="24"/>
                <w:szCs w:val="24"/>
              </w:rPr>
              <w:t>m</w:t>
            </w:r>
            <w:r>
              <w:rPr>
                <w:rFonts w:hint="default" w:ascii="Times New Roman" w:hAnsi="Times New Roman" w:eastAsia="宋体" w:cs="Times New Roman"/>
                <w:color w:val="auto"/>
                <w:spacing w:val="2"/>
                <w:sz w:val="24"/>
                <w:szCs w:val="24"/>
              </w:rPr>
              <w:t>³</w:t>
            </w:r>
            <w:r>
              <w:rPr>
                <w:rFonts w:hint="default" w:ascii="Times New Roman" w:hAnsi="Times New Roman" w:eastAsia="Times New Roman" w:cs="Times New Roman"/>
                <w:color w:val="auto"/>
                <w:spacing w:val="2"/>
                <w:sz w:val="24"/>
                <w:szCs w:val="24"/>
              </w:rPr>
              <w:t>/d</w:t>
            </w:r>
            <w:r>
              <w:rPr>
                <w:rFonts w:hint="default" w:ascii="Times New Roman" w:hAnsi="Times New Roman" w:eastAsia="宋体" w:cs="Times New Roman"/>
                <w:color w:val="auto"/>
                <w:spacing w:val="19"/>
                <w:sz w:val="24"/>
                <w:szCs w:val="24"/>
              </w:rPr>
              <w:t>），</w:t>
            </w:r>
            <w:r>
              <w:rPr>
                <w:rFonts w:hint="default" w:ascii="Times New Roman" w:hAnsi="Times New Roman" w:eastAsia="宋体" w:cs="Times New Roman"/>
                <w:color w:val="auto"/>
                <w:spacing w:val="2"/>
                <w:sz w:val="24"/>
                <w:szCs w:val="24"/>
              </w:rPr>
              <w:t>位于大别山路与大兴寺路交口东北</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3"/>
                <w:sz w:val="24"/>
                <w:szCs w:val="24"/>
              </w:rPr>
              <w:t>目前建成</w:t>
            </w:r>
            <w:r>
              <w:rPr>
                <w:rFonts w:hint="default" w:ascii="Times New Roman" w:hAnsi="Times New Roman" w:eastAsia="宋体" w:cs="Times New Roman"/>
                <w:color w:val="auto"/>
                <w:spacing w:val="2"/>
                <w:sz w:val="24"/>
                <w:szCs w:val="24"/>
              </w:rPr>
              <w:t>一期工程（</w:t>
            </w:r>
            <w:r>
              <w:rPr>
                <w:rFonts w:hint="default" w:ascii="Times New Roman" w:hAnsi="Times New Roman" w:eastAsia="Times New Roman" w:cs="Times New Roman"/>
                <w:color w:val="auto"/>
                <w:spacing w:val="2"/>
                <w:sz w:val="24"/>
                <w:szCs w:val="24"/>
              </w:rPr>
              <w:t>2</w:t>
            </w:r>
            <w:r>
              <w:rPr>
                <w:rFonts w:hint="default" w:ascii="Times New Roman" w:hAnsi="Times New Roman" w:eastAsia="宋体" w:cs="Times New Roman"/>
                <w:color w:val="auto"/>
                <w:spacing w:val="2"/>
                <w:sz w:val="24"/>
                <w:szCs w:val="24"/>
              </w:rPr>
              <w:t>万</w:t>
            </w:r>
            <w:r>
              <w:rPr>
                <w:rFonts w:hint="default" w:ascii="Times New Roman" w:hAnsi="Times New Roman" w:eastAsia="Times New Roman" w:cs="Times New Roman"/>
                <w:color w:val="auto"/>
                <w:spacing w:val="2"/>
                <w:sz w:val="24"/>
                <w:szCs w:val="24"/>
              </w:rPr>
              <w:t>m</w:t>
            </w:r>
            <w:r>
              <w:rPr>
                <w:rFonts w:hint="default" w:ascii="Times New Roman" w:hAnsi="Times New Roman" w:eastAsia="Times New Roman" w:cs="Times New Roman"/>
                <w:color w:val="auto"/>
                <w:spacing w:val="2"/>
                <w:position w:val="7"/>
                <w:sz w:val="15"/>
                <w:szCs w:val="15"/>
              </w:rPr>
              <w:t>3</w:t>
            </w:r>
            <w:r>
              <w:rPr>
                <w:rFonts w:hint="default" w:ascii="Times New Roman" w:hAnsi="Times New Roman" w:eastAsia="Times New Roman" w:cs="Times New Roman"/>
                <w:color w:val="auto"/>
                <w:spacing w:val="2"/>
                <w:sz w:val="24"/>
                <w:szCs w:val="24"/>
              </w:rPr>
              <w:t>/d</w:t>
            </w:r>
            <w:r>
              <w:rPr>
                <w:rFonts w:hint="default" w:ascii="Times New Roman" w:hAnsi="Times New Roman" w:eastAsia="宋体" w:cs="Times New Roman"/>
                <w:color w:val="auto"/>
                <w:spacing w:val="2"/>
                <w:sz w:val="24"/>
                <w:szCs w:val="24"/>
              </w:rPr>
              <w:t>）及配套管网，采用水解酸化</w:t>
            </w:r>
            <w:r>
              <w:rPr>
                <w:rFonts w:hint="default" w:ascii="Times New Roman" w:hAnsi="Times New Roman" w:eastAsia="Times New Roman" w:cs="Times New Roman"/>
                <w:color w:val="auto"/>
                <w:spacing w:val="2"/>
                <w:sz w:val="24"/>
                <w:szCs w:val="24"/>
              </w:rPr>
              <w:t>+</w:t>
            </w:r>
            <w:r>
              <w:rPr>
                <w:rFonts w:hint="default" w:ascii="Times New Roman" w:hAnsi="Times New Roman" w:eastAsia="Times New Roman" w:cs="Times New Roman"/>
                <w:color w:val="auto"/>
                <w:sz w:val="24"/>
                <w:szCs w:val="24"/>
              </w:rPr>
              <w:t>AAO</w:t>
            </w:r>
            <w:r>
              <w:rPr>
                <w:rFonts w:hint="default" w:ascii="Times New Roman" w:hAnsi="Times New Roman" w:eastAsia="Times New Roman" w:cs="Times New Roman"/>
                <w:color w:val="auto"/>
                <w:spacing w:val="2"/>
                <w:sz w:val="24"/>
                <w:szCs w:val="24"/>
              </w:rPr>
              <w:t>+</w:t>
            </w:r>
            <w:r>
              <w:rPr>
                <w:rFonts w:hint="default" w:ascii="Times New Roman" w:hAnsi="Times New Roman" w:eastAsia="宋体" w:cs="Times New Roman"/>
                <w:color w:val="auto"/>
                <w:spacing w:val="2"/>
                <w:sz w:val="24"/>
                <w:szCs w:val="24"/>
              </w:rPr>
              <w:t>二沉</w:t>
            </w:r>
            <w:r>
              <w:rPr>
                <w:rFonts w:hint="default" w:ascii="Times New Roman" w:hAnsi="Times New Roman" w:eastAsia="Times New Roman" w:cs="Times New Roman"/>
                <w:color w:val="auto"/>
                <w:spacing w:val="2"/>
                <w:sz w:val="24"/>
                <w:szCs w:val="24"/>
              </w:rPr>
              <w:t>+</w:t>
            </w:r>
            <w:r>
              <w:rPr>
                <w:rFonts w:hint="default" w:ascii="Times New Roman" w:hAnsi="Times New Roman" w:eastAsia="宋体" w:cs="Times New Roman"/>
                <w:color w:val="auto"/>
                <w:spacing w:val="2"/>
                <w:sz w:val="24"/>
                <w:szCs w:val="24"/>
              </w:rPr>
              <w:t>磁混凝澄清沉淀</w:t>
            </w:r>
            <w:r>
              <w:rPr>
                <w:rFonts w:hint="default" w:ascii="Times New Roman" w:hAnsi="Times New Roman" w:eastAsia="Times New Roman" w:cs="Times New Roman"/>
                <w:color w:val="auto"/>
                <w:spacing w:val="2"/>
                <w:sz w:val="24"/>
                <w:szCs w:val="24"/>
              </w:rPr>
              <w:t>+</w:t>
            </w:r>
            <w:r>
              <w:rPr>
                <w:rFonts w:hint="default" w:ascii="Times New Roman" w:hAnsi="Times New Roman" w:eastAsia="宋体" w:cs="Times New Roman"/>
                <w:color w:val="auto"/>
                <w:spacing w:val="2"/>
                <w:sz w:val="24"/>
                <w:szCs w:val="24"/>
              </w:rPr>
              <w:t>接触</w:t>
            </w:r>
            <w:r>
              <w:rPr>
                <w:rFonts w:hint="default" w:ascii="Times New Roman" w:hAnsi="Times New Roman" w:eastAsia="宋体" w:cs="Times New Roman"/>
                <w:color w:val="auto"/>
                <w:spacing w:val="-1"/>
                <w:sz w:val="24"/>
                <w:szCs w:val="24"/>
              </w:rPr>
              <w:t>消毒工艺，收集废水经处理达到</w:t>
            </w:r>
            <w:r>
              <w:rPr>
                <w:rFonts w:hint="default" w:ascii="Times New Roman" w:hAnsi="Times New Roman" w:eastAsia="宋体" w:cs="Times New Roman"/>
                <w:color w:val="auto"/>
                <w:spacing w:val="2"/>
                <w:sz w:val="24"/>
                <w:szCs w:val="24"/>
              </w:rPr>
              <w:t>《城镇污水处理厂污染物排放标准》（</w:t>
            </w:r>
            <w:r>
              <w:rPr>
                <w:rFonts w:hint="default" w:ascii="Times New Roman" w:hAnsi="Times New Roman" w:eastAsia="Times New Roman" w:cs="Times New Roman"/>
                <w:color w:val="auto"/>
                <w:sz w:val="24"/>
                <w:szCs w:val="24"/>
              </w:rPr>
              <w:t>GB</w:t>
            </w:r>
            <w:r>
              <w:rPr>
                <w:rFonts w:hint="default" w:ascii="Times New Roman" w:hAnsi="Times New Roman" w:eastAsia="Times New Roman" w:cs="Times New Roman"/>
                <w:color w:val="auto"/>
                <w:spacing w:val="2"/>
                <w:sz w:val="24"/>
                <w:szCs w:val="24"/>
              </w:rPr>
              <w:t>18918-2002</w:t>
            </w:r>
            <w:r>
              <w:rPr>
                <w:rFonts w:hint="default" w:ascii="Times New Roman" w:hAnsi="Times New Roman" w:eastAsia="宋体" w:cs="Times New Roman"/>
                <w:color w:val="auto"/>
                <w:spacing w:val="2"/>
                <w:sz w:val="24"/>
                <w:szCs w:val="24"/>
              </w:rPr>
              <w:t>）中一级</w:t>
            </w:r>
            <w:r>
              <w:rPr>
                <w:rFonts w:hint="default" w:ascii="Times New Roman" w:hAnsi="Times New Roman" w:eastAsia="Times New Roman" w:cs="Times New Roman"/>
                <w:color w:val="auto"/>
                <w:spacing w:val="2"/>
                <w:sz w:val="24"/>
                <w:szCs w:val="24"/>
              </w:rPr>
              <w:t>A</w:t>
            </w:r>
            <w:r>
              <w:rPr>
                <w:rFonts w:hint="default" w:ascii="Times New Roman" w:hAnsi="Times New Roman" w:eastAsia="宋体" w:cs="Times New Roman"/>
                <w:color w:val="auto"/>
                <w:spacing w:val="1"/>
                <w:sz w:val="24"/>
                <w:szCs w:val="24"/>
              </w:rPr>
              <w:t>标准后</w:t>
            </w:r>
            <w:r>
              <w:rPr>
                <w:rFonts w:hint="default" w:ascii="Times New Roman" w:hAnsi="Times New Roman" w:eastAsia="宋体" w:cs="Times New Roman"/>
                <w:color w:val="auto"/>
                <w:spacing w:val="-1"/>
                <w:sz w:val="24"/>
                <w:szCs w:val="24"/>
              </w:rPr>
              <w:t>排入</w:t>
            </w:r>
            <w:r>
              <w:rPr>
                <w:rFonts w:hint="eastAsia" w:cs="Times New Roman"/>
                <w:color w:val="auto"/>
                <w:spacing w:val="-1"/>
                <w:sz w:val="24"/>
                <w:szCs w:val="24"/>
                <w:lang w:eastAsia="zh-CN"/>
              </w:rPr>
              <w:t>史河干渠</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现代产业园污水处理厂正常稳定运行，于</w:t>
            </w:r>
            <w:r>
              <w:rPr>
                <w:rFonts w:hint="default" w:ascii="Times New Roman" w:hAnsi="Times New Roman" w:eastAsia="Times New Roman" w:cs="Times New Roman"/>
                <w:color w:val="auto"/>
                <w:spacing w:val="-1"/>
                <w:sz w:val="24"/>
                <w:szCs w:val="24"/>
              </w:rPr>
              <w:t>2023</w:t>
            </w:r>
            <w:r>
              <w:rPr>
                <w:rFonts w:hint="default" w:ascii="Times New Roman" w:hAnsi="Times New Roman" w:eastAsia="宋体" w:cs="Times New Roman"/>
                <w:color w:val="auto"/>
                <w:spacing w:val="-1"/>
                <w:sz w:val="24"/>
                <w:szCs w:val="24"/>
              </w:rPr>
              <w:t>年</w:t>
            </w:r>
            <w:r>
              <w:rPr>
                <w:rFonts w:hint="default" w:ascii="Times New Roman" w:hAnsi="Times New Roman" w:eastAsia="Times New Roman" w:cs="Times New Roman"/>
                <w:color w:val="auto"/>
                <w:spacing w:val="-1"/>
                <w:sz w:val="24"/>
                <w:szCs w:val="24"/>
              </w:rPr>
              <w:t>5</w:t>
            </w:r>
            <w:r>
              <w:rPr>
                <w:rFonts w:hint="default" w:ascii="Times New Roman" w:hAnsi="Times New Roman" w:eastAsia="宋体" w:cs="Times New Roman"/>
                <w:color w:val="auto"/>
                <w:spacing w:val="-1"/>
                <w:sz w:val="24"/>
                <w:szCs w:val="24"/>
              </w:rPr>
              <w:t>月通过竣工环保</w:t>
            </w:r>
            <w:r>
              <w:rPr>
                <w:rFonts w:hint="default" w:ascii="Times New Roman" w:hAnsi="Times New Roman" w:eastAsia="宋体" w:cs="Times New Roman"/>
                <w:color w:val="auto"/>
                <w:spacing w:val="-3"/>
                <w:sz w:val="24"/>
                <w:szCs w:val="24"/>
              </w:rPr>
              <w:t>“三同时”验收，环保手续齐全。根据</w:t>
            </w:r>
            <w:r>
              <w:rPr>
                <w:rFonts w:hint="eastAsia" w:cs="Times New Roman"/>
                <w:color w:val="auto"/>
                <w:spacing w:val="-3"/>
                <w:sz w:val="24"/>
                <w:szCs w:val="24"/>
                <w:lang w:eastAsia="zh-CN"/>
              </w:rPr>
              <w:t>金寨现代产业园污水处理厂</w:t>
            </w:r>
            <w:r>
              <w:rPr>
                <w:rFonts w:hint="default" w:ascii="Times New Roman" w:hAnsi="Times New Roman" w:eastAsia="Times New Roman" w:cs="Times New Roman"/>
                <w:color w:val="auto"/>
                <w:spacing w:val="-3"/>
                <w:sz w:val="24"/>
                <w:szCs w:val="24"/>
              </w:rPr>
              <w:t>2023</w:t>
            </w:r>
            <w:r>
              <w:rPr>
                <w:rFonts w:hint="default" w:ascii="Times New Roman" w:hAnsi="Times New Roman" w:eastAsia="宋体" w:cs="Times New Roman"/>
                <w:color w:val="auto"/>
                <w:spacing w:val="-3"/>
                <w:sz w:val="24"/>
                <w:szCs w:val="24"/>
              </w:rPr>
              <w:t>年</w:t>
            </w:r>
            <w:r>
              <w:rPr>
                <w:rFonts w:hint="default" w:ascii="Times New Roman" w:hAnsi="Times New Roman" w:eastAsia="Times New Roman" w:cs="Times New Roman"/>
                <w:color w:val="auto"/>
                <w:spacing w:val="-3"/>
                <w:sz w:val="24"/>
                <w:szCs w:val="24"/>
              </w:rPr>
              <w:t>1</w:t>
            </w:r>
            <w:r>
              <w:rPr>
                <w:rFonts w:hint="default" w:ascii="Times New Roman" w:hAnsi="Times New Roman" w:eastAsia="宋体" w:cs="Times New Roman"/>
                <w:color w:val="auto"/>
                <w:spacing w:val="-3"/>
                <w:sz w:val="24"/>
                <w:szCs w:val="24"/>
              </w:rPr>
              <w:t>月至</w:t>
            </w:r>
            <w:r>
              <w:rPr>
                <w:rFonts w:hint="default" w:ascii="Times New Roman" w:hAnsi="Times New Roman" w:eastAsia="Times New Roman" w:cs="Times New Roman"/>
                <w:color w:val="auto"/>
                <w:spacing w:val="-3"/>
                <w:sz w:val="24"/>
                <w:szCs w:val="24"/>
              </w:rPr>
              <w:t>11</w:t>
            </w:r>
            <w:r>
              <w:rPr>
                <w:rFonts w:hint="default" w:ascii="Times New Roman" w:hAnsi="Times New Roman" w:eastAsia="宋体" w:cs="Times New Roman"/>
                <w:color w:val="auto"/>
                <w:spacing w:val="-1"/>
                <w:sz w:val="24"/>
                <w:szCs w:val="24"/>
              </w:rPr>
              <w:t>月污水处理流量计统计，金寨现代产业园污水处理厂收水范围</w:t>
            </w:r>
            <w:r>
              <w:rPr>
                <w:rFonts w:hint="default" w:ascii="Times New Roman" w:hAnsi="Times New Roman" w:eastAsia="宋体" w:cs="Times New Roman"/>
                <w:color w:val="auto"/>
                <w:spacing w:val="-2"/>
                <w:sz w:val="24"/>
                <w:szCs w:val="24"/>
              </w:rPr>
              <w:t>为金寨现代产业园北翼区</w:t>
            </w:r>
            <w:r>
              <w:rPr>
                <w:rFonts w:hint="default" w:ascii="Times New Roman" w:hAnsi="Times New Roman" w:eastAsia="宋体" w:cs="Times New Roman"/>
                <w:color w:val="auto"/>
                <w:spacing w:val="-3"/>
                <w:sz w:val="24"/>
                <w:szCs w:val="24"/>
              </w:rPr>
              <w:t>域，日平均废水处理量约为</w:t>
            </w:r>
            <w:r>
              <w:rPr>
                <w:rFonts w:hint="default" w:ascii="Times New Roman" w:hAnsi="Times New Roman" w:eastAsia="Times New Roman" w:cs="Times New Roman"/>
                <w:color w:val="auto"/>
                <w:spacing w:val="-3"/>
                <w:sz w:val="24"/>
                <w:szCs w:val="24"/>
              </w:rPr>
              <w:t>7800m</w:t>
            </w:r>
            <w:r>
              <w:rPr>
                <w:rFonts w:hint="default" w:ascii="Times New Roman" w:hAnsi="Times New Roman" w:eastAsia="Times New Roman" w:cs="Times New Roman"/>
                <w:color w:val="auto"/>
                <w:spacing w:val="-3"/>
                <w:position w:val="8"/>
                <w:sz w:val="15"/>
                <w:szCs w:val="15"/>
              </w:rPr>
              <w:t>3</w:t>
            </w:r>
            <w:r>
              <w:rPr>
                <w:rFonts w:hint="default" w:ascii="Times New Roman" w:hAnsi="Times New Roman" w:eastAsia="Times New Roman" w:cs="Times New Roman"/>
                <w:color w:val="auto"/>
                <w:spacing w:val="-3"/>
                <w:sz w:val="24"/>
                <w:szCs w:val="24"/>
              </w:rPr>
              <w:t>/d</w:t>
            </w:r>
            <w:r>
              <w:rPr>
                <w:rFonts w:hint="default" w:ascii="Times New Roman" w:hAnsi="Times New Roman" w:eastAsia="宋体" w:cs="Times New Roman"/>
                <w:color w:val="auto"/>
                <w:spacing w:val="-3"/>
                <w:sz w:val="24"/>
                <w:szCs w:val="24"/>
              </w:rPr>
              <w:t>，尚有处理余量</w:t>
            </w:r>
            <w:r>
              <w:rPr>
                <w:rFonts w:hint="default" w:ascii="Times New Roman" w:hAnsi="Times New Roman" w:eastAsia="Times New Roman" w:cs="Times New Roman"/>
                <w:color w:val="auto"/>
                <w:spacing w:val="-3"/>
                <w:sz w:val="24"/>
                <w:szCs w:val="24"/>
              </w:rPr>
              <w:t>1</w:t>
            </w:r>
            <w:r>
              <w:rPr>
                <w:rFonts w:hint="default" w:ascii="Times New Roman" w:hAnsi="Times New Roman" w:eastAsia="Times New Roman" w:cs="Times New Roman"/>
                <w:color w:val="auto"/>
                <w:spacing w:val="-4"/>
                <w:sz w:val="24"/>
                <w:szCs w:val="24"/>
              </w:rPr>
              <w:t>2200m</w:t>
            </w:r>
            <w:r>
              <w:rPr>
                <w:rFonts w:hint="default" w:ascii="Times New Roman" w:hAnsi="Times New Roman" w:eastAsia="Times New Roman" w:cs="Times New Roman"/>
                <w:color w:val="auto"/>
                <w:spacing w:val="-4"/>
                <w:position w:val="8"/>
                <w:sz w:val="15"/>
                <w:szCs w:val="15"/>
              </w:rPr>
              <w:t>3</w:t>
            </w:r>
            <w:r>
              <w:rPr>
                <w:rFonts w:hint="default" w:ascii="Times New Roman" w:hAnsi="Times New Roman" w:eastAsia="Times New Roman" w:cs="Times New Roman"/>
                <w:color w:val="auto"/>
                <w:spacing w:val="-4"/>
                <w:sz w:val="24"/>
                <w:szCs w:val="24"/>
              </w:rPr>
              <w:t>/d</w:t>
            </w:r>
            <w:r>
              <w:rPr>
                <w:rFonts w:hint="default" w:ascii="Times New Roman" w:hAnsi="Times New Roman" w:eastAsia="宋体" w:cs="Times New Roman"/>
                <w:color w:val="auto"/>
                <w:spacing w:val="-4"/>
                <w:sz w:val="24"/>
                <w:szCs w:val="24"/>
              </w:rPr>
              <w:t>。</w:t>
            </w:r>
          </w:p>
          <w:p w14:paraId="258BF353">
            <w:pPr>
              <w:keepNext w:val="0"/>
              <w:keepLines w:val="0"/>
              <w:pageBreakBefore w:val="0"/>
              <w:widowControl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②接管可行性</w:t>
            </w:r>
            <w:r>
              <w:rPr>
                <w:rFonts w:hint="default" w:ascii="Times New Roman" w:hAnsi="Times New Roman" w:cs="Times New Roman"/>
                <w:bCs/>
                <w:color w:val="auto"/>
                <w:sz w:val="24"/>
                <w:szCs w:val="24"/>
                <w:lang w:val="en-US" w:eastAsia="zh-CN"/>
              </w:rPr>
              <w:t>分析</w:t>
            </w:r>
          </w:p>
          <w:p w14:paraId="105194A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eastAsia="zh-CN"/>
              </w:rPr>
            </w:pPr>
            <w:r>
              <w:rPr>
                <w:rFonts w:hint="eastAsia" w:cs="Times New Roman"/>
                <w:b w:val="0"/>
                <w:bCs w:val="0"/>
                <w:color w:val="auto"/>
                <w:sz w:val="24"/>
                <w:lang w:val="en-US" w:eastAsia="zh-CN"/>
              </w:rPr>
              <w:t>废水经安徽中鑫宏伟科技有限公司的化粪池和污水处理站处理后</w:t>
            </w:r>
            <w:r>
              <w:rPr>
                <w:rFonts w:hint="default" w:ascii="Times New Roman" w:hAnsi="Times New Roman" w:cs="Times New Roman"/>
                <w:bCs/>
                <w:color w:val="auto"/>
                <w:sz w:val="24"/>
                <w:szCs w:val="24"/>
                <w:lang w:val="en-US" w:eastAsia="zh-CN"/>
              </w:rPr>
              <w:t>各污染物浓度满足</w:t>
            </w:r>
            <w:r>
              <w:rPr>
                <w:rFonts w:hint="eastAsia" w:cs="Times New Roman"/>
                <w:bCs/>
                <w:color w:val="auto"/>
                <w:sz w:val="24"/>
                <w:szCs w:val="24"/>
                <w:lang w:val="en-US" w:eastAsia="zh-CN"/>
              </w:rPr>
              <w:t>金寨现代产业园污水处理厂</w:t>
            </w:r>
            <w:r>
              <w:rPr>
                <w:rFonts w:hint="default" w:ascii="Times New Roman" w:hAnsi="Times New Roman" w:cs="Times New Roman"/>
                <w:bCs/>
                <w:color w:val="auto"/>
                <w:sz w:val="24"/>
                <w:szCs w:val="24"/>
                <w:lang w:val="en-US" w:eastAsia="zh-CN"/>
              </w:rPr>
              <w:t>接管标准</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color w:val="auto"/>
                <w:sz w:val="24"/>
                <w:lang w:eastAsia="zh-CN"/>
              </w:rPr>
              <w:t>根据调查，项目</w:t>
            </w:r>
            <w:r>
              <w:rPr>
                <w:rFonts w:hint="default" w:ascii="Times New Roman" w:hAnsi="Times New Roman" w:eastAsia="宋体" w:cs="Times New Roman"/>
                <w:color w:val="auto"/>
                <w:sz w:val="24"/>
                <w:szCs w:val="24"/>
                <w:highlight w:val="none"/>
                <w:lang w:val="en-US" w:eastAsia="zh-CN"/>
              </w:rPr>
              <w:t>厂区</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lang w:eastAsia="zh-CN"/>
              </w:rPr>
              <w:t>侧</w:t>
            </w:r>
            <w:r>
              <w:rPr>
                <w:rFonts w:hint="eastAsia" w:ascii="Times New Roman" w:hAnsi="Times New Roman" w:eastAsia="宋体" w:cs="Times New Roman"/>
                <w:color w:val="auto"/>
                <w:sz w:val="24"/>
                <w:szCs w:val="24"/>
                <w:highlight w:val="none"/>
                <w:lang w:val="en-US" w:eastAsia="zh-CN"/>
              </w:rPr>
              <w:t>笔架山路</w:t>
            </w:r>
            <w:r>
              <w:rPr>
                <w:rFonts w:hint="default" w:ascii="Times New Roman" w:hAnsi="Times New Roman" w:eastAsia="宋体" w:cs="Times New Roman"/>
                <w:color w:val="auto"/>
                <w:sz w:val="24"/>
                <w:lang w:eastAsia="zh-CN"/>
              </w:rPr>
              <w:t>配套的污水管网已投入使用，项目污水</w:t>
            </w:r>
            <w:r>
              <w:rPr>
                <w:rFonts w:hint="default" w:ascii="Times New Roman" w:hAnsi="Times New Roman" w:eastAsia="宋体" w:cs="Times New Roman"/>
                <w:color w:val="auto"/>
                <w:sz w:val="24"/>
                <w:lang w:val="en-US" w:eastAsia="zh-CN"/>
              </w:rPr>
              <w:t>可</w:t>
            </w:r>
            <w:r>
              <w:rPr>
                <w:rFonts w:hint="default" w:ascii="Times New Roman" w:hAnsi="Times New Roman" w:eastAsia="宋体" w:cs="Times New Roman"/>
                <w:color w:val="auto"/>
                <w:sz w:val="24"/>
                <w:lang w:eastAsia="zh-CN"/>
              </w:rPr>
              <w:t>接入市政污水管网，进入</w:t>
            </w:r>
            <w:r>
              <w:rPr>
                <w:rFonts w:hint="eastAsia" w:ascii="Times New Roman" w:hAnsi="Times New Roman" w:eastAsia="宋体" w:cs="Times New Roman"/>
                <w:color w:val="auto"/>
                <w:sz w:val="24"/>
                <w:lang w:eastAsia="zh-CN"/>
              </w:rPr>
              <w:t>金寨现代</w:t>
            </w:r>
            <w:r>
              <w:rPr>
                <w:rFonts w:hint="eastAsia" w:cs="Times New Roman"/>
                <w:color w:val="auto"/>
                <w:sz w:val="24"/>
                <w:lang w:eastAsia="zh-CN"/>
              </w:rPr>
              <w:t>产业园</w:t>
            </w:r>
            <w:r>
              <w:rPr>
                <w:rFonts w:hint="eastAsia" w:ascii="Times New Roman" w:hAnsi="Times New Roman" w:eastAsia="宋体" w:cs="Times New Roman"/>
                <w:color w:val="auto"/>
                <w:sz w:val="24"/>
                <w:lang w:eastAsia="zh-CN"/>
              </w:rPr>
              <w:t>污水处理厂</w:t>
            </w:r>
            <w:r>
              <w:rPr>
                <w:rFonts w:hint="default" w:ascii="Times New Roman" w:hAnsi="Times New Roman" w:eastAsia="宋体" w:cs="Times New Roman"/>
                <w:color w:val="auto"/>
                <w:sz w:val="24"/>
                <w:lang w:eastAsia="zh-CN"/>
              </w:rPr>
              <w:t>处理</w:t>
            </w:r>
            <w:r>
              <w:rPr>
                <w:rFonts w:hint="eastAsia" w:ascii="Times New Roman" w:hAnsi="Times New Roman" w:eastAsia="宋体" w:cs="Times New Roman"/>
                <w:color w:val="auto"/>
                <w:sz w:val="24"/>
                <w:lang w:eastAsia="zh-CN"/>
              </w:rPr>
              <w:t>。</w:t>
            </w:r>
          </w:p>
          <w:p w14:paraId="535B9848">
            <w:pPr>
              <w:keepNext w:val="0"/>
              <w:keepLines w:val="0"/>
              <w:numPr>
                <w:ilvl w:val="0"/>
                <w:numId w:val="0"/>
              </w:numPr>
              <w:suppressLineNumbers w:val="0"/>
              <w:autoSpaceDE w:val="0"/>
              <w:spacing w:before="0" w:beforeAutospacing="0" w:after="0" w:afterAutospacing="0" w:line="360" w:lineRule="auto"/>
              <w:ind w:left="0" w:right="0" w:firstLine="480" w:firstLineChars="200"/>
              <w:rPr>
                <w:rFonts w:hint="eastAsia" w:cs="Times New Roman"/>
                <w:sz w:val="24"/>
                <w:lang w:val="en-US" w:eastAsia="zh-CN"/>
              </w:rPr>
            </w:pPr>
            <w:r>
              <w:rPr>
                <w:rFonts w:hint="default" w:ascii="Times New Roman" w:hAnsi="Times New Roman" w:eastAsia="宋体" w:cs="Times New Roman"/>
                <w:bCs/>
                <w:color w:val="auto"/>
                <w:sz w:val="24"/>
                <w:szCs w:val="24"/>
                <w:lang w:val="en-US" w:eastAsia="zh-CN"/>
              </w:rPr>
              <w:t>故本项目接管可行</w:t>
            </w:r>
            <w:r>
              <w:rPr>
                <w:rFonts w:hint="eastAsia" w:cs="Times New Roman"/>
                <w:sz w:val="24"/>
                <w:lang w:val="en-US" w:eastAsia="zh-CN"/>
              </w:rPr>
              <w:t>。</w:t>
            </w:r>
          </w:p>
          <w:p w14:paraId="11B5AB69">
            <w:pPr>
              <w:pStyle w:val="28"/>
              <w:rPr>
                <w:rFonts w:hint="eastAsia"/>
                <w:lang w:val="en-US" w:eastAsia="zh-CN"/>
              </w:rPr>
            </w:pPr>
          </w:p>
          <w:p w14:paraId="74A51536">
            <w:pPr>
              <w:rPr>
                <w:rFonts w:hint="eastAsia"/>
                <w:lang w:val="en-US" w:eastAsia="zh-CN"/>
              </w:rPr>
            </w:pPr>
          </w:p>
          <w:p w14:paraId="5E528702">
            <w:pPr>
              <w:rPr>
                <w:rFonts w:hint="eastAsia"/>
                <w:lang w:val="en-US" w:eastAsia="zh-CN"/>
              </w:rPr>
            </w:pPr>
          </w:p>
          <w:p w14:paraId="3AE92838">
            <w:pPr>
              <w:keepNext w:val="0"/>
              <w:keepLines w:val="0"/>
              <w:suppressLineNumbers w:val="0"/>
              <w:spacing w:before="0" w:beforeAutospacing="0" w:after="0" w:afterAutospacing="0" w:line="360" w:lineRule="auto"/>
              <w:ind w:left="0" w:right="0" w:firstLine="482" w:firstLineChars="200"/>
              <w:rPr>
                <w:rFonts w:hint="eastAsia"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2.3地表水环境影响分析</w:t>
            </w:r>
          </w:p>
          <w:p w14:paraId="1A99866B">
            <w:pPr>
              <w:keepNext w:val="0"/>
              <w:keepLines w:val="0"/>
              <w:pageBreakBefore w:val="0"/>
              <w:widowControl w:val="0"/>
              <w:kinsoku/>
              <w:wordWrap w:val="0"/>
              <w:overflowPunct/>
              <w:topLinePunct w:val="0"/>
              <w:autoSpaceDE/>
              <w:autoSpaceDN/>
              <w:bidi w:val="0"/>
              <w:adjustRightInd w:val="0"/>
              <w:snapToGrid w:val="0"/>
              <w:spacing w:after="0" w:line="360" w:lineRule="auto"/>
              <w:ind w:firstLine="480" w:firstLineChars="200"/>
              <w:jc w:val="left"/>
              <w:textAlignment w:val="baseline"/>
              <w:rPr>
                <w:rFonts w:ascii="Times New Roman" w:hAnsi="Times New Roman" w:eastAsia="宋体" w:cs="Times New Roman"/>
                <w:spacing w:val="4"/>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本项目运营期产生的废水主要为</w:t>
            </w:r>
            <w:r>
              <w:rPr>
                <w:rFonts w:hint="eastAsia" w:ascii="Times New Roman" w:hAnsi="Times New Roman" w:eastAsia="宋体" w:cs="Times New Roman"/>
                <w:kern w:val="2"/>
                <w:sz w:val="24"/>
                <w:szCs w:val="24"/>
                <w:highlight w:val="none"/>
                <w:lang w:val="en-US" w:eastAsia="zh-CN" w:bidi="ar-SA"/>
              </w:rPr>
              <w:t>沉淀设施废水</w:t>
            </w:r>
            <w:r>
              <w:rPr>
                <w:rFonts w:ascii="Times New Roman" w:hAnsi="Times New Roman" w:eastAsia="宋体" w:cs="Times New Roman"/>
                <w:spacing w:val="4"/>
                <w:kern w:val="2"/>
                <w:sz w:val="24"/>
                <w:szCs w:val="24"/>
                <w:highlight w:val="none"/>
                <w:lang w:val="en-US" w:eastAsia="zh-CN" w:bidi="ar-SA"/>
              </w:rPr>
              <w:t>、</w:t>
            </w:r>
            <w:r>
              <w:rPr>
                <w:rFonts w:ascii="Times New Roman" w:hAnsi="Times New Roman" w:eastAsia="宋体" w:cs="Times New Roman"/>
                <w:bCs/>
                <w:kern w:val="2"/>
                <w:sz w:val="24"/>
                <w:szCs w:val="24"/>
                <w:highlight w:val="none"/>
                <w:lang w:val="en-US" w:eastAsia="zh-CN" w:bidi="ar-SA"/>
              </w:rPr>
              <w:t>生活污水</w:t>
            </w:r>
            <w:r>
              <w:rPr>
                <w:rFonts w:ascii="Times New Roman" w:hAnsi="Times New Roman" w:eastAsia="宋体" w:cs="Times New Roman"/>
                <w:spacing w:val="4"/>
                <w:kern w:val="2"/>
                <w:sz w:val="24"/>
                <w:szCs w:val="24"/>
                <w:highlight w:val="none"/>
                <w:lang w:val="en-US" w:eastAsia="zh-CN" w:bidi="ar-SA"/>
              </w:rPr>
              <w:t>。</w:t>
            </w:r>
          </w:p>
          <w:p w14:paraId="2F9FB447">
            <w:pPr>
              <w:pStyle w:val="28"/>
              <w:keepNext w:val="0"/>
              <w:keepLines w:val="0"/>
              <w:pageBreakBefore w:val="0"/>
              <w:widowControl w:val="0"/>
              <w:kinsoku/>
              <w:wordWrap w:val="0"/>
              <w:overflowPunct/>
              <w:topLinePunct w:val="0"/>
              <w:autoSpaceDE/>
              <w:autoSpaceDN/>
              <w:bidi w:val="0"/>
              <w:spacing w:line="360" w:lineRule="auto"/>
              <w:ind w:firstLine="496" w:firstLineChars="200"/>
              <w:jc w:val="left"/>
              <w:rPr>
                <w:rFonts w:hint="eastAsia"/>
                <w:sz w:val="24"/>
                <w:szCs w:val="24"/>
                <w:highlight w:val="none"/>
                <w:lang w:val="en-US" w:eastAsia="zh-CN"/>
              </w:rPr>
            </w:pPr>
            <w:r>
              <w:rPr>
                <w:rFonts w:hint="eastAsia" w:ascii="Times New Roman" w:hAnsi="Times New Roman" w:eastAsia="宋体" w:cs="Times New Roman"/>
                <w:spacing w:val="4"/>
                <w:kern w:val="2"/>
                <w:sz w:val="24"/>
                <w:szCs w:val="24"/>
                <w:highlight w:val="none"/>
                <w:lang w:val="en-US" w:eastAsia="zh-CN" w:bidi="ar-SA"/>
              </w:rPr>
              <w:t>沉淀设施废水</w:t>
            </w:r>
            <w:r>
              <w:rPr>
                <w:rFonts w:ascii="Times New Roman" w:hAnsi="Times New Roman" w:eastAsia="宋体" w:cs="Times New Roman"/>
                <w:spacing w:val="4"/>
                <w:kern w:val="2"/>
                <w:sz w:val="24"/>
                <w:szCs w:val="24"/>
                <w:highlight w:val="none"/>
                <w:lang w:val="en-US" w:eastAsia="zh-CN" w:bidi="ar-SA"/>
              </w:rPr>
              <w:t>经</w:t>
            </w:r>
            <w:r>
              <w:rPr>
                <w:rFonts w:hint="eastAsia" w:ascii="Times New Roman" w:hAnsi="Times New Roman" w:eastAsia="宋体" w:cs="Times New Roman"/>
                <w:spacing w:val="4"/>
                <w:kern w:val="2"/>
                <w:sz w:val="24"/>
                <w:szCs w:val="24"/>
                <w:highlight w:val="none"/>
                <w:lang w:val="en-US" w:eastAsia="zh-CN" w:bidi="ar-SA"/>
              </w:rPr>
              <w:t>“沉淀池+气浮+A²/O生化池+MBR膜”处理工艺处理</w:t>
            </w:r>
            <w:r>
              <w:rPr>
                <w:rFonts w:hint="eastAsia" w:cs="Times New Roman"/>
                <w:spacing w:val="4"/>
                <w:kern w:val="2"/>
                <w:sz w:val="24"/>
                <w:szCs w:val="24"/>
                <w:highlight w:val="none"/>
                <w:lang w:val="en-US" w:eastAsia="zh-CN" w:bidi="ar-SA"/>
              </w:rPr>
              <w:t>达标</w:t>
            </w:r>
            <w:r>
              <w:rPr>
                <w:rFonts w:ascii="Times New Roman" w:hAnsi="Times New Roman" w:eastAsia="宋体" w:cs="Times New Roman"/>
                <w:bCs/>
                <w:kern w:val="2"/>
                <w:sz w:val="24"/>
                <w:szCs w:val="24"/>
                <w:highlight w:val="none"/>
                <w:lang w:val="en-US" w:eastAsia="zh-CN" w:bidi="ar-SA"/>
              </w:rPr>
              <w:t>后</w:t>
            </w:r>
            <w:r>
              <w:rPr>
                <w:rFonts w:ascii="Times New Roman" w:hAnsi="Times New Roman" w:eastAsia="宋体" w:cs="Times New Roman"/>
                <w:spacing w:val="4"/>
                <w:kern w:val="2"/>
                <w:sz w:val="24"/>
                <w:szCs w:val="24"/>
                <w:highlight w:val="none"/>
                <w:lang w:val="en-US" w:eastAsia="zh-CN" w:bidi="ar-SA"/>
              </w:rPr>
              <w:t>再汇合经化粪池预处理的生活污水</w:t>
            </w:r>
            <w:r>
              <w:rPr>
                <w:rFonts w:ascii="Times New Roman" w:hAnsi="Times New Roman" w:eastAsia="宋体" w:cs="Times New Roman"/>
                <w:kern w:val="2"/>
                <w:sz w:val="24"/>
                <w:szCs w:val="24"/>
                <w:highlight w:val="none"/>
                <w:lang w:val="en-US" w:eastAsia="zh-CN" w:bidi="ar-SA"/>
              </w:rPr>
              <w:t>达到</w:t>
            </w:r>
            <w:r>
              <w:rPr>
                <w:rFonts w:hint="eastAsia" w:ascii="Times New Roman" w:hAnsi="Times New Roman" w:eastAsia="宋体" w:cs="Times New Roman"/>
                <w:kern w:val="2"/>
                <w:sz w:val="24"/>
                <w:szCs w:val="24"/>
                <w:highlight w:val="none"/>
                <w:lang w:val="en-US" w:eastAsia="zh-CN" w:bidi="ar-SA"/>
              </w:rPr>
              <w:t>金寨现代产业园污水处理厂的接管限值，其中未规定</w:t>
            </w:r>
            <w:r>
              <w:rPr>
                <w:rFonts w:hint="eastAsia" w:cs="Times New Roman"/>
                <w:kern w:val="2"/>
                <w:sz w:val="24"/>
                <w:szCs w:val="24"/>
                <w:highlight w:val="none"/>
                <w:lang w:val="en-US" w:eastAsia="zh-CN" w:bidi="ar-SA"/>
              </w:rPr>
              <w:t>项目</w:t>
            </w:r>
            <w:r>
              <w:rPr>
                <w:rFonts w:hint="eastAsia" w:ascii="Times New Roman" w:hAnsi="Times New Roman" w:eastAsia="宋体" w:cs="Times New Roman"/>
                <w:kern w:val="2"/>
                <w:sz w:val="24"/>
                <w:szCs w:val="24"/>
                <w:highlight w:val="none"/>
                <w:lang w:val="en-US" w:eastAsia="zh-CN" w:bidi="ar-SA"/>
              </w:rPr>
              <w:t>达到《污水排入城镇下水道水质标准》（GBT31962-2015）表1中B级标准和《污水综合排放标准》（GB8978-1996）表4中的三级标准</w:t>
            </w:r>
            <w:r>
              <w:rPr>
                <w:rFonts w:ascii="Times New Roman" w:hAnsi="Times New Roman" w:eastAsia="宋体" w:cs="Times New Roman"/>
                <w:kern w:val="2"/>
                <w:sz w:val="24"/>
                <w:szCs w:val="24"/>
                <w:highlight w:val="none"/>
                <w:lang w:val="en-US" w:eastAsia="zh-CN" w:bidi="ar-SA"/>
              </w:rPr>
              <w:t>后</w:t>
            </w:r>
            <w:r>
              <w:rPr>
                <w:rFonts w:ascii="Times New Roman" w:hAnsi="Times New Roman" w:eastAsia="宋体" w:cs="Times New Roman"/>
                <w:spacing w:val="4"/>
                <w:kern w:val="2"/>
                <w:sz w:val="24"/>
                <w:szCs w:val="24"/>
                <w:highlight w:val="none"/>
                <w:lang w:val="en-US" w:eastAsia="zh-CN" w:bidi="ar-SA"/>
              </w:rPr>
              <w:t>经污水管网汇入市政污水管网，</w:t>
            </w:r>
            <w:r>
              <w:rPr>
                <w:rFonts w:ascii="Times New Roman" w:hAnsi="Times New Roman" w:eastAsia="宋体" w:cs="Times New Roman"/>
                <w:kern w:val="2"/>
                <w:sz w:val="24"/>
                <w:szCs w:val="24"/>
                <w:highlight w:val="none"/>
                <w:lang w:val="en-US" w:eastAsia="zh-CN" w:bidi="ar-SA"/>
              </w:rPr>
              <w:t>最终进入</w:t>
            </w:r>
            <w:r>
              <w:rPr>
                <w:rFonts w:hint="eastAsia" w:ascii="Times New Roman" w:hAnsi="Times New Roman" w:eastAsia="宋体" w:cs="Times New Roman"/>
                <w:kern w:val="2"/>
                <w:sz w:val="24"/>
                <w:szCs w:val="24"/>
                <w:highlight w:val="none"/>
                <w:lang w:val="en-US" w:eastAsia="zh-CN" w:bidi="ar-SA"/>
              </w:rPr>
              <w:t>金寨现代产业园污水处理厂</w:t>
            </w:r>
            <w:r>
              <w:rPr>
                <w:rFonts w:ascii="Times New Roman" w:hAnsi="Times New Roman" w:eastAsia="宋体" w:cs="Times New Roman"/>
                <w:kern w:val="2"/>
                <w:sz w:val="24"/>
                <w:szCs w:val="24"/>
                <w:highlight w:val="none"/>
                <w:lang w:val="en-US" w:eastAsia="zh-CN" w:bidi="ar-SA"/>
              </w:rPr>
              <w:t>，经</w:t>
            </w:r>
            <w:r>
              <w:rPr>
                <w:rFonts w:hint="eastAsia" w:ascii="Times New Roman" w:hAnsi="Times New Roman" w:eastAsia="宋体" w:cs="Times New Roman"/>
                <w:kern w:val="2"/>
                <w:sz w:val="24"/>
                <w:szCs w:val="24"/>
                <w:highlight w:val="none"/>
                <w:lang w:val="en-US" w:eastAsia="zh-CN" w:bidi="ar-SA"/>
              </w:rPr>
              <w:t>金寨现代产业园污水处理厂</w:t>
            </w:r>
            <w:r>
              <w:rPr>
                <w:rFonts w:ascii="Times New Roman" w:hAnsi="Times New Roman" w:eastAsia="宋体" w:cs="Times New Roman"/>
                <w:kern w:val="2"/>
                <w:sz w:val="24"/>
                <w:szCs w:val="24"/>
                <w:highlight w:val="none"/>
                <w:lang w:val="en-US" w:eastAsia="zh-CN" w:bidi="ar-SA"/>
              </w:rPr>
              <w:t>进行处理达到《城镇污水处理厂污染物排放标准》（GB18918-2002）中一级A标准后排入</w:t>
            </w:r>
            <w:r>
              <w:rPr>
                <w:rFonts w:hint="eastAsia" w:cs="Times New Roman"/>
                <w:color w:val="auto"/>
                <w:spacing w:val="-1"/>
                <w:sz w:val="24"/>
                <w:szCs w:val="24"/>
                <w:highlight w:val="none"/>
                <w:lang w:eastAsia="zh-CN"/>
              </w:rPr>
              <w:t>史河干渠</w:t>
            </w:r>
            <w:r>
              <w:rPr>
                <w:rFonts w:ascii="Times New Roman" w:hAnsi="Times New Roman" w:eastAsia="宋体" w:cs="Times New Roman"/>
                <w:kern w:val="2"/>
                <w:sz w:val="24"/>
                <w:szCs w:val="24"/>
                <w:highlight w:val="none"/>
                <w:lang w:val="en-US" w:eastAsia="zh-CN" w:bidi="ar-SA"/>
              </w:rPr>
              <w:t>，最终汇入</w:t>
            </w:r>
            <w:r>
              <w:rPr>
                <w:rFonts w:hint="eastAsia" w:ascii="Times New Roman" w:hAnsi="Times New Roman" w:eastAsia="宋体" w:cs="Times New Roman"/>
                <w:kern w:val="2"/>
                <w:sz w:val="24"/>
                <w:szCs w:val="24"/>
                <w:highlight w:val="none"/>
                <w:lang w:val="en-US" w:eastAsia="zh-CN" w:bidi="ar-SA"/>
              </w:rPr>
              <w:t>史</w:t>
            </w:r>
            <w:r>
              <w:rPr>
                <w:rFonts w:ascii="Times New Roman" w:hAnsi="Times New Roman" w:eastAsia="宋体" w:cs="Times New Roman"/>
                <w:kern w:val="2"/>
                <w:sz w:val="24"/>
                <w:szCs w:val="24"/>
                <w:highlight w:val="none"/>
                <w:lang w:val="en-US" w:eastAsia="zh-CN" w:bidi="ar-SA"/>
              </w:rPr>
              <w:t>河，对</w:t>
            </w:r>
            <w:r>
              <w:rPr>
                <w:rFonts w:hint="eastAsia" w:ascii="Times New Roman" w:hAnsi="Times New Roman" w:eastAsia="宋体" w:cs="Times New Roman"/>
                <w:kern w:val="2"/>
                <w:sz w:val="24"/>
                <w:szCs w:val="24"/>
                <w:highlight w:val="none"/>
                <w:lang w:val="en-US" w:eastAsia="zh-CN" w:bidi="ar-SA"/>
              </w:rPr>
              <w:t>史</w:t>
            </w:r>
            <w:r>
              <w:rPr>
                <w:rFonts w:ascii="Times New Roman" w:hAnsi="Times New Roman" w:eastAsia="宋体" w:cs="Times New Roman"/>
                <w:kern w:val="2"/>
                <w:sz w:val="24"/>
                <w:szCs w:val="24"/>
                <w:highlight w:val="none"/>
                <w:lang w:val="en-US" w:eastAsia="zh-CN" w:bidi="ar-SA"/>
              </w:rPr>
              <w:t>河及</w:t>
            </w:r>
            <w:r>
              <w:rPr>
                <w:rFonts w:hint="eastAsia" w:cs="Times New Roman"/>
                <w:color w:val="auto"/>
                <w:spacing w:val="-1"/>
                <w:sz w:val="24"/>
                <w:szCs w:val="24"/>
                <w:highlight w:val="none"/>
                <w:lang w:eastAsia="zh-CN"/>
              </w:rPr>
              <w:t>史河干渠</w:t>
            </w:r>
            <w:r>
              <w:rPr>
                <w:rFonts w:ascii="Times New Roman" w:hAnsi="Times New Roman" w:eastAsia="宋体" w:cs="Times New Roman"/>
                <w:kern w:val="2"/>
                <w:sz w:val="24"/>
                <w:szCs w:val="24"/>
                <w:highlight w:val="none"/>
                <w:lang w:val="en-US" w:eastAsia="zh-CN" w:bidi="ar-SA"/>
              </w:rPr>
              <w:t>水质的影响较小。</w:t>
            </w:r>
          </w:p>
          <w:p w14:paraId="1B0F6A5C">
            <w:pPr>
              <w:keepNext w:val="0"/>
              <w:keepLines w:val="0"/>
              <w:numPr>
                <w:ilvl w:val="0"/>
                <w:numId w:val="0"/>
              </w:numPr>
              <w:suppressLineNumbers w:val="0"/>
              <w:autoSpaceDE w:val="0"/>
              <w:spacing w:before="0" w:beforeAutospacing="0" w:after="0" w:afterAutospacing="0" w:line="360" w:lineRule="auto"/>
              <w:ind w:left="0" w:right="0" w:firstLine="482" w:firstLineChars="200"/>
              <w:rPr>
                <w:rFonts w:hint="default" w:ascii="Times New Roman" w:hAnsi="Times New Roman" w:cs="Times New Roman"/>
                <w:b/>
                <w:bCs/>
                <w:color w:val="auto"/>
              </w:rPr>
            </w:pPr>
            <w:r>
              <w:rPr>
                <w:rFonts w:hint="eastAsia" w:cs="Times New Roman"/>
                <w:b/>
                <w:bCs/>
                <w:sz w:val="24"/>
                <w:lang w:val="en-US" w:eastAsia="zh-CN"/>
              </w:rPr>
              <w:t>2.4</w:t>
            </w:r>
            <w:r>
              <w:rPr>
                <w:rFonts w:hint="default" w:ascii="Times New Roman" w:hAnsi="Times New Roman" w:cs="Times New Roman"/>
                <w:b/>
                <w:bCs/>
                <w:color w:val="auto"/>
                <w:sz w:val="24"/>
              </w:rPr>
              <w:t>废水监测要求</w:t>
            </w:r>
          </w:p>
          <w:p w14:paraId="7B44F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lang w:eastAsia="zh-CN"/>
              </w:rPr>
            </w:pPr>
            <w:r>
              <w:rPr>
                <w:rFonts w:hint="eastAsia"/>
                <w:color w:val="auto"/>
                <w:sz w:val="24"/>
              </w:rPr>
              <w:t xml:space="preserve">根据《排污许可证申请与核发技术规范 </w:t>
            </w:r>
            <w:r>
              <w:rPr>
                <w:rFonts w:hint="eastAsia"/>
                <w:color w:val="auto"/>
                <w:sz w:val="24"/>
                <w:lang w:eastAsia="zh-CN"/>
              </w:rPr>
              <w:t>废弃资源加工工业</w:t>
            </w:r>
            <w:r>
              <w:rPr>
                <w:rFonts w:hint="eastAsia"/>
                <w:color w:val="auto"/>
                <w:sz w:val="24"/>
              </w:rPr>
              <w:t xml:space="preserve">》（HJ </w:t>
            </w:r>
            <w:r>
              <w:rPr>
                <w:rFonts w:hint="eastAsia"/>
                <w:color w:val="auto"/>
                <w:sz w:val="24"/>
                <w:lang w:val="en-US" w:eastAsia="zh-CN"/>
              </w:rPr>
              <w:t>1034</w:t>
            </w:r>
            <w:r>
              <w:rPr>
                <w:rFonts w:hint="eastAsia"/>
                <w:color w:val="auto"/>
                <w:sz w:val="24"/>
              </w:rPr>
              <w:t>—201</w:t>
            </w:r>
            <w:r>
              <w:rPr>
                <w:rFonts w:hint="eastAsia"/>
                <w:color w:val="auto"/>
                <w:sz w:val="24"/>
                <w:lang w:val="en-US" w:eastAsia="zh-CN"/>
              </w:rPr>
              <w:t>9</w:t>
            </w:r>
            <w:r>
              <w:rPr>
                <w:rFonts w:hint="eastAsia"/>
                <w:color w:val="auto"/>
                <w:sz w:val="24"/>
              </w:rPr>
              <w:t>），制定以下相应监测计划</w:t>
            </w:r>
            <w:r>
              <w:rPr>
                <w:rFonts w:hint="eastAsia"/>
                <w:color w:val="auto"/>
                <w:sz w:val="24"/>
                <w:lang w:eastAsia="zh-CN"/>
              </w:rPr>
              <w:t>。</w:t>
            </w:r>
          </w:p>
          <w:p w14:paraId="7B7B852F">
            <w:pPr>
              <w:pStyle w:val="5"/>
              <w:suppressLineNumbers w:val="0"/>
              <w:spacing w:beforeAutospacing="0" w:afterAutospacing="0"/>
              <w:ind w:left="0" w:right="0"/>
              <w:jc w:val="center"/>
              <w:rPr>
                <w:rFonts w:hint="eastAsia"/>
                <w:lang w:eastAsia="zh-CN"/>
              </w:rPr>
            </w:pPr>
            <w:r>
              <w:rPr>
                <w:rFonts w:hint="default" w:ascii="Times New Roman" w:hAnsi="Times New Roman" w:eastAsia="宋体" w:cs="Times New Roman"/>
                <w:b/>
                <w:bCs/>
                <w:snapToGrid w:val="0"/>
                <w:color w:val="auto"/>
                <w:kern w:val="0"/>
                <w:sz w:val="24"/>
                <w:szCs w:val="24"/>
              </w:rPr>
              <w:t>表</w:t>
            </w:r>
            <w:r>
              <w:rPr>
                <w:rFonts w:hint="default" w:ascii="Times New Roman" w:hAnsi="Times New Roman" w:eastAsia="宋体" w:cs="Times New Roman"/>
                <w:b/>
                <w:bCs/>
                <w:snapToGrid w:val="0"/>
                <w:color w:val="auto"/>
                <w:kern w:val="0"/>
                <w:sz w:val="24"/>
                <w:szCs w:val="24"/>
                <w:lang w:val="en-US" w:eastAsia="zh-CN"/>
              </w:rPr>
              <w:t>4.</w:t>
            </w:r>
            <w:r>
              <w:rPr>
                <w:rFonts w:hint="eastAsia" w:ascii="Times New Roman" w:hAnsi="Times New Roman" w:eastAsia="宋体" w:cs="Times New Roman"/>
                <w:b/>
                <w:bCs/>
                <w:snapToGrid w:val="0"/>
                <w:color w:val="auto"/>
                <w:kern w:val="0"/>
                <w:sz w:val="24"/>
                <w:szCs w:val="24"/>
                <w:lang w:val="en-US" w:eastAsia="zh-CN"/>
              </w:rPr>
              <w:t>1</w:t>
            </w:r>
            <w:r>
              <w:rPr>
                <w:rFonts w:hint="eastAsia" w:ascii="Times New Roman" w:hAnsi="Times New Roman" w:cs="Times New Roman"/>
                <w:b/>
                <w:bCs/>
                <w:snapToGrid w:val="0"/>
                <w:color w:val="auto"/>
                <w:kern w:val="0"/>
                <w:sz w:val="24"/>
                <w:szCs w:val="24"/>
                <w:lang w:val="en-US" w:eastAsia="zh-CN"/>
              </w:rPr>
              <w:t>5</w:t>
            </w:r>
            <w:r>
              <w:rPr>
                <w:rFonts w:hint="eastAsia" w:ascii="Times New Roman" w:hAnsi="Times New Roman" w:eastAsia="宋体" w:cs="Times New Roman"/>
                <w:b/>
                <w:bCs/>
                <w:snapToGrid w:val="0"/>
                <w:color w:val="auto"/>
                <w:kern w:val="0"/>
                <w:sz w:val="24"/>
                <w:szCs w:val="24"/>
                <w:lang w:val="en-US" w:eastAsia="zh-CN"/>
              </w:rPr>
              <w:t xml:space="preserve"> </w:t>
            </w:r>
            <w:r>
              <w:rPr>
                <w:rFonts w:hint="default" w:ascii="Times New Roman" w:hAnsi="Times New Roman" w:eastAsia="宋体" w:cs="Times New Roman"/>
                <w:b/>
                <w:bCs/>
                <w:snapToGrid w:val="0"/>
                <w:color w:val="auto"/>
                <w:kern w:val="0"/>
                <w:sz w:val="24"/>
                <w:szCs w:val="24"/>
              </w:rPr>
              <w:t>废水污染源环境监测计划</w:t>
            </w:r>
          </w:p>
          <w:tbl>
            <w:tblPr>
              <w:tblStyle w:val="35"/>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3"/>
              <w:gridCol w:w="1085"/>
              <w:gridCol w:w="2409"/>
              <w:gridCol w:w="1215"/>
              <w:gridCol w:w="2978"/>
            </w:tblGrid>
            <w:tr w14:paraId="5501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noWrap w:val="0"/>
                  <w:vAlign w:val="center"/>
                </w:tcPr>
                <w:p w14:paraId="0FE14111">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snapToGrid w:val="0"/>
                      <w:color w:val="auto"/>
                      <w:kern w:val="0"/>
                      <w:sz w:val="21"/>
                      <w:szCs w:val="21"/>
                      <w:highlight w:val="yellow"/>
                    </w:rPr>
                  </w:pPr>
                  <w:r>
                    <w:rPr>
                      <w:rFonts w:hint="default" w:ascii="Times New Roman" w:hAnsi="Times New Roman" w:eastAsia="宋体" w:cs="Times New Roman"/>
                      <w:b/>
                      <w:bCs/>
                      <w:snapToGrid w:val="0"/>
                      <w:color w:val="auto"/>
                      <w:kern w:val="0"/>
                      <w:sz w:val="21"/>
                      <w:szCs w:val="21"/>
                      <w:highlight w:val="none"/>
                    </w:rPr>
                    <w:t>类别</w:t>
                  </w:r>
                </w:p>
              </w:tc>
              <w:tc>
                <w:tcPr>
                  <w:tcW w:w="652" w:type="pct"/>
                  <w:noWrap w:val="0"/>
                  <w:vAlign w:val="center"/>
                </w:tcPr>
                <w:p w14:paraId="42437254">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snapToGrid w:val="0"/>
                      <w:color w:val="auto"/>
                      <w:kern w:val="0"/>
                      <w:sz w:val="21"/>
                      <w:szCs w:val="21"/>
                      <w:highlight w:val="yellow"/>
                    </w:rPr>
                  </w:pPr>
                  <w:r>
                    <w:rPr>
                      <w:rFonts w:hint="default" w:ascii="Times New Roman" w:hAnsi="Times New Roman" w:eastAsia="宋体" w:cs="Times New Roman"/>
                      <w:b/>
                      <w:bCs/>
                      <w:snapToGrid w:val="0"/>
                      <w:color w:val="auto"/>
                      <w:kern w:val="0"/>
                      <w:sz w:val="21"/>
                      <w:szCs w:val="21"/>
                      <w:highlight w:val="none"/>
                    </w:rPr>
                    <w:t>监测位置</w:t>
                  </w:r>
                </w:p>
              </w:tc>
              <w:tc>
                <w:tcPr>
                  <w:tcW w:w="1447" w:type="pct"/>
                  <w:noWrap w:val="0"/>
                  <w:vAlign w:val="center"/>
                </w:tcPr>
                <w:p w14:paraId="7E23DFBF">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snapToGrid w:val="0"/>
                      <w:color w:val="auto"/>
                      <w:kern w:val="0"/>
                      <w:sz w:val="21"/>
                      <w:szCs w:val="21"/>
                      <w:highlight w:val="yellow"/>
                    </w:rPr>
                  </w:pPr>
                  <w:r>
                    <w:rPr>
                      <w:rFonts w:hint="default" w:ascii="Times New Roman" w:hAnsi="Times New Roman" w:eastAsia="宋体" w:cs="Times New Roman"/>
                      <w:b/>
                      <w:bCs/>
                      <w:snapToGrid w:val="0"/>
                      <w:color w:val="auto"/>
                      <w:kern w:val="0"/>
                      <w:sz w:val="21"/>
                      <w:szCs w:val="21"/>
                      <w:highlight w:val="none"/>
                    </w:rPr>
                    <w:t>监测项目</w:t>
                  </w:r>
                </w:p>
              </w:tc>
              <w:tc>
                <w:tcPr>
                  <w:tcW w:w="730" w:type="pct"/>
                  <w:noWrap w:val="0"/>
                  <w:vAlign w:val="center"/>
                </w:tcPr>
                <w:p w14:paraId="5D48CDB2">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snapToGrid w:val="0"/>
                      <w:color w:val="auto"/>
                      <w:kern w:val="0"/>
                      <w:sz w:val="21"/>
                      <w:szCs w:val="21"/>
                      <w:highlight w:val="yellow"/>
                    </w:rPr>
                  </w:pPr>
                  <w:r>
                    <w:rPr>
                      <w:rFonts w:hint="default" w:ascii="Times New Roman" w:hAnsi="Times New Roman" w:eastAsia="宋体" w:cs="Times New Roman"/>
                      <w:b/>
                      <w:bCs/>
                      <w:snapToGrid w:val="0"/>
                      <w:color w:val="auto"/>
                      <w:kern w:val="0"/>
                      <w:sz w:val="21"/>
                      <w:szCs w:val="21"/>
                      <w:highlight w:val="none"/>
                    </w:rPr>
                    <w:t>监测频次</w:t>
                  </w:r>
                </w:p>
              </w:tc>
              <w:tc>
                <w:tcPr>
                  <w:tcW w:w="1789" w:type="pct"/>
                  <w:noWrap w:val="0"/>
                  <w:vAlign w:val="center"/>
                </w:tcPr>
                <w:p w14:paraId="23FCF349">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snapToGrid w:val="0"/>
                      <w:color w:val="auto"/>
                      <w:kern w:val="0"/>
                      <w:sz w:val="21"/>
                      <w:szCs w:val="21"/>
                      <w:highlight w:val="yellow"/>
                    </w:rPr>
                  </w:pPr>
                  <w:r>
                    <w:rPr>
                      <w:rFonts w:hint="default" w:ascii="Times New Roman" w:hAnsi="Times New Roman" w:eastAsia="宋体" w:cs="Times New Roman"/>
                      <w:b/>
                      <w:bCs/>
                      <w:snapToGrid w:val="0"/>
                      <w:color w:val="auto"/>
                      <w:kern w:val="0"/>
                      <w:sz w:val="21"/>
                      <w:szCs w:val="21"/>
                      <w:highlight w:val="none"/>
                    </w:rPr>
                    <w:t>执行排放标准</w:t>
                  </w:r>
                </w:p>
              </w:tc>
            </w:tr>
            <w:tr w14:paraId="2AF4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restart"/>
                  <w:noWrap w:val="0"/>
                  <w:vAlign w:val="center"/>
                </w:tcPr>
                <w:p w14:paraId="4C51B326">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污水</w:t>
                  </w:r>
                </w:p>
              </w:tc>
              <w:tc>
                <w:tcPr>
                  <w:tcW w:w="652" w:type="pct"/>
                  <w:vMerge w:val="restart"/>
                  <w:noWrap w:val="0"/>
                  <w:vAlign w:val="center"/>
                </w:tcPr>
                <w:p w14:paraId="0077067D">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DW001/</w:t>
                  </w:r>
                </w:p>
                <w:p w14:paraId="79E224A8">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污水总排口</w:t>
                  </w:r>
                </w:p>
              </w:tc>
              <w:tc>
                <w:tcPr>
                  <w:tcW w:w="1447" w:type="pct"/>
                  <w:noWrap w:val="0"/>
                  <w:vAlign w:val="center"/>
                </w:tcPr>
                <w:p w14:paraId="461A2C57">
                  <w:pPr>
                    <w:pStyle w:val="104"/>
                    <w:spacing w:line="240" w:lineRule="auto"/>
                    <w:rPr>
                      <w:rFonts w:hint="default" w:ascii="Times New Roman" w:hAnsi="Times New Roman" w:eastAsia="宋体" w:cs="Times New Roman"/>
                      <w:color w:val="auto"/>
                      <w:sz w:val="21"/>
                      <w:szCs w:val="21"/>
                      <w:highlight w:val="none"/>
                      <w:lang w:val="en-US" w:eastAsia="zh-CN"/>
                    </w:rPr>
                  </w:pPr>
                  <w:r>
                    <w:rPr>
                      <w:rStyle w:val="102"/>
                      <w:rFonts w:hint="default" w:ascii="Times New Roman" w:hAnsi="Times New Roman" w:eastAsia="宋体" w:cs="Times New Roman"/>
                      <w:b w:val="0"/>
                      <w:bCs w:val="0"/>
                      <w:color w:val="auto"/>
                      <w:sz w:val="21"/>
                      <w:szCs w:val="21"/>
                      <w:u w:val="none"/>
                    </w:rPr>
                    <w:t>流量、pH值、化学需氧量、氨氮</w:t>
                  </w:r>
                </w:p>
              </w:tc>
              <w:tc>
                <w:tcPr>
                  <w:tcW w:w="730" w:type="pct"/>
                  <w:noWrap w:val="0"/>
                  <w:vAlign w:val="center"/>
                </w:tcPr>
                <w:p w14:paraId="464AFAF0">
                  <w:pPr>
                    <w:pStyle w:val="104"/>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u w:val="none"/>
                    </w:rPr>
                    <w:t>1次/月</w:t>
                  </w:r>
                </w:p>
              </w:tc>
              <w:tc>
                <w:tcPr>
                  <w:tcW w:w="1789" w:type="pct"/>
                  <w:vMerge w:val="restart"/>
                  <w:noWrap w:val="0"/>
                  <w:vAlign w:val="center"/>
                </w:tcPr>
                <w:p w14:paraId="46EC3B3C">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金寨现代产业园污水处理厂接管限值</w:t>
                  </w:r>
                </w:p>
              </w:tc>
            </w:tr>
            <w:tr w14:paraId="75B5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noWrap w:val="0"/>
                  <w:vAlign w:val="center"/>
                </w:tcPr>
                <w:p w14:paraId="4D0BE391">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p>
              </w:tc>
              <w:tc>
                <w:tcPr>
                  <w:tcW w:w="652" w:type="pct"/>
                  <w:vMerge w:val="continue"/>
                  <w:noWrap w:val="0"/>
                  <w:vAlign w:val="center"/>
                </w:tcPr>
                <w:p w14:paraId="7F708F43">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p>
              </w:tc>
              <w:tc>
                <w:tcPr>
                  <w:tcW w:w="1447" w:type="pct"/>
                  <w:noWrap w:val="0"/>
                  <w:vAlign w:val="center"/>
                </w:tcPr>
                <w:p w14:paraId="61C37F4E">
                  <w:pPr>
                    <w:pStyle w:val="104"/>
                    <w:spacing w:line="240" w:lineRule="auto"/>
                    <w:rPr>
                      <w:rFonts w:hint="default" w:ascii="Times New Roman" w:hAnsi="Times New Roman" w:eastAsia="宋体" w:cs="Times New Roman"/>
                      <w:color w:val="auto"/>
                      <w:sz w:val="21"/>
                      <w:szCs w:val="21"/>
                      <w:highlight w:val="none"/>
                    </w:rPr>
                  </w:pPr>
                  <w:r>
                    <w:rPr>
                      <w:rStyle w:val="102"/>
                      <w:rFonts w:hint="default" w:ascii="Times New Roman" w:hAnsi="Times New Roman" w:eastAsia="宋体" w:cs="Times New Roman"/>
                      <w:b w:val="0"/>
                      <w:bCs w:val="0"/>
                      <w:color w:val="auto"/>
                      <w:sz w:val="21"/>
                      <w:szCs w:val="21"/>
                      <w:u w:val="none"/>
                    </w:rPr>
                    <w:t>悬浮物、五日生化需氧量</w:t>
                  </w:r>
                </w:p>
              </w:tc>
              <w:tc>
                <w:tcPr>
                  <w:tcW w:w="730" w:type="pct"/>
                  <w:noWrap w:val="0"/>
                  <w:vAlign w:val="center"/>
                </w:tcPr>
                <w:p w14:paraId="25BDCAEC">
                  <w:pPr>
                    <w:pStyle w:val="104"/>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u w:val="none"/>
                    </w:rPr>
                    <w:t>1次/半年</w:t>
                  </w:r>
                </w:p>
              </w:tc>
              <w:tc>
                <w:tcPr>
                  <w:tcW w:w="1789" w:type="pct"/>
                  <w:vMerge w:val="continue"/>
                  <w:noWrap w:val="0"/>
                  <w:vAlign w:val="center"/>
                </w:tcPr>
                <w:p w14:paraId="5543A766">
                  <w:pPr>
                    <w:pStyle w:val="103"/>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p>
              </w:tc>
            </w:tr>
          </w:tbl>
          <w:p w14:paraId="16D33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lang w:val="en-US" w:eastAsia="zh-CN"/>
              </w:rPr>
            </w:pPr>
          </w:p>
          <w:p w14:paraId="5760FF3C">
            <w:pPr>
              <w:pStyle w:val="28"/>
              <w:rPr>
                <w:rFonts w:hint="default"/>
                <w:color w:val="auto"/>
                <w:sz w:val="24"/>
                <w:lang w:val="en-US" w:eastAsia="zh-CN"/>
              </w:rPr>
            </w:pPr>
          </w:p>
          <w:p w14:paraId="58CB1017">
            <w:pPr>
              <w:rPr>
                <w:rFonts w:hint="default"/>
                <w:color w:val="auto"/>
                <w:sz w:val="24"/>
                <w:lang w:val="en-US" w:eastAsia="zh-CN"/>
              </w:rPr>
            </w:pPr>
          </w:p>
          <w:p w14:paraId="1C6D21AE">
            <w:pPr>
              <w:pStyle w:val="28"/>
              <w:rPr>
                <w:rFonts w:hint="default"/>
                <w:color w:val="auto"/>
                <w:sz w:val="24"/>
                <w:lang w:val="en-US" w:eastAsia="zh-CN"/>
              </w:rPr>
            </w:pPr>
          </w:p>
          <w:p w14:paraId="78D0A871">
            <w:pPr>
              <w:rPr>
                <w:rFonts w:hint="default"/>
                <w:color w:val="auto"/>
                <w:sz w:val="24"/>
                <w:lang w:val="en-US" w:eastAsia="zh-CN"/>
              </w:rPr>
            </w:pPr>
          </w:p>
          <w:p w14:paraId="597264A1">
            <w:pPr>
              <w:pStyle w:val="28"/>
              <w:rPr>
                <w:rFonts w:hint="default"/>
                <w:color w:val="auto"/>
                <w:sz w:val="24"/>
                <w:lang w:val="en-US" w:eastAsia="zh-CN"/>
              </w:rPr>
            </w:pPr>
          </w:p>
          <w:p w14:paraId="0B5D7586">
            <w:pPr>
              <w:rPr>
                <w:rFonts w:hint="default"/>
                <w:color w:val="auto"/>
                <w:sz w:val="24"/>
                <w:lang w:val="en-US" w:eastAsia="zh-CN"/>
              </w:rPr>
            </w:pPr>
          </w:p>
          <w:p w14:paraId="3DFBD9BA">
            <w:pPr>
              <w:pStyle w:val="28"/>
              <w:rPr>
                <w:rFonts w:hint="default"/>
                <w:color w:val="auto"/>
                <w:sz w:val="24"/>
                <w:lang w:val="en-US" w:eastAsia="zh-CN"/>
              </w:rPr>
            </w:pPr>
          </w:p>
          <w:p w14:paraId="156B3B35">
            <w:pPr>
              <w:rPr>
                <w:rFonts w:hint="default"/>
                <w:color w:val="auto"/>
                <w:sz w:val="24"/>
                <w:lang w:val="en-US" w:eastAsia="zh-CN"/>
              </w:rPr>
            </w:pPr>
          </w:p>
          <w:p w14:paraId="2B7165E8">
            <w:pPr>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lang w:val="en-US" w:eastAsia="zh-CN"/>
              </w:rPr>
            </w:pPr>
          </w:p>
        </w:tc>
      </w:tr>
    </w:tbl>
    <w:p w14:paraId="279713C0">
      <w:pPr>
        <w:pStyle w:val="66"/>
        <w:keepNext w:val="0"/>
        <w:keepLines w:val="0"/>
        <w:suppressLineNumbers w:val="0"/>
        <w:spacing w:beforeAutospacing="0" w:afterAutospacing="0"/>
        <w:ind w:left="0" w:right="0" w:firstLine="480"/>
        <w:rPr>
          <w:rFonts w:hint="default" w:ascii="Times New Roman" w:hAnsi="Times New Roman"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557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4211"/>
      </w:tblGrid>
      <w:tr w14:paraId="325FC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3" w:hRule="atLeast"/>
          <w:jc w:val="center"/>
        </w:trPr>
        <w:tc>
          <w:tcPr>
            <w:tcW w:w="457" w:type="dxa"/>
            <w:noWrap w:val="0"/>
            <w:tcMar>
              <w:left w:w="28" w:type="dxa"/>
              <w:right w:w="28" w:type="dxa"/>
            </w:tcMar>
            <w:vAlign w:val="center"/>
          </w:tcPr>
          <w:p w14:paraId="2E072629">
            <w:pPr>
              <w:adjustRightInd w:val="0"/>
              <w:snapToGrid w:val="0"/>
              <w:jc w:val="center"/>
              <w:rPr>
                <w:rFonts w:ascii="Times New Roman" w:hAnsi="Times New Roman"/>
                <w:bCs/>
                <w:sz w:val="24"/>
                <w:szCs w:val="24"/>
              </w:rPr>
            </w:pPr>
            <w:r>
              <w:rPr>
                <w:rFonts w:ascii="Times New Roman" w:hAnsi="Times New Roman"/>
                <w:bCs/>
                <w:sz w:val="24"/>
                <w:szCs w:val="24"/>
              </w:rPr>
              <w:t>运营</w:t>
            </w:r>
          </w:p>
          <w:p w14:paraId="5DB7160B">
            <w:pPr>
              <w:adjustRightInd w:val="0"/>
              <w:snapToGrid w:val="0"/>
              <w:jc w:val="center"/>
              <w:rPr>
                <w:rFonts w:ascii="Times New Roman" w:hAnsi="Times New Roman"/>
                <w:bCs/>
                <w:sz w:val="24"/>
                <w:szCs w:val="24"/>
              </w:rPr>
            </w:pPr>
            <w:r>
              <w:rPr>
                <w:rFonts w:ascii="Times New Roman" w:hAnsi="Times New Roman"/>
                <w:bCs/>
                <w:sz w:val="24"/>
                <w:szCs w:val="24"/>
              </w:rPr>
              <w:t>期环</w:t>
            </w:r>
          </w:p>
          <w:p w14:paraId="788DB89A">
            <w:pPr>
              <w:adjustRightInd w:val="0"/>
              <w:snapToGrid w:val="0"/>
              <w:jc w:val="center"/>
              <w:rPr>
                <w:rFonts w:ascii="Times New Roman" w:hAnsi="Times New Roman"/>
                <w:bCs/>
                <w:sz w:val="24"/>
                <w:szCs w:val="24"/>
              </w:rPr>
            </w:pPr>
            <w:r>
              <w:rPr>
                <w:rFonts w:ascii="Times New Roman" w:hAnsi="Times New Roman"/>
                <w:bCs/>
                <w:sz w:val="24"/>
                <w:szCs w:val="24"/>
              </w:rPr>
              <w:t>境影</w:t>
            </w:r>
          </w:p>
          <w:p w14:paraId="28B4DC7A">
            <w:pPr>
              <w:adjustRightInd w:val="0"/>
              <w:snapToGrid w:val="0"/>
              <w:jc w:val="center"/>
              <w:rPr>
                <w:rFonts w:ascii="Times New Roman" w:hAnsi="Times New Roman"/>
                <w:bCs/>
                <w:sz w:val="24"/>
                <w:szCs w:val="24"/>
              </w:rPr>
            </w:pPr>
            <w:r>
              <w:rPr>
                <w:rFonts w:ascii="Times New Roman" w:hAnsi="Times New Roman"/>
                <w:bCs/>
                <w:sz w:val="24"/>
                <w:szCs w:val="24"/>
              </w:rPr>
              <w:t>响和</w:t>
            </w:r>
          </w:p>
          <w:p w14:paraId="1DFA2A23">
            <w:pPr>
              <w:adjustRightInd w:val="0"/>
              <w:snapToGrid w:val="0"/>
              <w:jc w:val="center"/>
              <w:rPr>
                <w:rFonts w:ascii="Times New Roman" w:hAnsi="Times New Roman"/>
                <w:bCs/>
                <w:sz w:val="24"/>
                <w:szCs w:val="24"/>
              </w:rPr>
            </w:pPr>
            <w:r>
              <w:rPr>
                <w:rFonts w:ascii="Times New Roman" w:hAnsi="Times New Roman"/>
                <w:bCs/>
                <w:sz w:val="24"/>
                <w:szCs w:val="24"/>
              </w:rPr>
              <w:t>保护</w:t>
            </w:r>
          </w:p>
          <w:p w14:paraId="6F7D4B92">
            <w:pPr>
              <w:adjustRightInd w:val="0"/>
              <w:snapToGrid w:val="0"/>
              <w:jc w:val="center"/>
              <w:rPr>
                <w:rFonts w:hint="default" w:ascii="Times New Roman" w:hAnsi="Times New Roman" w:cs="Times New Roman"/>
                <w:b/>
                <w:bCs/>
                <w:color w:val="auto"/>
                <w:lang w:val="en-US" w:eastAsia="zh-CN"/>
              </w:rPr>
            </w:pPr>
            <w:r>
              <w:rPr>
                <w:rFonts w:ascii="Times New Roman" w:hAnsi="Times New Roman"/>
                <w:bCs/>
                <w:sz w:val="24"/>
                <w:szCs w:val="24"/>
              </w:rPr>
              <w:t>措施</w:t>
            </w:r>
          </w:p>
        </w:tc>
        <w:tc>
          <w:tcPr>
            <w:tcW w:w="14211" w:type="dxa"/>
            <w:noWrap w:val="0"/>
            <w:vAlign w:val="center"/>
          </w:tcPr>
          <w:p w14:paraId="18151A8C">
            <w:pPr>
              <w:snapToGrid w:val="0"/>
              <w:spacing w:line="360" w:lineRule="auto"/>
              <w:ind w:firstLine="482" w:firstLineChars="200"/>
              <w:rPr>
                <w:rFonts w:ascii="Times New Roman" w:hAnsi="Times New Roman"/>
                <w:b/>
                <w:sz w:val="24"/>
              </w:rPr>
            </w:pPr>
            <w:r>
              <w:rPr>
                <w:rFonts w:ascii="Times New Roman" w:hAnsi="Times New Roman"/>
                <w:b/>
                <w:sz w:val="24"/>
              </w:rPr>
              <w:t>3.噪声</w:t>
            </w:r>
          </w:p>
          <w:p w14:paraId="4E6B4518">
            <w:pPr>
              <w:snapToGrid w:val="0"/>
              <w:spacing w:line="360" w:lineRule="auto"/>
              <w:ind w:firstLine="482" w:firstLineChars="200"/>
              <w:rPr>
                <w:rFonts w:ascii="Times New Roman" w:hAnsi="Times New Roman"/>
                <w:b/>
                <w:sz w:val="24"/>
              </w:rPr>
            </w:pPr>
            <w:r>
              <w:rPr>
                <w:rFonts w:ascii="Times New Roman" w:hAnsi="Times New Roman"/>
                <w:b/>
                <w:sz w:val="24"/>
              </w:rPr>
              <w:t>3.1噪声源强</w:t>
            </w:r>
          </w:p>
          <w:p w14:paraId="5ECD35CD">
            <w:pPr>
              <w:pStyle w:val="28"/>
              <w:snapToGrid w:val="0"/>
              <w:spacing w:after="0" w:line="360" w:lineRule="auto"/>
              <w:ind w:firstLine="480" w:firstLineChars="200"/>
              <w:rPr>
                <w:rFonts w:ascii="Times New Roman" w:hAnsi="Times New Roman"/>
                <w:bCs/>
                <w:sz w:val="24"/>
              </w:rPr>
            </w:pPr>
            <w:r>
              <w:rPr>
                <w:rFonts w:ascii="Times New Roman" w:hAnsi="Times New Roman"/>
                <w:bCs/>
                <w:sz w:val="24"/>
              </w:rPr>
              <w:t>本项目主要噪声设备为</w:t>
            </w:r>
            <w:r>
              <w:rPr>
                <w:rFonts w:hint="eastAsia" w:ascii="Times New Roman" w:hAnsi="Times New Roman"/>
                <w:bCs/>
                <w:sz w:val="24"/>
              </w:rPr>
              <w:t>造粒机</w:t>
            </w:r>
            <w:r>
              <w:rPr>
                <w:rFonts w:hint="eastAsia"/>
                <w:bCs/>
                <w:sz w:val="24"/>
                <w:lang w:eastAsia="zh-CN"/>
              </w:rPr>
              <w:t>、</w:t>
            </w:r>
            <w:r>
              <w:rPr>
                <w:rFonts w:hint="eastAsia" w:ascii="Times New Roman" w:hAnsi="Times New Roman"/>
                <w:bCs/>
                <w:sz w:val="24"/>
              </w:rPr>
              <w:t>分选机</w:t>
            </w:r>
            <w:r>
              <w:rPr>
                <w:rFonts w:hint="eastAsia"/>
                <w:bCs/>
                <w:sz w:val="24"/>
                <w:lang w:eastAsia="zh-CN"/>
              </w:rPr>
              <w:t>、</w:t>
            </w:r>
            <w:r>
              <w:rPr>
                <w:rFonts w:hint="eastAsia" w:ascii="Times New Roman" w:hAnsi="Times New Roman"/>
                <w:bCs/>
                <w:sz w:val="24"/>
              </w:rPr>
              <w:t>切粒机</w:t>
            </w:r>
            <w:r>
              <w:rPr>
                <w:rFonts w:hint="eastAsia"/>
                <w:bCs/>
                <w:sz w:val="24"/>
                <w:lang w:eastAsia="zh-CN"/>
              </w:rPr>
              <w:t>、破碎机、风选机、</w:t>
            </w:r>
            <w:r>
              <w:rPr>
                <w:rFonts w:hint="eastAsia" w:ascii="Times New Roman" w:hAnsi="Times New Roman"/>
                <w:bCs/>
                <w:sz w:val="24"/>
              </w:rPr>
              <w:t>高速脱水机</w:t>
            </w:r>
            <w:r>
              <w:rPr>
                <w:rFonts w:hint="eastAsia"/>
                <w:bCs/>
                <w:sz w:val="24"/>
                <w:lang w:eastAsia="zh-CN"/>
              </w:rPr>
              <w:t>、</w:t>
            </w:r>
            <w:r>
              <w:rPr>
                <w:rFonts w:hint="eastAsia" w:ascii="Times New Roman" w:hAnsi="Times New Roman"/>
                <w:bCs/>
                <w:sz w:val="24"/>
              </w:rPr>
              <w:t>均质罐</w:t>
            </w:r>
            <w:r>
              <w:rPr>
                <w:rFonts w:hint="eastAsia"/>
                <w:bCs/>
                <w:sz w:val="24"/>
                <w:lang w:eastAsia="zh-CN"/>
              </w:rPr>
              <w:t>、</w:t>
            </w:r>
            <w:r>
              <w:rPr>
                <w:rFonts w:hint="eastAsia" w:ascii="Times New Roman" w:hAnsi="Times New Roman"/>
                <w:bCs/>
                <w:sz w:val="24"/>
              </w:rPr>
              <w:t>冷却水塔</w:t>
            </w:r>
            <w:r>
              <w:rPr>
                <w:rFonts w:hint="eastAsia"/>
                <w:bCs/>
                <w:sz w:val="24"/>
                <w:lang w:eastAsia="zh-CN"/>
              </w:rPr>
              <w:t>、</w:t>
            </w:r>
            <w:r>
              <w:rPr>
                <w:rFonts w:hint="eastAsia" w:ascii="Times New Roman" w:hAnsi="Times New Roman"/>
                <w:bCs/>
                <w:sz w:val="24"/>
              </w:rPr>
              <w:t>风机</w:t>
            </w:r>
            <w:r>
              <w:rPr>
                <w:rFonts w:ascii="Times New Roman" w:hAnsi="Times New Roman"/>
                <w:bCs/>
                <w:sz w:val="24"/>
              </w:rPr>
              <w:t>，项目生产过程中产生的噪声源强如下：</w:t>
            </w:r>
          </w:p>
          <w:p w14:paraId="61155526">
            <w:pPr>
              <w:autoSpaceDE w:val="0"/>
              <w:autoSpaceDN w:val="0"/>
              <w:jc w:val="center"/>
              <w:rPr>
                <w:rFonts w:hint="default" w:ascii="Times New Roman" w:hAnsi="Times New Roman" w:eastAsia="宋体"/>
                <w:b/>
                <w:bCs/>
                <w:sz w:val="24"/>
                <w:highlight w:val="yellow"/>
                <w:lang w:val="en-US" w:eastAsia="zh-CN"/>
              </w:rPr>
            </w:pPr>
            <w:r>
              <w:rPr>
                <w:rFonts w:ascii="Times New Roman" w:hAnsi="Times New Roman"/>
                <w:b/>
                <w:bCs/>
                <w:sz w:val="24"/>
                <w:lang w:val="zh-CN"/>
              </w:rPr>
              <w:t>表4</w:t>
            </w:r>
            <w:r>
              <w:rPr>
                <w:rFonts w:hint="eastAsia"/>
                <w:b/>
                <w:bCs/>
                <w:sz w:val="24"/>
                <w:lang w:val="en-US" w:eastAsia="zh-CN"/>
              </w:rPr>
              <w:t>.16</w:t>
            </w:r>
            <w:r>
              <w:rPr>
                <w:rFonts w:ascii="Times New Roman" w:hAnsi="Times New Roman"/>
                <w:b/>
                <w:bCs/>
                <w:sz w:val="24"/>
                <w:lang w:val="zh-CN"/>
              </w:rPr>
              <w:t xml:space="preserve"> 主要噪声源强一览表（室内声源）</w:t>
            </w:r>
            <w:r>
              <w:rPr>
                <w:rFonts w:hint="eastAsia"/>
                <w:b/>
                <w:bCs/>
                <w:sz w:val="24"/>
                <w:lang w:val="en-US" w:eastAsia="zh-CN"/>
              </w:rPr>
              <w:t xml:space="preserve"> </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28"/>
              <w:gridCol w:w="1329"/>
              <w:gridCol w:w="1218"/>
              <w:gridCol w:w="794"/>
              <w:gridCol w:w="1361"/>
              <w:gridCol w:w="1200"/>
              <w:gridCol w:w="870"/>
              <w:gridCol w:w="870"/>
              <w:gridCol w:w="818"/>
              <w:gridCol w:w="1065"/>
              <w:gridCol w:w="1080"/>
              <w:gridCol w:w="885"/>
              <w:gridCol w:w="1102"/>
            </w:tblGrid>
            <w:tr w14:paraId="3593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2" w:type="pct"/>
                  <w:vMerge w:val="restart"/>
                  <w:noWrap w:val="0"/>
                  <w:vAlign w:val="center"/>
                </w:tcPr>
                <w:p w14:paraId="237AA24B">
                  <w:pPr>
                    <w:widowControl/>
                    <w:jc w:val="center"/>
                    <w:rPr>
                      <w:rFonts w:ascii="Times New Roman" w:hAnsi="Times New Roman"/>
                      <w:b/>
                      <w:kern w:val="0"/>
                      <w:szCs w:val="21"/>
                    </w:rPr>
                  </w:pPr>
                  <w:r>
                    <w:rPr>
                      <w:rFonts w:ascii="Times New Roman" w:hAnsi="Times New Roman"/>
                      <w:b/>
                      <w:kern w:val="0"/>
                      <w:szCs w:val="21"/>
                    </w:rPr>
                    <w:t>序号</w:t>
                  </w:r>
                </w:p>
              </w:tc>
              <w:tc>
                <w:tcPr>
                  <w:tcW w:w="296" w:type="pct"/>
                  <w:vMerge w:val="restart"/>
                  <w:noWrap w:val="0"/>
                  <w:vAlign w:val="center"/>
                </w:tcPr>
                <w:p w14:paraId="13039E61">
                  <w:pPr>
                    <w:widowControl/>
                    <w:jc w:val="center"/>
                    <w:rPr>
                      <w:rFonts w:ascii="Times New Roman" w:hAnsi="Times New Roman"/>
                      <w:b/>
                      <w:kern w:val="0"/>
                      <w:szCs w:val="21"/>
                    </w:rPr>
                  </w:pPr>
                  <w:r>
                    <w:rPr>
                      <w:rFonts w:ascii="Times New Roman" w:hAnsi="Times New Roman"/>
                      <w:b/>
                      <w:kern w:val="0"/>
                      <w:szCs w:val="21"/>
                    </w:rPr>
                    <w:t>建筑物名称</w:t>
                  </w:r>
                </w:p>
              </w:tc>
              <w:tc>
                <w:tcPr>
                  <w:tcW w:w="475" w:type="pct"/>
                  <w:vMerge w:val="restart"/>
                  <w:noWrap w:val="0"/>
                  <w:vAlign w:val="center"/>
                </w:tcPr>
                <w:p w14:paraId="76A27435">
                  <w:pPr>
                    <w:widowControl/>
                    <w:jc w:val="center"/>
                    <w:rPr>
                      <w:rFonts w:ascii="Times New Roman" w:hAnsi="Times New Roman"/>
                      <w:b/>
                      <w:kern w:val="0"/>
                      <w:szCs w:val="21"/>
                    </w:rPr>
                  </w:pPr>
                  <w:r>
                    <w:rPr>
                      <w:rFonts w:ascii="Times New Roman" w:hAnsi="Times New Roman"/>
                      <w:b/>
                      <w:kern w:val="0"/>
                      <w:szCs w:val="21"/>
                    </w:rPr>
                    <w:t>声源名称</w:t>
                  </w:r>
                </w:p>
              </w:tc>
              <w:tc>
                <w:tcPr>
                  <w:tcW w:w="435" w:type="pct"/>
                  <w:vMerge w:val="restart"/>
                  <w:noWrap w:val="0"/>
                  <w:vAlign w:val="center"/>
                </w:tcPr>
                <w:p w14:paraId="6605FBC8">
                  <w:pPr>
                    <w:widowControl/>
                    <w:jc w:val="center"/>
                    <w:rPr>
                      <w:rFonts w:ascii="Times New Roman" w:hAnsi="Times New Roman"/>
                      <w:b/>
                      <w:kern w:val="0"/>
                      <w:szCs w:val="21"/>
                    </w:rPr>
                  </w:pPr>
                  <w:r>
                    <w:rPr>
                      <w:rFonts w:ascii="Times New Roman" w:hAnsi="Times New Roman"/>
                      <w:b/>
                      <w:kern w:val="0"/>
                      <w:szCs w:val="21"/>
                    </w:rPr>
                    <w:t>型号</w:t>
                  </w:r>
                </w:p>
              </w:tc>
              <w:tc>
                <w:tcPr>
                  <w:tcW w:w="283" w:type="pct"/>
                  <w:vMerge w:val="restart"/>
                  <w:noWrap w:val="0"/>
                  <w:vAlign w:val="center"/>
                </w:tcPr>
                <w:p w14:paraId="6A3E7C3D">
                  <w:pPr>
                    <w:widowControl/>
                    <w:jc w:val="center"/>
                    <w:rPr>
                      <w:rFonts w:hint="eastAsia" w:ascii="Times New Roman" w:hAnsi="Times New Roman" w:eastAsia="宋体"/>
                      <w:b/>
                      <w:kern w:val="0"/>
                      <w:szCs w:val="21"/>
                      <w:lang w:val="en-US" w:eastAsia="zh-CN"/>
                    </w:rPr>
                  </w:pPr>
                  <w:r>
                    <w:rPr>
                      <w:rFonts w:hint="eastAsia"/>
                      <w:b/>
                      <w:kern w:val="0"/>
                      <w:szCs w:val="21"/>
                      <w:lang w:val="en-US" w:eastAsia="zh-CN"/>
                    </w:rPr>
                    <w:t>数量</w:t>
                  </w:r>
                </w:p>
              </w:tc>
              <w:tc>
                <w:tcPr>
                  <w:tcW w:w="486" w:type="pct"/>
                  <w:vMerge w:val="restart"/>
                  <w:noWrap w:val="0"/>
                  <w:vAlign w:val="center"/>
                </w:tcPr>
                <w:p w14:paraId="4E41D7E2">
                  <w:pPr>
                    <w:widowControl/>
                    <w:jc w:val="center"/>
                    <w:rPr>
                      <w:rFonts w:ascii="Times New Roman" w:hAnsi="Times New Roman"/>
                      <w:b/>
                      <w:kern w:val="0"/>
                      <w:szCs w:val="21"/>
                    </w:rPr>
                  </w:pPr>
                  <w:r>
                    <w:rPr>
                      <w:rFonts w:hint="eastAsia"/>
                      <w:b/>
                      <w:kern w:val="0"/>
                      <w:szCs w:val="21"/>
                      <w:lang w:val="en-US" w:eastAsia="zh-CN"/>
                    </w:rPr>
                    <w:t>单台设备</w:t>
                  </w:r>
                  <w:r>
                    <w:rPr>
                      <w:rFonts w:ascii="Times New Roman" w:hAnsi="Times New Roman"/>
                      <w:b/>
                      <w:kern w:val="0"/>
                      <w:szCs w:val="21"/>
                    </w:rPr>
                    <w:t>声压级dB（A）</w:t>
                  </w:r>
                </w:p>
              </w:tc>
              <w:tc>
                <w:tcPr>
                  <w:tcW w:w="429" w:type="pct"/>
                  <w:vMerge w:val="restart"/>
                  <w:noWrap w:val="0"/>
                  <w:vAlign w:val="center"/>
                </w:tcPr>
                <w:p w14:paraId="6A17D220">
                  <w:pPr>
                    <w:widowControl/>
                    <w:jc w:val="center"/>
                    <w:rPr>
                      <w:rFonts w:ascii="Times New Roman" w:hAnsi="Times New Roman"/>
                      <w:b/>
                      <w:kern w:val="0"/>
                      <w:szCs w:val="21"/>
                    </w:rPr>
                  </w:pPr>
                  <w:r>
                    <w:rPr>
                      <w:rFonts w:ascii="Times New Roman" w:hAnsi="Times New Roman"/>
                      <w:b/>
                      <w:kern w:val="0"/>
                      <w:szCs w:val="21"/>
                    </w:rPr>
                    <w:t>声源控制措施</w:t>
                  </w:r>
                </w:p>
              </w:tc>
              <w:tc>
                <w:tcPr>
                  <w:tcW w:w="914" w:type="pct"/>
                  <w:gridSpan w:val="3"/>
                  <w:noWrap w:val="0"/>
                  <w:vAlign w:val="center"/>
                </w:tcPr>
                <w:p w14:paraId="65374B55">
                  <w:pPr>
                    <w:widowControl/>
                    <w:jc w:val="center"/>
                    <w:rPr>
                      <w:rFonts w:hint="default" w:ascii="Times New Roman" w:hAnsi="Times New Roman" w:eastAsia="宋体"/>
                      <w:b/>
                      <w:kern w:val="0"/>
                      <w:szCs w:val="21"/>
                      <w:highlight w:val="none"/>
                      <w:lang w:val="en-US" w:eastAsia="zh-CN"/>
                    </w:rPr>
                  </w:pPr>
                  <w:r>
                    <w:rPr>
                      <w:rFonts w:ascii="Times New Roman" w:hAnsi="Times New Roman"/>
                      <w:b/>
                      <w:kern w:val="0"/>
                      <w:szCs w:val="21"/>
                      <w:highlight w:val="none"/>
                    </w:rPr>
                    <w:t>空间相对位置/m</w:t>
                  </w:r>
                </w:p>
              </w:tc>
              <w:tc>
                <w:tcPr>
                  <w:tcW w:w="380" w:type="pct"/>
                  <w:vMerge w:val="restart"/>
                  <w:noWrap w:val="0"/>
                  <w:vAlign w:val="center"/>
                </w:tcPr>
                <w:p w14:paraId="4C4D855C">
                  <w:pPr>
                    <w:widowControl/>
                    <w:jc w:val="center"/>
                    <w:rPr>
                      <w:rFonts w:hint="eastAsia" w:ascii="Times New Roman" w:hAnsi="Times New Roman" w:eastAsia="宋体"/>
                      <w:b/>
                      <w:kern w:val="0"/>
                      <w:szCs w:val="21"/>
                      <w:lang w:val="en-US" w:eastAsia="zh-CN"/>
                    </w:rPr>
                  </w:pPr>
                  <w:r>
                    <w:rPr>
                      <w:rFonts w:ascii="Times New Roman" w:hAnsi="Times New Roman"/>
                      <w:b/>
                      <w:color w:val="000000"/>
                      <w:kern w:val="0"/>
                      <w:sz w:val="21"/>
                      <w:szCs w:val="21"/>
                    </w:rPr>
                    <w:t>距室内边界最近距离/m</w:t>
                  </w:r>
                </w:p>
              </w:tc>
              <w:tc>
                <w:tcPr>
                  <w:tcW w:w="386" w:type="pct"/>
                  <w:vMerge w:val="restart"/>
                  <w:noWrap w:val="0"/>
                  <w:vAlign w:val="center"/>
                </w:tcPr>
                <w:p w14:paraId="0F7F1D2B">
                  <w:pPr>
                    <w:widowControl/>
                    <w:jc w:val="center"/>
                    <w:rPr>
                      <w:rFonts w:hint="eastAsia"/>
                      <w:b/>
                      <w:kern w:val="0"/>
                      <w:szCs w:val="21"/>
                      <w:lang w:val="en-US" w:eastAsia="zh-CN"/>
                    </w:rPr>
                  </w:pPr>
                  <w:r>
                    <w:rPr>
                      <w:rFonts w:hint="eastAsia" w:ascii="Times New Roman" w:hAnsi="Times New Roman"/>
                      <w:b/>
                      <w:color w:val="000000"/>
                      <w:kern w:val="0"/>
                      <w:sz w:val="21"/>
                      <w:szCs w:val="21"/>
                      <w:lang w:val="en-US" w:eastAsia="zh-CN"/>
                    </w:rPr>
                    <w:t>设备合并后</w:t>
                  </w:r>
                  <w:r>
                    <w:rPr>
                      <w:rFonts w:ascii="Times New Roman" w:hAnsi="Times New Roman"/>
                      <w:b/>
                      <w:color w:val="000000"/>
                      <w:kern w:val="0"/>
                      <w:sz w:val="21"/>
                      <w:szCs w:val="21"/>
                    </w:rPr>
                    <w:t>声级/dB（A）</w:t>
                  </w:r>
                </w:p>
              </w:tc>
              <w:tc>
                <w:tcPr>
                  <w:tcW w:w="316" w:type="pct"/>
                  <w:vMerge w:val="restart"/>
                  <w:noWrap w:val="0"/>
                  <w:vAlign w:val="center"/>
                </w:tcPr>
                <w:p w14:paraId="7DEF3D23">
                  <w:pPr>
                    <w:widowControl/>
                    <w:jc w:val="center"/>
                    <w:rPr>
                      <w:rFonts w:ascii="Times New Roman" w:hAnsi="Times New Roman"/>
                      <w:b/>
                      <w:kern w:val="0"/>
                      <w:szCs w:val="21"/>
                    </w:rPr>
                  </w:pPr>
                  <w:r>
                    <w:rPr>
                      <w:rFonts w:ascii="Times New Roman" w:hAnsi="Times New Roman"/>
                      <w:b/>
                      <w:kern w:val="0"/>
                      <w:szCs w:val="21"/>
                    </w:rPr>
                    <w:t>运行时段</w:t>
                  </w:r>
                </w:p>
              </w:tc>
              <w:tc>
                <w:tcPr>
                  <w:tcW w:w="393" w:type="pct"/>
                  <w:vMerge w:val="restart"/>
                  <w:noWrap w:val="0"/>
                  <w:vAlign w:val="center"/>
                </w:tcPr>
                <w:p w14:paraId="21C6AFEA">
                  <w:pPr>
                    <w:widowControl/>
                    <w:jc w:val="center"/>
                    <w:rPr>
                      <w:rFonts w:ascii="Times New Roman" w:hAnsi="Times New Roman"/>
                      <w:b/>
                      <w:kern w:val="0"/>
                      <w:szCs w:val="21"/>
                    </w:rPr>
                  </w:pPr>
                  <w:r>
                    <w:rPr>
                      <w:rFonts w:ascii="Times New Roman" w:hAnsi="Times New Roman"/>
                      <w:b/>
                      <w:kern w:val="0"/>
                      <w:szCs w:val="21"/>
                    </w:rPr>
                    <w:t>建筑物插入损失/dB（A）</w:t>
                  </w:r>
                </w:p>
              </w:tc>
            </w:tr>
            <w:tr w14:paraId="38A7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2" w:type="pct"/>
                  <w:vMerge w:val="continue"/>
                  <w:noWrap w:val="0"/>
                  <w:vAlign w:val="center"/>
                </w:tcPr>
                <w:p w14:paraId="22A7AA00">
                  <w:pPr>
                    <w:widowControl/>
                    <w:jc w:val="left"/>
                    <w:rPr>
                      <w:rFonts w:ascii="Times New Roman" w:hAnsi="Times New Roman"/>
                      <w:kern w:val="0"/>
                      <w:szCs w:val="21"/>
                    </w:rPr>
                  </w:pPr>
                </w:p>
              </w:tc>
              <w:tc>
                <w:tcPr>
                  <w:tcW w:w="296" w:type="pct"/>
                  <w:vMerge w:val="continue"/>
                  <w:noWrap w:val="0"/>
                  <w:vAlign w:val="center"/>
                </w:tcPr>
                <w:p w14:paraId="134674C4">
                  <w:pPr>
                    <w:widowControl/>
                    <w:jc w:val="left"/>
                    <w:rPr>
                      <w:rFonts w:ascii="Times New Roman" w:hAnsi="Times New Roman"/>
                      <w:kern w:val="0"/>
                      <w:szCs w:val="21"/>
                    </w:rPr>
                  </w:pPr>
                </w:p>
              </w:tc>
              <w:tc>
                <w:tcPr>
                  <w:tcW w:w="475" w:type="pct"/>
                  <w:vMerge w:val="continue"/>
                  <w:noWrap w:val="0"/>
                  <w:vAlign w:val="center"/>
                </w:tcPr>
                <w:p w14:paraId="1C882951">
                  <w:pPr>
                    <w:widowControl/>
                    <w:jc w:val="left"/>
                    <w:rPr>
                      <w:rFonts w:ascii="Times New Roman" w:hAnsi="Times New Roman"/>
                      <w:kern w:val="0"/>
                      <w:szCs w:val="21"/>
                    </w:rPr>
                  </w:pPr>
                </w:p>
              </w:tc>
              <w:tc>
                <w:tcPr>
                  <w:tcW w:w="435" w:type="pct"/>
                  <w:vMerge w:val="continue"/>
                  <w:noWrap w:val="0"/>
                  <w:vAlign w:val="center"/>
                </w:tcPr>
                <w:p w14:paraId="61BC7AE4">
                  <w:pPr>
                    <w:widowControl/>
                    <w:jc w:val="left"/>
                    <w:rPr>
                      <w:rFonts w:ascii="Times New Roman" w:hAnsi="Times New Roman"/>
                      <w:kern w:val="0"/>
                      <w:szCs w:val="21"/>
                    </w:rPr>
                  </w:pPr>
                </w:p>
              </w:tc>
              <w:tc>
                <w:tcPr>
                  <w:tcW w:w="283" w:type="pct"/>
                  <w:vMerge w:val="continue"/>
                  <w:noWrap w:val="0"/>
                  <w:vAlign w:val="center"/>
                </w:tcPr>
                <w:p w14:paraId="64323397">
                  <w:pPr>
                    <w:widowControl/>
                    <w:jc w:val="left"/>
                    <w:rPr>
                      <w:rFonts w:ascii="Times New Roman" w:hAnsi="Times New Roman"/>
                      <w:kern w:val="0"/>
                      <w:szCs w:val="21"/>
                    </w:rPr>
                  </w:pPr>
                </w:p>
              </w:tc>
              <w:tc>
                <w:tcPr>
                  <w:tcW w:w="486" w:type="pct"/>
                  <w:vMerge w:val="continue"/>
                  <w:noWrap w:val="0"/>
                  <w:vAlign w:val="center"/>
                </w:tcPr>
                <w:p w14:paraId="24A219CB">
                  <w:pPr>
                    <w:widowControl/>
                    <w:jc w:val="left"/>
                    <w:rPr>
                      <w:rFonts w:ascii="Times New Roman" w:hAnsi="Times New Roman"/>
                      <w:kern w:val="0"/>
                      <w:szCs w:val="21"/>
                    </w:rPr>
                  </w:pPr>
                </w:p>
              </w:tc>
              <w:tc>
                <w:tcPr>
                  <w:tcW w:w="429" w:type="pct"/>
                  <w:vMerge w:val="continue"/>
                  <w:noWrap w:val="0"/>
                  <w:vAlign w:val="center"/>
                </w:tcPr>
                <w:p w14:paraId="438285DB">
                  <w:pPr>
                    <w:widowControl/>
                    <w:jc w:val="left"/>
                    <w:rPr>
                      <w:rFonts w:ascii="Times New Roman" w:hAnsi="Times New Roman"/>
                      <w:kern w:val="0"/>
                      <w:szCs w:val="21"/>
                    </w:rPr>
                  </w:pPr>
                </w:p>
              </w:tc>
              <w:tc>
                <w:tcPr>
                  <w:tcW w:w="311" w:type="pct"/>
                  <w:noWrap w:val="0"/>
                  <w:vAlign w:val="center"/>
                </w:tcPr>
                <w:p w14:paraId="4C9225C3">
                  <w:pPr>
                    <w:widowControl/>
                    <w:jc w:val="center"/>
                    <w:rPr>
                      <w:rFonts w:ascii="Times New Roman" w:hAnsi="Times New Roman"/>
                      <w:b/>
                      <w:kern w:val="0"/>
                      <w:szCs w:val="21"/>
                      <w:highlight w:val="none"/>
                    </w:rPr>
                  </w:pPr>
                  <w:r>
                    <w:rPr>
                      <w:rFonts w:ascii="Times New Roman" w:hAnsi="Times New Roman"/>
                      <w:b/>
                      <w:kern w:val="0"/>
                      <w:szCs w:val="21"/>
                      <w:highlight w:val="none"/>
                    </w:rPr>
                    <w:t>X</w:t>
                  </w:r>
                </w:p>
              </w:tc>
              <w:tc>
                <w:tcPr>
                  <w:tcW w:w="311" w:type="pct"/>
                  <w:noWrap w:val="0"/>
                  <w:vAlign w:val="center"/>
                </w:tcPr>
                <w:p w14:paraId="06A4A4E8">
                  <w:pPr>
                    <w:widowControl/>
                    <w:jc w:val="center"/>
                    <w:rPr>
                      <w:rFonts w:ascii="Times New Roman" w:hAnsi="Times New Roman"/>
                      <w:b/>
                      <w:kern w:val="0"/>
                      <w:szCs w:val="21"/>
                      <w:highlight w:val="none"/>
                    </w:rPr>
                  </w:pPr>
                  <w:r>
                    <w:rPr>
                      <w:rFonts w:ascii="Times New Roman" w:hAnsi="Times New Roman"/>
                      <w:b/>
                      <w:kern w:val="0"/>
                      <w:szCs w:val="21"/>
                      <w:highlight w:val="none"/>
                    </w:rPr>
                    <w:t>Y</w:t>
                  </w:r>
                </w:p>
              </w:tc>
              <w:tc>
                <w:tcPr>
                  <w:tcW w:w="292" w:type="pct"/>
                  <w:noWrap w:val="0"/>
                  <w:vAlign w:val="center"/>
                </w:tcPr>
                <w:p w14:paraId="07F1C331">
                  <w:pPr>
                    <w:widowControl/>
                    <w:jc w:val="center"/>
                    <w:rPr>
                      <w:rFonts w:ascii="Times New Roman" w:hAnsi="Times New Roman"/>
                      <w:b/>
                      <w:kern w:val="0"/>
                      <w:szCs w:val="21"/>
                      <w:highlight w:val="none"/>
                    </w:rPr>
                  </w:pPr>
                  <w:r>
                    <w:rPr>
                      <w:rFonts w:ascii="Times New Roman" w:hAnsi="Times New Roman"/>
                      <w:b/>
                      <w:kern w:val="0"/>
                      <w:szCs w:val="21"/>
                      <w:highlight w:val="none"/>
                    </w:rPr>
                    <w:t>Z</w:t>
                  </w:r>
                </w:p>
              </w:tc>
              <w:tc>
                <w:tcPr>
                  <w:tcW w:w="380" w:type="pct"/>
                  <w:vMerge w:val="continue"/>
                  <w:noWrap w:val="0"/>
                  <w:vAlign w:val="center"/>
                </w:tcPr>
                <w:p w14:paraId="6C4B4BD6">
                  <w:pPr>
                    <w:widowControl/>
                    <w:jc w:val="left"/>
                    <w:rPr>
                      <w:rFonts w:ascii="Times New Roman" w:hAnsi="Times New Roman"/>
                      <w:kern w:val="0"/>
                      <w:szCs w:val="21"/>
                    </w:rPr>
                  </w:pPr>
                </w:p>
              </w:tc>
              <w:tc>
                <w:tcPr>
                  <w:tcW w:w="386" w:type="pct"/>
                  <w:vMerge w:val="continue"/>
                  <w:noWrap w:val="0"/>
                  <w:vAlign w:val="center"/>
                </w:tcPr>
                <w:p w14:paraId="4E7D221F">
                  <w:pPr>
                    <w:widowControl/>
                    <w:jc w:val="left"/>
                    <w:rPr>
                      <w:rFonts w:ascii="Times New Roman" w:hAnsi="Times New Roman"/>
                      <w:kern w:val="0"/>
                      <w:szCs w:val="21"/>
                    </w:rPr>
                  </w:pPr>
                </w:p>
              </w:tc>
              <w:tc>
                <w:tcPr>
                  <w:tcW w:w="316" w:type="pct"/>
                  <w:vMerge w:val="continue"/>
                  <w:noWrap w:val="0"/>
                  <w:vAlign w:val="center"/>
                </w:tcPr>
                <w:p w14:paraId="4075B1DD">
                  <w:pPr>
                    <w:widowControl/>
                    <w:jc w:val="left"/>
                    <w:rPr>
                      <w:rFonts w:ascii="Times New Roman" w:hAnsi="Times New Roman"/>
                      <w:kern w:val="0"/>
                      <w:szCs w:val="21"/>
                    </w:rPr>
                  </w:pPr>
                </w:p>
              </w:tc>
              <w:tc>
                <w:tcPr>
                  <w:tcW w:w="393" w:type="pct"/>
                  <w:vMerge w:val="continue"/>
                  <w:noWrap w:val="0"/>
                  <w:vAlign w:val="center"/>
                </w:tcPr>
                <w:p w14:paraId="38DD6074">
                  <w:pPr>
                    <w:widowControl/>
                    <w:jc w:val="left"/>
                    <w:rPr>
                      <w:rFonts w:ascii="Times New Roman" w:hAnsi="Times New Roman"/>
                      <w:kern w:val="0"/>
                      <w:szCs w:val="21"/>
                    </w:rPr>
                  </w:pPr>
                </w:p>
              </w:tc>
            </w:tr>
            <w:tr w14:paraId="699B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2" w:type="pct"/>
                  <w:noWrap w:val="0"/>
                  <w:vAlign w:val="center"/>
                </w:tcPr>
                <w:p w14:paraId="662E9718">
                  <w:pPr>
                    <w:widowControl/>
                    <w:jc w:val="center"/>
                    <w:rPr>
                      <w:rFonts w:ascii="Times New Roman" w:hAnsi="Times New Roman"/>
                      <w:kern w:val="0"/>
                      <w:szCs w:val="21"/>
                    </w:rPr>
                  </w:pPr>
                  <w:r>
                    <w:rPr>
                      <w:rFonts w:ascii="Times New Roman" w:hAnsi="Times New Roman"/>
                      <w:kern w:val="0"/>
                      <w:szCs w:val="21"/>
                    </w:rPr>
                    <w:t>1</w:t>
                  </w:r>
                </w:p>
              </w:tc>
              <w:tc>
                <w:tcPr>
                  <w:tcW w:w="296" w:type="pct"/>
                  <w:vMerge w:val="restart"/>
                  <w:noWrap w:val="0"/>
                  <w:vAlign w:val="center"/>
                </w:tcPr>
                <w:p w14:paraId="361EEC12">
                  <w:pPr>
                    <w:widowControl/>
                    <w:jc w:val="center"/>
                    <w:rPr>
                      <w:rFonts w:ascii="Times New Roman" w:hAnsi="Times New Roman"/>
                      <w:kern w:val="0"/>
                      <w:szCs w:val="21"/>
                    </w:rPr>
                  </w:pPr>
                  <w:r>
                    <w:rPr>
                      <w:rFonts w:ascii="Times New Roman" w:hAnsi="Times New Roman"/>
                      <w:kern w:val="0"/>
                      <w:szCs w:val="21"/>
                    </w:rPr>
                    <w:t>生产车间</w:t>
                  </w:r>
                </w:p>
              </w:tc>
              <w:tc>
                <w:tcPr>
                  <w:tcW w:w="475" w:type="pct"/>
                  <w:noWrap w:val="0"/>
                  <w:vAlign w:val="center"/>
                </w:tcPr>
                <w:p w14:paraId="3364AD17">
                  <w:pPr>
                    <w:keepNext w:val="0"/>
                    <w:keepLines w:val="0"/>
                    <w:suppressLineNumbers w:val="0"/>
                    <w:spacing w:before="0" w:beforeAutospacing="0" w:after="0" w:afterAutospacing="0"/>
                    <w:ind w:left="0" w:leftChars="0" w:right="0" w:rightChars="0"/>
                    <w:jc w:val="center"/>
                    <w:rPr>
                      <w:rFonts w:ascii="Times New Roman" w:hAnsi="Times New Roman"/>
                      <w:kern w:val="0"/>
                      <w:szCs w:val="21"/>
                    </w:rPr>
                  </w:pPr>
                  <w:r>
                    <w:rPr>
                      <w:rFonts w:hint="default" w:ascii="Times New Roman" w:hAnsi="Times New Roman" w:eastAsia="宋体" w:cs="Times New Roman"/>
                      <w:color w:val="auto"/>
                      <w:sz w:val="21"/>
                      <w:szCs w:val="21"/>
                      <w:lang w:val="en-US" w:eastAsia="zh-CN"/>
                    </w:rPr>
                    <w:t>造粒机</w:t>
                  </w:r>
                </w:p>
              </w:tc>
              <w:tc>
                <w:tcPr>
                  <w:tcW w:w="435" w:type="pct"/>
                  <w:noWrap w:val="0"/>
                  <w:vAlign w:val="center"/>
                </w:tcPr>
                <w:p w14:paraId="2062B0FE">
                  <w:pPr>
                    <w:keepNext w:val="0"/>
                    <w:keepLines w:val="0"/>
                    <w:suppressLineNumbers w:val="0"/>
                    <w:spacing w:before="0" w:beforeAutospacing="0" w:after="0" w:afterAutospacing="0"/>
                    <w:ind w:left="0" w:leftChars="0" w:right="0" w:rightChars="0"/>
                    <w:jc w:val="center"/>
                    <w:rPr>
                      <w:rFonts w:ascii="Times New Roman" w:hAnsi="Times New Roman"/>
                      <w:szCs w:val="21"/>
                    </w:rPr>
                  </w:pPr>
                  <w:r>
                    <w:rPr>
                      <w:rFonts w:hint="default" w:ascii="Times New Roman" w:hAnsi="Times New Roman" w:eastAsia="宋体" w:cs="Times New Roman"/>
                      <w:color w:val="auto"/>
                      <w:sz w:val="21"/>
                      <w:szCs w:val="21"/>
                      <w:highlight w:val="none"/>
                      <w:vertAlign w:val="baseline"/>
                      <w:lang w:val="en-US" w:eastAsia="zh-CN"/>
                    </w:rPr>
                    <w:t>130</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4200</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/150</w:t>
                  </w:r>
                </w:p>
              </w:tc>
              <w:tc>
                <w:tcPr>
                  <w:tcW w:w="283" w:type="pct"/>
                  <w:noWrap w:val="0"/>
                  <w:vAlign w:val="center"/>
                </w:tcPr>
                <w:p w14:paraId="4F7325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486" w:type="pct"/>
                  <w:noWrap w:val="0"/>
                  <w:vAlign w:val="center"/>
                </w:tcPr>
                <w:p w14:paraId="293C9862">
                  <w:pPr>
                    <w:widowControl/>
                    <w:jc w:val="center"/>
                    <w:rPr>
                      <w:rFonts w:hint="default" w:ascii="Times New Roman" w:hAnsi="Times New Roman" w:eastAsia="宋体"/>
                      <w:kern w:val="0"/>
                      <w:szCs w:val="21"/>
                      <w:lang w:val="en-US" w:eastAsia="zh-CN"/>
                    </w:rPr>
                  </w:pPr>
                  <w:r>
                    <w:rPr>
                      <w:rFonts w:hint="eastAsia"/>
                      <w:kern w:val="0"/>
                      <w:szCs w:val="21"/>
                      <w:lang w:val="en-US" w:eastAsia="zh-CN"/>
                    </w:rPr>
                    <w:t>65</w:t>
                  </w:r>
                  <w:r>
                    <w:rPr>
                      <w:rFonts w:ascii="Times New Roman" w:hAnsi="Times New Roman"/>
                      <w:kern w:val="0"/>
                      <w:szCs w:val="21"/>
                    </w:rPr>
                    <w:t>~</w:t>
                  </w:r>
                  <w:r>
                    <w:rPr>
                      <w:rFonts w:hint="eastAsia"/>
                      <w:kern w:val="0"/>
                      <w:szCs w:val="21"/>
                      <w:lang w:val="en-US" w:eastAsia="zh-CN"/>
                    </w:rPr>
                    <w:t>75</w:t>
                  </w:r>
                </w:p>
              </w:tc>
              <w:tc>
                <w:tcPr>
                  <w:tcW w:w="429" w:type="pct"/>
                  <w:vMerge w:val="restart"/>
                  <w:noWrap w:val="0"/>
                  <w:vAlign w:val="center"/>
                </w:tcPr>
                <w:p w14:paraId="533EB54D">
                  <w:pPr>
                    <w:widowControl/>
                    <w:jc w:val="center"/>
                    <w:rPr>
                      <w:rFonts w:ascii="Times New Roman" w:hAnsi="Times New Roman"/>
                      <w:kern w:val="0"/>
                      <w:szCs w:val="21"/>
                    </w:rPr>
                  </w:pPr>
                  <w:r>
                    <w:rPr>
                      <w:rFonts w:ascii="Times New Roman" w:hAnsi="Times New Roman"/>
                      <w:kern w:val="0"/>
                      <w:szCs w:val="21"/>
                    </w:rPr>
                    <w:t>安装减震垫，选择低噪声生产设备，定期设备维护</w:t>
                  </w:r>
                </w:p>
                <w:p w14:paraId="79407A56">
                  <w:pPr>
                    <w:jc w:val="center"/>
                    <w:rPr>
                      <w:rFonts w:ascii="Times New Roman" w:hAnsi="Times New Roman"/>
                      <w:kern w:val="0"/>
                      <w:szCs w:val="21"/>
                    </w:rPr>
                  </w:pPr>
                  <w:r>
                    <w:rPr>
                      <w:rFonts w:ascii="Times New Roman" w:hAnsi="Times New Roman"/>
                      <w:kern w:val="0"/>
                      <w:szCs w:val="21"/>
                    </w:rPr>
                    <w:t>厂房隔声</w:t>
                  </w:r>
                </w:p>
              </w:tc>
              <w:tc>
                <w:tcPr>
                  <w:tcW w:w="311" w:type="pct"/>
                  <w:noWrap w:val="0"/>
                  <w:vAlign w:val="center"/>
                </w:tcPr>
                <w:p w14:paraId="03CC66C8">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6~32</w:t>
                  </w:r>
                </w:p>
              </w:tc>
              <w:tc>
                <w:tcPr>
                  <w:tcW w:w="311" w:type="pct"/>
                  <w:noWrap w:val="0"/>
                  <w:vAlign w:val="center"/>
                </w:tcPr>
                <w:p w14:paraId="3133DE5B">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20~33</w:t>
                  </w:r>
                </w:p>
              </w:tc>
              <w:tc>
                <w:tcPr>
                  <w:tcW w:w="292" w:type="pct"/>
                  <w:noWrap w:val="0"/>
                  <w:vAlign w:val="center"/>
                </w:tcPr>
                <w:p w14:paraId="347C0A26">
                  <w:pPr>
                    <w:widowControl/>
                    <w:jc w:val="center"/>
                    <w:rPr>
                      <w:rFonts w:hint="eastAsia" w:ascii="Times New Roman" w:hAnsi="Times New Roman" w:eastAsia="宋体"/>
                      <w:kern w:val="0"/>
                      <w:szCs w:val="21"/>
                      <w:highlight w:val="none"/>
                      <w:lang w:eastAsia="zh-CN"/>
                    </w:rPr>
                  </w:pPr>
                  <w:r>
                    <w:rPr>
                      <w:rFonts w:hint="eastAsia"/>
                      <w:kern w:val="0"/>
                      <w:szCs w:val="21"/>
                      <w:highlight w:val="none"/>
                      <w:lang w:val="en-US" w:eastAsia="zh-CN"/>
                    </w:rPr>
                    <w:t>1</w:t>
                  </w:r>
                </w:p>
              </w:tc>
              <w:tc>
                <w:tcPr>
                  <w:tcW w:w="380" w:type="pct"/>
                  <w:noWrap w:val="0"/>
                  <w:vAlign w:val="center"/>
                </w:tcPr>
                <w:p w14:paraId="3F3FCA53">
                  <w:pPr>
                    <w:widowControl/>
                    <w:jc w:val="center"/>
                    <w:rPr>
                      <w:rFonts w:ascii="Times New Roman" w:hAnsi="Times New Roman"/>
                      <w:kern w:val="0"/>
                      <w:szCs w:val="21"/>
                      <w:highlight w:val="yellow"/>
                    </w:rPr>
                  </w:pPr>
                  <w:r>
                    <w:rPr>
                      <w:rFonts w:hint="eastAsia"/>
                      <w:color w:val="000000"/>
                      <w:kern w:val="0"/>
                      <w:sz w:val="21"/>
                      <w:szCs w:val="21"/>
                      <w:lang w:val="en-US" w:eastAsia="zh-CN"/>
                    </w:rPr>
                    <w:t>6</w:t>
                  </w:r>
                </w:p>
              </w:tc>
              <w:tc>
                <w:tcPr>
                  <w:tcW w:w="386" w:type="pct"/>
                  <w:noWrap w:val="0"/>
                  <w:vAlign w:val="center"/>
                </w:tcPr>
                <w:p w14:paraId="3D3D756C">
                  <w:pPr>
                    <w:keepNext w:val="0"/>
                    <w:keepLines w:val="0"/>
                    <w:widowControl/>
                    <w:suppressLineNumbers w:val="0"/>
                    <w:jc w:val="center"/>
                    <w:textAlignment w:val="center"/>
                    <w:rPr>
                      <w:rFonts w:hint="default" w:ascii="Times New Roman" w:hAnsi="Times New Roman"/>
                      <w:kern w:val="0"/>
                      <w:szCs w:val="21"/>
                      <w:highlight w:val="yellow"/>
                      <w:lang w:val="en-US"/>
                    </w:rPr>
                  </w:pPr>
                  <w:r>
                    <w:rPr>
                      <w:rFonts w:hint="eastAsia" w:cs="Times New Roman"/>
                      <w:i w:val="0"/>
                      <w:iCs w:val="0"/>
                      <w:color w:val="000000"/>
                      <w:kern w:val="0"/>
                      <w:sz w:val="21"/>
                      <w:szCs w:val="21"/>
                      <w:u w:val="none"/>
                      <w:lang w:val="en-US" w:eastAsia="zh-CN" w:bidi="ar"/>
                    </w:rPr>
                    <w:t>82</w:t>
                  </w:r>
                </w:p>
              </w:tc>
              <w:tc>
                <w:tcPr>
                  <w:tcW w:w="316" w:type="pct"/>
                  <w:vMerge w:val="restart"/>
                  <w:noWrap w:val="0"/>
                  <w:vAlign w:val="center"/>
                </w:tcPr>
                <w:p w14:paraId="230B56A6">
                  <w:pPr>
                    <w:widowControl/>
                    <w:jc w:val="center"/>
                    <w:rPr>
                      <w:rFonts w:hint="eastAsia" w:ascii="Times New Roman" w:hAnsi="Times New Roman" w:eastAsia="宋体"/>
                      <w:kern w:val="0"/>
                      <w:szCs w:val="21"/>
                      <w:lang w:eastAsia="zh-CN"/>
                    </w:rPr>
                  </w:pPr>
                  <w:r>
                    <w:rPr>
                      <w:rFonts w:ascii="Times New Roman" w:hAnsi="Times New Roman"/>
                      <w:kern w:val="0"/>
                      <w:szCs w:val="21"/>
                    </w:rPr>
                    <w:t>8:00</w:t>
                  </w:r>
                  <w:r>
                    <w:rPr>
                      <w:rFonts w:hint="eastAsia"/>
                      <w:kern w:val="0"/>
                      <w:szCs w:val="21"/>
                      <w:lang w:eastAsia="zh-CN"/>
                    </w:rPr>
                    <w:t>～</w:t>
                  </w:r>
                  <w:r>
                    <w:rPr>
                      <w:rFonts w:hint="eastAsia"/>
                      <w:kern w:val="0"/>
                      <w:szCs w:val="21"/>
                      <w:lang w:val="en-US" w:eastAsia="zh-CN"/>
                    </w:rPr>
                    <w:t>次日</w:t>
                  </w:r>
                  <w:r>
                    <w:rPr>
                      <w:rFonts w:ascii="Times New Roman" w:hAnsi="Times New Roman"/>
                      <w:kern w:val="0"/>
                      <w:szCs w:val="21"/>
                    </w:rPr>
                    <w:t>8:00</w:t>
                  </w:r>
                </w:p>
              </w:tc>
              <w:tc>
                <w:tcPr>
                  <w:tcW w:w="393" w:type="pct"/>
                  <w:noWrap w:val="0"/>
                  <w:vAlign w:val="center"/>
                </w:tcPr>
                <w:p w14:paraId="7DCDD694">
                  <w:pPr>
                    <w:widowControl/>
                    <w:jc w:val="center"/>
                    <w:rPr>
                      <w:rFonts w:ascii="Times New Roman" w:hAnsi="Times New Roman"/>
                      <w:kern w:val="0"/>
                      <w:szCs w:val="21"/>
                    </w:rPr>
                  </w:pPr>
                  <w:r>
                    <w:rPr>
                      <w:rFonts w:ascii="Times New Roman" w:hAnsi="Times New Roman"/>
                      <w:kern w:val="0"/>
                      <w:szCs w:val="21"/>
                    </w:rPr>
                    <w:t>25</w:t>
                  </w:r>
                </w:p>
              </w:tc>
            </w:tr>
            <w:tr w14:paraId="5E9D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2" w:type="pct"/>
                  <w:noWrap w:val="0"/>
                  <w:vAlign w:val="center"/>
                </w:tcPr>
                <w:p w14:paraId="1CD6925C">
                  <w:pPr>
                    <w:widowControl/>
                    <w:jc w:val="center"/>
                    <w:rPr>
                      <w:rFonts w:ascii="Times New Roman" w:hAnsi="Times New Roman"/>
                      <w:kern w:val="0"/>
                      <w:szCs w:val="21"/>
                    </w:rPr>
                  </w:pPr>
                  <w:r>
                    <w:rPr>
                      <w:rFonts w:ascii="Times New Roman" w:hAnsi="Times New Roman"/>
                      <w:kern w:val="0"/>
                      <w:szCs w:val="21"/>
                    </w:rPr>
                    <w:t>2</w:t>
                  </w:r>
                </w:p>
              </w:tc>
              <w:tc>
                <w:tcPr>
                  <w:tcW w:w="296" w:type="pct"/>
                  <w:vMerge w:val="continue"/>
                  <w:noWrap w:val="0"/>
                  <w:vAlign w:val="center"/>
                </w:tcPr>
                <w:p w14:paraId="16C651D9">
                  <w:pPr>
                    <w:widowControl/>
                    <w:jc w:val="left"/>
                    <w:rPr>
                      <w:rFonts w:ascii="Times New Roman" w:hAnsi="Times New Roman"/>
                      <w:kern w:val="0"/>
                      <w:szCs w:val="21"/>
                    </w:rPr>
                  </w:pPr>
                </w:p>
              </w:tc>
              <w:tc>
                <w:tcPr>
                  <w:tcW w:w="475" w:type="pct"/>
                  <w:noWrap w:val="0"/>
                  <w:vAlign w:val="center"/>
                </w:tcPr>
                <w:p w14:paraId="180AFC40">
                  <w:pPr>
                    <w:keepNext w:val="0"/>
                    <w:keepLines w:val="0"/>
                    <w:suppressLineNumbers w:val="0"/>
                    <w:spacing w:before="0" w:beforeAutospacing="0" w:after="0" w:afterAutospacing="0"/>
                    <w:ind w:left="0" w:leftChars="0" w:right="0" w:rightChars="0"/>
                    <w:jc w:val="center"/>
                    <w:rPr>
                      <w:rFonts w:ascii="Times New Roman" w:hAnsi="Times New Roman"/>
                      <w:kern w:val="0"/>
                      <w:szCs w:val="21"/>
                    </w:rPr>
                  </w:pPr>
                  <w:r>
                    <w:rPr>
                      <w:rFonts w:hint="eastAsia" w:cs="Times New Roman"/>
                      <w:color w:val="auto"/>
                      <w:kern w:val="2"/>
                      <w:sz w:val="21"/>
                      <w:szCs w:val="21"/>
                      <w:lang w:val="en-US" w:eastAsia="zh-CN" w:bidi="ar-SA"/>
                    </w:rPr>
                    <w:t>分选机</w:t>
                  </w:r>
                </w:p>
              </w:tc>
              <w:tc>
                <w:tcPr>
                  <w:tcW w:w="435" w:type="pct"/>
                  <w:noWrap w:val="0"/>
                  <w:vAlign w:val="center"/>
                </w:tcPr>
                <w:p w14:paraId="139099E9">
                  <w:pPr>
                    <w:keepNext w:val="0"/>
                    <w:keepLines w:val="0"/>
                    <w:suppressLineNumbers w:val="0"/>
                    <w:spacing w:before="0" w:beforeAutospacing="0" w:after="0" w:afterAutospacing="0"/>
                    <w:ind w:left="0" w:leftChars="0" w:right="0" w:rightChars="0"/>
                    <w:jc w:val="center"/>
                    <w:rPr>
                      <w:rFonts w:ascii="Times New Roman" w:hAnsi="Times New Roman"/>
                      <w:szCs w:val="21"/>
                    </w:rPr>
                  </w:pPr>
                  <w:r>
                    <w:rPr>
                      <w:rFonts w:hint="eastAsia" w:cs="Times New Roman"/>
                      <w:color w:val="auto"/>
                      <w:kern w:val="2"/>
                      <w:sz w:val="21"/>
                      <w:szCs w:val="21"/>
                      <w:lang w:val="en-US" w:eastAsia="zh-CN" w:bidi="ar-SA"/>
                    </w:rPr>
                    <w:t>/</w:t>
                  </w:r>
                </w:p>
              </w:tc>
              <w:tc>
                <w:tcPr>
                  <w:tcW w:w="283" w:type="pct"/>
                  <w:noWrap w:val="0"/>
                  <w:vAlign w:val="center"/>
                </w:tcPr>
                <w:p w14:paraId="7D1D2D1F">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486" w:type="pct"/>
                  <w:noWrap w:val="0"/>
                  <w:vAlign w:val="center"/>
                </w:tcPr>
                <w:p w14:paraId="58C078C5">
                  <w:pPr>
                    <w:widowControl/>
                    <w:jc w:val="center"/>
                    <w:rPr>
                      <w:rFonts w:ascii="Times New Roman" w:hAnsi="Times New Roman"/>
                      <w:kern w:val="0"/>
                      <w:szCs w:val="21"/>
                    </w:rPr>
                  </w:pPr>
                  <w:r>
                    <w:rPr>
                      <w:rFonts w:hint="eastAsia"/>
                      <w:kern w:val="0"/>
                      <w:szCs w:val="21"/>
                      <w:lang w:val="en-US" w:eastAsia="zh-CN"/>
                    </w:rPr>
                    <w:t>65</w:t>
                  </w:r>
                  <w:r>
                    <w:rPr>
                      <w:rFonts w:ascii="Times New Roman" w:hAnsi="Times New Roman"/>
                      <w:kern w:val="0"/>
                      <w:szCs w:val="21"/>
                    </w:rPr>
                    <w:t>~</w:t>
                  </w:r>
                  <w:r>
                    <w:rPr>
                      <w:rFonts w:hint="eastAsia"/>
                      <w:kern w:val="0"/>
                      <w:szCs w:val="21"/>
                      <w:lang w:val="en-US" w:eastAsia="zh-CN"/>
                    </w:rPr>
                    <w:t>75</w:t>
                  </w:r>
                </w:p>
              </w:tc>
              <w:tc>
                <w:tcPr>
                  <w:tcW w:w="429" w:type="pct"/>
                  <w:vMerge w:val="continue"/>
                  <w:noWrap w:val="0"/>
                  <w:vAlign w:val="center"/>
                </w:tcPr>
                <w:p w14:paraId="495EF5FE">
                  <w:pPr>
                    <w:jc w:val="center"/>
                    <w:rPr>
                      <w:rFonts w:ascii="Times New Roman" w:hAnsi="Times New Roman"/>
                      <w:kern w:val="0"/>
                      <w:szCs w:val="21"/>
                    </w:rPr>
                  </w:pPr>
                </w:p>
              </w:tc>
              <w:tc>
                <w:tcPr>
                  <w:tcW w:w="311" w:type="pct"/>
                  <w:noWrap w:val="0"/>
                  <w:vAlign w:val="center"/>
                </w:tcPr>
                <w:p w14:paraId="25E3DA0F">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40~57</w:t>
                  </w:r>
                </w:p>
              </w:tc>
              <w:tc>
                <w:tcPr>
                  <w:tcW w:w="311" w:type="pct"/>
                  <w:noWrap w:val="0"/>
                  <w:vAlign w:val="center"/>
                </w:tcPr>
                <w:p w14:paraId="7EBD3913">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58~67</w:t>
                  </w:r>
                </w:p>
              </w:tc>
              <w:tc>
                <w:tcPr>
                  <w:tcW w:w="292" w:type="pct"/>
                  <w:noWrap w:val="0"/>
                  <w:vAlign w:val="center"/>
                </w:tcPr>
                <w:p w14:paraId="4767F1DA">
                  <w:pPr>
                    <w:widowControl/>
                    <w:jc w:val="center"/>
                    <w:rPr>
                      <w:rFonts w:hint="eastAsia" w:ascii="Times New Roman" w:hAnsi="Times New Roman" w:eastAsia="宋体"/>
                      <w:kern w:val="0"/>
                      <w:szCs w:val="21"/>
                      <w:highlight w:val="none"/>
                      <w:lang w:val="en-US" w:eastAsia="zh-CN"/>
                    </w:rPr>
                  </w:pPr>
                  <w:r>
                    <w:rPr>
                      <w:rFonts w:hint="eastAsia"/>
                      <w:kern w:val="0"/>
                      <w:szCs w:val="21"/>
                      <w:highlight w:val="none"/>
                      <w:lang w:val="en-US" w:eastAsia="zh-CN"/>
                    </w:rPr>
                    <w:t>1</w:t>
                  </w:r>
                </w:p>
              </w:tc>
              <w:tc>
                <w:tcPr>
                  <w:tcW w:w="380" w:type="pct"/>
                  <w:noWrap w:val="0"/>
                  <w:vAlign w:val="center"/>
                </w:tcPr>
                <w:p w14:paraId="11319A76">
                  <w:pPr>
                    <w:widowControl/>
                    <w:jc w:val="center"/>
                    <w:rPr>
                      <w:rFonts w:hint="default" w:ascii="Times New Roman" w:hAnsi="Times New Roman"/>
                      <w:kern w:val="0"/>
                      <w:szCs w:val="21"/>
                      <w:highlight w:val="yellow"/>
                      <w:lang w:val="en-US"/>
                    </w:rPr>
                  </w:pPr>
                  <w:r>
                    <w:rPr>
                      <w:rFonts w:hint="eastAsia"/>
                      <w:color w:val="000000"/>
                      <w:kern w:val="0"/>
                      <w:sz w:val="21"/>
                      <w:szCs w:val="21"/>
                      <w:lang w:val="en-US" w:eastAsia="zh-CN"/>
                    </w:rPr>
                    <w:t>19</w:t>
                  </w:r>
                </w:p>
              </w:tc>
              <w:tc>
                <w:tcPr>
                  <w:tcW w:w="386" w:type="pct"/>
                  <w:noWrap w:val="0"/>
                  <w:vAlign w:val="center"/>
                </w:tcPr>
                <w:p w14:paraId="07E2CB42">
                  <w:pPr>
                    <w:keepNext w:val="0"/>
                    <w:keepLines w:val="0"/>
                    <w:widowControl/>
                    <w:suppressLineNumbers w:val="0"/>
                    <w:jc w:val="center"/>
                    <w:textAlignment w:val="center"/>
                    <w:rPr>
                      <w:rFonts w:hint="default" w:ascii="Times New Roman" w:hAnsi="Times New Roman"/>
                      <w:kern w:val="0"/>
                      <w:szCs w:val="21"/>
                      <w:highlight w:val="yellow"/>
                      <w:lang w:val="en-US"/>
                    </w:rPr>
                  </w:pPr>
                  <w:r>
                    <w:rPr>
                      <w:rFonts w:hint="eastAsia" w:cs="Times New Roman"/>
                      <w:i w:val="0"/>
                      <w:iCs w:val="0"/>
                      <w:color w:val="000000"/>
                      <w:kern w:val="0"/>
                      <w:sz w:val="21"/>
                      <w:szCs w:val="21"/>
                      <w:u w:val="none"/>
                      <w:lang w:val="en-US" w:eastAsia="zh-CN" w:bidi="ar"/>
                    </w:rPr>
                    <w:t>75</w:t>
                  </w:r>
                </w:p>
              </w:tc>
              <w:tc>
                <w:tcPr>
                  <w:tcW w:w="316" w:type="pct"/>
                  <w:vMerge w:val="continue"/>
                  <w:noWrap w:val="0"/>
                  <w:vAlign w:val="center"/>
                </w:tcPr>
                <w:p w14:paraId="237ED51F">
                  <w:pPr>
                    <w:widowControl/>
                    <w:jc w:val="left"/>
                    <w:rPr>
                      <w:rFonts w:ascii="Times New Roman" w:hAnsi="Times New Roman"/>
                      <w:kern w:val="0"/>
                      <w:szCs w:val="21"/>
                    </w:rPr>
                  </w:pPr>
                </w:p>
              </w:tc>
              <w:tc>
                <w:tcPr>
                  <w:tcW w:w="393" w:type="pct"/>
                  <w:noWrap w:val="0"/>
                  <w:vAlign w:val="center"/>
                </w:tcPr>
                <w:p w14:paraId="5881666E">
                  <w:pPr>
                    <w:widowControl/>
                    <w:jc w:val="center"/>
                    <w:rPr>
                      <w:rFonts w:ascii="Times New Roman" w:hAnsi="Times New Roman"/>
                      <w:kern w:val="0"/>
                      <w:szCs w:val="21"/>
                    </w:rPr>
                  </w:pPr>
                  <w:r>
                    <w:rPr>
                      <w:rFonts w:ascii="Times New Roman" w:hAnsi="Times New Roman"/>
                      <w:kern w:val="0"/>
                      <w:szCs w:val="21"/>
                    </w:rPr>
                    <w:t>25</w:t>
                  </w:r>
                </w:p>
              </w:tc>
            </w:tr>
            <w:tr w14:paraId="68A8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2" w:type="pct"/>
                  <w:noWrap w:val="0"/>
                  <w:vAlign w:val="center"/>
                </w:tcPr>
                <w:p w14:paraId="3EF87A20">
                  <w:pPr>
                    <w:widowControl/>
                    <w:jc w:val="center"/>
                    <w:rPr>
                      <w:rFonts w:ascii="Times New Roman" w:hAnsi="Times New Roman"/>
                      <w:kern w:val="0"/>
                      <w:szCs w:val="21"/>
                    </w:rPr>
                  </w:pPr>
                  <w:r>
                    <w:rPr>
                      <w:rFonts w:ascii="Times New Roman" w:hAnsi="Times New Roman"/>
                      <w:kern w:val="0"/>
                      <w:szCs w:val="21"/>
                    </w:rPr>
                    <w:t>3</w:t>
                  </w:r>
                </w:p>
              </w:tc>
              <w:tc>
                <w:tcPr>
                  <w:tcW w:w="296" w:type="pct"/>
                  <w:vMerge w:val="continue"/>
                  <w:noWrap w:val="0"/>
                  <w:vAlign w:val="center"/>
                </w:tcPr>
                <w:p w14:paraId="551CD1BC">
                  <w:pPr>
                    <w:widowControl/>
                    <w:jc w:val="left"/>
                    <w:rPr>
                      <w:rFonts w:ascii="Times New Roman" w:hAnsi="Times New Roman"/>
                      <w:kern w:val="0"/>
                      <w:szCs w:val="21"/>
                    </w:rPr>
                  </w:pPr>
                </w:p>
              </w:tc>
              <w:tc>
                <w:tcPr>
                  <w:tcW w:w="475" w:type="pct"/>
                  <w:noWrap w:val="0"/>
                  <w:vAlign w:val="center"/>
                </w:tcPr>
                <w:p w14:paraId="1F0E353F">
                  <w:pPr>
                    <w:keepNext w:val="0"/>
                    <w:keepLines w:val="0"/>
                    <w:suppressLineNumbers w:val="0"/>
                    <w:spacing w:before="0" w:beforeAutospacing="0" w:after="0" w:afterAutospacing="0"/>
                    <w:ind w:left="0" w:leftChars="0" w:right="0" w:rightChars="0"/>
                    <w:jc w:val="center"/>
                    <w:rPr>
                      <w:rFonts w:ascii="Times New Roman" w:hAnsi="Times New Roman"/>
                      <w:kern w:val="0"/>
                      <w:szCs w:val="21"/>
                    </w:rPr>
                  </w:pPr>
                  <w:r>
                    <w:rPr>
                      <w:rFonts w:hint="default" w:ascii="Times New Roman" w:hAnsi="Times New Roman" w:eastAsia="宋体" w:cs="Times New Roman"/>
                      <w:color w:val="auto"/>
                      <w:sz w:val="21"/>
                      <w:szCs w:val="21"/>
                      <w:lang w:val="en-US" w:eastAsia="zh-CN"/>
                    </w:rPr>
                    <w:t>切粒机</w:t>
                  </w:r>
                </w:p>
              </w:tc>
              <w:tc>
                <w:tcPr>
                  <w:tcW w:w="435" w:type="pct"/>
                  <w:noWrap w:val="0"/>
                  <w:vAlign w:val="center"/>
                </w:tcPr>
                <w:p w14:paraId="5886D2C4">
                  <w:pPr>
                    <w:jc w:val="center"/>
                    <w:rPr>
                      <w:rFonts w:hint="eastAsia" w:ascii="Times New Roman" w:hAnsi="Times New Roman" w:eastAsia="宋体"/>
                      <w:szCs w:val="21"/>
                      <w:lang w:eastAsia="zh-CN"/>
                    </w:rPr>
                  </w:pPr>
                  <w:r>
                    <w:rPr>
                      <w:rFonts w:hint="eastAsia"/>
                      <w:szCs w:val="21"/>
                      <w:shd w:val="clear" w:color="auto" w:fill="FFFFFF"/>
                      <w:lang w:val="en-US" w:eastAsia="zh-CN"/>
                    </w:rPr>
                    <w:t>/</w:t>
                  </w:r>
                </w:p>
              </w:tc>
              <w:tc>
                <w:tcPr>
                  <w:tcW w:w="283" w:type="pct"/>
                  <w:noWrap w:val="0"/>
                  <w:vAlign w:val="center"/>
                </w:tcPr>
                <w:p w14:paraId="2D5F3CAE">
                  <w:pPr>
                    <w:jc w:val="center"/>
                    <w:rPr>
                      <w:rFonts w:hint="default"/>
                      <w:szCs w:val="21"/>
                      <w:shd w:val="clear" w:color="auto" w:fill="FFFFFF"/>
                      <w:lang w:val="en-US" w:eastAsia="zh-CN"/>
                    </w:rPr>
                  </w:pPr>
                  <w:r>
                    <w:rPr>
                      <w:rFonts w:hint="eastAsia"/>
                      <w:szCs w:val="21"/>
                      <w:shd w:val="clear" w:color="auto" w:fill="FFFFFF"/>
                      <w:lang w:val="en-US" w:eastAsia="zh-CN"/>
                    </w:rPr>
                    <w:t>5</w:t>
                  </w:r>
                </w:p>
              </w:tc>
              <w:tc>
                <w:tcPr>
                  <w:tcW w:w="486" w:type="pct"/>
                  <w:noWrap w:val="0"/>
                  <w:vAlign w:val="center"/>
                </w:tcPr>
                <w:p w14:paraId="2F948938">
                  <w:pPr>
                    <w:widowControl/>
                    <w:jc w:val="center"/>
                    <w:rPr>
                      <w:rFonts w:hint="default" w:ascii="Times New Roman" w:hAnsi="Times New Roman" w:eastAsia="宋体"/>
                      <w:kern w:val="0"/>
                      <w:szCs w:val="21"/>
                      <w:lang w:val="en-US" w:eastAsia="zh-CN"/>
                    </w:rPr>
                  </w:pPr>
                  <w:r>
                    <w:rPr>
                      <w:rFonts w:hint="eastAsia"/>
                      <w:kern w:val="0"/>
                      <w:szCs w:val="21"/>
                      <w:lang w:val="en-US" w:eastAsia="zh-CN"/>
                    </w:rPr>
                    <w:t>75</w:t>
                  </w:r>
                  <w:r>
                    <w:rPr>
                      <w:rFonts w:ascii="Times New Roman" w:hAnsi="Times New Roman"/>
                      <w:kern w:val="0"/>
                      <w:szCs w:val="21"/>
                    </w:rPr>
                    <w:t>~</w:t>
                  </w:r>
                  <w:r>
                    <w:rPr>
                      <w:rFonts w:hint="eastAsia"/>
                      <w:kern w:val="0"/>
                      <w:szCs w:val="21"/>
                      <w:lang w:val="en-US" w:eastAsia="zh-CN"/>
                    </w:rPr>
                    <w:t>85</w:t>
                  </w:r>
                </w:p>
              </w:tc>
              <w:tc>
                <w:tcPr>
                  <w:tcW w:w="429" w:type="pct"/>
                  <w:vMerge w:val="continue"/>
                  <w:noWrap w:val="0"/>
                  <w:vAlign w:val="center"/>
                </w:tcPr>
                <w:p w14:paraId="3762C934">
                  <w:pPr>
                    <w:jc w:val="center"/>
                    <w:rPr>
                      <w:rFonts w:ascii="Times New Roman" w:hAnsi="Times New Roman"/>
                      <w:kern w:val="0"/>
                      <w:szCs w:val="21"/>
                    </w:rPr>
                  </w:pPr>
                </w:p>
              </w:tc>
              <w:tc>
                <w:tcPr>
                  <w:tcW w:w="311" w:type="pct"/>
                  <w:noWrap w:val="0"/>
                  <w:vAlign w:val="center"/>
                </w:tcPr>
                <w:p w14:paraId="6BD78710">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6~32</w:t>
                  </w:r>
                </w:p>
              </w:tc>
              <w:tc>
                <w:tcPr>
                  <w:tcW w:w="311" w:type="pct"/>
                  <w:noWrap w:val="0"/>
                  <w:vAlign w:val="center"/>
                </w:tcPr>
                <w:p w14:paraId="3E21760F">
                  <w:pPr>
                    <w:widowControl/>
                    <w:jc w:val="center"/>
                    <w:rPr>
                      <w:rFonts w:hint="eastAsia" w:ascii="Times New Roman" w:hAnsi="Times New Roman" w:eastAsia="宋体"/>
                      <w:kern w:val="0"/>
                      <w:szCs w:val="21"/>
                      <w:highlight w:val="none"/>
                      <w:lang w:eastAsia="zh-CN"/>
                    </w:rPr>
                  </w:pPr>
                  <w:r>
                    <w:rPr>
                      <w:rFonts w:hint="eastAsia"/>
                      <w:kern w:val="0"/>
                      <w:szCs w:val="21"/>
                      <w:highlight w:val="none"/>
                      <w:lang w:val="en-US" w:eastAsia="zh-CN"/>
                    </w:rPr>
                    <w:t>8~15</w:t>
                  </w:r>
                </w:p>
              </w:tc>
              <w:tc>
                <w:tcPr>
                  <w:tcW w:w="292" w:type="pct"/>
                  <w:noWrap w:val="0"/>
                  <w:vAlign w:val="center"/>
                </w:tcPr>
                <w:p w14:paraId="338A2A3E">
                  <w:pPr>
                    <w:widowControl/>
                    <w:jc w:val="center"/>
                    <w:rPr>
                      <w:rFonts w:ascii="Times New Roman" w:hAnsi="Times New Roman"/>
                      <w:kern w:val="0"/>
                      <w:szCs w:val="21"/>
                      <w:highlight w:val="none"/>
                    </w:rPr>
                  </w:pPr>
                  <w:r>
                    <w:rPr>
                      <w:rFonts w:hint="eastAsia"/>
                      <w:kern w:val="0"/>
                      <w:szCs w:val="21"/>
                      <w:highlight w:val="none"/>
                      <w:lang w:val="en-US" w:eastAsia="zh-CN"/>
                    </w:rPr>
                    <w:t>1</w:t>
                  </w:r>
                </w:p>
              </w:tc>
              <w:tc>
                <w:tcPr>
                  <w:tcW w:w="380" w:type="pct"/>
                  <w:noWrap w:val="0"/>
                  <w:vAlign w:val="center"/>
                </w:tcPr>
                <w:p w14:paraId="7653A167">
                  <w:pPr>
                    <w:widowControl/>
                    <w:jc w:val="center"/>
                    <w:rPr>
                      <w:rFonts w:ascii="Times New Roman" w:hAnsi="Times New Roman"/>
                      <w:kern w:val="0"/>
                      <w:szCs w:val="21"/>
                      <w:highlight w:val="yellow"/>
                    </w:rPr>
                  </w:pPr>
                  <w:r>
                    <w:rPr>
                      <w:rFonts w:hint="eastAsia"/>
                      <w:color w:val="000000"/>
                      <w:kern w:val="0"/>
                      <w:sz w:val="21"/>
                      <w:szCs w:val="21"/>
                      <w:lang w:val="en-US" w:eastAsia="zh-CN"/>
                    </w:rPr>
                    <w:t>6</w:t>
                  </w:r>
                </w:p>
              </w:tc>
              <w:tc>
                <w:tcPr>
                  <w:tcW w:w="386" w:type="pct"/>
                  <w:noWrap w:val="0"/>
                  <w:vAlign w:val="center"/>
                </w:tcPr>
                <w:p w14:paraId="07C3BCB3">
                  <w:pPr>
                    <w:keepNext w:val="0"/>
                    <w:keepLines w:val="0"/>
                    <w:widowControl/>
                    <w:suppressLineNumbers w:val="0"/>
                    <w:jc w:val="center"/>
                    <w:textAlignment w:val="center"/>
                    <w:rPr>
                      <w:rFonts w:hint="default" w:ascii="Times New Roman" w:hAnsi="Times New Roman"/>
                      <w:kern w:val="0"/>
                      <w:szCs w:val="21"/>
                      <w:highlight w:val="yellow"/>
                      <w:lang w:val="en-US"/>
                    </w:rPr>
                  </w:pPr>
                  <w:r>
                    <w:rPr>
                      <w:rFonts w:hint="eastAsia" w:cs="Times New Roman"/>
                      <w:i w:val="0"/>
                      <w:iCs w:val="0"/>
                      <w:color w:val="000000"/>
                      <w:kern w:val="0"/>
                      <w:sz w:val="21"/>
                      <w:szCs w:val="21"/>
                      <w:u w:val="none"/>
                      <w:lang w:val="en-US" w:eastAsia="zh-CN" w:bidi="ar"/>
                    </w:rPr>
                    <w:t>92</w:t>
                  </w:r>
                </w:p>
              </w:tc>
              <w:tc>
                <w:tcPr>
                  <w:tcW w:w="316" w:type="pct"/>
                  <w:vMerge w:val="continue"/>
                  <w:noWrap w:val="0"/>
                  <w:vAlign w:val="center"/>
                </w:tcPr>
                <w:p w14:paraId="61977492">
                  <w:pPr>
                    <w:widowControl/>
                    <w:jc w:val="left"/>
                    <w:rPr>
                      <w:rFonts w:ascii="Times New Roman" w:hAnsi="Times New Roman"/>
                      <w:kern w:val="0"/>
                      <w:szCs w:val="21"/>
                    </w:rPr>
                  </w:pPr>
                </w:p>
              </w:tc>
              <w:tc>
                <w:tcPr>
                  <w:tcW w:w="393" w:type="pct"/>
                  <w:noWrap w:val="0"/>
                  <w:vAlign w:val="center"/>
                </w:tcPr>
                <w:p w14:paraId="4C016988">
                  <w:pPr>
                    <w:widowControl/>
                    <w:jc w:val="center"/>
                    <w:rPr>
                      <w:rFonts w:ascii="Times New Roman" w:hAnsi="Times New Roman"/>
                      <w:kern w:val="0"/>
                      <w:szCs w:val="21"/>
                    </w:rPr>
                  </w:pPr>
                  <w:r>
                    <w:rPr>
                      <w:rFonts w:ascii="Times New Roman" w:hAnsi="Times New Roman"/>
                      <w:kern w:val="0"/>
                      <w:szCs w:val="21"/>
                    </w:rPr>
                    <w:t>25</w:t>
                  </w:r>
                </w:p>
              </w:tc>
            </w:tr>
            <w:tr w14:paraId="7A41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2" w:type="pct"/>
                  <w:noWrap w:val="0"/>
                  <w:vAlign w:val="center"/>
                </w:tcPr>
                <w:p w14:paraId="193C1EBB">
                  <w:pPr>
                    <w:widowControl/>
                    <w:jc w:val="center"/>
                    <w:rPr>
                      <w:rFonts w:ascii="Times New Roman" w:hAnsi="Times New Roman"/>
                      <w:kern w:val="0"/>
                      <w:szCs w:val="21"/>
                    </w:rPr>
                  </w:pPr>
                  <w:r>
                    <w:rPr>
                      <w:rFonts w:ascii="Times New Roman" w:hAnsi="Times New Roman"/>
                      <w:kern w:val="0"/>
                      <w:szCs w:val="21"/>
                    </w:rPr>
                    <w:t>4</w:t>
                  </w:r>
                </w:p>
              </w:tc>
              <w:tc>
                <w:tcPr>
                  <w:tcW w:w="296" w:type="pct"/>
                  <w:vMerge w:val="continue"/>
                  <w:noWrap w:val="0"/>
                  <w:vAlign w:val="center"/>
                </w:tcPr>
                <w:p w14:paraId="06DFC594">
                  <w:pPr>
                    <w:widowControl/>
                    <w:jc w:val="left"/>
                    <w:rPr>
                      <w:rFonts w:ascii="Times New Roman" w:hAnsi="Times New Roman"/>
                      <w:kern w:val="0"/>
                      <w:szCs w:val="21"/>
                    </w:rPr>
                  </w:pPr>
                </w:p>
              </w:tc>
              <w:tc>
                <w:tcPr>
                  <w:tcW w:w="475" w:type="pct"/>
                  <w:noWrap w:val="0"/>
                  <w:vAlign w:val="center"/>
                </w:tcPr>
                <w:p w14:paraId="31428EEF">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kern w:val="2"/>
                      <w:sz w:val="21"/>
                      <w:szCs w:val="21"/>
                      <w:lang w:val="en-US" w:eastAsia="zh-CN" w:bidi="ar-SA"/>
                    </w:rPr>
                    <w:t>破碎机</w:t>
                  </w:r>
                </w:p>
              </w:tc>
              <w:tc>
                <w:tcPr>
                  <w:tcW w:w="435" w:type="pct"/>
                  <w:vMerge w:val="restart"/>
                  <w:noWrap w:val="0"/>
                  <w:vAlign w:val="center"/>
                </w:tcPr>
                <w:p w14:paraId="6A9159C2">
                  <w:pPr>
                    <w:jc w:val="center"/>
                    <w:rPr>
                      <w:rFonts w:ascii="Times New Roman" w:hAnsi="Times New Roman"/>
                      <w:szCs w:val="21"/>
                    </w:rPr>
                  </w:pPr>
                  <w:r>
                    <w:rPr>
                      <w:rFonts w:hint="eastAsia" w:cs="Times New Roman"/>
                      <w:color w:val="auto"/>
                      <w:sz w:val="21"/>
                      <w:szCs w:val="21"/>
                      <w:highlight w:val="none"/>
                      <w:lang w:val="en-US" w:eastAsia="zh-CN"/>
                    </w:rPr>
                    <w:t>3000型</w:t>
                  </w:r>
                </w:p>
              </w:tc>
              <w:tc>
                <w:tcPr>
                  <w:tcW w:w="283" w:type="pct"/>
                  <w:noWrap w:val="0"/>
                  <w:vAlign w:val="center"/>
                </w:tcPr>
                <w:p w14:paraId="03E7F5B3">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86" w:type="pct"/>
                  <w:noWrap w:val="0"/>
                  <w:vAlign w:val="center"/>
                </w:tcPr>
                <w:p w14:paraId="672A07EA">
                  <w:pPr>
                    <w:widowControl/>
                    <w:jc w:val="center"/>
                    <w:rPr>
                      <w:rFonts w:ascii="Times New Roman" w:hAnsi="Times New Roman"/>
                      <w:kern w:val="0"/>
                      <w:szCs w:val="21"/>
                    </w:rPr>
                  </w:pPr>
                  <w:r>
                    <w:rPr>
                      <w:rFonts w:hint="eastAsia"/>
                      <w:kern w:val="0"/>
                      <w:szCs w:val="21"/>
                      <w:lang w:val="en-US" w:eastAsia="zh-CN"/>
                    </w:rPr>
                    <w:t>8</w:t>
                  </w:r>
                  <w:r>
                    <w:rPr>
                      <w:rFonts w:ascii="Times New Roman" w:hAnsi="Times New Roman"/>
                      <w:kern w:val="0"/>
                      <w:szCs w:val="21"/>
                    </w:rPr>
                    <w:t>0~90</w:t>
                  </w:r>
                </w:p>
              </w:tc>
              <w:tc>
                <w:tcPr>
                  <w:tcW w:w="429" w:type="pct"/>
                  <w:vMerge w:val="continue"/>
                  <w:noWrap w:val="0"/>
                  <w:vAlign w:val="center"/>
                </w:tcPr>
                <w:p w14:paraId="2091163F">
                  <w:pPr>
                    <w:jc w:val="center"/>
                    <w:rPr>
                      <w:rFonts w:ascii="Times New Roman" w:hAnsi="Times New Roman"/>
                      <w:kern w:val="0"/>
                      <w:szCs w:val="21"/>
                    </w:rPr>
                  </w:pPr>
                </w:p>
              </w:tc>
              <w:tc>
                <w:tcPr>
                  <w:tcW w:w="311" w:type="pct"/>
                  <w:noWrap w:val="0"/>
                  <w:vAlign w:val="center"/>
                </w:tcPr>
                <w:p w14:paraId="5D6D35E0">
                  <w:pPr>
                    <w:widowControl/>
                    <w:jc w:val="center"/>
                    <w:rPr>
                      <w:rFonts w:hint="default"/>
                      <w:kern w:val="0"/>
                      <w:szCs w:val="21"/>
                      <w:highlight w:val="none"/>
                      <w:lang w:val="en-US" w:eastAsia="zh-CN"/>
                    </w:rPr>
                  </w:pPr>
                  <w:r>
                    <w:rPr>
                      <w:rFonts w:hint="eastAsia"/>
                      <w:kern w:val="0"/>
                      <w:szCs w:val="21"/>
                      <w:highlight w:val="none"/>
                      <w:lang w:val="en-US" w:eastAsia="zh-CN"/>
                    </w:rPr>
                    <w:t>25~35</w:t>
                  </w:r>
                </w:p>
              </w:tc>
              <w:tc>
                <w:tcPr>
                  <w:tcW w:w="311" w:type="pct"/>
                  <w:noWrap w:val="0"/>
                  <w:vAlign w:val="center"/>
                </w:tcPr>
                <w:p w14:paraId="14AF7D66">
                  <w:pPr>
                    <w:widowControl/>
                    <w:jc w:val="center"/>
                    <w:rPr>
                      <w:rFonts w:hint="eastAsia"/>
                      <w:kern w:val="0"/>
                      <w:szCs w:val="21"/>
                      <w:highlight w:val="none"/>
                      <w:lang w:val="en-US" w:eastAsia="zh-CN"/>
                    </w:rPr>
                  </w:pPr>
                  <w:r>
                    <w:rPr>
                      <w:rFonts w:hint="eastAsia"/>
                      <w:kern w:val="0"/>
                      <w:szCs w:val="21"/>
                      <w:highlight w:val="none"/>
                      <w:lang w:val="en-US" w:eastAsia="zh-CN"/>
                    </w:rPr>
                    <w:t>80~100</w:t>
                  </w:r>
                </w:p>
              </w:tc>
              <w:tc>
                <w:tcPr>
                  <w:tcW w:w="292" w:type="pct"/>
                  <w:noWrap w:val="0"/>
                  <w:vAlign w:val="center"/>
                </w:tcPr>
                <w:p w14:paraId="1C85D5E2">
                  <w:pPr>
                    <w:widowControl/>
                    <w:jc w:val="center"/>
                    <w:rPr>
                      <w:rFonts w:hint="eastAsia"/>
                      <w:kern w:val="0"/>
                      <w:szCs w:val="21"/>
                      <w:highlight w:val="none"/>
                      <w:lang w:val="en-US" w:eastAsia="zh-CN"/>
                    </w:rPr>
                  </w:pPr>
                  <w:r>
                    <w:rPr>
                      <w:rFonts w:hint="eastAsia"/>
                      <w:kern w:val="0"/>
                      <w:szCs w:val="21"/>
                      <w:highlight w:val="none"/>
                      <w:lang w:val="en-US" w:eastAsia="zh-CN"/>
                    </w:rPr>
                    <w:t>1</w:t>
                  </w:r>
                </w:p>
              </w:tc>
              <w:tc>
                <w:tcPr>
                  <w:tcW w:w="380" w:type="pct"/>
                  <w:noWrap w:val="0"/>
                  <w:vAlign w:val="center"/>
                </w:tcPr>
                <w:p w14:paraId="46B7B5B9">
                  <w:pPr>
                    <w:widowControl/>
                    <w:jc w:val="center"/>
                    <w:rPr>
                      <w:rFonts w:hint="default" w:ascii="Times New Roman" w:hAnsi="Times New Roman"/>
                      <w:kern w:val="0"/>
                      <w:szCs w:val="21"/>
                      <w:highlight w:val="yellow"/>
                      <w:lang w:val="en-US"/>
                    </w:rPr>
                  </w:pPr>
                  <w:r>
                    <w:rPr>
                      <w:rFonts w:hint="eastAsia"/>
                      <w:color w:val="000000"/>
                      <w:kern w:val="0"/>
                      <w:sz w:val="21"/>
                      <w:szCs w:val="21"/>
                      <w:lang w:val="en-US" w:eastAsia="zh-CN"/>
                    </w:rPr>
                    <w:t>6</w:t>
                  </w:r>
                </w:p>
              </w:tc>
              <w:tc>
                <w:tcPr>
                  <w:tcW w:w="386" w:type="pct"/>
                  <w:noWrap w:val="0"/>
                  <w:vAlign w:val="center"/>
                </w:tcPr>
                <w:p w14:paraId="27DC0C01">
                  <w:pPr>
                    <w:keepNext w:val="0"/>
                    <w:keepLines w:val="0"/>
                    <w:widowControl/>
                    <w:suppressLineNumbers w:val="0"/>
                    <w:jc w:val="center"/>
                    <w:textAlignment w:val="center"/>
                    <w:rPr>
                      <w:rFonts w:ascii="Times New Roman" w:hAnsi="Times New Roman"/>
                      <w:kern w:val="0"/>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316" w:type="pct"/>
                  <w:vMerge w:val="continue"/>
                  <w:noWrap w:val="0"/>
                  <w:vAlign w:val="center"/>
                </w:tcPr>
                <w:p w14:paraId="792C7B60">
                  <w:pPr>
                    <w:widowControl/>
                    <w:jc w:val="left"/>
                    <w:rPr>
                      <w:rFonts w:ascii="Times New Roman" w:hAnsi="Times New Roman"/>
                      <w:kern w:val="0"/>
                      <w:szCs w:val="21"/>
                    </w:rPr>
                  </w:pPr>
                </w:p>
              </w:tc>
              <w:tc>
                <w:tcPr>
                  <w:tcW w:w="393" w:type="pct"/>
                  <w:noWrap w:val="0"/>
                  <w:vAlign w:val="center"/>
                </w:tcPr>
                <w:p w14:paraId="709262F4">
                  <w:pPr>
                    <w:widowControl/>
                    <w:jc w:val="center"/>
                    <w:rPr>
                      <w:rFonts w:ascii="Times New Roman" w:hAnsi="Times New Roman"/>
                      <w:kern w:val="0"/>
                      <w:szCs w:val="21"/>
                    </w:rPr>
                  </w:pPr>
                  <w:r>
                    <w:rPr>
                      <w:rFonts w:ascii="Times New Roman" w:hAnsi="Times New Roman"/>
                      <w:kern w:val="0"/>
                      <w:szCs w:val="21"/>
                    </w:rPr>
                    <w:t>25</w:t>
                  </w:r>
                </w:p>
              </w:tc>
            </w:tr>
            <w:tr w14:paraId="39FB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2" w:type="pct"/>
                  <w:noWrap w:val="0"/>
                  <w:vAlign w:val="center"/>
                </w:tcPr>
                <w:p w14:paraId="08659AF3">
                  <w:pPr>
                    <w:widowControl/>
                    <w:jc w:val="center"/>
                    <w:rPr>
                      <w:rFonts w:ascii="Times New Roman" w:hAnsi="Times New Roman"/>
                      <w:kern w:val="0"/>
                      <w:szCs w:val="21"/>
                    </w:rPr>
                  </w:pPr>
                  <w:r>
                    <w:rPr>
                      <w:rFonts w:ascii="Times New Roman" w:hAnsi="Times New Roman"/>
                      <w:kern w:val="0"/>
                      <w:szCs w:val="21"/>
                    </w:rPr>
                    <w:t>5</w:t>
                  </w:r>
                </w:p>
              </w:tc>
              <w:tc>
                <w:tcPr>
                  <w:tcW w:w="296" w:type="pct"/>
                  <w:vMerge w:val="continue"/>
                  <w:noWrap w:val="0"/>
                  <w:vAlign w:val="center"/>
                </w:tcPr>
                <w:p w14:paraId="26BFFFF6">
                  <w:pPr>
                    <w:widowControl/>
                    <w:jc w:val="left"/>
                    <w:rPr>
                      <w:rFonts w:ascii="Times New Roman" w:hAnsi="Times New Roman"/>
                      <w:kern w:val="0"/>
                      <w:szCs w:val="21"/>
                    </w:rPr>
                  </w:pPr>
                </w:p>
              </w:tc>
              <w:tc>
                <w:tcPr>
                  <w:tcW w:w="475" w:type="pct"/>
                  <w:noWrap w:val="0"/>
                  <w:vAlign w:val="center"/>
                </w:tcPr>
                <w:p w14:paraId="0BF416C7">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kern w:val="2"/>
                      <w:sz w:val="21"/>
                      <w:szCs w:val="21"/>
                      <w:lang w:val="en-US" w:eastAsia="zh-CN" w:bidi="ar-SA"/>
                    </w:rPr>
                    <w:t>风选机</w:t>
                  </w:r>
                </w:p>
              </w:tc>
              <w:tc>
                <w:tcPr>
                  <w:tcW w:w="435" w:type="pct"/>
                  <w:vMerge w:val="continue"/>
                  <w:noWrap w:val="0"/>
                  <w:vAlign w:val="center"/>
                </w:tcPr>
                <w:p w14:paraId="4AB8DAC6">
                  <w:pPr>
                    <w:jc w:val="center"/>
                    <w:rPr>
                      <w:rFonts w:hint="eastAsia" w:cs="Times New Roman"/>
                      <w:color w:val="auto"/>
                      <w:sz w:val="21"/>
                      <w:szCs w:val="21"/>
                      <w:highlight w:val="none"/>
                      <w:lang w:val="en-US" w:eastAsia="zh-CN"/>
                    </w:rPr>
                  </w:pPr>
                </w:p>
              </w:tc>
              <w:tc>
                <w:tcPr>
                  <w:tcW w:w="283" w:type="pct"/>
                  <w:noWrap w:val="0"/>
                  <w:vAlign w:val="center"/>
                </w:tcPr>
                <w:p w14:paraId="6DA1C474">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86" w:type="pct"/>
                  <w:noWrap w:val="0"/>
                  <w:vAlign w:val="center"/>
                </w:tcPr>
                <w:p w14:paraId="5E5D7BC0">
                  <w:pPr>
                    <w:widowControl/>
                    <w:jc w:val="center"/>
                    <w:rPr>
                      <w:rFonts w:ascii="Times New Roman" w:hAnsi="Times New Roman"/>
                      <w:kern w:val="0"/>
                      <w:szCs w:val="21"/>
                    </w:rPr>
                  </w:pPr>
                  <w:r>
                    <w:rPr>
                      <w:rFonts w:hint="eastAsia"/>
                      <w:kern w:val="0"/>
                      <w:szCs w:val="21"/>
                      <w:lang w:val="en-US" w:eastAsia="zh-CN"/>
                    </w:rPr>
                    <w:t>8</w:t>
                  </w:r>
                  <w:r>
                    <w:rPr>
                      <w:rFonts w:ascii="Times New Roman" w:hAnsi="Times New Roman"/>
                      <w:kern w:val="0"/>
                      <w:szCs w:val="21"/>
                    </w:rPr>
                    <w:t>0~90</w:t>
                  </w:r>
                </w:p>
              </w:tc>
              <w:tc>
                <w:tcPr>
                  <w:tcW w:w="429" w:type="pct"/>
                  <w:vMerge w:val="continue"/>
                  <w:noWrap w:val="0"/>
                  <w:vAlign w:val="center"/>
                </w:tcPr>
                <w:p w14:paraId="0F8EB141">
                  <w:pPr>
                    <w:jc w:val="center"/>
                    <w:rPr>
                      <w:rFonts w:ascii="Times New Roman" w:hAnsi="Times New Roman"/>
                      <w:kern w:val="0"/>
                      <w:szCs w:val="21"/>
                    </w:rPr>
                  </w:pPr>
                </w:p>
              </w:tc>
              <w:tc>
                <w:tcPr>
                  <w:tcW w:w="311" w:type="pct"/>
                  <w:noWrap w:val="0"/>
                  <w:vAlign w:val="center"/>
                </w:tcPr>
                <w:p w14:paraId="7E59EF1F">
                  <w:pPr>
                    <w:widowControl/>
                    <w:jc w:val="center"/>
                    <w:rPr>
                      <w:rFonts w:hint="default"/>
                      <w:kern w:val="0"/>
                      <w:szCs w:val="21"/>
                      <w:highlight w:val="none"/>
                      <w:lang w:val="en-US" w:eastAsia="zh-CN"/>
                    </w:rPr>
                  </w:pPr>
                  <w:r>
                    <w:rPr>
                      <w:rFonts w:hint="eastAsia"/>
                      <w:kern w:val="0"/>
                      <w:szCs w:val="21"/>
                      <w:highlight w:val="none"/>
                      <w:lang w:val="en-US" w:eastAsia="zh-CN"/>
                    </w:rPr>
                    <w:t>36~42</w:t>
                  </w:r>
                </w:p>
              </w:tc>
              <w:tc>
                <w:tcPr>
                  <w:tcW w:w="311" w:type="pct"/>
                  <w:noWrap w:val="0"/>
                  <w:vAlign w:val="center"/>
                </w:tcPr>
                <w:p w14:paraId="00B71FE7">
                  <w:pPr>
                    <w:widowControl/>
                    <w:jc w:val="center"/>
                    <w:rPr>
                      <w:rFonts w:hint="eastAsia"/>
                      <w:kern w:val="0"/>
                      <w:szCs w:val="21"/>
                      <w:highlight w:val="none"/>
                      <w:lang w:val="en-US" w:eastAsia="zh-CN"/>
                    </w:rPr>
                  </w:pPr>
                  <w:r>
                    <w:rPr>
                      <w:rFonts w:hint="eastAsia"/>
                      <w:kern w:val="0"/>
                      <w:szCs w:val="21"/>
                      <w:highlight w:val="none"/>
                      <w:lang w:val="en-US" w:eastAsia="zh-CN"/>
                    </w:rPr>
                    <w:t>80~100</w:t>
                  </w:r>
                </w:p>
              </w:tc>
              <w:tc>
                <w:tcPr>
                  <w:tcW w:w="292" w:type="pct"/>
                  <w:noWrap w:val="0"/>
                  <w:vAlign w:val="center"/>
                </w:tcPr>
                <w:p w14:paraId="6605F171">
                  <w:pPr>
                    <w:widowControl/>
                    <w:jc w:val="center"/>
                    <w:rPr>
                      <w:rFonts w:hint="eastAsia"/>
                      <w:kern w:val="0"/>
                      <w:szCs w:val="21"/>
                      <w:highlight w:val="none"/>
                      <w:lang w:val="en-US" w:eastAsia="zh-CN"/>
                    </w:rPr>
                  </w:pPr>
                  <w:r>
                    <w:rPr>
                      <w:rFonts w:hint="eastAsia"/>
                      <w:kern w:val="0"/>
                      <w:szCs w:val="21"/>
                      <w:highlight w:val="none"/>
                      <w:lang w:val="en-US" w:eastAsia="zh-CN"/>
                    </w:rPr>
                    <w:t>1</w:t>
                  </w:r>
                </w:p>
              </w:tc>
              <w:tc>
                <w:tcPr>
                  <w:tcW w:w="380" w:type="pct"/>
                  <w:noWrap w:val="0"/>
                  <w:vAlign w:val="center"/>
                </w:tcPr>
                <w:p w14:paraId="145289E8">
                  <w:pPr>
                    <w:widowControl/>
                    <w:jc w:val="center"/>
                    <w:rPr>
                      <w:rFonts w:hint="default" w:ascii="Times New Roman" w:hAnsi="Times New Roman"/>
                      <w:kern w:val="0"/>
                      <w:szCs w:val="21"/>
                      <w:highlight w:val="yellow"/>
                      <w:lang w:val="en-US"/>
                    </w:rPr>
                  </w:pPr>
                  <w:r>
                    <w:rPr>
                      <w:rFonts w:hint="eastAsia"/>
                      <w:color w:val="000000"/>
                      <w:kern w:val="0"/>
                      <w:sz w:val="21"/>
                      <w:szCs w:val="21"/>
                      <w:lang w:val="en-US" w:eastAsia="zh-CN"/>
                    </w:rPr>
                    <w:t>6</w:t>
                  </w:r>
                </w:p>
              </w:tc>
              <w:tc>
                <w:tcPr>
                  <w:tcW w:w="386" w:type="pct"/>
                  <w:noWrap w:val="0"/>
                  <w:vAlign w:val="center"/>
                </w:tcPr>
                <w:p w14:paraId="104255AD">
                  <w:pPr>
                    <w:keepNext w:val="0"/>
                    <w:keepLines w:val="0"/>
                    <w:widowControl/>
                    <w:suppressLineNumbers w:val="0"/>
                    <w:jc w:val="center"/>
                    <w:textAlignment w:val="center"/>
                    <w:rPr>
                      <w:rFonts w:ascii="Times New Roman" w:hAnsi="Times New Roman"/>
                      <w:kern w:val="0"/>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316" w:type="pct"/>
                  <w:vMerge w:val="continue"/>
                  <w:noWrap w:val="0"/>
                  <w:vAlign w:val="center"/>
                </w:tcPr>
                <w:p w14:paraId="1C90A233">
                  <w:pPr>
                    <w:widowControl/>
                    <w:jc w:val="left"/>
                    <w:rPr>
                      <w:rFonts w:ascii="Times New Roman" w:hAnsi="Times New Roman"/>
                      <w:kern w:val="0"/>
                      <w:szCs w:val="21"/>
                    </w:rPr>
                  </w:pPr>
                </w:p>
              </w:tc>
              <w:tc>
                <w:tcPr>
                  <w:tcW w:w="393" w:type="pct"/>
                  <w:noWrap w:val="0"/>
                  <w:vAlign w:val="center"/>
                </w:tcPr>
                <w:p w14:paraId="33F53696">
                  <w:pPr>
                    <w:widowControl/>
                    <w:jc w:val="center"/>
                    <w:rPr>
                      <w:rFonts w:ascii="Times New Roman" w:hAnsi="Times New Roman"/>
                      <w:kern w:val="0"/>
                      <w:szCs w:val="21"/>
                    </w:rPr>
                  </w:pPr>
                  <w:r>
                    <w:rPr>
                      <w:rFonts w:ascii="Times New Roman" w:hAnsi="Times New Roman"/>
                      <w:kern w:val="0"/>
                      <w:szCs w:val="21"/>
                    </w:rPr>
                    <w:t>25</w:t>
                  </w:r>
                </w:p>
              </w:tc>
            </w:tr>
            <w:tr w14:paraId="7ED1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2" w:type="pct"/>
                  <w:noWrap w:val="0"/>
                  <w:vAlign w:val="center"/>
                </w:tcPr>
                <w:p w14:paraId="033C4011">
                  <w:pPr>
                    <w:widowControl/>
                    <w:jc w:val="center"/>
                    <w:rPr>
                      <w:rFonts w:ascii="Times New Roman" w:hAnsi="Times New Roman"/>
                      <w:kern w:val="0"/>
                      <w:szCs w:val="21"/>
                    </w:rPr>
                  </w:pPr>
                  <w:r>
                    <w:rPr>
                      <w:rFonts w:hint="eastAsia"/>
                      <w:kern w:val="0"/>
                      <w:szCs w:val="21"/>
                      <w:lang w:val="en-US" w:eastAsia="zh-CN"/>
                    </w:rPr>
                    <w:t>6</w:t>
                  </w:r>
                </w:p>
              </w:tc>
              <w:tc>
                <w:tcPr>
                  <w:tcW w:w="296" w:type="pct"/>
                  <w:vMerge w:val="continue"/>
                  <w:noWrap w:val="0"/>
                  <w:vAlign w:val="center"/>
                </w:tcPr>
                <w:p w14:paraId="6295EE81">
                  <w:pPr>
                    <w:widowControl/>
                    <w:jc w:val="left"/>
                    <w:rPr>
                      <w:rFonts w:ascii="Times New Roman" w:hAnsi="Times New Roman"/>
                      <w:kern w:val="0"/>
                      <w:szCs w:val="21"/>
                    </w:rPr>
                  </w:pPr>
                </w:p>
              </w:tc>
              <w:tc>
                <w:tcPr>
                  <w:tcW w:w="475" w:type="pct"/>
                  <w:noWrap w:val="0"/>
                  <w:vAlign w:val="center"/>
                </w:tcPr>
                <w:p w14:paraId="5E6B90F4">
                  <w:pPr>
                    <w:widowControl/>
                    <w:jc w:val="center"/>
                    <w:rPr>
                      <w:rFonts w:ascii="Times New Roman" w:hAnsi="Times New Roman"/>
                      <w:kern w:val="0"/>
                      <w:szCs w:val="21"/>
                    </w:rPr>
                  </w:pPr>
                  <w:r>
                    <w:rPr>
                      <w:rFonts w:hint="eastAsia" w:cs="Times New Roman"/>
                      <w:color w:val="auto"/>
                      <w:sz w:val="21"/>
                      <w:szCs w:val="21"/>
                      <w:lang w:val="en-US" w:eastAsia="zh-CN"/>
                    </w:rPr>
                    <w:t>高速脱水机</w:t>
                  </w:r>
                </w:p>
              </w:tc>
              <w:tc>
                <w:tcPr>
                  <w:tcW w:w="435" w:type="pct"/>
                  <w:vMerge w:val="continue"/>
                  <w:noWrap w:val="0"/>
                  <w:vAlign w:val="center"/>
                </w:tcPr>
                <w:p w14:paraId="13C1F9FA">
                  <w:pPr>
                    <w:jc w:val="center"/>
                    <w:rPr>
                      <w:rFonts w:ascii="Times New Roman" w:hAnsi="Times New Roman"/>
                      <w:szCs w:val="21"/>
                    </w:rPr>
                  </w:pPr>
                </w:p>
              </w:tc>
              <w:tc>
                <w:tcPr>
                  <w:tcW w:w="283" w:type="pct"/>
                  <w:noWrap w:val="0"/>
                  <w:vAlign w:val="center"/>
                </w:tcPr>
                <w:p w14:paraId="714AA034">
                  <w:pPr>
                    <w:jc w:val="center"/>
                    <w:rPr>
                      <w:rFonts w:hint="eastAsia" w:ascii="Times New Roman" w:hAnsi="Times New Roman" w:eastAsia="宋体"/>
                      <w:szCs w:val="21"/>
                      <w:lang w:val="en-US" w:eastAsia="zh-CN"/>
                    </w:rPr>
                  </w:pPr>
                  <w:r>
                    <w:rPr>
                      <w:rFonts w:hint="eastAsia"/>
                      <w:szCs w:val="21"/>
                      <w:lang w:val="en-US" w:eastAsia="zh-CN"/>
                    </w:rPr>
                    <w:t>4</w:t>
                  </w:r>
                </w:p>
              </w:tc>
              <w:tc>
                <w:tcPr>
                  <w:tcW w:w="486" w:type="pct"/>
                  <w:noWrap w:val="0"/>
                  <w:vAlign w:val="center"/>
                </w:tcPr>
                <w:p w14:paraId="4CF2D69C">
                  <w:pPr>
                    <w:widowControl/>
                    <w:jc w:val="center"/>
                    <w:rPr>
                      <w:rFonts w:ascii="Times New Roman" w:hAnsi="Times New Roman"/>
                      <w:kern w:val="0"/>
                      <w:szCs w:val="21"/>
                    </w:rPr>
                  </w:pPr>
                  <w:r>
                    <w:rPr>
                      <w:rFonts w:ascii="Times New Roman" w:hAnsi="Times New Roman"/>
                      <w:kern w:val="0"/>
                      <w:szCs w:val="21"/>
                    </w:rPr>
                    <w:t>70~90</w:t>
                  </w:r>
                </w:p>
              </w:tc>
              <w:tc>
                <w:tcPr>
                  <w:tcW w:w="429" w:type="pct"/>
                  <w:vMerge w:val="continue"/>
                  <w:noWrap w:val="0"/>
                  <w:vAlign w:val="center"/>
                </w:tcPr>
                <w:p w14:paraId="141B94CF">
                  <w:pPr>
                    <w:jc w:val="center"/>
                    <w:rPr>
                      <w:rFonts w:ascii="Times New Roman" w:hAnsi="Times New Roman"/>
                      <w:kern w:val="0"/>
                      <w:szCs w:val="21"/>
                    </w:rPr>
                  </w:pPr>
                </w:p>
              </w:tc>
              <w:tc>
                <w:tcPr>
                  <w:tcW w:w="311" w:type="pct"/>
                  <w:noWrap w:val="0"/>
                  <w:vAlign w:val="center"/>
                </w:tcPr>
                <w:p w14:paraId="05695CC2">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43~52</w:t>
                  </w:r>
                </w:p>
              </w:tc>
              <w:tc>
                <w:tcPr>
                  <w:tcW w:w="311" w:type="pct"/>
                  <w:noWrap w:val="0"/>
                  <w:vAlign w:val="center"/>
                </w:tcPr>
                <w:p w14:paraId="2E6E91DE">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80~100</w:t>
                  </w:r>
                </w:p>
              </w:tc>
              <w:tc>
                <w:tcPr>
                  <w:tcW w:w="292" w:type="pct"/>
                  <w:noWrap w:val="0"/>
                  <w:vAlign w:val="center"/>
                </w:tcPr>
                <w:p w14:paraId="42771219">
                  <w:pPr>
                    <w:widowControl/>
                    <w:jc w:val="center"/>
                    <w:rPr>
                      <w:rFonts w:ascii="Times New Roman" w:hAnsi="Times New Roman"/>
                      <w:kern w:val="0"/>
                      <w:szCs w:val="21"/>
                      <w:highlight w:val="none"/>
                    </w:rPr>
                  </w:pPr>
                  <w:r>
                    <w:rPr>
                      <w:rFonts w:hint="eastAsia"/>
                      <w:kern w:val="0"/>
                      <w:szCs w:val="21"/>
                      <w:highlight w:val="none"/>
                      <w:lang w:val="en-US" w:eastAsia="zh-CN"/>
                    </w:rPr>
                    <w:t>1</w:t>
                  </w:r>
                </w:p>
              </w:tc>
              <w:tc>
                <w:tcPr>
                  <w:tcW w:w="380" w:type="pct"/>
                  <w:noWrap w:val="0"/>
                  <w:vAlign w:val="center"/>
                </w:tcPr>
                <w:p w14:paraId="3D57D0AC">
                  <w:pPr>
                    <w:widowControl/>
                    <w:jc w:val="center"/>
                    <w:rPr>
                      <w:rFonts w:hint="default" w:ascii="Times New Roman" w:hAnsi="Times New Roman"/>
                      <w:kern w:val="0"/>
                      <w:szCs w:val="21"/>
                      <w:highlight w:val="yellow"/>
                      <w:lang w:val="en-US"/>
                    </w:rPr>
                  </w:pPr>
                  <w:r>
                    <w:rPr>
                      <w:rFonts w:hint="eastAsia"/>
                      <w:color w:val="000000"/>
                      <w:kern w:val="0"/>
                      <w:sz w:val="21"/>
                      <w:szCs w:val="21"/>
                      <w:lang w:val="en-US" w:eastAsia="zh-CN"/>
                    </w:rPr>
                    <w:t>6</w:t>
                  </w:r>
                </w:p>
              </w:tc>
              <w:tc>
                <w:tcPr>
                  <w:tcW w:w="386" w:type="pct"/>
                  <w:noWrap w:val="0"/>
                  <w:vAlign w:val="center"/>
                </w:tcPr>
                <w:p w14:paraId="1CBE4E2F">
                  <w:pPr>
                    <w:keepNext w:val="0"/>
                    <w:keepLines w:val="0"/>
                    <w:widowControl/>
                    <w:suppressLineNumbers w:val="0"/>
                    <w:jc w:val="center"/>
                    <w:textAlignment w:val="center"/>
                    <w:rPr>
                      <w:rFonts w:hint="default" w:ascii="Times New Roman" w:hAnsi="Times New Roman"/>
                      <w:kern w:val="0"/>
                      <w:szCs w:val="21"/>
                      <w:highlight w:val="yellow"/>
                      <w:lang w:val="en-US"/>
                    </w:rPr>
                  </w:pPr>
                  <w:r>
                    <w:rPr>
                      <w:rFonts w:hint="eastAsia" w:cs="Times New Roman"/>
                      <w:i w:val="0"/>
                      <w:iCs w:val="0"/>
                      <w:color w:val="000000"/>
                      <w:kern w:val="0"/>
                      <w:sz w:val="21"/>
                      <w:szCs w:val="21"/>
                      <w:u w:val="none"/>
                      <w:lang w:val="en-US" w:eastAsia="zh-CN" w:bidi="ar"/>
                    </w:rPr>
                    <w:t>96</w:t>
                  </w:r>
                </w:p>
              </w:tc>
              <w:tc>
                <w:tcPr>
                  <w:tcW w:w="316" w:type="pct"/>
                  <w:vMerge w:val="continue"/>
                  <w:noWrap w:val="0"/>
                  <w:vAlign w:val="center"/>
                </w:tcPr>
                <w:p w14:paraId="7B9EC1B7">
                  <w:pPr>
                    <w:widowControl/>
                    <w:jc w:val="left"/>
                    <w:rPr>
                      <w:rFonts w:ascii="Times New Roman" w:hAnsi="Times New Roman"/>
                      <w:kern w:val="0"/>
                      <w:szCs w:val="21"/>
                    </w:rPr>
                  </w:pPr>
                </w:p>
              </w:tc>
              <w:tc>
                <w:tcPr>
                  <w:tcW w:w="393" w:type="pct"/>
                  <w:noWrap w:val="0"/>
                  <w:vAlign w:val="center"/>
                </w:tcPr>
                <w:p w14:paraId="353962CC">
                  <w:pPr>
                    <w:widowControl/>
                    <w:jc w:val="center"/>
                    <w:rPr>
                      <w:rFonts w:ascii="Times New Roman" w:hAnsi="Times New Roman"/>
                      <w:kern w:val="0"/>
                      <w:szCs w:val="21"/>
                    </w:rPr>
                  </w:pPr>
                  <w:r>
                    <w:rPr>
                      <w:rFonts w:ascii="Times New Roman" w:hAnsi="Times New Roman"/>
                      <w:kern w:val="0"/>
                      <w:szCs w:val="21"/>
                    </w:rPr>
                    <w:t>25</w:t>
                  </w:r>
                </w:p>
              </w:tc>
            </w:tr>
            <w:tr w14:paraId="6ED2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2" w:type="pct"/>
                  <w:noWrap w:val="0"/>
                  <w:vAlign w:val="center"/>
                </w:tcPr>
                <w:p w14:paraId="0C8018F7">
                  <w:pPr>
                    <w:widowControl/>
                    <w:jc w:val="center"/>
                    <w:rPr>
                      <w:rFonts w:ascii="Times New Roman" w:hAnsi="Times New Roman"/>
                      <w:kern w:val="0"/>
                      <w:szCs w:val="21"/>
                    </w:rPr>
                  </w:pPr>
                  <w:r>
                    <w:rPr>
                      <w:rFonts w:hint="eastAsia"/>
                      <w:kern w:val="0"/>
                      <w:szCs w:val="21"/>
                      <w:lang w:val="en-US" w:eastAsia="zh-CN"/>
                    </w:rPr>
                    <w:t>7</w:t>
                  </w:r>
                </w:p>
              </w:tc>
              <w:tc>
                <w:tcPr>
                  <w:tcW w:w="296" w:type="pct"/>
                  <w:vMerge w:val="continue"/>
                  <w:noWrap w:val="0"/>
                  <w:vAlign w:val="center"/>
                </w:tcPr>
                <w:p w14:paraId="44FF46AD">
                  <w:pPr>
                    <w:widowControl/>
                    <w:jc w:val="center"/>
                    <w:rPr>
                      <w:rFonts w:ascii="Times New Roman" w:hAnsi="Times New Roman"/>
                      <w:kern w:val="0"/>
                      <w:szCs w:val="21"/>
                    </w:rPr>
                  </w:pPr>
                </w:p>
              </w:tc>
              <w:tc>
                <w:tcPr>
                  <w:tcW w:w="475" w:type="pct"/>
                  <w:noWrap w:val="0"/>
                  <w:vAlign w:val="center"/>
                </w:tcPr>
                <w:p w14:paraId="3F2E08A4">
                  <w:pPr>
                    <w:widowControl/>
                    <w:jc w:val="center"/>
                    <w:rPr>
                      <w:rFonts w:ascii="Times New Roman" w:hAnsi="Times New Roman"/>
                      <w:kern w:val="0"/>
                      <w:szCs w:val="21"/>
                    </w:rPr>
                  </w:pPr>
                  <w:r>
                    <w:rPr>
                      <w:rFonts w:hint="eastAsia" w:cs="Times New Roman"/>
                      <w:color w:val="auto"/>
                      <w:sz w:val="21"/>
                      <w:szCs w:val="21"/>
                      <w:lang w:val="en-US" w:eastAsia="zh-CN"/>
                    </w:rPr>
                    <w:t>均质罐</w:t>
                  </w:r>
                </w:p>
              </w:tc>
              <w:tc>
                <w:tcPr>
                  <w:tcW w:w="435" w:type="pct"/>
                  <w:noWrap w:val="0"/>
                  <w:vAlign w:val="center"/>
                </w:tcPr>
                <w:p w14:paraId="2946DEE8">
                  <w:pPr>
                    <w:widowControl/>
                    <w:jc w:val="center"/>
                    <w:rPr>
                      <w:rFonts w:hint="default" w:ascii="Times New Roman" w:hAnsi="Times New Roman" w:eastAsia="宋体"/>
                      <w:kern w:val="0"/>
                      <w:szCs w:val="21"/>
                      <w:lang w:val="en-US" w:eastAsia="zh-CN"/>
                    </w:rPr>
                  </w:pPr>
                  <w:r>
                    <w:rPr>
                      <w:rFonts w:hint="eastAsia"/>
                      <w:szCs w:val="21"/>
                      <w:lang w:val="en-US" w:eastAsia="zh-CN"/>
                    </w:rPr>
                    <w:t>10/20</w:t>
                  </w:r>
                  <w:r>
                    <w:rPr>
                      <w:rFonts w:hint="default" w:ascii="Times New Roman" w:hAnsi="Times New Roman" w:cs="Times New Roman"/>
                      <w:szCs w:val="21"/>
                      <w:lang w:val="en-US" w:eastAsia="zh-CN"/>
                    </w:rPr>
                    <w:t>m³</w:t>
                  </w:r>
                </w:p>
              </w:tc>
              <w:tc>
                <w:tcPr>
                  <w:tcW w:w="283" w:type="pct"/>
                  <w:noWrap w:val="0"/>
                  <w:vAlign w:val="center"/>
                </w:tcPr>
                <w:p w14:paraId="1673449F">
                  <w:pPr>
                    <w:widowControl/>
                    <w:jc w:val="center"/>
                    <w:rPr>
                      <w:rFonts w:hint="default"/>
                      <w:szCs w:val="21"/>
                      <w:lang w:val="en-US" w:eastAsia="zh-CN"/>
                    </w:rPr>
                  </w:pPr>
                  <w:r>
                    <w:rPr>
                      <w:rFonts w:hint="eastAsia"/>
                      <w:szCs w:val="21"/>
                      <w:lang w:val="en-US" w:eastAsia="zh-CN"/>
                    </w:rPr>
                    <w:t>3</w:t>
                  </w:r>
                </w:p>
              </w:tc>
              <w:tc>
                <w:tcPr>
                  <w:tcW w:w="486" w:type="pct"/>
                  <w:noWrap w:val="0"/>
                  <w:vAlign w:val="center"/>
                </w:tcPr>
                <w:p w14:paraId="2CE9CF1B">
                  <w:pPr>
                    <w:widowControl/>
                    <w:jc w:val="center"/>
                    <w:rPr>
                      <w:rFonts w:ascii="Times New Roman" w:hAnsi="Times New Roman"/>
                      <w:kern w:val="0"/>
                      <w:szCs w:val="21"/>
                    </w:rPr>
                  </w:pPr>
                  <w:r>
                    <w:rPr>
                      <w:rFonts w:ascii="Times New Roman" w:hAnsi="Times New Roman"/>
                      <w:kern w:val="0"/>
                      <w:szCs w:val="21"/>
                    </w:rPr>
                    <w:t>70~80</w:t>
                  </w:r>
                </w:p>
              </w:tc>
              <w:tc>
                <w:tcPr>
                  <w:tcW w:w="429" w:type="pct"/>
                  <w:vMerge w:val="continue"/>
                  <w:noWrap w:val="0"/>
                  <w:vAlign w:val="center"/>
                </w:tcPr>
                <w:p w14:paraId="1FBD89D7">
                  <w:pPr>
                    <w:widowControl/>
                    <w:jc w:val="center"/>
                    <w:rPr>
                      <w:rFonts w:ascii="Times New Roman" w:hAnsi="Times New Roman"/>
                      <w:kern w:val="0"/>
                      <w:szCs w:val="21"/>
                    </w:rPr>
                  </w:pPr>
                </w:p>
              </w:tc>
              <w:tc>
                <w:tcPr>
                  <w:tcW w:w="311" w:type="pct"/>
                  <w:noWrap w:val="0"/>
                  <w:vAlign w:val="center"/>
                </w:tcPr>
                <w:p w14:paraId="780334AF">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40~57</w:t>
                  </w:r>
                </w:p>
              </w:tc>
              <w:tc>
                <w:tcPr>
                  <w:tcW w:w="311" w:type="pct"/>
                  <w:noWrap w:val="0"/>
                  <w:vAlign w:val="center"/>
                </w:tcPr>
                <w:p w14:paraId="22512319">
                  <w:pPr>
                    <w:widowControl/>
                    <w:jc w:val="center"/>
                    <w:rPr>
                      <w:rFonts w:hint="default" w:ascii="Times New Roman" w:hAnsi="Times New Roman" w:eastAsia="宋体"/>
                      <w:kern w:val="0"/>
                      <w:szCs w:val="21"/>
                      <w:highlight w:val="none"/>
                      <w:lang w:val="en-US" w:eastAsia="zh-CN"/>
                    </w:rPr>
                  </w:pPr>
                  <w:r>
                    <w:rPr>
                      <w:rFonts w:hint="eastAsia"/>
                      <w:kern w:val="0"/>
                      <w:szCs w:val="21"/>
                      <w:highlight w:val="none"/>
                      <w:lang w:val="en-US" w:eastAsia="zh-CN"/>
                    </w:rPr>
                    <w:t>40~55</w:t>
                  </w:r>
                </w:p>
              </w:tc>
              <w:tc>
                <w:tcPr>
                  <w:tcW w:w="292" w:type="pct"/>
                  <w:noWrap w:val="0"/>
                  <w:vAlign w:val="center"/>
                </w:tcPr>
                <w:p w14:paraId="198FAEF4">
                  <w:pPr>
                    <w:widowControl/>
                    <w:jc w:val="center"/>
                    <w:rPr>
                      <w:rFonts w:ascii="Times New Roman" w:hAnsi="Times New Roman"/>
                      <w:kern w:val="0"/>
                      <w:szCs w:val="21"/>
                      <w:highlight w:val="none"/>
                    </w:rPr>
                  </w:pPr>
                  <w:r>
                    <w:rPr>
                      <w:rFonts w:hint="eastAsia"/>
                      <w:kern w:val="0"/>
                      <w:szCs w:val="21"/>
                      <w:highlight w:val="none"/>
                      <w:lang w:val="en-US" w:eastAsia="zh-CN"/>
                    </w:rPr>
                    <w:t>1</w:t>
                  </w:r>
                </w:p>
              </w:tc>
              <w:tc>
                <w:tcPr>
                  <w:tcW w:w="380" w:type="pct"/>
                  <w:noWrap w:val="0"/>
                  <w:vAlign w:val="center"/>
                </w:tcPr>
                <w:p w14:paraId="7E6DEB56">
                  <w:pPr>
                    <w:widowControl/>
                    <w:jc w:val="center"/>
                    <w:rPr>
                      <w:rFonts w:hint="default" w:ascii="Times New Roman" w:hAnsi="Times New Roman"/>
                      <w:kern w:val="0"/>
                      <w:szCs w:val="21"/>
                      <w:highlight w:val="yellow"/>
                      <w:lang w:val="en-US"/>
                    </w:rPr>
                  </w:pPr>
                  <w:r>
                    <w:rPr>
                      <w:rFonts w:hint="eastAsia"/>
                      <w:color w:val="000000"/>
                      <w:kern w:val="0"/>
                      <w:sz w:val="21"/>
                      <w:szCs w:val="21"/>
                      <w:lang w:val="en-US" w:eastAsia="zh-CN"/>
                    </w:rPr>
                    <w:t>19</w:t>
                  </w:r>
                </w:p>
              </w:tc>
              <w:tc>
                <w:tcPr>
                  <w:tcW w:w="386" w:type="pct"/>
                  <w:noWrap w:val="0"/>
                  <w:vAlign w:val="center"/>
                </w:tcPr>
                <w:p w14:paraId="0FDD81FF">
                  <w:pPr>
                    <w:keepNext w:val="0"/>
                    <w:keepLines w:val="0"/>
                    <w:widowControl/>
                    <w:suppressLineNumbers w:val="0"/>
                    <w:jc w:val="center"/>
                    <w:textAlignment w:val="center"/>
                    <w:rPr>
                      <w:rFonts w:hint="default" w:ascii="Times New Roman" w:hAnsi="Times New Roman"/>
                      <w:kern w:val="0"/>
                      <w:szCs w:val="21"/>
                      <w:highlight w:val="yellow"/>
                      <w:lang w:val="en-US"/>
                    </w:rPr>
                  </w:pPr>
                  <w:r>
                    <w:rPr>
                      <w:rFonts w:hint="eastAsia" w:cs="Times New Roman"/>
                      <w:i w:val="0"/>
                      <w:iCs w:val="0"/>
                      <w:color w:val="000000"/>
                      <w:kern w:val="0"/>
                      <w:sz w:val="21"/>
                      <w:szCs w:val="21"/>
                      <w:u w:val="none"/>
                      <w:lang w:val="en-US" w:eastAsia="zh-CN" w:bidi="ar"/>
                    </w:rPr>
                    <w:t>85</w:t>
                  </w:r>
                </w:p>
              </w:tc>
              <w:tc>
                <w:tcPr>
                  <w:tcW w:w="316" w:type="pct"/>
                  <w:vMerge w:val="continue"/>
                  <w:noWrap w:val="0"/>
                  <w:vAlign w:val="center"/>
                </w:tcPr>
                <w:p w14:paraId="1B0979F7">
                  <w:pPr>
                    <w:widowControl/>
                    <w:jc w:val="left"/>
                    <w:rPr>
                      <w:rFonts w:ascii="Times New Roman" w:hAnsi="Times New Roman"/>
                      <w:kern w:val="0"/>
                      <w:szCs w:val="21"/>
                    </w:rPr>
                  </w:pPr>
                </w:p>
              </w:tc>
              <w:tc>
                <w:tcPr>
                  <w:tcW w:w="393" w:type="pct"/>
                  <w:noWrap w:val="0"/>
                  <w:vAlign w:val="center"/>
                </w:tcPr>
                <w:p w14:paraId="486E7015">
                  <w:pPr>
                    <w:widowControl/>
                    <w:jc w:val="center"/>
                    <w:rPr>
                      <w:rFonts w:ascii="Times New Roman" w:hAnsi="Times New Roman"/>
                      <w:kern w:val="0"/>
                      <w:szCs w:val="21"/>
                    </w:rPr>
                  </w:pPr>
                  <w:r>
                    <w:rPr>
                      <w:rFonts w:ascii="Times New Roman" w:hAnsi="Times New Roman"/>
                      <w:kern w:val="0"/>
                      <w:szCs w:val="21"/>
                    </w:rPr>
                    <w:t>25</w:t>
                  </w:r>
                </w:p>
              </w:tc>
            </w:tr>
          </w:tbl>
          <w:p w14:paraId="42E7825B">
            <w:pPr>
              <w:pStyle w:val="28"/>
              <w:snapToGrid w:val="0"/>
              <w:spacing w:after="0" w:line="240" w:lineRule="auto"/>
              <w:ind w:firstLine="360" w:firstLineChars="200"/>
              <w:rPr>
                <w:rFonts w:ascii="Times New Roman" w:hAnsi="Times New Roman"/>
                <w:kern w:val="0"/>
                <w:sz w:val="18"/>
                <w:szCs w:val="18"/>
              </w:rPr>
            </w:pPr>
            <w:r>
              <w:rPr>
                <w:rFonts w:ascii="Times New Roman" w:hAnsi="Times New Roman"/>
                <w:kern w:val="0"/>
                <w:sz w:val="18"/>
                <w:szCs w:val="18"/>
              </w:rPr>
              <w:t>注：以生产车间西南交汇点为坐标原点（X=0，Y=0，Z=0），X轴正方向为正东向，Y轴正方向为正北向，Z轴正方向为地面向上。</w:t>
            </w:r>
          </w:p>
          <w:p w14:paraId="4B848DE6">
            <w:pPr>
              <w:pStyle w:val="28"/>
              <w:snapToGrid w:val="0"/>
              <w:spacing w:after="0" w:line="240" w:lineRule="auto"/>
              <w:rPr>
                <w:rFonts w:ascii="Times New Roman" w:hAnsi="Times New Roman"/>
                <w:b/>
                <w:bCs/>
                <w:sz w:val="24"/>
              </w:rPr>
            </w:pPr>
            <w:r>
              <w:rPr>
                <w:rFonts w:ascii="Times New Roman" w:hAnsi="Times New Roman"/>
                <w:kern w:val="0"/>
                <w:sz w:val="18"/>
                <w:szCs w:val="18"/>
              </w:rPr>
              <w:t>生产设备噪声源强</w:t>
            </w:r>
            <w:r>
              <w:rPr>
                <w:rFonts w:hint="eastAsia" w:ascii="Times New Roman" w:hAnsi="Times New Roman"/>
                <w:kern w:val="0"/>
                <w:sz w:val="18"/>
                <w:szCs w:val="18"/>
              </w:rPr>
              <w:t>数据</w:t>
            </w:r>
            <w:r>
              <w:rPr>
                <w:rFonts w:hint="eastAsia"/>
                <w:kern w:val="0"/>
                <w:sz w:val="18"/>
                <w:szCs w:val="18"/>
                <w:lang w:eastAsia="zh-CN"/>
              </w:rPr>
              <w:t>来源</w:t>
            </w:r>
            <w:r>
              <w:rPr>
                <w:rFonts w:hint="eastAsia" w:ascii="Times New Roman" w:hAnsi="Times New Roman"/>
                <w:kern w:val="0"/>
                <w:sz w:val="18"/>
                <w:szCs w:val="18"/>
              </w:rPr>
              <w:t>：《噪声控制工程》（高红武主编，2003年7月第一版）</w:t>
            </w:r>
            <w:r>
              <w:rPr>
                <w:rFonts w:ascii="Times New Roman" w:hAnsi="Times New Roman"/>
                <w:kern w:val="0"/>
                <w:sz w:val="18"/>
                <w:szCs w:val="18"/>
              </w:rPr>
              <w:t>。</w:t>
            </w:r>
          </w:p>
          <w:p w14:paraId="79F5123F">
            <w:pPr>
              <w:autoSpaceDE w:val="0"/>
              <w:autoSpaceDN w:val="0"/>
              <w:jc w:val="center"/>
              <w:rPr>
                <w:rFonts w:ascii="Times New Roman" w:hAnsi="Times New Roman" w:eastAsia="宋体" w:cs="Times New Roman"/>
                <w:b/>
                <w:bCs/>
                <w:sz w:val="24"/>
                <w:lang w:val="zh-CN"/>
              </w:rPr>
            </w:pPr>
            <w:r>
              <w:rPr>
                <w:rFonts w:ascii="Times New Roman" w:hAnsi="Times New Roman" w:eastAsia="宋体" w:cs="Times New Roman"/>
                <w:b/>
                <w:bCs/>
                <w:sz w:val="24"/>
                <w:lang w:val="zh-CN"/>
              </w:rPr>
              <w:t>表4</w:t>
            </w:r>
            <w:r>
              <w:rPr>
                <w:rFonts w:hint="eastAsia" w:ascii="Times New Roman" w:hAnsi="Times New Roman" w:eastAsia="宋体" w:cs="Times New Roman"/>
                <w:b/>
                <w:bCs/>
                <w:sz w:val="24"/>
                <w:lang w:val="en-US" w:eastAsia="zh-CN"/>
              </w:rPr>
              <w:t>.</w:t>
            </w:r>
            <w:r>
              <w:rPr>
                <w:rFonts w:hint="eastAsia" w:ascii="Times New Roman" w:hAnsi="Times New Roman" w:eastAsia="宋体" w:cs="Times New Roman"/>
                <w:b/>
                <w:bCs/>
                <w:sz w:val="24"/>
                <w:lang w:val="zh-CN"/>
              </w:rPr>
              <w:t>1</w:t>
            </w:r>
            <w:r>
              <w:rPr>
                <w:rFonts w:hint="eastAsia" w:ascii="Times New Roman" w:hAnsi="Times New Roman" w:eastAsia="宋体" w:cs="Times New Roman"/>
                <w:b/>
                <w:bCs/>
                <w:sz w:val="24"/>
                <w:lang w:val="en-US" w:eastAsia="zh-CN"/>
              </w:rPr>
              <w:t>7</w:t>
            </w:r>
            <w:r>
              <w:rPr>
                <w:rFonts w:ascii="Times New Roman" w:hAnsi="Times New Roman" w:eastAsia="宋体" w:cs="Times New Roman"/>
                <w:b/>
                <w:bCs/>
                <w:sz w:val="24"/>
                <w:lang w:val="zh-CN"/>
              </w:rPr>
              <w:t xml:space="preserve"> 主要噪声源强一览表</w:t>
            </w:r>
            <w:r>
              <w:rPr>
                <w:rFonts w:ascii="Times New Roman" w:hAnsi="Times New Roman"/>
                <w:b/>
                <w:bCs/>
                <w:sz w:val="24"/>
                <w:lang w:val="zh-CN"/>
              </w:rPr>
              <w:t>（室</w:t>
            </w:r>
            <w:r>
              <w:rPr>
                <w:rFonts w:hint="eastAsia" w:ascii="Times New Roman" w:hAnsi="Times New Roman"/>
                <w:b/>
                <w:bCs/>
                <w:sz w:val="24"/>
                <w:lang w:val="en-US" w:eastAsia="zh-CN"/>
              </w:rPr>
              <w:t>外</w:t>
            </w:r>
            <w:r>
              <w:rPr>
                <w:rFonts w:ascii="Times New Roman" w:hAnsi="Times New Roman"/>
                <w:b/>
                <w:bCs/>
                <w:sz w:val="24"/>
                <w:lang w:val="zh-CN"/>
              </w:rPr>
              <w:t>声源）</w:t>
            </w:r>
          </w:p>
          <w:tbl>
            <w:tblPr>
              <w:tblStyle w:val="36"/>
              <w:tblW w:w="13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566"/>
              <w:gridCol w:w="976"/>
              <w:gridCol w:w="962"/>
              <w:gridCol w:w="765"/>
              <w:gridCol w:w="765"/>
              <w:gridCol w:w="780"/>
              <w:gridCol w:w="1967"/>
              <w:gridCol w:w="2395"/>
              <w:gridCol w:w="1835"/>
              <w:gridCol w:w="1410"/>
            </w:tblGrid>
            <w:tr w14:paraId="521A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575" w:type="dxa"/>
                  <w:vMerge w:val="restart"/>
                  <w:vAlign w:val="center"/>
                </w:tcPr>
                <w:p w14:paraId="703B4796">
                  <w:pPr>
                    <w:spacing w:line="240" w:lineRule="auto"/>
                    <w:jc w:val="center"/>
                    <w:rPr>
                      <w:rFonts w:eastAsia="宋体" w:cs="Times New Roman"/>
                      <w:b/>
                      <w:bCs/>
                      <w:color w:val="auto"/>
                      <w:sz w:val="21"/>
                      <w:szCs w:val="21"/>
                    </w:rPr>
                  </w:pPr>
                  <w:r>
                    <w:rPr>
                      <w:rFonts w:eastAsia="宋体" w:cs="Times New Roman"/>
                      <w:b/>
                      <w:bCs/>
                      <w:color w:val="auto"/>
                      <w:sz w:val="21"/>
                      <w:szCs w:val="21"/>
                    </w:rPr>
                    <w:t>序号</w:t>
                  </w:r>
                </w:p>
              </w:tc>
              <w:tc>
                <w:tcPr>
                  <w:tcW w:w="1566" w:type="dxa"/>
                  <w:vMerge w:val="restart"/>
                  <w:vAlign w:val="center"/>
                </w:tcPr>
                <w:p w14:paraId="6252BB89">
                  <w:pPr>
                    <w:spacing w:line="240" w:lineRule="auto"/>
                    <w:jc w:val="center"/>
                    <w:rPr>
                      <w:rFonts w:eastAsia="宋体" w:cs="Times New Roman"/>
                      <w:b/>
                      <w:bCs/>
                      <w:color w:val="auto"/>
                      <w:sz w:val="21"/>
                      <w:szCs w:val="21"/>
                    </w:rPr>
                  </w:pPr>
                  <w:r>
                    <w:rPr>
                      <w:rFonts w:eastAsia="宋体" w:cs="Times New Roman"/>
                      <w:b/>
                      <w:bCs/>
                      <w:color w:val="auto"/>
                      <w:sz w:val="21"/>
                      <w:szCs w:val="21"/>
                    </w:rPr>
                    <w:t>声源名称</w:t>
                  </w:r>
                </w:p>
              </w:tc>
              <w:tc>
                <w:tcPr>
                  <w:tcW w:w="976" w:type="dxa"/>
                  <w:vMerge w:val="restart"/>
                  <w:vAlign w:val="center"/>
                </w:tcPr>
                <w:p w14:paraId="3E55D4CA">
                  <w:pPr>
                    <w:spacing w:line="24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型号</w:t>
                  </w:r>
                </w:p>
              </w:tc>
              <w:tc>
                <w:tcPr>
                  <w:tcW w:w="962" w:type="dxa"/>
                  <w:vMerge w:val="restart"/>
                  <w:vAlign w:val="center"/>
                </w:tcPr>
                <w:p w14:paraId="7CCC052F">
                  <w:pPr>
                    <w:spacing w:line="240" w:lineRule="auto"/>
                    <w:jc w:val="center"/>
                    <w:rPr>
                      <w:rFonts w:ascii="Times New Roman" w:hAnsi="Times New Roman" w:eastAsia="宋体" w:cs="Times New Roman"/>
                      <w:b/>
                      <w:bCs/>
                      <w:color w:val="auto"/>
                      <w:sz w:val="21"/>
                      <w:szCs w:val="21"/>
                    </w:rPr>
                  </w:pPr>
                  <w:r>
                    <w:rPr>
                      <w:rFonts w:hint="eastAsia"/>
                      <w:b/>
                      <w:kern w:val="0"/>
                      <w:szCs w:val="21"/>
                      <w:lang w:val="en-US" w:eastAsia="zh-CN"/>
                    </w:rPr>
                    <w:t>数量</w:t>
                  </w:r>
                </w:p>
              </w:tc>
              <w:tc>
                <w:tcPr>
                  <w:tcW w:w="2310" w:type="dxa"/>
                  <w:gridSpan w:val="3"/>
                  <w:vAlign w:val="center"/>
                </w:tcPr>
                <w:p w14:paraId="77F0A6A2">
                  <w:pPr>
                    <w:spacing w:line="240" w:lineRule="auto"/>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空间相对位置/m</w:t>
                  </w:r>
                </w:p>
              </w:tc>
              <w:tc>
                <w:tcPr>
                  <w:tcW w:w="1967" w:type="dxa"/>
                  <w:vMerge w:val="restart"/>
                  <w:vAlign w:val="center"/>
                </w:tcPr>
                <w:p w14:paraId="53E7B60A">
                  <w:pPr>
                    <w:spacing w:line="240" w:lineRule="auto"/>
                    <w:jc w:val="center"/>
                    <w:rPr>
                      <w:rFonts w:eastAsia="宋体" w:cs="Times New Roman"/>
                      <w:b/>
                      <w:bCs/>
                      <w:color w:val="auto"/>
                      <w:sz w:val="21"/>
                      <w:szCs w:val="21"/>
                    </w:rPr>
                  </w:pPr>
                  <w:r>
                    <w:rPr>
                      <w:rFonts w:eastAsia="宋体" w:cs="Times New Roman"/>
                      <w:b/>
                      <w:bCs/>
                      <w:color w:val="auto"/>
                      <w:sz w:val="21"/>
                      <w:szCs w:val="21"/>
                    </w:rPr>
                    <w:t>距设备1m处声</w:t>
                  </w:r>
                  <w:r>
                    <w:rPr>
                      <w:rFonts w:hint="eastAsia" w:eastAsia="宋体" w:cs="Times New Roman"/>
                      <w:b/>
                      <w:bCs/>
                      <w:color w:val="auto"/>
                      <w:sz w:val="21"/>
                      <w:szCs w:val="21"/>
                    </w:rPr>
                    <w:t>压</w:t>
                  </w:r>
                  <w:r>
                    <w:rPr>
                      <w:rFonts w:eastAsia="宋体" w:cs="Times New Roman"/>
                      <w:b/>
                      <w:bCs/>
                      <w:color w:val="auto"/>
                      <w:sz w:val="21"/>
                      <w:szCs w:val="21"/>
                    </w:rPr>
                    <w:t>级/dB（A）</w:t>
                  </w:r>
                </w:p>
              </w:tc>
              <w:tc>
                <w:tcPr>
                  <w:tcW w:w="2395" w:type="dxa"/>
                  <w:vMerge w:val="restart"/>
                  <w:shd w:val="clear" w:color="auto" w:fill="auto"/>
                  <w:vAlign w:val="center"/>
                </w:tcPr>
                <w:p w14:paraId="7F78F9C8">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eastAsia="宋体" w:cs="Times New Roman"/>
                      <w:b/>
                      <w:bCs/>
                      <w:color w:val="auto"/>
                      <w:sz w:val="21"/>
                      <w:szCs w:val="21"/>
                    </w:rPr>
                    <w:t>声源控制措施</w:t>
                  </w:r>
                </w:p>
              </w:tc>
              <w:tc>
                <w:tcPr>
                  <w:tcW w:w="1835" w:type="dxa"/>
                  <w:vMerge w:val="restart"/>
                  <w:shd w:val="clear" w:color="auto" w:fill="auto"/>
                  <w:vAlign w:val="center"/>
                </w:tcPr>
                <w:p w14:paraId="7B2DAF27">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eastAsia="宋体" w:cs="Times New Roman"/>
                      <w:b/>
                      <w:bCs/>
                      <w:color w:val="auto"/>
                      <w:sz w:val="21"/>
                      <w:szCs w:val="21"/>
                    </w:rPr>
                    <w:t>运行时段</w:t>
                  </w:r>
                </w:p>
              </w:tc>
              <w:tc>
                <w:tcPr>
                  <w:tcW w:w="1410" w:type="dxa"/>
                  <w:vMerge w:val="restart"/>
                  <w:vAlign w:val="center"/>
                </w:tcPr>
                <w:p w14:paraId="6FF983C7">
                  <w:pPr>
                    <w:spacing w:line="240" w:lineRule="auto"/>
                    <w:jc w:val="center"/>
                    <w:rPr>
                      <w:rFonts w:hint="default" w:eastAsia="宋体" w:cs="Times New Roman"/>
                      <w:b/>
                      <w:bCs/>
                      <w:color w:val="auto"/>
                      <w:sz w:val="21"/>
                      <w:szCs w:val="21"/>
                      <w:lang w:val="en-US" w:eastAsia="zh-CN"/>
                    </w:rPr>
                  </w:pPr>
                  <w:r>
                    <w:rPr>
                      <w:rFonts w:hint="eastAsia" w:cs="Times New Roman"/>
                      <w:b/>
                      <w:bCs/>
                      <w:color w:val="auto"/>
                      <w:sz w:val="21"/>
                      <w:szCs w:val="21"/>
                      <w:lang w:val="en-US" w:eastAsia="zh-CN"/>
                    </w:rPr>
                    <w:t>降噪措施</w:t>
                  </w:r>
                  <w:r>
                    <w:rPr>
                      <w:rFonts w:ascii="Times New Roman" w:hAnsi="Times New Roman"/>
                      <w:b/>
                      <w:kern w:val="0"/>
                      <w:szCs w:val="21"/>
                    </w:rPr>
                    <w:t>损失/dB（A）</w:t>
                  </w:r>
                </w:p>
              </w:tc>
            </w:tr>
            <w:tr w14:paraId="21D8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5" w:type="dxa"/>
                  <w:vMerge w:val="continue"/>
                  <w:vAlign w:val="center"/>
                </w:tcPr>
                <w:p w14:paraId="7AAE1A7E">
                  <w:pPr>
                    <w:spacing w:line="240" w:lineRule="auto"/>
                    <w:jc w:val="center"/>
                    <w:rPr>
                      <w:rFonts w:eastAsia="宋体" w:cs="Times New Roman"/>
                      <w:color w:val="auto"/>
                      <w:sz w:val="21"/>
                      <w:szCs w:val="21"/>
                    </w:rPr>
                  </w:pPr>
                </w:p>
              </w:tc>
              <w:tc>
                <w:tcPr>
                  <w:tcW w:w="1566" w:type="dxa"/>
                  <w:vMerge w:val="continue"/>
                  <w:vAlign w:val="center"/>
                </w:tcPr>
                <w:p w14:paraId="106451CC">
                  <w:pPr>
                    <w:spacing w:line="240" w:lineRule="auto"/>
                    <w:jc w:val="center"/>
                    <w:rPr>
                      <w:rFonts w:eastAsia="宋体" w:cs="Times New Roman"/>
                      <w:color w:val="auto"/>
                      <w:sz w:val="21"/>
                      <w:szCs w:val="21"/>
                    </w:rPr>
                  </w:pPr>
                </w:p>
              </w:tc>
              <w:tc>
                <w:tcPr>
                  <w:tcW w:w="976" w:type="dxa"/>
                  <w:vMerge w:val="continue"/>
                  <w:vAlign w:val="center"/>
                </w:tcPr>
                <w:p w14:paraId="7125B345">
                  <w:pPr>
                    <w:spacing w:line="240" w:lineRule="auto"/>
                    <w:jc w:val="center"/>
                    <w:rPr>
                      <w:rFonts w:eastAsia="宋体" w:cs="Times New Roman"/>
                      <w:color w:val="auto"/>
                      <w:sz w:val="21"/>
                      <w:szCs w:val="21"/>
                    </w:rPr>
                  </w:pPr>
                </w:p>
              </w:tc>
              <w:tc>
                <w:tcPr>
                  <w:tcW w:w="962" w:type="dxa"/>
                  <w:vMerge w:val="continue"/>
                  <w:vAlign w:val="center"/>
                </w:tcPr>
                <w:p w14:paraId="035E7A4E">
                  <w:pPr>
                    <w:spacing w:line="240" w:lineRule="auto"/>
                    <w:jc w:val="center"/>
                    <w:rPr>
                      <w:rFonts w:eastAsia="宋体" w:cs="Times New Roman"/>
                      <w:color w:val="auto"/>
                      <w:sz w:val="21"/>
                      <w:szCs w:val="21"/>
                    </w:rPr>
                  </w:pPr>
                </w:p>
              </w:tc>
              <w:tc>
                <w:tcPr>
                  <w:tcW w:w="765" w:type="dxa"/>
                  <w:vAlign w:val="center"/>
                </w:tcPr>
                <w:p w14:paraId="018E2A50">
                  <w:pPr>
                    <w:spacing w:line="240" w:lineRule="auto"/>
                    <w:jc w:val="center"/>
                    <w:rPr>
                      <w:rFonts w:eastAsia="宋体" w:cs="Times New Roman"/>
                      <w:b/>
                      <w:bCs/>
                      <w:color w:val="auto"/>
                      <w:sz w:val="21"/>
                      <w:szCs w:val="21"/>
                      <w:highlight w:val="none"/>
                    </w:rPr>
                  </w:pPr>
                  <w:r>
                    <w:rPr>
                      <w:rFonts w:eastAsia="宋体" w:cs="Times New Roman"/>
                      <w:b/>
                      <w:bCs/>
                      <w:color w:val="auto"/>
                      <w:sz w:val="21"/>
                      <w:szCs w:val="21"/>
                      <w:highlight w:val="none"/>
                    </w:rPr>
                    <w:t>X</w:t>
                  </w:r>
                </w:p>
              </w:tc>
              <w:tc>
                <w:tcPr>
                  <w:tcW w:w="765" w:type="dxa"/>
                  <w:vAlign w:val="center"/>
                </w:tcPr>
                <w:p w14:paraId="20D1A014">
                  <w:pPr>
                    <w:spacing w:line="240" w:lineRule="auto"/>
                    <w:jc w:val="center"/>
                    <w:rPr>
                      <w:rFonts w:eastAsia="宋体" w:cs="Times New Roman"/>
                      <w:b/>
                      <w:bCs/>
                      <w:color w:val="auto"/>
                      <w:sz w:val="21"/>
                      <w:szCs w:val="21"/>
                      <w:highlight w:val="none"/>
                    </w:rPr>
                  </w:pPr>
                  <w:r>
                    <w:rPr>
                      <w:rFonts w:eastAsia="宋体" w:cs="Times New Roman"/>
                      <w:b/>
                      <w:bCs/>
                      <w:color w:val="auto"/>
                      <w:sz w:val="21"/>
                      <w:szCs w:val="21"/>
                      <w:highlight w:val="none"/>
                    </w:rPr>
                    <w:t>Y</w:t>
                  </w:r>
                </w:p>
              </w:tc>
              <w:tc>
                <w:tcPr>
                  <w:tcW w:w="780" w:type="dxa"/>
                  <w:vAlign w:val="center"/>
                </w:tcPr>
                <w:p w14:paraId="3406D8E7">
                  <w:pPr>
                    <w:spacing w:line="240" w:lineRule="auto"/>
                    <w:jc w:val="center"/>
                    <w:rPr>
                      <w:rFonts w:eastAsia="宋体" w:cs="Times New Roman"/>
                      <w:b/>
                      <w:bCs/>
                      <w:color w:val="auto"/>
                      <w:sz w:val="21"/>
                      <w:szCs w:val="21"/>
                      <w:highlight w:val="none"/>
                    </w:rPr>
                  </w:pPr>
                  <w:r>
                    <w:rPr>
                      <w:rFonts w:eastAsia="宋体" w:cs="Times New Roman"/>
                      <w:b/>
                      <w:bCs/>
                      <w:color w:val="auto"/>
                      <w:sz w:val="21"/>
                      <w:szCs w:val="21"/>
                      <w:highlight w:val="none"/>
                    </w:rPr>
                    <w:t>Z</w:t>
                  </w:r>
                </w:p>
              </w:tc>
              <w:tc>
                <w:tcPr>
                  <w:tcW w:w="1967" w:type="dxa"/>
                  <w:vMerge w:val="continue"/>
                  <w:shd w:val="clear" w:color="auto" w:fill="auto"/>
                  <w:vAlign w:val="center"/>
                </w:tcPr>
                <w:p w14:paraId="6065418D">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2395" w:type="dxa"/>
                  <w:vMerge w:val="continue"/>
                  <w:shd w:val="clear" w:color="auto" w:fill="auto"/>
                  <w:vAlign w:val="center"/>
                </w:tcPr>
                <w:p w14:paraId="1486C086">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1835" w:type="dxa"/>
                  <w:vMerge w:val="continue"/>
                  <w:vAlign w:val="center"/>
                </w:tcPr>
                <w:p w14:paraId="5BDAE4DA">
                  <w:pPr>
                    <w:spacing w:line="240" w:lineRule="auto"/>
                    <w:jc w:val="center"/>
                    <w:rPr>
                      <w:rFonts w:hint="default" w:ascii="Times New Roman" w:hAnsi="Times New Roman" w:eastAsia="宋体" w:cs="Times New Roman"/>
                      <w:b/>
                      <w:bCs/>
                      <w:color w:val="auto"/>
                      <w:sz w:val="21"/>
                      <w:szCs w:val="21"/>
                      <w:lang w:val="en-US" w:eastAsia="zh-CN"/>
                    </w:rPr>
                  </w:pPr>
                </w:p>
              </w:tc>
              <w:tc>
                <w:tcPr>
                  <w:tcW w:w="1410" w:type="dxa"/>
                  <w:vMerge w:val="continue"/>
                  <w:vAlign w:val="center"/>
                </w:tcPr>
                <w:p w14:paraId="1BBA6139">
                  <w:pPr>
                    <w:spacing w:line="240" w:lineRule="auto"/>
                    <w:jc w:val="center"/>
                    <w:rPr>
                      <w:rFonts w:eastAsia="宋体" w:cs="Times New Roman"/>
                      <w:color w:val="auto"/>
                      <w:sz w:val="21"/>
                      <w:szCs w:val="21"/>
                    </w:rPr>
                  </w:pPr>
                </w:p>
              </w:tc>
            </w:tr>
            <w:tr w14:paraId="5208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75" w:type="dxa"/>
                  <w:vAlign w:val="center"/>
                </w:tcPr>
                <w:p w14:paraId="24165445">
                  <w:pPr>
                    <w:spacing w:line="240" w:lineRule="auto"/>
                    <w:jc w:val="center"/>
                    <w:rPr>
                      <w:rFonts w:eastAsia="宋体" w:cs="Times New Roman"/>
                      <w:color w:val="auto"/>
                      <w:sz w:val="21"/>
                      <w:szCs w:val="21"/>
                    </w:rPr>
                  </w:pPr>
                  <w:r>
                    <w:rPr>
                      <w:rFonts w:eastAsia="宋体" w:cs="Times New Roman"/>
                      <w:color w:val="auto"/>
                      <w:sz w:val="21"/>
                      <w:szCs w:val="21"/>
                    </w:rPr>
                    <w:t>1</w:t>
                  </w:r>
                </w:p>
              </w:tc>
              <w:tc>
                <w:tcPr>
                  <w:tcW w:w="1566" w:type="dxa"/>
                  <w:vAlign w:val="center"/>
                </w:tcPr>
                <w:p w14:paraId="525DFA4E">
                  <w:pPr>
                    <w:spacing w:line="240" w:lineRule="auto"/>
                    <w:jc w:val="center"/>
                    <w:rPr>
                      <w:rFonts w:eastAsia="宋体" w:cs="Times New Roman"/>
                      <w:color w:val="auto"/>
                      <w:sz w:val="21"/>
                      <w:szCs w:val="21"/>
                    </w:rPr>
                  </w:pPr>
                  <w:r>
                    <w:rPr>
                      <w:rFonts w:eastAsia="宋体" w:cs="Times New Roman"/>
                      <w:color w:val="auto"/>
                      <w:sz w:val="21"/>
                      <w:szCs w:val="21"/>
                    </w:rPr>
                    <w:t>风机</w:t>
                  </w:r>
                </w:p>
              </w:tc>
              <w:tc>
                <w:tcPr>
                  <w:tcW w:w="976" w:type="dxa"/>
                  <w:vAlign w:val="center"/>
                </w:tcPr>
                <w:p w14:paraId="31DA08D2">
                  <w:pPr>
                    <w:spacing w:line="240" w:lineRule="auto"/>
                    <w:jc w:val="center"/>
                    <w:rPr>
                      <w:rFonts w:eastAsia="宋体" w:cs="Times New Roman"/>
                      <w:color w:val="auto"/>
                      <w:sz w:val="21"/>
                      <w:szCs w:val="21"/>
                    </w:rPr>
                  </w:pPr>
                  <w:r>
                    <w:rPr>
                      <w:rFonts w:hint="eastAsia" w:cs="Times New Roman"/>
                      <w:color w:val="auto"/>
                      <w:sz w:val="21"/>
                      <w:szCs w:val="21"/>
                      <w:highlight w:val="none"/>
                      <w:vertAlign w:val="baseline"/>
                      <w:lang w:val="en-US" w:eastAsia="zh-CN"/>
                    </w:rPr>
                    <w:t>12000</w:t>
                  </w:r>
                  <w:r>
                    <w:rPr>
                      <w:rFonts w:hint="default" w:ascii="Times New Roman" w:hAnsi="Times New Roman" w:cs="Times New Roman"/>
                      <w:color w:val="auto"/>
                      <w:sz w:val="21"/>
                      <w:szCs w:val="21"/>
                      <w:highlight w:val="none"/>
                      <w:vertAlign w:val="baseline"/>
                      <w:lang w:val="en-US" w:eastAsia="zh-CN"/>
                    </w:rPr>
                    <w:t>m³</w:t>
                  </w:r>
                  <w:r>
                    <w:rPr>
                      <w:rFonts w:hint="eastAsia" w:cs="Times New Roman"/>
                      <w:color w:val="auto"/>
                      <w:sz w:val="21"/>
                      <w:szCs w:val="21"/>
                      <w:highlight w:val="none"/>
                      <w:vertAlign w:val="baseline"/>
                      <w:lang w:val="en-US" w:eastAsia="zh-CN"/>
                    </w:rPr>
                    <w:t>/h</w:t>
                  </w:r>
                </w:p>
              </w:tc>
              <w:tc>
                <w:tcPr>
                  <w:tcW w:w="962" w:type="dxa"/>
                  <w:vAlign w:val="center"/>
                </w:tcPr>
                <w:p w14:paraId="6F906B49">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765" w:type="dxa"/>
                  <w:vAlign w:val="center"/>
                </w:tcPr>
                <w:p w14:paraId="60E8D335">
                  <w:pPr>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7</w:t>
                  </w:r>
                </w:p>
              </w:tc>
              <w:tc>
                <w:tcPr>
                  <w:tcW w:w="765" w:type="dxa"/>
                  <w:vAlign w:val="center"/>
                </w:tcPr>
                <w:p w14:paraId="00B92E84">
                  <w:pPr>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780" w:type="dxa"/>
                  <w:vAlign w:val="center"/>
                </w:tcPr>
                <w:p w14:paraId="4D8042A8">
                  <w:pPr>
                    <w:spacing w:line="240" w:lineRule="auto"/>
                    <w:jc w:val="center"/>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1</w:t>
                  </w:r>
                </w:p>
              </w:tc>
              <w:tc>
                <w:tcPr>
                  <w:tcW w:w="1967" w:type="dxa"/>
                  <w:vAlign w:val="center"/>
                </w:tcPr>
                <w:p w14:paraId="21437957">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105</w:t>
                  </w:r>
                </w:p>
              </w:tc>
              <w:tc>
                <w:tcPr>
                  <w:tcW w:w="2395" w:type="dxa"/>
                  <w:shd w:val="clear" w:color="auto" w:fill="auto"/>
                  <w:vAlign w:val="center"/>
                </w:tcPr>
                <w:p w14:paraId="77DDB4D4">
                  <w:pPr>
                    <w:spacing w:line="240" w:lineRule="auto"/>
                    <w:jc w:val="center"/>
                    <w:rPr>
                      <w:rFonts w:hint="eastAsia" w:ascii="Times New Roman" w:hAnsi="Times New Roman" w:eastAsia="宋体" w:cs="Times New Roman"/>
                      <w:color w:val="auto"/>
                      <w:kern w:val="2"/>
                      <w:sz w:val="21"/>
                      <w:szCs w:val="21"/>
                      <w:lang w:val="en-US" w:eastAsia="zh-CN" w:bidi="ar-SA"/>
                    </w:rPr>
                  </w:pPr>
                  <w:r>
                    <w:rPr>
                      <w:rFonts w:eastAsia="宋体" w:cs="Times New Roman"/>
                      <w:color w:val="auto"/>
                      <w:sz w:val="21"/>
                      <w:szCs w:val="21"/>
                    </w:rPr>
                    <w:t>设置隔声罩，进出风口设置消声器</w:t>
                  </w:r>
                </w:p>
              </w:tc>
              <w:tc>
                <w:tcPr>
                  <w:tcW w:w="1835" w:type="dxa"/>
                  <w:shd w:val="clear" w:color="auto" w:fill="auto"/>
                  <w:vAlign w:val="center"/>
                </w:tcPr>
                <w:p w14:paraId="005B281D">
                  <w:pPr>
                    <w:spacing w:line="240" w:lineRule="auto"/>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kern w:val="0"/>
                      <w:sz w:val="21"/>
                      <w:szCs w:val="21"/>
                    </w:rPr>
                    <w:t>8:00</w:t>
                  </w:r>
                  <w:r>
                    <w:rPr>
                      <w:rFonts w:hint="eastAsia"/>
                      <w:kern w:val="0"/>
                      <w:sz w:val="21"/>
                      <w:szCs w:val="21"/>
                      <w:lang w:eastAsia="zh-CN"/>
                    </w:rPr>
                    <w:t>～</w:t>
                  </w:r>
                  <w:r>
                    <w:rPr>
                      <w:rFonts w:hint="eastAsia"/>
                      <w:kern w:val="0"/>
                      <w:sz w:val="21"/>
                      <w:szCs w:val="21"/>
                      <w:lang w:val="en-US" w:eastAsia="zh-CN"/>
                    </w:rPr>
                    <w:t>次日</w:t>
                  </w:r>
                  <w:r>
                    <w:rPr>
                      <w:rFonts w:ascii="Times New Roman" w:hAnsi="Times New Roman"/>
                      <w:kern w:val="0"/>
                      <w:sz w:val="21"/>
                      <w:szCs w:val="21"/>
                    </w:rPr>
                    <w:t>8:00</w:t>
                  </w:r>
                </w:p>
              </w:tc>
              <w:tc>
                <w:tcPr>
                  <w:tcW w:w="1410" w:type="dxa"/>
                  <w:vAlign w:val="center"/>
                </w:tcPr>
                <w:p w14:paraId="05CD4C93">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50</w:t>
                  </w:r>
                </w:p>
              </w:tc>
            </w:tr>
            <w:tr w14:paraId="4B45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5" w:type="dxa"/>
                  <w:vAlign w:val="center"/>
                </w:tcPr>
                <w:p w14:paraId="2325958E">
                  <w:pPr>
                    <w:spacing w:line="240" w:lineRule="auto"/>
                    <w:jc w:val="center"/>
                    <w:rPr>
                      <w:rFonts w:eastAsia="宋体" w:cs="Times New Roman"/>
                      <w:color w:val="auto"/>
                      <w:sz w:val="21"/>
                      <w:szCs w:val="21"/>
                    </w:rPr>
                  </w:pPr>
                  <w:r>
                    <w:rPr>
                      <w:rFonts w:hint="eastAsia" w:eastAsia="宋体" w:cs="Times New Roman"/>
                      <w:color w:val="auto"/>
                      <w:sz w:val="21"/>
                      <w:szCs w:val="21"/>
                    </w:rPr>
                    <w:t>2</w:t>
                  </w:r>
                </w:p>
              </w:tc>
              <w:tc>
                <w:tcPr>
                  <w:tcW w:w="1566" w:type="dxa"/>
                  <w:vAlign w:val="center"/>
                </w:tcPr>
                <w:p w14:paraId="6768A50C">
                  <w:pPr>
                    <w:spacing w:line="240" w:lineRule="auto"/>
                    <w:jc w:val="center"/>
                    <w:rPr>
                      <w:rFonts w:eastAsia="宋体" w:cs="Times New Roman"/>
                      <w:color w:val="auto"/>
                      <w:sz w:val="21"/>
                      <w:szCs w:val="21"/>
                    </w:rPr>
                  </w:pPr>
                  <w:r>
                    <w:rPr>
                      <w:rFonts w:hint="eastAsia" w:eastAsia="宋体" w:cs="Times New Roman"/>
                      <w:color w:val="auto"/>
                      <w:sz w:val="21"/>
                      <w:szCs w:val="21"/>
                    </w:rPr>
                    <w:t>冷却水塔</w:t>
                  </w:r>
                </w:p>
              </w:tc>
              <w:tc>
                <w:tcPr>
                  <w:tcW w:w="976" w:type="dxa"/>
                  <w:vAlign w:val="center"/>
                </w:tcPr>
                <w:p w14:paraId="3B5F9EF5">
                  <w:pPr>
                    <w:spacing w:line="240" w:lineRule="auto"/>
                    <w:jc w:val="center"/>
                    <w:rPr>
                      <w:rFonts w:eastAsia="宋体" w:cs="Times New Roman"/>
                      <w:color w:val="auto"/>
                      <w:sz w:val="21"/>
                      <w:szCs w:val="21"/>
                    </w:rPr>
                  </w:pPr>
                  <w:r>
                    <w:rPr>
                      <w:rFonts w:hint="default" w:ascii="Times New Roman" w:hAnsi="Times New Roman" w:eastAsia="宋体" w:cs="Times New Roman"/>
                      <w:color w:val="auto"/>
                      <w:sz w:val="21"/>
                      <w:szCs w:val="21"/>
                      <w:lang w:val="en-US" w:eastAsia="zh-CN"/>
                    </w:rPr>
                    <w:t>循环量</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t/h</w:t>
                  </w:r>
                </w:p>
              </w:tc>
              <w:tc>
                <w:tcPr>
                  <w:tcW w:w="962" w:type="dxa"/>
                  <w:vAlign w:val="center"/>
                </w:tcPr>
                <w:p w14:paraId="1B8F9197">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765" w:type="dxa"/>
                  <w:vAlign w:val="center"/>
                </w:tcPr>
                <w:p w14:paraId="5DB93A23">
                  <w:pPr>
                    <w:spacing w:line="240" w:lineRule="auto"/>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765" w:type="dxa"/>
                  <w:vAlign w:val="center"/>
                </w:tcPr>
                <w:p w14:paraId="227FBA47">
                  <w:pPr>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780" w:type="dxa"/>
                  <w:vAlign w:val="center"/>
                </w:tcPr>
                <w:p w14:paraId="569ADD73">
                  <w:pPr>
                    <w:spacing w:line="240" w:lineRule="auto"/>
                    <w:jc w:val="center"/>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1</w:t>
                  </w:r>
                </w:p>
              </w:tc>
              <w:tc>
                <w:tcPr>
                  <w:tcW w:w="1967" w:type="dxa"/>
                  <w:vAlign w:val="center"/>
                </w:tcPr>
                <w:p w14:paraId="3D124F16">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95</w:t>
                  </w:r>
                </w:p>
              </w:tc>
              <w:tc>
                <w:tcPr>
                  <w:tcW w:w="2395" w:type="dxa"/>
                  <w:shd w:val="clear" w:color="auto" w:fill="auto"/>
                  <w:vAlign w:val="center"/>
                </w:tcPr>
                <w:p w14:paraId="0F337335">
                  <w:pPr>
                    <w:spacing w:line="240" w:lineRule="auto"/>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kern w:val="0"/>
                      <w:sz w:val="21"/>
                      <w:szCs w:val="21"/>
                    </w:rPr>
                    <w:t>安装减震垫，选择低噪声设备，定期设备维护</w:t>
                  </w:r>
                </w:p>
              </w:tc>
              <w:tc>
                <w:tcPr>
                  <w:tcW w:w="1835" w:type="dxa"/>
                  <w:shd w:val="clear" w:color="auto" w:fill="auto"/>
                  <w:vAlign w:val="center"/>
                </w:tcPr>
                <w:p w14:paraId="1DD0A396">
                  <w:pPr>
                    <w:spacing w:line="240" w:lineRule="auto"/>
                    <w:jc w:val="center"/>
                    <w:rPr>
                      <w:rFonts w:hint="eastAsia" w:ascii="Times New Roman" w:hAnsi="Times New Roman" w:eastAsia="宋体" w:cs="Times New Roman"/>
                      <w:b w:val="0"/>
                      <w:bCs/>
                      <w:color w:val="auto"/>
                      <w:kern w:val="2"/>
                      <w:sz w:val="21"/>
                      <w:szCs w:val="21"/>
                      <w:lang w:val="en-US" w:eastAsia="zh-CN" w:bidi="ar-SA"/>
                    </w:rPr>
                  </w:pPr>
                  <w:r>
                    <w:rPr>
                      <w:rFonts w:ascii="Times New Roman" w:hAnsi="Times New Roman"/>
                      <w:kern w:val="0"/>
                      <w:sz w:val="21"/>
                      <w:szCs w:val="21"/>
                    </w:rPr>
                    <w:t>8:00</w:t>
                  </w:r>
                  <w:r>
                    <w:rPr>
                      <w:rFonts w:hint="eastAsia"/>
                      <w:kern w:val="0"/>
                      <w:sz w:val="21"/>
                      <w:szCs w:val="21"/>
                      <w:lang w:eastAsia="zh-CN"/>
                    </w:rPr>
                    <w:t>～</w:t>
                  </w:r>
                  <w:r>
                    <w:rPr>
                      <w:rFonts w:hint="eastAsia"/>
                      <w:kern w:val="0"/>
                      <w:sz w:val="21"/>
                      <w:szCs w:val="21"/>
                      <w:lang w:val="en-US" w:eastAsia="zh-CN"/>
                    </w:rPr>
                    <w:t>次日</w:t>
                  </w:r>
                  <w:r>
                    <w:rPr>
                      <w:rFonts w:ascii="Times New Roman" w:hAnsi="Times New Roman"/>
                      <w:kern w:val="0"/>
                      <w:sz w:val="21"/>
                      <w:szCs w:val="21"/>
                    </w:rPr>
                    <w:t>8:00</w:t>
                  </w:r>
                </w:p>
              </w:tc>
              <w:tc>
                <w:tcPr>
                  <w:tcW w:w="1410" w:type="dxa"/>
                  <w:vAlign w:val="center"/>
                </w:tcPr>
                <w:p w14:paraId="201F2380">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50</w:t>
                  </w:r>
                </w:p>
              </w:tc>
            </w:tr>
          </w:tbl>
          <w:p w14:paraId="799EBD36">
            <w:pPr>
              <w:widowControl w:val="0"/>
              <w:snapToGrid w:val="0"/>
              <w:spacing w:after="0" w:line="240" w:lineRule="auto"/>
              <w:ind w:firstLine="360" w:firstLineChars="200"/>
              <w:jc w:val="both"/>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t>注：以生产车间西南交汇点为坐标原点（X=0，Y=0，Z=0），X轴正方向为正东向，Y轴正方向为正北向，Z轴正方向为地面向上。</w:t>
            </w:r>
          </w:p>
          <w:p w14:paraId="2CC2E14C">
            <w:pPr>
              <w:widowControl w:val="0"/>
              <w:snapToGrid w:val="0"/>
              <w:spacing w:after="0" w:line="240" w:lineRule="auto"/>
              <w:jc w:val="both"/>
              <w:rPr>
                <w:rFonts w:hint="default" w:ascii="Times New Roman" w:hAnsi="Times New Roman" w:cs="Times New Roman"/>
                <w:color w:val="auto"/>
                <w:spacing w:val="-10"/>
                <w:sz w:val="28"/>
                <w:szCs w:val="28"/>
              </w:rPr>
            </w:pPr>
            <w:r>
              <w:rPr>
                <w:rFonts w:ascii="Times New Roman" w:hAnsi="Times New Roman" w:eastAsia="宋体" w:cs="Times New Roman"/>
                <w:kern w:val="0"/>
                <w:sz w:val="18"/>
                <w:szCs w:val="18"/>
                <w:lang w:val="en-US" w:eastAsia="zh-CN" w:bidi="ar-SA"/>
              </w:rPr>
              <w:t>生产设备噪声源强</w:t>
            </w:r>
            <w:r>
              <w:rPr>
                <w:rFonts w:hint="eastAsia" w:ascii="Times New Roman" w:hAnsi="Times New Roman" w:eastAsia="宋体" w:cs="Times New Roman"/>
                <w:kern w:val="0"/>
                <w:sz w:val="18"/>
                <w:szCs w:val="18"/>
                <w:lang w:val="en-US" w:eastAsia="zh-CN" w:bidi="ar-SA"/>
              </w:rPr>
              <w:t>数据</w:t>
            </w:r>
            <w:r>
              <w:rPr>
                <w:rFonts w:hint="eastAsia" w:cs="Times New Roman"/>
                <w:kern w:val="0"/>
                <w:sz w:val="18"/>
                <w:szCs w:val="18"/>
                <w:lang w:val="en-US" w:eastAsia="zh-CN" w:bidi="ar-SA"/>
              </w:rPr>
              <w:t>来源</w:t>
            </w:r>
            <w:r>
              <w:rPr>
                <w:rFonts w:hint="eastAsia" w:ascii="Times New Roman" w:hAnsi="Times New Roman" w:eastAsia="宋体" w:cs="Times New Roman"/>
                <w:kern w:val="0"/>
                <w:sz w:val="18"/>
                <w:szCs w:val="18"/>
                <w:lang w:val="en-US" w:eastAsia="zh-CN" w:bidi="ar-SA"/>
              </w:rPr>
              <w:t>：《噪声控制工程》（高红武主编，2003年7月第一版）</w:t>
            </w:r>
            <w:r>
              <w:rPr>
                <w:rFonts w:ascii="Times New Roman" w:hAnsi="Times New Roman" w:eastAsia="宋体" w:cs="Times New Roman"/>
                <w:kern w:val="0"/>
                <w:sz w:val="18"/>
                <w:szCs w:val="18"/>
                <w:lang w:val="en-US" w:eastAsia="zh-CN" w:bidi="ar-SA"/>
              </w:rPr>
              <w:t>。</w:t>
            </w:r>
          </w:p>
        </w:tc>
      </w:tr>
    </w:tbl>
    <w:p w14:paraId="758145FE">
      <w:pPr>
        <w:rPr>
          <w:rFonts w:hint="default"/>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90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549"/>
      </w:tblGrid>
      <w:tr w14:paraId="2DC75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759" w:hRule="atLeast"/>
          <w:jc w:val="center"/>
        </w:trPr>
        <w:tc>
          <w:tcPr>
            <w:tcW w:w="454" w:type="dxa"/>
            <w:noWrap w:val="0"/>
            <w:tcMar>
              <w:left w:w="28" w:type="dxa"/>
              <w:right w:w="28" w:type="dxa"/>
            </w:tcMar>
            <w:vAlign w:val="center"/>
          </w:tcPr>
          <w:p w14:paraId="4D8BB642">
            <w:pPr>
              <w:pStyle w:val="28"/>
              <w:rPr>
                <w:rFonts w:hint="default"/>
              </w:rPr>
            </w:pPr>
          </w:p>
        </w:tc>
        <w:tc>
          <w:tcPr>
            <w:tcW w:w="8549" w:type="dxa"/>
            <w:noWrap w:val="0"/>
            <w:vAlign w:val="center"/>
          </w:tcPr>
          <w:p w14:paraId="6DEEDAB0">
            <w:pPr>
              <w:snapToGrid w:val="0"/>
              <w:spacing w:line="520" w:lineRule="exact"/>
              <w:ind w:firstLine="482" w:firstLineChars="200"/>
              <w:rPr>
                <w:rFonts w:ascii="Times New Roman" w:hAnsi="Times New Roman"/>
                <w:b/>
                <w:sz w:val="24"/>
              </w:rPr>
            </w:pPr>
            <w:r>
              <w:rPr>
                <w:rFonts w:ascii="Times New Roman" w:hAnsi="Times New Roman"/>
                <w:b/>
                <w:sz w:val="24"/>
              </w:rPr>
              <w:t>3.2噪声污染防治措施</w:t>
            </w:r>
          </w:p>
          <w:p w14:paraId="0A0D1EDE">
            <w:pPr>
              <w:snapToGrid w:val="0"/>
              <w:spacing w:line="520" w:lineRule="exact"/>
              <w:ind w:firstLine="480" w:firstLineChars="200"/>
              <w:rPr>
                <w:rFonts w:ascii="Times New Roman" w:hAnsi="Times New Roman"/>
                <w:sz w:val="24"/>
              </w:rPr>
            </w:pPr>
            <w:r>
              <w:rPr>
                <w:rFonts w:ascii="Times New Roman" w:hAnsi="Times New Roman"/>
                <w:sz w:val="24"/>
              </w:rPr>
              <w:t>为确保项目运营期厂界噪声值满足对应声环境功能区噪声限值要求，建设单位应采取以下措施：</w:t>
            </w:r>
          </w:p>
          <w:p w14:paraId="0D42ED73">
            <w:pPr>
              <w:snapToGrid w:val="0"/>
              <w:spacing w:line="520" w:lineRule="exact"/>
              <w:ind w:firstLine="480" w:firstLineChars="200"/>
              <w:rPr>
                <w:rFonts w:ascii="Times New Roman" w:hAnsi="Times New Roman"/>
                <w:sz w:val="24"/>
              </w:rPr>
            </w:pPr>
            <w:r>
              <w:rPr>
                <w:rFonts w:ascii="Cambria Math" w:hAnsi="Cambria Math" w:cs="Cambria Math"/>
                <w:sz w:val="24"/>
              </w:rPr>
              <w:t>①</w:t>
            </w:r>
            <w:r>
              <w:rPr>
                <w:rFonts w:ascii="Times New Roman" w:hAnsi="Times New Roman"/>
                <w:sz w:val="24"/>
              </w:rPr>
              <w:t>选用低噪声、质量好的生产设备，风机等主要产噪设备设减振垫及减振基础，风机安装消声器；</w:t>
            </w:r>
          </w:p>
          <w:p w14:paraId="24E1F751">
            <w:pPr>
              <w:snapToGrid w:val="0"/>
              <w:spacing w:line="520" w:lineRule="exact"/>
              <w:ind w:firstLine="480" w:firstLineChars="200"/>
              <w:rPr>
                <w:rFonts w:ascii="Times New Roman" w:hAnsi="Times New Roman"/>
                <w:sz w:val="24"/>
              </w:rPr>
            </w:pPr>
            <w:r>
              <w:rPr>
                <w:rFonts w:ascii="Cambria Math" w:hAnsi="Cambria Math" w:cs="Cambria Math"/>
                <w:sz w:val="24"/>
              </w:rPr>
              <w:t>②</w:t>
            </w:r>
            <w:r>
              <w:rPr>
                <w:rFonts w:ascii="Times New Roman" w:hAnsi="Times New Roman"/>
                <w:sz w:val="24"/>
              </w:rPr>
              <w:t>生产设备噪声源设置在厂房内，厂房门窗选用符合《环境保护产品技术要求隔声门》（HJ/T379-2007）和《隔声窗标准》（HJ/T17-1996）要求的隔声门和隔声窗，设备生产运作时必须保持门窗关闭；</w:t>
            </w:r>
          </w:p>
          <w:p w14:paraId="2B67F620">
            <w:pPr>
              <w:snapToGrid w:val="0"/>
              <w:spacing w:line="520" w:lineRule="exact"/>
              <w:ind w:firstLine="480" w:firstLineChars="200"/>
              <w:rPr>
                <w:rFonts w:ascii="Times New Roman" w:hAnsi="Times New Roman"/>
                <w:sz w:val="24"/>
              </w:rPr>
            </w:pPr>
            <w:r>
              <w:rPr>
                <w:rFonts w:ascii="Cambria Math" w:hAnsi="Cambria Math" w:cs="Cambria Math"/>
                <w:sz w:val="24"/>
              </w:rPr>
              <w:t>③</w:t>
            </w:r>
            <w:r>
              <w:rPr>
                <w:rFonts w:ascii="Times New Roman" w:hAnsi="Times New Roman"/>
                <w:sz w:val="24"/>
              </w:rPr>
              <w:t>高噪声设备应尽可能地放置在生产车间内，设备运作时应保持门窗关闭；</w:t>
            </w:r>
          </w:p>
          <w:p w14:paraId="13493884">
            <w:pPr>
              <w:snapToGrid w:val="0"/>
              <w:spacing w:line="520" w:lineRule="exact"/>
              <w:ind w:firstLine="480" w:firstLineChars="200"/>
              <w:rPr>
                <w:rFonts w:ascii="Times New Roman" w:hAnsi="Times New Roman"/>
                <w:sz w:val="24"/>
              </w:rPr>
            </w:pPr>
            <w:r>
              <w:rPr>
                <w:rFonts w:ascii="Cambria Math" w:hAnsi="Cambria Math" w:cs="Cambria Math"/>
                <w:sz w:val="24"/>
              </w:rPr>
              <w:t>④</w:t>
            </w:r>
            <w:r>
              <w:rPr>
                <w:rFonts w:ascii="Times New Roman" w:hAnsi="Times New Roman"/>
                <w:sz w:val="24"/>
              </w:rPr>
              <w:t>加强生产设备的维护管理，确保生产设备处于良好的运行状态；尽量避免高噪声设备同时运行，尽量让高噪声设备错时运行；</w:t>
            </w:r>
          </w:p>
          <w:p w14:paraId="27871E22">
            <w:pPr>
              <w:snapToGrid w:val="0"/>
              <w:spacing w:line="520" w:lineRule="exact"/>
              <w:ind w:firstLine="482" w:firstLineChars="200"/>
              <w:rPr>
                <w:rFonts w:ascii="Times New Roman" w:hAnsi="Times New Roman"/>
                <w:b/>
                <w:sz w:val="24"/>
              </w:rPr>
            </w:pPr>
            <w:r>
              <w:rPr>
                <w:rFonts w:ascii="Times New Roman" w:hAnsi="Times New Roman"/>
                <w:b/>
                <w:sz w:val="24"/>
              </w:rPr>
              <w:t>3.3声环境影响分析</w:t>
            </w:r>
          </w:p>
          <w:p w14:paraId="05AB24C8">
            <w:pPr>
              <w:snapToGrid w:val="0"/>
              <w:spacing w:line="520" w:lineRule="exact"/>
              <w:ind w:firstLine="480" w:firstLineChars="200"/>
              <w:rPr>
                <w:rFonts w:ascii="Times New Roman" w:hAnsi="Times New Roman"/>
                <w:sz w:val="24"/>
              </w:rPr>
            </w:pPr>
            <w:r>
              <w:rPr>
                <w:rFonts w:ascii="Times New Roman" w:hAnsi="Times New Roman"/>
                <w:sz w:val="24"/>
              </w:rPr>
              <w:t>根据《环境影响评价技术导则 声环境》（HJ2.4-2021）的有关规定，采用点声源等距离噪声衰减预测模式，并考虑各噪声源所在厂房围护结构、建筑物、围墙等屏障衰减因素，预测项目对厂界噪声的影响。</w:t>
            </w:r>
          </w:p>
          <w:p w14:paraId="69645297">
            <w:pPr>
              <w:snapToGrid w:val="0"/>
              <w:spacing w:line="520" w:lineRule="exact"/>
              <w:ind w:firstLine="480" w:firstLineChars="200"/>
              <w:rPr>
                <w:rFonts w:ascii="Times New Roman" w:hAnsi="Times New Roman"/>
                <w:sz w:val="24"/>
              </w:rPr>
            </w:pPr>
            <w:r>
              <w:rPr>
                <w:rFonts w:ascii="Times New Roman" w:hAnsi="Times New Roman"/>
                <w:sz w:val="24"/>
              </w:rPr>
              <w:t>1）预测中应用的计算公式为：</w:t>
            </w:r>
          </w:p>
          <w:p w14:paraId="3AEF93D9">
            <w:pPr>
              <w:snapToGrid w:val="0"/>
              <w:spacing w:line="520" w:lineRule="exact"/>
              <w:ind w:firstLine="480" w:firstLineChars="200"/>
              <w:rPr>
                <w:rFonts w:ascii="Times New Roman" w:hAnsi="Times New Roman"/>
                <w:sz w:val="24"/>
              </w:rPr>
            </w:pPr>
            <w:r>
              <w:rPr>
                <w:rFonts w:ascii="Cambria Math" w:hAnsi="Cambria Math" w:cs="Cambria Math"/>
                <w:sz w:val="24"/>
              </w:rPr>
              <w:t>①</w:t>
            </w:r>
            <w:r>
              <w:rPr>
                <w:rFonts w:ascii="Times New Roman" w:hAnsi="Times New Roman"/>
                <w:sz w:val="24"/>
              </w:rPr>
              <w:t>室内声压级计算</w:t>
            </w:r>
          </w:p>
          <w:p w14:paraId="7D0CAB46">
            <w:pPr>
              <w:snapToGrid w:val="0"/>
              <w:spacing w:line="520" w:lineRule="exact"/>
              <w:ind w:firstLine="480" w:firstLineChars="200"/>
              <w:rPr>
                <w:rFonts w:ascii="Times New Roman" w:hAnsi="Times New Roman"/>
                <w:sz w:val="24"/>
              </w:rPr>
            </w:pPr>
            <w:r>
              <w:rPr>
                <w:rFonts w:ascii="Times New Roman" w:hAnsi="Times New Roman"/>
                <w:sz w:val="24"/>
              </w:rPr>
              <w:t>室内声压级分布计算中，考虑点声源的距离衰减和室内混响影响因素，因此计算公式为：</w:t>
            </w:r>
          </w:p>
          <w:p w14:paraId="552EA566">
            <w:pPr>
              <w:pStyle w:val="105"/>
              <w:ind w:firstLine="0" w:firstLineChars="0"/>
              <w:jc w:val="center"/>
              <w:rPr>
                <w:rFonts w:cs="Times New Roman"/>
                <w:color w:val="auto"/>
              </w:rPr>
            </w:pPr>
            <w:r>
              <w:rPr>
                <w:rFonts w:cs="Times New Roman"/>
                <w:color w:val="auto"/>
              </w:rPr>
              <w:t>L</w:t>
            </w:r>
            <w:r>
              <w:rPr>
                <w:rFonts w:cs="Times New Roman"/>
                <w:color w:val="auto"/>
                <w:vertAlign w:val="subscript"/>
              </w:rPr>
              <w:t>1i=</w:t>
            </w:r>
            <w:r>
              <w:rPr>
                <w:rFonts w:cs="Times New Roman"/>
                <w:color w:val="auto"/>
              </w:rPr>
              <w:t>L</w:t>
            </w:r>
            <w:r>
              <w:rPr>
                <w:rFonts w:cs="Times New Roman"/>
                <w:color w:val="auto"/>
                <w:vertAlign w:val="subscript"/>
              </w:rPr>
              <w:t>w1i+</w:t>
            </w:r>
            <w:r>
              <w:rPr>
                <w:rFonts w:cs="Times New Roman"/>
                <w:color w:val="auto"/>
              </w:rPr>
              <w:t>10 lg (</w:t>
            </w:r>
            <w:r>
              <w:rPr>
                <w:rFonts w:cs="Times New Roman"/>
                <w:color w:val="auto"/>
                <w:position w:val="-24"/>
              </w:rPr>
              <w:object>
                <v:shape id="_x0000_i1025" o:spt="75" type="#_x0000_t75" style="height:30.7pt;width:58.25pt;" o:ole="t" filled="f" o:preferrelative="t" stroked="f" coordsize="21600,21600">
                  <v:path/>
                  <v:fill on="f" focussize="0,0"/>
                  <v:stroke on="f"/>
                  <v:imagedata r:id="rId13" o:title=""/>
                  <o:lock v:ext="edit" aspectratio="t"/>
                  <w10:wrap type="none"/>
                  <w10:anchorlock/>
                </v:shape>
                <o:OLEObject Type="Embed" ProgID="Equations" ShapeID="_x0000_i1025" DrawAspect="Content" ObjectID="_1468075725" r:id="rId12">
                  <o:LockedField>false</o:LockedField>
                </o:OLEObject>
              </w:object>
            </w:r>
            <w:r>
              <w:rPr>
                <w:rFonts w:cs="Times New Roman"/>
                <w:color w:val="auto"/>
              </w:rPr>
              <w:t>)</w:t>
            </w:r>
          </w:p>
          <w:p w14:paraId="4EC97252">
            <w:pPr>
              <w:pStyle w:val="105"/>
              <w:ind w:firstLine="480"/>
              <w:rPr>
                <w:rFonts w:cs="Times New Roman"/>
                <w:color w:val="auto"/>
              </w:rPr>
            </w:pPr>
            <w:r>
              <w:rPr>
                <w:rFonts w:cs="Times New Roman"/>
                <w:color w:val="auto"/>
              </w:rPr>
              <w:t>式中：L</w:t>
            </w:r>
            <w:r>
              <w:rPr>
                <w:rFonts w:cs="Times New Roman"/>
                <w:color w:val="auto"/>
                <w:vertAlign w:val="subscript"/>
              </w:rPr>
              <w:t>1i</w:t>
            </w:r>
            <w:r>
              <w:rPr>
                <w:rFonts w:cs="Times New Roman"/>
                <w:color w:val="auto"/>
              </w:rPr>
              <w:t>—室内i声源靠近围护结构r处声压级分布，dB（A）；</w:t>
            </w:r>
          </w:p>
          <w:p w14:paraId="684A4237">
            <w:pPr>
              <w:pStyle w:val="105"/>
              <w:ind w:firstLine="1200" w:firstLineChars="500"/>
              <w:rPr>
                <w:rFonts w:cs="Times New Roman"/>
                <w:color w:val="auto"/>
              </w:rPr>
            </w:pPr>
            <w:r>
              <w:rPr>
                <w:rFonts w:cs="Times New Roman"/>
                <w:color w:val="auto"/>
              </w:rPr>
              <w:t>L</w:t>
            </w:r>
            <w:r>
              <w:rPr>
                <w:rFonts w:cs="Times New Roman"/>
                <w:color w:val="auto"/>
                <w:vertAlign w:val="subscript"/>
              </w:rPr>
              <w:t>w1i</w:t>
            </w:r>
            <w:r>
              <w:rPr>
                <w:rFonts w:cs="Times New Roman"/>
                <w:color w:val="auto"/>
              </w:rPr>
              <w:t>—i声源的声功率级，dB（A）；</w:t>
            </w:r>
          </w:p>
          <w:p w14:paraId="4AF806EB">
            <w:pPr>
              <w:pStyle w:val="105"/>
              <w:ind w:left="1755" w:leftChars="550" w:hanging="600" w:hangingChars="250"/>
              <w:rPr>
                <w:rFonts w:cs="Times New Roman"/>
                <w:color w:val="auto"/>
              </w:rPr>
            </w:pPr>
            <w:r>
              <w:rPr>
                <w:rFonts w:cs="Times New Roman"/>
                <w:color w:val="auto"/>
              </w:rPr>
              <w:t>Q－声源的指向性因子，无量纲，本次评价Q=1</w:t>
            </w:r>
          </w:p>
          <w:p w14:paraId="4A898A2A">
            <w:pPr>
              <w:pStyle w:val="105"/>
              <w:ind w:firstLine="1200" w:firstLineChars="500"/>
              <w:rPr>
                <w:rFonts w:cs="Times New Roman"/>
                <w:color w:val="auto"/>
              </w:rPr>
            </w:pPr>
            <w:r>
              <w:rPr>
                <w:rFonts w:cs="Times New Roman"/>
                <w:color w:val="auto"/>
              </w:rPr>
              <w:t>r－某个室内声源与靠近围护结构处的距离，m；</w:t>
            </w:r>
          </w:p>
          <w:p w14:paraId="6FFB8125">
            <w:pPr>
              <w:pStyle w:val="105"/>
              <w:ind w:firstLine="1200" w:firstLineChars="500"/>
              <w:rPr>
                <w:rFonts w:cs="Times New Roman"/>
                <w:color w:val="auto"/>
              </w:rPr>
            </w:pPr>
            <w:r>
              <w:rPr>
                <w:rFonts w:cs="Times New Roman"/>
                <w:color w:val="auto"/>
              </w:rPr>
              <w:t>R－房间常数，用sα/(1－α) 表示，s房间内表面积m</w:t>
            </w:r>
            <w:r>
              <w:rPr>
                <w:rFonts w:cs="Times New Roman"/>
                <w:color w:val="auto"/>
                <w:vertAlign w:val="superscript"/>
              </w:rPr>
              <w:t>2</w:t>
            </w:r>
            <w:r>
              <w:rPr>
                <w:rFonts w:cs="Times New Roman"/>
                <w:color w:val="auto"/>
              </w:rPr>
              <w:t>；</w:t>
            </w:r>
          </w:p>
          <w:p w14:paraId="684D3367">
            <w:pPr>
              <w:pStyle w:val="105"/>
              <w:ind w:firstLine="1200" w:firstLineChars="500"/>
              <w:rPr>
                <w:rFonts w:cs="Times New Roman"/>
                <w:color w:val="auto"/>
              </w:rPr>
            </w:pPr>
            <w:r>
              <w:rPr>
                <w:rFonts w:cs="Times New Roman"/>
                <w:color w:val="auto"/>
              </w:rPr>
              <w:t>α为房间内表面的平均吸声系数。</w:t>
            </w:r>
          </w:p>
          <w:p w14:paraId="49C49F08">
            <w:pPr>
              <w:pStyle w:val="105"/>
              <w:ind w:firstLine="480"/>
              <w:rPr>
                <w:rFonts w:cs="Times New Roman"/>
                <w:color w:val="auto"/>
              </w:rPr>
            </w:pPr>
            <w:r>
              <w:rPr>
                <w:rFonts w:ascii="Cambria Math" w:hAnsi="Cambria Math" w:cs="Cambria Math"/>
                <w:color w:val="auto"/>
              </w:rPr>
              <w:t>②</w:t>
            </w:r>
            <w:r>
              <w:rPr>
                <w:rFonts w:cs="Times New Roman"/>
                <w:color w:val="auto"/>
              </w:rPr>
              <w:t>室内外声级差计算：</w:t>
            </w:r>
          </w:p>
          <w:p w14:paraId="604712E8">
            <w:pPr>
              <w:pStyle w:val="105"/>
              <w:ind w:firstLine="199" w:firstLineChars="83"/>
              <w:jc w:val="center"/>
              <w:rPr>
                <w:rFonts w:cs="Times New Roman"/>
                <w:color w:val="auto"/>
                <w:position w:val="-10"/>
              </w:rPr>
            </w:pPr>
            <w:r>
              <w:rPr>
                <w:rFonts w:cs="Times New Roman"/>
                <w:color w:val="auto"/>
                <w:position w:val="-10"/>
              </w:rPr>
              <w:t>NR=L</w:t>
            </w:r>
            <w:r>
              <w:rPr>
                <w:rFonts w:cs="Times New Roman"/>
                <w:color w:val="auto"/>
                <w:position w:val="-10"/>
                <w:vertAlign w:val="subscript"/>
              </w:rPr>
              <w:t>p1</w:t>
            </w:r>
            <w:r>
              <w:rPr>
                <w:rFonts w:cs="Times New Roman"/>
                <w:color w:val="auto"/>
                <w:position w:val="-10"/>
              </w:rPr>
              <w:t>-L</w:t>
            </w:r>
            <w:r>
              <w:rPr>
                <w:rFonts w:cs="Times New Roman"/>
                <w:color w:val="auto"/>
                <w:position w:val="-10"/>
                <w:vertAlign w:val="subscript"/>
              </w:rPr>
              <w:t>p2</w:t>
            </w:r>
            <w:r>
              <w:rPr>
                <w:rFonts w:cs="Times New Roman"/>
                <w:color w:val="auto"/>
                <w:position w:val="-10"/>
              </w:rPr>
              <w:t>=TL+6</w:t>
            </w:r>
          </w:p>
          <w:p w14:paraId="036FE964">
            <w:pPr>
              <w:pStyle w:val="105"/>
              <w:ind w:firstLine="480"/>
              <w:rPr>
                <w:rFonts w:cs="Times New Roman"/>
                <w:color w:val="auto"/>
              </w:rPr>
            </w:pPr>
            <w:r>
              <w:rPr>
                <w:rFonts w:cs="Times New Roman"/>
                <w:color w:val="auto"/>
              </w:rPr>
              <w:t>式中：TL—厂房围护结构的隔声量；</w:t>
            </w:r>
          </w:p>
          <w:p w14:paraId="6128A2C0">
            <w:pPr>
              <w:pStyle w:val="105"/>
              <w:ind w:firstLine="1200" w:firstLineChars="500"/>
              <w:rPr>
                <w:rFonts w:cs="Times New Roman"/>
                <w:color w:val="auto"/>
              </w:rPr>
            </w:pPr>
            <w:r>
              <w:rPr>
                <w:rFonts w:cs="Times New Roman"/>
                <w:color w:val="auto"/>
              </w:rPr>
              <w:t>NR—室内和室外的声级差，或称插入损失；</w:t>
            </w:r>
          </w:p>
          <w:p w14:paraId="08FA23AF">
            <w:pPr>
              <w:pStyle w:val="105"/>
              <w:ind w:firstLine="480"/>
              <w:rPr>
                <w:rFonts w:cs="Times New Roman"/>
                <w:color w:val="auto"/>
              </w:rPr>
            </w:pPr>
            <w:r>
              <w:rPr>
                <w:rFonts w:ascii="Cambria Math" w:hAnsi="Cambria Math" w:cs="Cambria Math"/>
                <w:color w:val="auto"/>
              </w:rPr>
              <w:t>③</w:t>
            </w:r>
            <w:r>
              <w:rPr>
                <w:rFonts w:cs="Times New Roman"/>
                <w:color w:val="auto"/>
              </w:rPr>
              <w:t>室内多声源叠加声压级计算：</w:t>
            </w:r>
          </w:p>
          <w:p w14:paraId="412E85FD">
            <w:pPr>
              <w:pStyle w:val="105"/>
              <w:ind w:firstLine="199" w:firstLineChars="83"/>
              <w:jc w:val="center"/>
              <w:rPr>
                <w:rFonts w:cs="Times New Roman"/>
                <w:color w:val="auto"/>
              </w:rPr>
            </w:pPr>
            <w:r>
              <w:rPr>
                <w:rFonts w:cs="Times New Roman"/>
                <w:color w:val="auto"/>
                <w:position w:val="-30"/>
              </w:rPr>
              <w:object>
                <v:shape id="_x0000_i1026" o:spt="75" type="#_x0000_t75" style="height:36.3pt;width:108.95pt;" o:ole="t" filled="f" o:preferrelative="t" stroked="f" coordsize="21600,21600">
                  <v:path/>
                  <v:fill on="f" focussize="0,0"/>
                  <v:stroke on="f"/>
                  <v:imagedata r:id="rId15" o:title=""/>
                  <o:lock v:ext="edit" aspectratio="t"/>
                  <w10:wrap type="none"/>
                  <w10:anchorlock/>
                </v:shape>
                <o:OLEObject Type="Embed" ProgID="Equations" ShapeID="_x0000_i1026" DrawAspect="Content" ObjectID="_1468075726" r:id="rId14">
                  <o:LockedField>false</o:LockedField>
                </o:OLEObject>
              </w:object>
            </w:r>
          </w:p>
          <w:p w14:paraId="5DC4714D">
            <w:pPr>
              <w:pStyle w:val="105"/>
              <w:ind w:firstLine="480"/>
              <w:rPr>
                <w:rFonts w:cs="Times New Roman"/>
                <w:color w:val="auto"/>
              </w:rPr>
            </w:pPr>
            <w:r>
              <w:rPr>
                <w:rFonts w:cs="Times New Roman"/>
                <w:color w:val="auto"/>
              </w:rPr>
              <w:t>式中：L</w:t>
            </w:r>
            <w:r>
              <w:rPr>
                <w:rFonts w:cs="Times New Roman"/>
                <w:color w:val="auto"/>
                <w:vertAlign w:val="subscript"/>
              </w:rPr>
              <w:t>p1</w:t>
            </w:r>
            <w:r>
              <w:rPr>
                <w:rFonts w:cs="Times New Roman"/>
                <w:color w:val="auto"/>
              </w:rPr>
              <w:t>—厂房围护结构处室内N个声源的叠加声压级；</w:t>
            </w:r>
          </w:p>
          <w:p w14:paraId="20118BC1">
            <w:pPr>
              <w:pStyle w:val="105"/>
              <w:ind w:firstLine="1200" w:firstLineChars="500"/>
              <w:rPr>
                <w:rFonts w:cs="Times New Roman"/>
                <w:color w:val="auto"/>
              </w:rPr>
            </w:pPr>
            <w:r>
              <w:rPr>
                <w:rFonts w:cs="Times New Roman"/>
                <w:color w:val="auto"/>
              </w:rPr>
              <w:t>L</w:t>
            </w:r>
            <w:r>
              <w:rPr>
                <w:rFonts w:cs="Times New Roman"/>
                <w:color w:val="auto"/>
                <w:vertAlign w:val="subscript"/>
              </w:rPr>
              <w:t>1i</w:t>
            </w:r>
            <w:r>
              <w:rPr>
                <w:rFonts w:cs="Times New Roman"/>
                <w:color w:val="auto"/>
              </w:rPr>
              <w:t>—室内i声源的声压级；</w:t>
            </w:r>
          </w:p>
          <w:p w14:paraId="4D9702BF">
            <w:pPr>
              <w:pStyle w:val="105"/>
              <w:ind w:firstLine="480"/>
              <w:rPr>
                <w:rFonts w:cs="Times New Roman"/>
                <w:color w:val="auto"/>
              </w:rPr>
            </w:pPr>
            <w:r>
              <w:rPr>
                <w:rFonts w:ascii="Cambria Math" w:hAnsi="Cambria Math" w:cs="Cambria Math"/>
                <w:color w:val="auto"/>
              </w:rPr>
              <w:t>④</w:t>
            </w:r>
            <w:r>
              <w:rPr>
                <w:rFonts w:cs="Times New Roman"/>
                <w:color w:val="auto"/>
              </w:rPr>
              <w:t>距离衰减公式：</w:t>
            </w:r>
          </w:p>
          <w:p w14:paraId="1EF0D6C0">
            <w:pPr>
              <w:pStyle w:val="105"/>
              <w:ind w:firstLine="0" w:firstLineChars="0"/>
              <w:jc w:val="center"/>
              <w:rPr>
                <w:rFonts w:cs="Times New Roman"/>
                <w:color w:val="auto"/>
                <w:position w:val="-24"/>
              </w:rPr>
            </w:pPr>
            <w:r>
              <w:rPr>
                <w:rFonts w:cs="Times New Roman"/>
                <w:color w:val="auto"/>
                <w:position w:val="-24"/>
              </w:rPr>
              <w:t>L</w:t>
            </w:r>
            <w:r>
              <w:rPr>
                <w:rFonts w:cs="Times New Roman"/>
                <w:color w:val="auto"/>
                <w:position w:val="-24"/>
                <w:vertAlign w:val="subscript"/>
              </w:rPr>
              <w:t>p</w:t>
            </w:r>
            <w:r>
              <w:rPr>
                <w:rFonts w:cs="Times New Roman"/>
                <w:color w:val="auto"/>
                <w:position w:val="-24"/>
              </w:rPr>
              <w:t>=L</w:t>
            </w:r>
            <w:r>
              <w:rPr>
                <w:rFonts w:cs="Times New Roman"/>
                <w:color w:val="auto"/>
                <w:position w:val="-24"/>
                <w:vertAlign w:val="subscript"/>
              </w:rPr>
              <w:t>p2</w:t>
            </w:r>
            <w:r>
              <w:rPr>
                <w:rFonts w:cs="Times New Roman"/>
                <w:color w:val="auto"/>
                <w:position w:val="-24"/>
              </w:rPr>
              <w:t>-20lgr</w:t>
            </w:r>
          </w:p>
          <w:p w14:paraId="757BCA2F">
            <w:pPr>
              <w:pStyle w:val="105"/>
              <w:ind w:firstLine="480"/>
              <w:rPr>
                <w:rFonts w:cs="Times New Roman"/>
                <w:color w:val="auto"/>
              </w:rPr>
            </w:pPr>
            <w:r>
              <w:rPr>
                <w:rFonts w:cs="Times New Roman"/>
                <w:color w:val="auto"/>
              </w:rPr>
              <w:t>式中：Lp—预测点r处的声压级；</w:t>
            </w:r>
          </w:p>
          <w:p w14:paraId="36920FB3">
            <w:pPr>
              <w:pStyle w:val="105"/>
              <w:ind w:firstLine="1200" w:firstLineChars="500"/>
              <w:rPr>
                <w:rFonts w:cs="Times New Roman"/>
                <w:color w:val="auto"/>
              </w:rPr>
            </w:pPr>
            <w:r>
              <w:rPr>
                <w:rFonts w:cs="Times New Roman"/>
                <w:color w:val="auto"/>
              </w:rPr>
              <w:t>r—预测点距噪声源的距离，m；</w:t>
            </w:r>
          </w:p>
          <w:p w14:paraId="288551A3">
            <w:pPr>
              <w:snapToGrid w:val="0"/>
              <w:spacing w:line="360" w:lineRule="auto"/>
              <w:ind w:firstLine="480" w:firstLineChars="200"/>
              <w:rPr>
                <w:rFonts w:ascii="Times New Roman" w:hAnsi="Times New Roman"/>
                <w:sz w:val="24"/>
              </w:rPr>
            </w:pPr>
            <w:r>
              <w:rPr>
                <w:rFonts w:ascii="Times New Roman" w:hAnsi="Times New Roman"/>
                <w:sz w:val="24"/>
              </w:rPr>
              <w:t>2）预测结果</w:t>
            </w:r>
          </w:p>
          <w:p w14:paraId="40AAC2AF">
            <w:pPr>
              <w:snapToGrid w:val="0"/>
              <w:spacing w:line="360" w:lineRule="auto"/>
              <w:ind w:firstLine="480" w:firstLineChars="200"/>
              <w:rPr>
                <w:rFonts w:ascii="Times New Roman" w:hAnsi="Times New Roman"/>
                <w:kern w:val="0"/>
                <w:sz w:val="24"/>
                <w:lang w:bidi="ar"/>
              </w:rPr>
            </w:pPr>
            <w:r>
              <w:rPr>
                <w:rFonts w:ascii="Times New Roman" w:hAnsi="Times New Roman"/>
                <w:kern w:val="0"/>
                <w:sz w:val="24"/>
                <w:lang w:bidi="ar"/>
              </w:rPr>
              <w:t>噪声在室外空间的传播，由于受到遮挡物的隔断，各种介质的吸收与反射，以及空气介质的吸收等物理作用而逐渐减弱。为了简化计算条件并能考虑到最不利因素，计算时只考虑噪声随距离的衰减。本项目噪声源对厂界噪声贡献值预测结果如下：</w:t>
            </w:r>
          </w:p>
          <w:p w14:paraId="379B7E3E">
            <w:pPr>
              <w:autoSpaceDE w:val="0"/>
              <w:autoSpaceDN w:val="0"/>
              <w:jc w:val="center"/>
              <w:rPr>
                <w:rFonts w:ascii="Times New Roman" w:hAnsi="Times New Roman"/>
                <w:b/>
                <w:bCs/>
                <w:sz w:val="24"/>
                <w:lang w:val="zh-CN"/>
              </w:rPr>
            </w:pPr>
            <w:r>
              <w:rPr>
                <w:rFonts w:ascii="Times New Roman" w:hAnsi="Times New Roman"/>
                <w:b/>
                <w:bCs/>
                <w:sz w:val="24"/>
                <w:lang w:val="zh-CN"/>
              </w:rPr>
              <w:t>表4</w:t>
            </w:r>
            <w:r>
              <w:rPr>
                <w:rFonts w:hint="eastAsia" w:ascii="Times New Roman" w:hAnsi="Times New Roman"/>
                <w:b/>
                <w:bCs/>
                <w:sz w:val="24"/>
                <w:lang w:val="en-US" w:eastAsia="zh-CN"/>
              </w:rPr>
              <w:t>.1</w:t>
            </w:r>
            <w:r>
              <w:rPr>
                <w:rFonts w:hint="eastAsia"/>
                <w:b/>
                <w:bCs/>
                <w:sz w:val="24"/>
                <w:lang w:val="en-US" w:eastAsia="zh-CN"/>
              </w:rPr>
              <w:t>8</w:t>
            </w:r>
            <w:r>
              <w:rPr>
                <w:rFonts w:ascii="Times New Roman" w:hAnsi="Times New Roman"/>
                <w:b/>
                <w:bCs/>
                <w:sz w:val="24"/>
                <w:lang w:val="zh-CN"/>
              </w:rPr>
              <w:t xml:space="preserve"> 噪声源对</w:t>
            </w:r>
            <w:r>
              <w:rPr>
                <w:rFonts w:hint="eastAsia"/>
                <w:b/>
                <w:bCs/>
                <w:sz w:val="24"/>
                <w:lang w:val="en-US" w:eastAsia="zh-CN"/>
              </w:rPr>
              <w:t>生产厂房外侧边</w:t>
            </w:r>
            <w:r>
              <w:rPr>
                <w:rFonts w:ascii="Times New Roman" w:hAnsi="Times New Roman"/>
                <w:b/>
                <w:bCs/>
                <w:sz w:val="24"/>
                <w:lang w:val="zh-CN"/>
              </w:rPr>
              <w:t>界噪声贡献值   单位：dB（A）</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636"/>
              <w:gridCol w:w="1149"/>
              <w:gridCol w:w="1140"/>
              <w:gridCol w:w="990"/>
              <w:gridCol w:w="819"/>
              <w:gridCol w:w="995"/>
              <w:gridCol w:w="810"/>
            </w:tblGrid>
            <w:tr w14:paraId="1987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restart"/>
                  <w:noWrap w:val="0"/>
                  <w:vAlign w:val="center"/>
                </w:tcPr>
                <w:p w14:paraId="4D0509CA">
                  <w:pPr>
                    <w:widowControl/>
                    <w:jc w:val="center"/>
                    <w:rPr>
                      <w:rFonts w:ascii="Times New Roman" w:hAnsi="Times New Roman"/>
                      <w:b/>
                      <w:bCs/>
                      <w:kern w:val="0"/>
                      <w:szCs w:val="21"/>
                    </w:rPr>
                  </w:pPr>
                  <w:r>
                    <w:rPr>
                      <w:rFonts w:ascii="Times New Roman" w:hAnsi="Times New Roman"/>
                      <w:b/>
                      <w:bCs/>
                      <w:kern w:val="0"/>
                      <w:szCs w:val="21"/>
                    </w:rPr>
                    <w:t>产生位置</w:t>
                  </w:r>
                </w:p>
              </w:tc>
              <w:tc>
                <w:tcPr>
                  <w:tcW w:w="983" w:type="pct"/>
                  <w:vMerge w:val="restart"/>
                  <w:noWrap w:val="0"/>
                  <w:vAlign w:val="center"/>
                </w:tcPr>
                <w:p w14:paraId="65481DC1">
                  <w:pPr>
                    <w:widowControl/>
                    <w:jc w:val="center"/>
                    <w:rPr>
                      <w:rFonts w:ascii="Times New Roman" w:hAnsi="Times New Roman"/>
                      <w:b/>
                      <w:bCs/>
                      <w:kern w:val="0"/>
                      <w:szCs w:val="21"/>
                    </w:rPr>
                  </w:pPr>
                  <w:r>
                    <w:rPr>
                      <w:rFonts w:ascii="Times New Roman" w:hAnsi="Times New Roman"/>
                      <w:b/>
                      <w:bCs/>
                      <w:kern w:val="0"/>
                      <w:szCs w:val="21"/>
                    </w:rPr>
                    <w:t>噪声源</w:t>
                  </w:r>
                </w:p>
              </w:tc>
              <w:tc>
                <w:tcPr>
                  <w:tcW w:w="690" w:type="pct"/>
                  <w:vMerge w:val="restart"/>
                  <w:noWrap w:val="0"/>
                  <w:vAlign w:val="center"/>
                </w:tcPr>
                <w:p w14:paraId="3E60FD58">
                  <w:pPr>
                    <w:widowControl/>
                    <w:jc w:val="center"/>
                    <w:rPr>
                      <w:rFonts w:ascii="Times New Roman" w:hAnsi="Times New Roman"/>
                      <w:b/>
                      <w:bCs/>
                      <w:kern w:val="0"/>
                      <w:szCs w:val="21"/>
                    </w:rPr>
                  </w:pPr>
                  <w:r>
                    <w:rPr>
                      <w:rFonts w:ascii="Times New Roman" w:hAnsi="Times New Roman"/>
                      <w:b/>
                      <w:bCs/>
                      <w:kern w:val="0"/>
                      <w:szCs w:val="21"/>
                    </w:rPr>
                    <w:t>数量（台/套）</w:t>
                  </w:r>
                </w:p>
              </w:tc>
              <w:tc>
                <w:tcPr>
                  <w:tcW w:w="1140" w:type="dxa"/>
                  <w:vMerge w:val="restart"/>
                  <w:noWrap w:val="0"/>
                  <w:vAlign w:val="center"/>
                </w:tcPr>
                <w:p w14:paraId="2B98A057">
                  <w:pPr>
                    <w:widowControl/>
                    <w:jc w:val="center"/>
                    <w:rPr>
                      <w:rFonts w:ascii="Times New Roman" w:hAnsi="Times New Roman"/>
                      <w:b/>
                      <w:kern w:val="0"/>
                      <w:szCs w:val="16"/>
                    </w:rPr>
                  </w:pPr>
                  <w:r>
                    <w:rPr>
                      <w:rFonts w:hint="eastAsia" w:ascii="Times New Roman" w:hAnsi="Times New Roman"/>
                      <w:b/>
                      <w:color w:val="000000"/>
                      <w:kern w:val="0"/>
                      <w:sz w:val="21"/>
                      <w:szCs w:val="21"/>
                      <w:lang w:val="en-US" w:eastAsia="zh-CN"/>
                    </w:rPr>
                    <w:t>设备合并后</w:t>
                  </w:r>
                  <w:r>
                    <w:rPr>
                      <w:rFonts w:ascii="Times New Roman" w:hAnsi="Times New Roman"/>
                      <w:b/>
                      <w:color w:val="000000"/>
                      <w:kern w:val="0"/>
                      <w:sz w:val="21"/>
                      <w:szCs w:val="21"/>
                    </w:rPr>
                    <w:t>声级/dB（A）</w:t>
                  </w:r>
                </w:p>
              </w:tc>
              <w:tc>
                <w:tcPr>
                  <w:tcW w:w="2171" w:type="pct"/>
                  <w:gridSpan w:val="4"/>
                  <w:noWrap/>
                  <w:vAlign w:val="center"/>
                </w:tcPr>
                <w:p w14:paraId="4CB063C3">
                  <w:pPr>
                    <w:widowControl/>
                    <w:jc w:val="center"/>
                    <w:rPr>
                      <w:rFonts w:ascii="Times New Roman" w:hAnsi="Times New Roman"/>
                      <w:b/>
                      <w:bCs/>
                      <w:kern w:val="0"/>
                      <w:szCs w:val="21"/>
                    </w:rPr>
                  </w:pPr>
                  <w:r>
                    <w:rPr>
                      <w:rFonts w:hint="eastAsia" w:ascii="Times New Roman" w:hAnsi="Times New Roman"/>
                      <w:b/>
                      <w:bCs/>
                      <w:kern w:val="0"/>
                      <w:szCs w:val="21"/>
                      <w:lang w:val="en-US" w:eastAsia="zh-CN"/>
                    </w:rPr>
                    <w:t>生产厂房</w:t>
                  </w:r>
                  <w:r>
                    <w:rPr>
                      <w:rFonts w:hint="eastAsia"/>
                      <w:b/>
                      <w:bCs/>
                      <w:kern w:val="0"/>
                      <w:szCs w:val="21"/>
                      <w:lang w:val="en-US" w:eastAsia="zh-CN"/>
                    </w:rPr>
                    <w:t>外侧</w:t>
                  </w:r>
                  <w:r>
                    <w:rPr>
                      <w:rFonts w:hint="eastAsia" w:ascii="Times New Roman" w:hAnsi="Times New Roman"/>
                      <w:b/>
                      <w:bCs/>
                      <w:kern w:val="0"/>
                      <w:szCs w:val="21"/>
                      <w:lang w:val="en-US" w:eastAsia="zh-CN"/>
                    </w:rPr>
                    <w:t>边</w:t>
                  </w:r>
                  <w:r>
                    <w:rPr>
                      <w:rFonts w:ascii="Times New Roman" w:hAnsi="Times New Roman"/>
                      <w:b/>
                      <w:bCs/>
                      <w:kern w:val="0"/>
                      <w:szCs w:val="21"/>
                      <w:lang w:val="zh-CN"/>
                    </w:rPr>
                    <w:t>界</w:t>
                  </w:r>
                  <w:r>
                    <w:rPr>
                      <w:rFonts w:ascii="Times New Roman" w:hAnsi="Times New Roman"/>
                      <w:b/>
                      <w:bCs/>
                      <w:kern w:val="0"/>
                      <w:szCs w:val="21"/>
                    </w:rPr>
                    <w:t>噪声贡献值</w:t>
                  </w:r>
                </w:p>
              </w:tc>
            </w:tr>
            <w:tr w14:paraId="0D62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continue"/>
                  <w:noWrap w:val="0"/>
                  <w:vAlign w:val="center"/>
                </w:tcPr>
                <w:p w14:paraId="75E29485">
                  <w:pPr>
                    <w:widowControl/>
                    <w:jc w:val="left"/>
                    <w:rPr>
                      <w:rFonts w:ascii="Times New Roman" w:hAnsi="Times New Roman"/>
                      <w:b/>
                      <w:bCs/>
                      <w:kern w:val="0"/>
                      <w:szCs w:val="21"/>
                    </w:rPr>
                  </w:pPr>
                </w:p>
              </w:tc>
              <w:tc>
                <w:tcPr>
                  <w:tcW w:w="983" w:type="pct"/>
                  <w:vMerge w:val="continue"/>
                  <w:noWrap w:val="0"/>
                  <w:vAlign w:val="center"/>
                </w:tcPr>
                <w:p w14:paraId="024E312A">
                  <w:pPr>
                    <w:widowControl/>
                    <w:jc w:val="left"/>
                    <w:rPr>
                      <w:rFonts w:ascii="Times New Roman" w:hAnsi="Times New Roman"/>
                      <w:b/>
                      <w:bCs/>
                      <w:kern w:val="0"/>
                      <w:szCs w:val="21"/>
                    </w:rPr>
                  </w:pPr>
                </w:p>
              </w:tc>
              <w:tc>
                <w:tcPr>
                  <w:tcW w:w="690" w:type="pct"/>
                  <w:vMerge w:val="continue"/>
                  <w:noWrap w:val="0"/>
                  <w:vAlign w:val="center"/>
                </w:tcPr>
                <w:p w14:paraId="5A244736">
                  <w:pPr>
                    <w:widowControl/>
                    <w:jc w:val="left"/>
                    <w:rPr>
                      <w:rFonts w:ascii="Times New Roman" w:hAnsi="Times New Roman"/>
                      <w:b/>
                      <w:bCs/>
                      <w:kern w:val="0"/>
                      <w:szCs w:val="21"/>
                    </w:rPr>
                  </w:pPr>
                </w:p>
              </w:tc>
              <w:tc>
                <w:tcPr>
                  <w:tcW w:w="685" w:type="pct"/>
                  <w:vMerge w:val="continue"/>
                  <w:noWrap w:val="0"/>
                  <w:vAlign w:val="center"/>
                </w:tcPr>
                <w:p w14:paraId="7C99FFF6">
                  <w:pPr>
                    <w:widowControl/>
                    <w:jc w:val="center"/>
                    <w:rPr>
                      <w:rFonts w:ascii="Times New Roman" w:hAnsi="Times New Roman"/>
                      <w:b/>
                      <w:bCs/>
                      <w:kern w:val="0"/>
                      <w:szCs w:val="21"/>
                    </w:rPr>
                  </w:pPr>
                </w:p>
              </w:tc>
              <w:tc>
                <w:tcPr>
                  <w:tcW w:w="595" w:type="pct"/>
                  <w:noWrap/>
                  <w:vAlign w:val="center"/>
                </w:tcPr>
                <w:p w14:paraId="0C355042">
                  <w:pPr>
                    <w:widowControl/>
                    <w:jc w:val="center"/>
                    <w:rPr>
                      <w:rFonts w:ascii="Times New Roman" w:hAnsi="Times New Roman"/>
                      <w:b/>
                      <w:bCs/>
                      <w:kern w:val="0"/>
                      <w:szCs w:val="21"/>
                    </w:rPr>
                  </w:pPr>
                  <w:r>
                    <w:rPr>
                      <w:rFonts w:ascii="Times New Roman" w:hAnsi="Times New Roman"/>
                      <w:b/>
                      <w:bCs/>
                      <w:kern w:val="0"/>
                      <w:szCs w:val="21"/>
                    </w:rPr>
                    <w:t>东</w:t>
                  </w:r>
                </w:p>
              </w:tc>
              <w:tc>
                <w:tcPr>
                  <w:tcW w:w="492" w:type="pct"/>
                  <w:noWrap/>
                  <w:vAlign w:val="center"/>
                </w:tcPr>
                <w:p w14:paraId="0BB2B38B">
                  <w:pPr>
                    <w:widowControl/>
                    <w:jc w:val="center"/>
                    <w:rPr>
                      <w:rFonts w:ascii="Times New Roman" w:hAnsi="Times New Roman"/>
                      <w:b/>
                      <w:bCs/>
                      <w:kern w:val="0"/>
                      <w:szCs w:val="21"/>
                    </w:rPr>
                  </w:pPr>
                  <w:r>
                    <w:rPr>
                      <w:rFonts w:ascii="Times New Roman" w:hAnsi="Times New Roman"/>
                      <w:b/>
                      <w:bCs/>
                      <w:kern w:val="0"/>
                      <w:szCs w:val="21"/>
                    </w:rPr>
                    <w:t>南</w:t>
                  </w:r>
                </w:p>
              </w:tc>
              <w:tc>
                <w:tcPr>
                  <w:tcW w:w="598" w:type="pct"/>
                  <w:noWrap/>
                  <w:vAlign w:val="center"/>
                </w:tcPr>
                <w:p w14:paraId="360A0E31">
                  <w:pPr>
                    <w:widowControl/>
                    <w:jc w:val="center"/>
                    <w:rPr>
                      <w:rFonts w:ascii="Times New Roman" w:hAnsi="Times New Roman"/>
                      <w:b/>
                      <w:bCs/>
                      <w:kern w:val="0"/>
                      <w:szCs w:val="21"/>
                    </w:rPr>
                  </w:pPr>
                  <w:r>
                    <w:rPr>
                      <w:rFonts w:ascii="Times New Roman" w:hAnsi="Times New Roman"/>
                      <w:b/>
                      <w:bCs/>
                      <w:kern w:val="0"/>
                      <w:szCs w:val="21"/>
                    </w:rPr>
                    <w:t>西</w:t>
                  </w:r>
                </w:p>
              </w:tc>
              <w:tc>
                <w:tcPr>
                  <w:tcW w:w="485" w:type="pct"/>
                  <w:noWrap/>
                  <w:vAlign w:val="center"/>
                </w:tcPr>
                <w:p w14:paraId="09EA0F7B">
                  <w:pPr>
                    <w:widowControl/>
                    <w:jc w:val="center"/>
                    <w:rPr>
                      <w:rFonts w:ascii="Times New Roman" w:hAnsi="Times New Roman"/>
                      <w:b/>
                      <w:bCs/>
                      <w:kern w:val="0"/>
                      <w:szCs w:val="21"/>
                    </w:rPr>
                  </w:pPr>
                  <w:r>
                    <w:rPr>
                      <w:rFonts w:ascii="Times New Roman" w:hAnsi="Times New Roman"/>
                      <w:b/>
                      <w:bCs/>
                      <w:kern w:val="0"/>
                      <w:szCs w:val="21"/>
                    </w:rPr>
                    <w:t>北</w:t>
                  </w:r>
                </w:p>
              </w:tc>
            </w:tr>
            <w:tr w14:paraId="2D93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restart"/>
                  <w:noWrap w:val="0"/>
                  <w:vAlign w:val="center"/>
                </w:tcPr>
                <w:p w14:paraId="0AB71270">
                  <w:pPr>
                    <w:widowControl/>
                    <w:jc w:val="center"/>
                    <w:rPr>
                      <w:rFonts w:ascii="Times New Roman" w:hAnsi="Times New Roman"/>
                      <w:kern w:val="0"/>
                      <w:szCs w:val="21"/>
                    </w:rPr>
                  </w:pPr>
                  <w:r>
                    <w:rPr>
                      <w:rFonts w:ascii="Times New Roman" w:hAnsi="Times New Roman"/>
                      <w:kern w:val="0"/>
                      <w:szCs w:val="21"/>
                    </w:rPr>
                    <w:t>生产车间</w:t>
                  </w:r>
                </w:p>
              </w:tc>
              <w:tc>
                <w:tcPr>
                  <w:tcW w:w="983" w:type="pct"/>
                  <w:noWrap w:val="0"/>
                  <w:vAlign w:val="center"/>
                </w:tcPr>
                <w:p w14:paraId="3D87FF30">
                  <w:pPr>
                    <w:keepNext w:val="0"/>
                    <w:keepLines w:val="0"/>
                    <w:suppressLineNumbers w:val="0"/>
                    <w:spacing w:before="0" w:beforeAutospacing="0" w:after="0" w:afterAutospacing="0"/>
                    <w:ind w:left="0" w:leftChars="0" w:right="0" w:rightChars="0"/>
                    <w:jc w:val="center"/>
                    <w:rPr>
                      <w:rFonts w:ascii="Times New Roman" w:hAnsi="Times New Roman"/>
                      <w:kern w:val="0"/>
                      <w:szCs w:val="21"/>
                    </w:rPr>
                  </w:pPr>
                  <w:r>
                    <w:rPr>
                      <w:rFonts w:hint="default" w:ascii="Times New Roman" w:hAnsi="Times New Roman" w:eastAsia="宋体" w:cs="Times New Roman"/>
                      <w:color w:val="auto"/>
                      <w:sz w:val="21"/>
                      <w:szCs w:val="21"/>
                      <w:lang w:val="en-US" w:eastAsia="zh-CN"/>
                    </w:rPr>
                    <w:t>造粒机</w:t>
                  </w:r>
                </w:p>
              </w:tc>
              <w:tc>
                <w:tcPr>
                  <w:tcW w:w="690" w:type="pct"/>
                  <w:noWrap w:val="0"/>
                  <w:vAlign w:val="center"/>
                </w:tcPr>
                <w:p w14:paraId="1DE22165">
                  <w:pPr>
                    <w:widowControl/>
                    <w:jc w:val="center"/>
                    <w:rPr>
                      <w:rFonts w:ascii="Times New Roman" w:hAnsi="Times New Roman"/>
                      <w:kern w:val="0"/>
                      <w:szCs w:val="21"/>
                    </w:rPr>
                  </w:pPr>
                  <w:r>
                    <w:rPr>
                      <w:rFonts w:ascii="Times New Roman" w:hAnsi="Times New Roman"/>
                      <w:kern w:val="0"/>
                      <w:szCs w:val="21"/>
                    </w:rPr>
                    <w:t>5</w:t>
                  </w:r>
                </w:p>
              </w:tc>
              <w:tc>
                <w:tcPr>
                  <w:tcW w:w="1140" w:type="dxa"/>
                  <w:noWrap w:val="0"/>
                  <w:vAlign w:val="center"/>
                </w:tcPr>
                <w:p w14:paraId="30098332">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cs="Times New Roman"/>
                      <w:i w:val="0"/>
                      <w:iCs w:val="0"/>
                      <w:color w:val="000000"/>
                      <w:kern w:val="0"/>
                      <w:sz w:val="21"/>
                      <w:szCs w:val="21"/>
                      <w:u w:val="none"/>
                      <w:lang w:val="en-US" w:eastAsia="zh-CN" w:bidi="ar"/>
                    </w:rPr>
                    <w:t>82</w:t>
                  </w:r>
                </w:p>
              </w:tc>
              <w:tc>
                <w:tcPr>
                  <w:tcW w:w="990" w:type="dxa"/>
                  <w:noWrap/>
                  <w:vAlign w:val="center"/>
                </w:tcPr>
                <w:p w14:paraId="658A6DD7">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22</w:t>
                  </w:r>
                </w:p>
              </w:tc>
              <w:tc>
                <w:tcPr>
                  <w:tcW w:w="819" w:type="dxa"/>
                  <w:noWrap/>
                  <w:vAlign w:val="center"/>
                </w:tcPr>
                <w:p w14:paraId="0C345A48">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28</w:t>
                  </w:r>
                </w:p>
              </w:tc>
              <w:tc>
                <w:tcPr>
                  <w:tcW w:w="995" w:type="dxa"/>
                  <w:noWrap/>
                  <w:vAlign w:val="center"/>
                </w:tcPr>
                <w:p w14:paraId="13976E35">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31</w:t>
                  </w:r>
                </w:p>
              </w:tc>
              <w:tc>
                <w:tcPr>
                  <w:tcW w:w="810" w:type="dxa"/>
                  <w:noWrap/>
                  <w:vAlign w:val="center"/>
                </w:tcPr>
                <w:p w14:paraId="2839A743">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19</w:t>
                  </w:r>
                </w:p>
              </w:tc>
            </w:tr>
            <w:tr w14:paraId="5EB6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continue"/>
                  <w:noWrap w:val="0"/>
                  <w:vAlign w:val="center"/>
                </w:tcPr>
                <w:p w14:paraId="6EBBA886">
                  <w:pPr>
                    <w:widowControl/>
                    <w:jc w:val="left"/>
                    <w:rPr>
                      <w:rFonts w:ascii="Times New Roman" w:hAnsi="Times New Roman"/>
                      <w:kern w:val="0"/>
                      <w:szCs w:val="21"/>
                    </w:rPr>
                  </w:pPr>
                </w:p>
              </w:tc>
              <w:tc>
                <w:tcPr>
                  <w:tcW w:w="983" w:type="pct"/>
                  <w:noWrap w:val="0"/>
                  <w:vAlign w:val="center"/>
                </w:tcPr>
                <w:p w14:paraId="73BC7286">
                  <w:pPr>
                    <w:keepNext w:val="0"/>
                    <w:keepLines w:val="0"/>
                    <w:suppressLineNumbers w:val="0"/>
                    <w:spacing w:before="0" w:beforeAutospacing="0" w:after="0" w:afterAutospacing="0"/>
                    <w:ind w:left="0" w:leftChars="0" w:right="0" w:rightChars="0"/>
                    <w:jc w:val="center"/>
                    <w:rPr>
                      <w:rFonts w:ascii="Times New Roman" w:hAnsi="Times New Roman"/>
                      <w:kern w:val="0"/>
                      <w:szCs w:val="21"/>
                    </w:rPr>
                  </w:pPr>
                  <w:r>
                    <w:rPr>
                      <w:rFonts w:hint="eastAsia" w:cs="Times New Roman"/>
                      <w:color w:val="auto"/>
                      <w:kern w:val="2"/>
                      <w:sz w:val="21"/>
                      <w:szCs w:val="21"/>
                      <w:lang w:val="en-US" w:eastAsia="zh-CN" w:bidi="ar-SA"/>
                    </w:rPr>
                    <w:t>分选机</w:t>
                  </w:r>
                </w:p>
              </w:tc>
              <w:tc>
                <w:tcPr>
                  <w:tcW w:w="690" w:type="pct"/>
                  <w:noWrap w:val="0"/>
                  <w:vAlign w:val="center"/>
                </w:tcPr>
                <w:p w14:paraId="18F62A5F">
                  <w:pPr>
                    <w:widowControl/>
                    <w:jc w:val="center"/>
                    <w:rPr>
                      <w:rFonts w:hint="eastAsia" w:ascii="Times New Roman" w:hAnsi="Times New Roman" w:eastAsia="宋体"/>
                      <w:kern w:val="0"/>
                      <w:szCs w:val="21"/>
                      <w:lang w:eastAsia="zh-CN"/>
                    </w:rPr>
                  </w:pPr>
                  <w:r>
                    <w:rPr>
                      <w:rFonts w:hint="eastAsia" w:ascii="Times New Roman" w:hAnsi="Times New Roman"/>
                      <w:kern w:val="0"/>
                      <w:szCs w:val="21"/>
                      <w:lang w:val="en-US" w:eastAsia="zh-CN"/>
                    </w:rPr>
                    <w:t>1</w:t>
                  </w:r>
                </w:p>
              </w:tc>
              <w:tc>
                <w:tcPr>
                  <w:tcW w:w="1140" w:type="dxa"/>
                  <w:noWrap w:val="0"/>
                  <w:vAlign w:val="center"/>
                </w:tcPr>
                <w:p w14:paraId="53DEA017">
                  <w:pPr>
                    <w:keepNext w:val="0"/>
                    <w:keepLines w:val="0"/>
                    <w:widowControl/>
                    <w:suppressLineNumbers w:val="0"/>
                    <w:jc w:val="center"/>
                    <w:textAlignment w:val="center"/>
                    <w:rPr>
                      <w:rFonts w:hint="default" w:ascii="Times New Roman" w:hAnsi="Times New Roman" w:eastAsia="宋体"/>
                      <w:lang w:val="en-US" w:eastAsia="zh-CN"/>
                    </w:rPr>
                  </w:pPr>
                  <w:r>
                    <w:rPr>
                      <w:rFonts w:hint="eastAsia" w:cs="Times New Roman"/>
                      <w:i w:val="0"/>
                      <w:iCs w:val="0"/>
                      <w:color w:val="000000"/>
                      <w:kern w:val="0"/>
                      <w:sz w:val="21"/>
                      <w:szCs w:val="21"/>
                      <w:u w:val="none"/>
                      <w:lang w:val="en-US" w:eastAsia="zh-CN" w:bidi="ar"/>
                    </w:rPr>
                    <w:t>75</w:t>
                  </w:r>
                </w:p>
              </w:tc>
              <w:tc>
                <w:tcPr>
                  <w:tcW w:w="990" w:type="dxa"/>
                  <w:noWrap/>
                  <w:vAlign w:val="center"/>
                </w:tcPr>
                <w:p w14:paraId="7893A57B">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21</w:t>
                  </w:r>
                </w:p>
              </w:tc>
              <w:tc>
                <w:tcPr>
                  <w:tcW w:w="819" w:type="dxa"/>
                  <w:noWrap/>
                  <w:vAlign w:val="center"/>
                </w:tcPr>
                <w:p w14:paraId="26327F0C">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14</w:t>
                  </w:r>
                </w:p>
              </w:tc>
              <w:tc>
                <w:tcPr>
                  <w:tcW w:w="995" w:type="dxa"/>
                  <w:noWrap/>
                  <w:vAlign w:val="center"/>
                </w:tcPr>
                <w:p w14:paraId="60295799">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16</w:t>
                  </w:r>
                </w:p>
              </w:tc>
              <w:tc>
                <w:tcPr>
                  <w:tcW w:w="810" w:type="dxa"/>
                  <w:noWrap/>
                  <w:vAlign w:val="center"/>
                </w:tcPr>
                <w:p w14:paraId="058AFA3A">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17</w:t>
                  </w:r>
                </w:p>
              </w:tc>
            </w:tr>
            <w:tr w14:paraId="30E8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continue"/>
                  <w:noWrap w:val="0"/>
                  <w:vAlign w:val="center"/>
                </w:tcPr>
                <w:p w14:paraId="6FA3427A">
                  <w:pPr>
                    <w:widowControl/>
                    <w:jc w:val="left"/>
                    <w:rPr>
                      <w:rFonts w:ascii="Times New Roman" w:hAnsi="Times New Roman"/>
                      <w:kern w:val="0"/>
                      <w:szCs w:val="21"/>
                    </w:rPr>
                  </w:pPr>
                </w:p>
              </w:tc>
              <w:tc>
                <w:tcPr>
                  <w:tcW w:w="983" w:type="pct"/>
                  <w:noWrap w:val="0"/>
                  <w:vAlign w:val="center"/>
                </w:tcPr>
                <w:p w14:paraId="3D84E670">
                  <w:pPr>
                    <w:keepNext w:val="0"/>
                    <w:keepLines w:val="0"/>
                    <w:suppressLineNumbers w:val="0"/>
                    <w:spacing w:before="0" w:beforeAutospacing="0" w:after="0" w:afterAutospacing="0"/>
                    <w:ind w:left="0" w:leftChars="0" w:right="0" w:rightChars="0"/>
                    <w:jc w:val="center"/>
                    <w:rPr>
                      <w:rFonts w:ascii="Times New Roman" w:hAnsi="Times New Roman"/>
                      <w:kern w:val="0"/>
                      <w:szCs w:val="21"/>
                    </w:rPr>
                  </w:pPr>
                  <w:r>
                    <w:rPr>
                      <w:rFonts w:hint="default" w:ascii="Times New Roman" w:hAnsi="Times New Roman" w:eastAsia="宋体" w:cs="Times New Roman"/>
                      <w:color w:val="auto"/>
                      <w:sz w:val="21"/>
                      <w:szCs w:val="21"/>
                      <w:lang w:val="en-US" w:eastAsia="zh-CN"/>
                    </w:rPr>
                    <w:t>切粒机</w:t>
                  </w:r>
                </w:p>
              </w:tc>
              <w:tc>
                <w:tcPr>
                  <w:tcW w:w="690" w:type="pct"/>
                  <w:noWrap w:val="0"/>
                  <w:vAlign w:val="center"/>
                </w:tcPr>
                <w:p w14:paraId="6D6F6701">
                  <w:pPr>
                    <w:widowControl/>
                    <w:jc w:val="center"/>
                    <w:rPr>
                      <w:rFonts w:hint="eastAsia" w:ascii="Times New Roman" w:hAnsi="Times New Roman" w:eastAsia="宋体"/>
                      <w:kern w:val="0"/>
                      <w:szCs w:val="21"/>
                      <w:lang w:eastAsia="zh-CN"/>
                    </w:rPr>
                  </w:pPr>
                  <w:r>
                    <w:rPr>
                      <w:rFonts w:hint="eastAsia"/>
                      <w:kern w:val="0"/>
                      <w:szCs w:val="21"/>
                      <w:lang w:val="en-US" w:eastAsia="zh-CN"/>
                    </w:rPr>
                    <w:t>5</w:t>
                  </w:r>
                </w:p>
              </w:tc>
              <w:tc>
                <w:tcPr>
                  <w:tcW w:w="1140" w:type="dxa"/>
                  <w:noWrap w:val="0"/>
                  <w:vAlign w:val="center"/>
                </w:tcPr>
                <w:p w14:paraId="17464081">
                  <w:pPr>
                    <w:keepNext w:val="0"/>
                    <w:keepLines w:val="0"/>
                    <w:widowControl/>
                    <w:suppressLineNumbers w:val="0"/>
                    <w:jc w:val="center"/>
                    <w:textAlignment w:val="center"/>
                    <w:rPr>
                      <w:rFonts w:hint="default" w:ascii="Times New Roman" w:hAnsi="Times New Roman" w:eastAsia="宋体"/>
                      <w:lang w:val="en-US" w:eastAsia="zh-CN"/>
                    </w:rPr>
                  </w:pPr>
                  <w:r>
                    <w:rPr>
                      <w:rFonts w:hint="eastAsia" w:cs="Times New Roman"/>
                      <w:i w:val="0"/>
                      <w:iCs w:val="0"/>
                      <w:color w:val="000000"/>
                      <w:kern w:val="0"/>
                      <w:sz w:val="21"/>
                      <w:szCs w:val="21"/>
                      <w:u w:val="none"/>
                      <w:lang w:val="en-US" w:eastAsia="zh-CN" w:bidi="ar"/>
                    </w:rPr>
                    <w:t>92</w:t>
                  </w:r>
                </w:p>
              </w:tc>
              <w:tc>
                <w:tcPr>
                  <w:tcW w:w="990" w:type="dxa"/>
                  <w:noWrap/>
                  <w:vAlign w:val="center"/>
                </w:tcPr>
                <w:p w14:paraId="656D4AD2">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32</w:t>
                  </w:r>
                </w:p>
              </w:tc>
              <w:tc>
                <w:tcPr>
                  <w:tcW w:w="819" w:type="dxa"/>
                  <w:noWrap/>
                  <w:vAlign w:val="center"/>
                </w:tcPr>
                <w:p w14:paraId="0E217711">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45</w:t>
                  </w:r>
                </w:p>
              </w:tc>
              <w:tc>
                <w:tcPr>
                  <w:tcW w:w="995" w:type="dxa"/>
                  <w:noWrap/>
                  <w:vAlign w:val="center"/>
                </w:tcPr>
                <w:p w14:paraId="7743BCCD">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41</w:t>
                  </w:r>
                </w:p>
              </w:tc>
              <w:tc>
                <w:tcPr>
                  <w:tcW w:w="810" w:type="dxa"/>
                  <w:noWrap/>
                  <w:vAlign w:val="center"/>
                </w:tcPr>
                <w:p w14:paraId="3EF00B63">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28</w:t>
                  </w:r>
                </w:p>
              </w:tc>
            </w:tr>
            <w:tr w14:paraId="2DB8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continue"/>
                  <w:noWrap w:val="0"/>
                  <w:vAlign w:val="center"/>
                </w:tcPr>
                <w:p w14:paraId="79E400C7">
                  <w:pPr>
                    <w:widowControl/>
                    <w:jc w:val="center"/>
                    <w:rPr>
                      <w:rFonts w:ascii="Times New Roman" w:hAnsi="Times New Roman"/>
                      <w:kern w:val="0"/>
                      <w:szCs w:val="21"/>
                    </w:rPr>
                  </w:pPr>
                </w:p>
              </w:tc>
              <w:tc>
                <w:tcPr>
                  <w:tcW w:w="983" w:type="pct"/>
                  <w:noWrap w:val="0"/>
                  <w:vAlign w:val="center"/>
                </w:tcPr>
                <w:p w14:paraId="12800C20">
                  <w:pPr>
                    <w:keepNext w:val="0"/>
                    <w:keepLines w:val="0"/>
                    <w:suppressLineNumbers w:val="0"/>
                    <w:spacing w:before="0" w:beforeAutospacing="0" w:after="0" w:afterAutospacing="0"/>
                    <w:ind w:left="0" w:leftChars="0" w:right="0" w:rightChars="0"/>
                    <w:jc w:val="center"/>
                    <w:rPr>
                      <w:rFonts w:ascii="Times New Roman" w:hAnsi="Times New Roman"/>
                      <w:kern w:val="0"/>
                      <w:szCs w:val="21"/>
                    </w:rPr>
                  </w:pPr>
                  <w:r>
                    <w:rPr>
                      <w:rFonts w:hint="eastAsia" w:cs="Times New Roman"/>
                      <w:color w:val="auto"/>
                      <w:kern w:val="2"/>
                      <w:sz w:val="21"/>
                      <w:szCs w:val="21"/>
                      <w:lang w:val="en-US" w:eastAsia="zh-CN" w:bidi="ar-SA"/>
                    </w:rPr>
                    <w:t>破碎机</w:t>
                  </w:r>
                </w:p>
              </w:tc>
              <w:tc>
                <w:tcPr>
                  <w:tcW w:w="690" w:type="pct"/>
                  <w:noWrap w:val="0"/>
                  <w:vAlign w:val="center"/>
                </w:tcPr>
                <w:p w14:paraId="69AC9349">
                  <w:pPr>
                    <w:widowControl/>
                    <w:jc w:val="center"/>
                    <w:rPr>
                      <w:rFonts w:hint="eastAsia" w:ascii="Times New Roman" w:hAnsi="Times New Roman" w:eastAsia="宋体"/>
                      <w:kern w:val="0"/>
                      <w:szCs w:val="21"/>
                      <w:lang w:eastAsia="zh-CN"/>
                    </w:rPr>
                  </w:pPr>
                  <w:r>
                    <w:rPr>
                      <w:rFonts w:hint="eastAsia"/>
                      <w:kern w:val="0"/>
                      <w:szCs w:val="21"/>
                      <w:lang w:val="en-US" w:eastAsia="zh-CN"/>
                    </w:rPr>
                    <w:t>2</w:t>
                  </w:r>
                </w:p>
              </w:tc>
              <w:tc>
                <w:tcPr>
                  <w:tcW w:w="1140" w:type="dxa"/>
                  <w:noWrap w:val="0"/>
                  <w:vAlign w:val="center"/>
                </w:tcPr>
                <w:p w14:paraId="1FDDF0CC">
                  <w:pPr>
                    <w:keepNext w:val="0"/>
                    <w:keepLines w:val="0"/>
                    <w:widowControl/>
                    <w:suppressLineNumbers w:val="0"/>
                    <w:jc w:val="center"/>
                    <w:textAlignment w:val="center"/>
                    <w:rPr>
                      <w:rFonts w:hint="default" w:ascii="Times New Roman" w:hAnsi="Times New Roman" w:eastAsia="宋体"/>
                      <w:lang w:val="en-US" w:eastAsia="zh-CN"/>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90" w:type="dxa"/>
                  <w:noWrap/>
                  <w:vAlign w:val="center"/>
                </w:tcPr>
                <w:p w14:paraId="3AA2E4B2">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35</w:t>
                  </w:r>
                </w:p>
              </w:tc>
              <w:tc>
                <w:tcPr>
                  <w:tcW w:w="819" w:type="dxa"/>
                  <w:noWrap/>
                  <w:vAlign w:val="center"/>
                </w:tcPr>
                <w:p w14:paraId="26BA87D4">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29</w:t>
                  </w:r>
                </w:p>
              </w:tc>
              <w:tc>
                <w:tcPr>
                  <w:tcW w:w="995" w:type="dxa"/>
                  <w:noWrap/>
                  <w:vAlign w:val="center"/>
                </w:tcPr>
                <w:p w14:paraId="40F5FD49">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38</w:t>
                  </w:r>
                </w:p>
              </w:tc>
              <w:tc>
                <w:tcPr>
                  <w:tcW w:w="810" w:type="dxa"/>
                  <w:noWrap/>
                  <w:vAlign w:val="center"/>
                </w:tcPr>
                <w:p w14:paraId="5614DBD1">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44</w:t>
                  </w:r>
                </w:p>
              </w:tc>
            </w:tr>
            <w:tr w14:paraId="5E29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continue"/>
                  <w:noWrap w:val="0"/>
                  <w:vAlign w:val="center"/>
                </w:tcPr>
                <w:p w14:paraId="1A481E00">
                  <w:pPr>
                    <w:widowControl/>
                    <w:jc w:val="left"/>
                    <w:rPr>
                      <w:rFonts w:ascii="Times New Roman" w:hAnsi="Times New Roman"/>
                      <w:kern w:val="0"/>
                      <w:szCs w:val="21"/>
                    </w:rPr>
                  </w:pPr>
                </w:p>
              </w:tc>
              <w:tc>
                <w:tcPr>
                  <w:tcW w:w="983" w:type="pct"/>
                  <w:noWrap w:val="0"/>
                  <w:vAlign w:val="center"/>
                </w:tcPr>
                <w:p w14:paraId="4A64C2F7">
                  <w:pPr>
                    <w:keepNext w:val="0"/>
                    <w:keepLines w:val="0"/>
                    <w:suppressLineNumbers w:val="0"/>
                    <w:spacing w:before="0" w:beforeAutospacing="0" w:after="0" w:afterAutospacing="0"/>
                    <w:ind w:left="0" w:leftChars="0" w:right="0" w:rightChars="0"/>
                    <w:jc w:val="center"/>
                    <w:rPr>
                      <w:rFonts w:ascii="Times New Roman" w:hAnsi="Times New Roman"/>
                      <w:kern w:val="0"/>
                      <w:szCs w:val="21"/>
                    </w:rPr>
                  </w:pPr>
                  <w:r>
                    <w:rPr>
                      <w:rFonts w:hint="eastAsia" w:cs="Times New Roman"/>
                      <w:color w:val="auto"/>
                      <w:kern w:val="2"/>
                      <w:sz w:val="21"/>
                      <w:szCs w:val="21"/>
                      <w:lang w:val="en-US" w:eastAsia="zh-CN" w:bidi="ar-SA"/>
                    </w:rPr>
                    <w:t>风选机</w:t>
                  </w:r>
                </w:p>
              </w:tc>
              <w:tc>
                <w:tcPr>
                  <w:tcW w:w="690" w:type="pct"/>
                  <w:noWrap w:val="0"/>
                  <w:vAlign w:val="center"/>
                </w:tcPr>
                <w:p w14:paraId="5F3C96E7">
                  <w:pPr>
                    <w:widowControl/>
                    <w:jc w:val="center"/>
                    <w:rPr>
                      <w:rFonts w:hint="eastAsia" w:ascii="Times New Roman" w:hAnsi="Times New Roman" w:eastAsia="宋体"/>
                      <w:kern w:val="0"/>
                      <w:szCs w:val="21"/>
                      <w:lang w:eastAsia="zh-CN"/>
                    </w:rPr>
                  </w:pPr>
                  <w:r>
                    <w:rPr>
                      <w:rFonts w:hint="eastAsia"/>
                      <w:kern w:val="0"/>
                      <w:szCs w:val="21"/>
                      <w:lang w:val="en-US" w:eastAsia="zh-CN"/>
                    </w:rPr>
                    <w:t>2</w:t>
                  </w:r>
                </w:p>
              </w:tc>
              <w:tc>
                <w:tcPr>
                  <w:tcW w:w="1140" w:type="dxa"/>
                  <w:noWrap w:val="0"/>
                  <w:vAlign w:val="center"/>
                </w:tcPr>
                <w:p w14:paraId="630C3BAE">
                  <w:pPr>
                    <w:keepNext w:val="0"/>
                    <w:keepLines w:val="0"/>
                    <w:widowControl/>
                    <w:suppressLineNumbers w:val="0"/>
                    <w:jc w:val="center"/>
                    <w:textAlignment w:val="center"/>
                    <w:rPr>
                      <w:rFonts w:hint="default" w:ascii="Times New Roman" w:hAnsi="Times New Roman" w:eastAsia="宋体"/>
                      <w:lang w:val="en-US" w:eastAsia="zh-CN"/>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90" w:type="dxa"/>
                  <w:noWrap/>
                  <w:vAlign w:val="center"/>
                </w:tcPr>
                <w:p w14:paraId="1ABA9EFE">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37</w:t>
                  </w:r>
                </w:p>
              </w:tc>
              <w:tc>
                <w:tcPr>
                  <w:tcW w:w="819" w:type="dxa"/>
                  <w:noWrap/>
                  <w:vAlign w:val="center"/>
                </w:tcPr>
                <w:p w14:paraId="12F39EF1">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29</w:t>
                  </w:r>
                </w:p>
              </w:tc>
              <w:tc>
                <w:tcPr>
                  <w:tcW w:w="995" w:type="dxa"/>
                  <w:noWrap/>
                  <w:vAlign w:val="center"/>
                </w:tcPr>
                <w:p w14:paraId="4FFF555E">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36</w:t>
                  </w:r>
                </w:p>
              </w:tc>
              <w:tc>
                <w:tcPr>
                  <w:tcW w:w="810" w:type="dxa"/>
                  <w:noWrap/>
                  <w:vAlign w:val="center"/>
                </w:tcPr>
                <w:p w14:paraId="41F94E2A">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44</w:t>
                  </w:r>
                </w:p>
              </w:tc>
            </w:tr>
            <w:tr w14:paraId="42F8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continue"/>
                  <w:noWrap w:val="0"/>
                  <w:vAlign w:val="center"/>
                </w:tcPr>
                <w:p w14:paraId="3D37E98D">
                  <w:pPr>
                    <w:widowControl/>
                    <w:jc w:val="left"/>
                    <w:rPr>
                      <w:rFonts w:ascii="Times New Roman" w:hAnsi="Times New Roman"/>
                      <w:kern w:val="0"/>
                      <w:szCs w:val="21"/>
                    </w:rPr>
                  </w:pPr>
                </w:p>
              </w:tc>
              <w:tc>
                <w:tcPr>
                  <w:tcW w:w="983" w:type="pct"/>
                  <w:noWrap w:val="0"/>
                  <w:vAlign w:val="center"/>
                </w:tcPr>
                <w:p w14:paraId="408CFF21">
                  <w:pPr>
                    <w:widowControl/>
                    <w:jc w:val="center"/>
                    <w:rPr>
                      <w:rFonts w:ascii="Times New Roman" w:hAnsi="Times New Roman"/>
                      <w:kern w:val="0"/>
                      <w:szCs w:val="21"/>
                    </w:rPr>
                  </w:pPr>
                  <w:r>
                    <w:rPr>
                      <w:rFonts w:hint="eastAsia" w:cs="Times New Roman"/>
                      <w:color w:val="auto"/>
                      <w:sz w:val="21"/>
                      <w:szCs w:val="21"/>
                      <w:lang w:val="en-US" w:eastAsia="zh-CN"/>
                    </w:rPr>
                    <w:t>高速脱水机</w:t>
                  </w:r>
                </w:p>
              </w:tc>
              <w:tc>
                <w:tcPr>
                  <w:tcW w:w="690" w:type="pct"/>
                  <w:noWrap w:val="0"/>
                  <w:vAlign w:val="center"/>
                </w:tcPr>
                <w:p w14:paraId="58F20239">
                  <w:pPr>
                    <w:widowControl/>
                    <w:jc w:val="center"/>
                    <w:rPr>
                      <w:rFonts w:hint="eastAsia" w:ascii="Times New Roman" w:hAnsi="Times New Roman" w:eastAsia="宋体"/>
                      <w:kern w:val="0"/>
                      <w:szCs w:val="21"/>
                      <w:lang w:eastAsia="zh-CN"/>
                    </w:rPr>
                  </w:pPr>
                  <w:r>
                    <w:rPr>
                      <w:rFonts w:hint="eastAsia"/>
                      <w:kern w:val="0"/>
                      <w:szCs w:val="21"/>
                      <w:lang w:val="en-US" w:eastAsia="zh-CN"/>
                    </w:rPr>
                    <w:t>4</w:t>
                  </w:r>
                </w:p>
              </w:tc>
              <w:tc>
                <w:tcPr>
                  <w:tcW w:w="1140" w:type="dxa"/>
                  <w:noWrap w:val="0"/>
                  <w:vAlign w:val="center"/>
                </w:tcPr>
                <w:p w14:paraId="0B7F85F3">
                  <w:pPr>
                    <w:keepNext w:val="0"/>
                    <w:keepLines w:val="0"/>
                    <w:widowControl/>
                    <w:suppressLineNumbers w:val="0"/>
                    <w:jc w:val="center"/>
                    <w:textAlignment w:val="center"/>
                    <w:rPr>
                      <w:rFonts w:hint="default" w:ascii="Times New Roman" w:hAnsi="Times New Roman" w:eastAsia="宋体"/>
                      <w:lang w:val="en-US" w:eastAsia="zh-CN"/>
                    </w:rPr>
                  </w:pPr>
                  <w:r>
                    <w:rPr>
                      <w:rFonts w:hint="eastAsia" w:cs="Times New Roman"/>
                      <w:i w:val="0"/>
                      <w:iCs w:val="0"/>
                      <w:color w:val="000000"/>
                      <w:kern w:val="0"/>
                      <w:sz w:val="21"/>
                      <w:szCs w:val="21"/>
                      <w:u w:val="none"/>
                      <w:lang w:val="en-US" w:eastAsia="zh-CN" w:bidi="ar"/>
                    </w:rPr>
                    <w:t>96</w:t>
                  </w:r>
                </w:p>
              </w:tc>
              <w:tc>
                <w:tcPr>
                  <w:tcW w:w="990" w:type="dxa"/>
                  <w:noWrap/>
                  <w:vAlign w:val="center"/>
                </w:tcPr>
                <w:p w14:paraId="032673A9">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42</w:t>
                  </w:r>
                </w:p>
              </w:tc>
              <w:tc>
                <w:tcPr>
                  <w:tcW w:w="819" w:type="dxa"/>
                  <w:noWrap/>
                  <w:vAlign w:val="center"/>
                </w:tcPr>
                <w:p w14:paraId="4A269F3F">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32</w:t>
                  </w:r>
                </w:p>
              </w:tc>
              <w:tc>
                <w:tcPr>
                  <w:tcW w:w="995" w:type="dxa"/>
                  <w:noWrap/>
                  <w:vAlign w:val="center"/>
                </w:tcPr>
                <w:p w14:paraId="6C2BA6B6">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37</w:t>
                  </w:r>
                </w:p>
              </w:tc>
              <w:tc>
                <w:tcPr>
                  <w:tcW w:w="810" w:type="dxa"/>
                  <w:noWrap/>
                  <w:vAlign w:val="center"/>
                </w:tcPr>
                <w:p w14:paraId="2F3A31DE">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47</w:t>
                  </w:r>
                </w:p>
              </w:tc>
            </w:tr>
            <w:tr w14:paraId="6ED7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continue"/>
                  <w:noWrap w:val="0"/>
                  <w:vAlign w:val="center"/>
                </w:tcPr>
                <w:p w14:paraId="3BFB13D8">
                  <w:pPr>
                    <w:widowControl/>
                    <w:jc w:val="left"/>
                    <w:rPr>
                      <w:rFonts w:ascii="Times New Roman" w:hAnsi="Times New Roman"/>
                      <w:kern w:val="0"/>
                      <w:szCs w:val="21"/>
                    </w:rPr>
                  </w:pPr>
                </w:p>
              </w:tc>
              <w:tc>
                <w:tcPr>
                  <w:tcW w:w="983" w:type="pct"/>
                  <w:noWrap w:val="0"/>
                  <w:vAlign w:val="center"/>
                </w:tcPr>
                <w:p w14:paraId="4010CF57">
                  <w:pPr>
                    <w:widowControl/>
                    <w:jc w:val="center"/>
                    <w:rPr>
                      <w:rFonts w:ascii="Times New Roman" w:hAnsi="Times New Roman"/>
                      <w:kern w:val="0"/>
                      <w:szCs w:val="21"/>
                    </w:rPr>
                  </w:pPr>
                  <w:r>
                    <w:rPr>
                      <w:rFonts w:hint="eastAsia" w:cs="Times New Roman"/>
                      <w:color w:val="auto"/>
                      <w:sz w:val="21"/>
                      <w:szCs w:val="21"/>
                      <w:lang w:val="en-US" w:eastAsia="zh-CN"/>
                    </w:rPr>
                    <w:t>均质罐</w:t>
                  </w:r>
                </w:p>
              </w:tc>
              <w:tc>
                <w:tcPr>
                  <w:tcW w:w="690" w:type="pct"/>
                  <w:noWrap w:val="0"/>
                  <w:vAlign w:val="center"/>
                </w:tcPr>
                <w:p w14:paraId="7F795F0E">
                  <w:pPr>
                    <w:widowControl/>
                    <w:jc w:val="center"/>
                    <w:rPr>
                      <w:rFonts w:hint="eastAsia" w:ascii="Times New Roman" w:hAnsi="Times New Roman" w:eastAsia="宋体"/>
                      <w:kern w:val="0"/>
                      <w:szCs w:val="21"/>
                      <w:lang w:val="en-US" w:eastAsia="zh-CN"/>
                    </w:rPr>
                  </w:pPr>
                  <w:r>
                    <w:rPr>
                      <w:rFonts w:hint="eastAsia"/>
                      <w:kern w:val="0"/>
                      <w:szCs w:val="21"/>
                      <w:lang w:val="en-US" w:eastAsia="zh-CN"/>
                    </w:rPr>
                    <w:t>3</w:t>
                  </w:r>
                </w:p>
              </w:tc>
              <w:tc>
                <w:tcPr>
                  <w:tcW w:w="1140" w:type="dxa"/>
                  <w:noWrap w:val="0"/>
                  <w:vAlign w:val="center"/>
                </w:tcPr>
                <w:p w14:paraId="1D38852F">
                  <w:pPr>
                    <w:keepNext w:val="0"/>
                    <w:keepLines w:val="0"/>
                    <w:widowControl/>
                    <w:suppressLineNumbers w:val="0"/>
                    <w:jc w:val="center"/>
                    <w:textAlignment w:val="center"/>
                    <w:rPr>
                      <w:rFonts w:hint="default" w:ascii="Times New Roman" w:hAnsi="Times New Roman" w:eastAsia="宋体"/>
                      <w:lang w:val="en-US" w:eastAsia="zh-CN"/>
                    </w:rPr>
                  </w:pPr>
                  <w:r>
                    <w:rPr>
                      <w:rFonts w:hint="eastAsia" w:cs="Times New Roman"/>
                      <w:i w:val="0"/>
                      <w:iCs w:val="0"/>
                      <w:color w:val="000000"/>
                      <w:kern w:val="0"/>
                      <w:sz w:val="21"/>
                      <w:szCs w:val="21"/>
                      <w:u w:val="none"/>
                      <w:lang w:val="en-US" w:eastAsia="zh-CN" w:bidi="ar"/>
                    </w:rPr>
                    <w:t>85</w:t>
                  </w:r>
                </w:p>
              </w:tc>
              <w:tc>
                <w:tcPr>
                  <w:tcW w:w="990" w:type="dxa"/>
                  <w:noWrap/>
                  <w:vAlign w:val="center"/>
                </w:tcPr>
                <w:p w14:paraId="2FE758F4">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31</w:t>
                  </w:r>
                </w:p>
              </w:tc>
              <w:tc>
                <w:tcPr>
                  <w:tcW w:w="819" w:type="dxa"/>
                  <w:noWrap/>
                  <w:vAlign w:val="center"/>
                </w:tcPr>
                <w:p w14:paraId="72FF152C">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26</w:t>
                  </w:r>
                </w:p>
              </w:tc>
              <w:tc>
                <w:tcPr>
                  <w:tcW w:w="995" w:type="dxa"/>
                  <w:noWrap/>
                  <w:vAlign w:val="center"/>
                </w:tcPr>
                <w:p w14:paraId="1472EC2A">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26</w:t>
                  </w:r>
                </w:p>
              </w:tc>
              <w:tc>
                <w:tcPr>
                  <w:tcW w:w="810" w:type="dxa"/>
                  <w:noWrap/>
                  <w:vAlign w:val="center"/>
                </w:tcPr>
                <w:p w14:paraId="18562FDB">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25</w:t>
                  </w:r>
                </w:p>
              </w:tc>
            </w:tr>
            <w:tr w14:paraId="2868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restart"/>
                  <w:noWrap w:val="0"/>
                  <w:vAlign w:val="center"/>
                </w:tcPr>
                <w:p w14:paraId="3E3D80F3">
                  <w:pPr>
                    <w:widowControl/>
                    <w:jc w:val="left"/>
                    <w:rPr>
                      <w:rFonts w:hint="eastAsia" w:ascii="Times New Roman" w:hAnsi="Times New Roman" w:eastAsia="宋体"/>
                      <w:kern w:val="0"/>
                      <w:szCs w:val="21"/>
                      <w:lang w:val="en-US" w:eastAsia="zh-CN"/>
                    </w:rPr>
                  </w:pPr>
                  <w:r>
                    <w:rPr>
                      <w:rFonts w:hint="eastAsia"/>
                      <w:kern w:val="0"/>
                      <w:szCs w:val="21"/>
                      <w:lang w:val="en-US" w:eastAsia="zh-CN"/>
                    </w:rPr>
                    <w:t>车间外</w:t>
                  </w:r>
                </w:p>
              </w:tc>
              <w:tc>
                <w:tcPr>
                  <w:tcW w:w="983" w:type="pct"/>
                  <w:noWrap w:val="0"/>
                  <w:vAlign w:val="center"/>
                </w:tcPr>
                <w:p w14:paraId="6D3756DD">
                  <w:pPr>
                    <w:spacing w:line="240" w:lineRule="auto"/>
                    <w:jc w:val="center"/>
                    <w:rPr>
                      <w:rFonts w:hint="eastAsia" w:cs="Times New Roman"/>
                      <w:color w:val="auto"/>
                      <w:sz w:val="21"/>
                      <w:szCs w:val="21"/>
                      <w:lang w:val="en-US" w:eastAsia="zh-CN"/>
                    </w:rPr>
                  </w:pPr>
                  <w:r>
                    <w:rPr>
                      <w:rFonts w:eastAsia="宋体" w:cs="Times New Roman"/>
                      <w:color w:val="auto"/>
                      <w:sz w:val="21"/>
                      <w:szCs w:val="21"/>
                    </w:rPr>
                    <w:t>风机</w:t>
                  </w:r>
                </w:p>
              </w:tc>
              <w:tc>
                <w:tcPr>
                  <w:tcW w:w="690" w:type="pct"/>
                  <w:noWrap w:val="0"/>
                  <w:vAlign w:val="center"/>
                </w:tcPr>
                <w:p w14:paraId="5251B967">
                  <w:pPr>
                    <w:widowControl/>
                    <w:jc w:val="center"/>
                    <w:rPr>
                      <w:rFonts w:hint="default" w:ascii="Times New Roman" w:hAnsi="Times New Roman"/>
                      <w:kern w:val="0"/>
                      <w:szCs w:val="21"/>
                      <w:lang w:val="en-US" w:eastAsia="zh-CN"/>
                    </w:rPr>
                  </w:pPr>
                  <w:r>
                    <w:rPr>
                      <w:rFonts w:hint="eastAsia"/>
                      <w:kern w:val="0"/>
                      <w:szCs w:val="21"/>
                      <w:lang w:val="en-US" w:eastAsia="zh-CN"/>
                    </w:rPr>
                    <w:t>1</w:t>
                  </w:r>
                </w:p>
              </w:tc>
              <w:tc>
                <w:tcPr>
                  <w:tcW w:w="685" w:type="pct"/>
                  <w:noWrap w:val="0"/>
                  <w:vAlign w:val="center"/>
                </w:tcPr>
                <w:p w14:paraId="2B7B9180">
                  <w:pPr>
                    <w:jc w:val="center"/>
                    <w:rPr>
                      <w:rFonts w:hint="default" w:ascii="Times New Roman" w:hAnsi="Times New Roman" w:eastAsia="宋体"/>
                      <w:lang w:val="en-US" w:eastAsia="zh-CN"/>
                    </w:rPr>
                  </w:pPr>
                  <w:r>
                    <w:rPr>
                      <w:rFonts w:hint="eastAsia"/>
                      <w:lang w:val="en-US" w:eastAsia="zh-CN"/>
                    </w:rPr>
                    <w:t>55</w:t>
                  </w:r>
                </w:p>
              </w:tc>
              <w:tc>
                <w:tcPr>
                  <w:tcW w:w="990" w:type="dxa"/>
                  <w:noWrap/>
                  <w:vAlign w:val="center"/>
                </w:tcPr>
                <w:p w14:paraId="6B2493A9">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18</w:t>
                  </w:r>
                </w:p>
              </w:tc>
              <w:tc>
                <w:tcPr>
                  <w:tcW w:w="819" w:type="dxa"/>
                  <w:noWrap/>
                  <w:vAlign w:val="center"/>
                </w:tcPr>
                <w:p w14:paraId="412C0AA5">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49</w:t>
                  </w:r>
                </w:p>
              </w:tc>
              <w:tc>
                <w:tcPr>
                  <w:tcW w:w="995" w:type="dxa"/>
                  <w:noWrap/>
                  <w:vAlign w:val="center"/>
                </w:tcPr>
                <w:p w14:paraId="169B51B1">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38</w:t>
                  </w:r>
                </w:p>
              </w:tc>
              <w:tc>
                <w:tcPr>
                  <w:tcW w:w="810" w:type="dxa"/>
                  <w:noWrap/>
                  <w:vAlign w:val="center"/>
                </w:tcPr>
                <w:p w14:paraId="3D2D0983">
                  <w:pPr>
                    <w:jc w:val="center"/>
                    <w:rPr>
                      <w:rFonts w:hint="eastAsia" w:ascii="Times New Roman" w:hAnsi="Times New Roman" w:eastAsia="宋体" w:cs="Times New Roman"/>
                      <w:strike w:val="0"/>
                      <w:dstrike w:val="0"/>
                      <w:highlight w:val="none"/>
                      <w:lang w:val="en-US" w:eastAsia="zh-CN"/>
                    </w:rPr>
                  </w:pPr>
                  <w:r>
                    <w:rPr>
                      <w:rFonts w:hint="eastAsia" w:cs="Times New Roman"/>
                      <w:strike w:val="0"/>
                      <w:dstrike w:val="0"/>
                      <w:highlight w:val="none"/>
                      <w:lang w:val="en-US" w:eastAsia="zh-CN"/>
                    </w:rPr>
                    <w:t>/</w:t>
                  </w:r>
                </w:p>
              </w:tc>
            </w:tr>
            <w:tr w14:paraId="2787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69" w:type="pct"/>
                  <w:vMerge w:val="continue"/>
                  <w:noWrap w:val="0"/>
                  <w:vAlign w:val="center"/>
                </w:tcPr>
                <w:p w14:paraId="07F458E4">
                  <w:pPr>
                    <w:widowControl/>
                    <w:jc w:val="left"/>
                    <w:rPr>
                      <w:rFonts w:ascii="Times New Roman" w:hAnsi="Times New Roman"/>
                      <w:kern w:val="0"/>
                      <w:szCs w:val="21"/>
                    </w:rPr>
                  </w:pPr>
                </w:p>
              </w:tc>
              <w:tc>
                <w:tcPr>
                  <w:tcW w:w="983" w:type="pct"/>
                  <w:noWrap w:val="0"/>
                  <w:vAlign w:val="center"/>
                </w:tcPr>
                <w:p w14:paraId="511722FC">
                  <w:pPr>
                    <w:spacing w:line="240" w:lineRule="auto"/>
                    <w:jc w:val="center"/>
                    <w:rPr>
                      <w:rFonts w:hint="eastAsia" w:cs="Times New Roman"/>
                      <w:color w:val="auto"/>
                      <w:sz w:val="21"/>
                      <w:szCs w:val="21"/>
                      <w:lang w:val="en-US" w:eastAsia="zh-CN"/>
                    </w:rPr>
                  </w:pPr>
                  <w:r>
                    <w:rPr>
                      <w:rFonts w:hint="eastAsia" w:eastAsia="宋体" w:cs="Times New Roman"/>
                      <w:color w:val="auto"/>
                      <w:sz w:val="21"/>
                      <w:szCs w:val="21"/>
                    </w:rPr>
                    <w:t>冷却水塔</w:t>
                  </w:r>
                </w:p>
              </w:tc>
              <w:tc>
                <w:tcPr>
                  <w:tcW w:w="690" w:type="pct"/>
                  <w:noWrap w:val="0"/>
                  <w:vAlign w:val="center"/>
                </w:tcPr>
                <w:p w14:paraId="2F3C8DC9">
                  <w:pPr>
                    <w:widowControl/>
                    <w:jc w:val="center"/>
                    <w:rPr>
                      <w:rFonts w:hint="default" w:ascii="Times New Roman" w:hAnsi="Times New Roman"/>
                      <w:kern w:val="0"/>
                      <w:szCs w:val="21"/>
                      <w:lang w:val="en-US" w:eastAsia="zh-CN"/>
                    </w:rPr>
                  </w:pPr>
                  <w:r>
                    <w:rPr>
                      <w:rFonts w:hint="eastAsia"/>
                      <w:kern w:val="0"/>
                      <w:szCs w:val="21"/>
                      <w:lang w:val="en-US" w:eastAsia="zh-CN"/>
                    </w:rPr>
                    <w:t>1</w:t>
                  </w:r>
                </w:p>
              </w:tc>
              <w:tc>
                <w:tcPr>
                  <w:tcW w:w="685" w:type="pct"/>
                  <w:noWrap w:val="0"/>
                  <w:vAlign w:val="center"/>
                </w:tcPr>
                <w:p w14:paraId="4CA18797">
                  <w:pPr>
                    <w:jc w:val="center"/>
                    <w:rPr>
                      <w:rFonts w:hint="default" w:ascii="Times New Roman" w:hAnsi="Times New Roman" w:eastAsia="宋体"/>
                      <w:lang w:val="en-US" w:eastAsia="zh-CN"/>
                    </w:rPr>
                  </w:pPr>
                  <w:r>
                    <w:rPr>
                      <w:rFonts w:hint="eastAsia"/>
                      <w:lang w:val="en-US" w:eastAsia="zh-CN"/>
                    </w:rPr>
                    <w:t>45</w:t>
                  </w:r>
                </w:p>
              </w:tc>
              <w:tc>
                <w:tcPr>
                  <w:tcW w:w="990" w:type="dxa"/>
                  <w:noWrap/>
                  <w:vAlign w:val="center"/>
                </w:tcPr>
                <w:p w14:paraId="660EF8C6">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9</w:t>
                  </w:r>
                </w:p>
              </w:tc>
              <w:tc>
                <w:tcPr>
                  <w:tcW w:w="819" w:type="dxa"/>
                  <w:noWrap/>
                  <w:vAlign w:val="center"/>
                </w:tcPr>
                <w:p w14:paraId="6926CD50">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39</w:t>
                  </w:r>
                </w:p>
              </w:tc>
              <w:tc>
                <w:tcPr>
                  <w:tcW w:w="995" w:type="dxa"/>
                  <w:noWrap/>
                  <w:vAlign w:val="center"/>
                </w:tcPr>
                <w:p w14:paraId="27A95158">
                  <w:pPr>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20</w:t>
                  </w:r>
                </w:p>
              </w:tc>
              <w:tc>
                <w:tcPr>
                  <w:tcW w:w="810" w:type="dxa"/>
                  <w:noWrap/>
                  <w:vAlign w:val="center"/>
                </w:tcPr>
                <w:p w14:paraId="169EA91A">
                  <w:pPr>
                    <w:jc w:val="center"/>
                    <w:rPr>
                      <w:rFonts w:hint="eastAsia" w:ascii="Times New Roman" w:hAnsi="Times New Roman" w:eastAsia="宋体" w:cs="Times New Roman"/>
                      <w:strike w:val="0"/>
                      <w:dstrike w:val="0"/>
                      <w:highlight w:val="none"/>
                      <w:lang w:val="en-US" w:eastAsia="zh-CN"/>
                    </w:rPr>
                  </w:pPr>
                  <w:r>
                    <w:rPr>
                      <w:rFonts w:hint="eastAsia" w:cs="Times New Roman"/>
                      <w:strike w:val="0"/>
                      <w:dstrike w:val="0"/>
                      <w:highlight w:val="none"/>
                      <w:lang w:val="en-US" w:eastAsia="zh-CN"/>
                    </w:rPr>
                    <w:t>/</w:t>
                  </w:r>
                </w:p>
              </w:tc>
            </w:tr>
          </w:tbl>
          <w:p w14:paraId="2FAD5253">
            <w:pPr>
              <w:autoSpaceDE w:val="0"/>
              <w:autoSpaceDN w:val="0"/>
              <w:jc w:val="center"/>
              <w:rPr>
                <w:rFonts w:ascii="Times New Roman" w:hAnsi="Times New Roman"/>
                <w:b/>
                <w:bCs/>
                <w:sz w:val="24"/>
                <w:lang w:val="zh-CN"/>
              </w:rPr>
            </w:pPr>
            <w:r>
              <w:rPr>
                <w:rFonts w:ascii="Times New Roman" w:hAnsi="Times New Roman"/>
                <w:b/>
                <w:bCs/>
                <w:sz w:val="24"/>
                <w:lang w:val="zh-CN"/>
              </w:rPr>
              <w:t>表4</w:t>
            </w:r>
            <w:r>
              <w:rPr>
                <w:rFonts w:hint="eastAsia" w:ascii="Times New Roman" w:hAnsi="Times New Roman"/>
                <w:b/>
                <w:bCs/>
                <w:sz w:val="24"/>
                <w:lang w:val="en-US" w:eastAsia="zh-CN"/>
              </w:rPr>
              <w:t>.</w:t>
            </w:r>
            <w:r>
              <w:rPr>
                <w:rFonts w:hint="eastAsia"/>
                <w:b/>
                <w:bCs/>
                <w:sz w:val="24"/>
                <w:lang w:val="en-US" w:eastAsia="zh-CN"/>
              </w:rPr>
              <w:t>19</w:t>
            </w:r>
            <w:r>
              <w:rPr>
                <w:rFonts w:ascii="Times New Roman" w:hAnsi="Times New Roman"/>
                <w:b/>
                <w:bCs/>
                <w:sz w:val="24"/>
                <w:lang w:val="zh-CN"/>
              </w:rPr>
              <w:t xml:space="preserve"> </w:t>
            </w:r>
            <w:r>
              <w:rPr>
                <w:rFonts w:hint="eastAsia"/>
                <w:b/>
                <w:bCs/>
                <w:sz w:val="24"/>
                <w:lang w:val="en-US" w:eastAsia="zh-CN"/>
              </w:rPr>
              <w:t>生产厂房外侧边</w:t>
            </w:r>
            <w:r>
              <w:rPr>
                <w:rFonts w:ascii="Times New Roman" w:hAnsi="Times New Roman"/>
                <w:b/>
                <w:bCs/>
                <w:sz w:val="24"/>
                <w:lang w:val="zh-CN"/>
              </w:rPr>
              <w:t>界噪声影响结果一览表   单位：dB（A）</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392"/>
              <w:gridCol w:w="1392"/>
              <w:gridCol w:w="1252"/>
              <w:gridCol w:w="2795"/>
            </w:tblGrid>
            <w:tr w14:paraId="040C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vMerge w:val="restart"/>
                  <w:noWrap w:val="0"/>
                  <w:vAlign w:val="center"/>
                </w:tcPr>
                <w:p w14:paraId="2DFC2DF0">
                  <w:pPr>
                    <w:jc w:val="center"/>
                    <w:rPr>
                      <w:rFonts w:ascii="Times New Roman" w:hAnsi="Times New Roman"/>
                      <w:b/>
                      <w:kern w:val="0"/>
                      <w:szCs w:val="21"/>
                    </w:rPr>
                  </w:pPr>
                  <w:r>
                    <w:rPr>
                      <w:rFonts w:ascii="Times New Roman" w:hAnsi="Times New Roman"/>
                      <w:b/>
                      <w:kern w:val="0"/>
                      <w:szCs w:val="21"/>
                    </w:rPr>
                    <w:t>预测点位</w:t>
                  </w:r>
                </w:p>
              </w:tc>
              <w:tc>
                <w:tcPr>
                  <w:tcW w:w="836" w:type="pct"/>
                  <w:vMerge w:val="restart"/>
                  <w:noWrap w:val="0"/>
                  <w:vAlign w:val="center"/>
                </w:tcPr>
                <w:p w14:paraId="561D868F">
                  <w:pPr>
                    <w:jc w:val="center"/>
                    <w:rPr>
                      <w:rFonts w:ascii="Times New Roman" w:hAnsi="Times New Roman"/>
                      <w:b/>
                      <w:kern w:val="0"/>
                      <w:szCs w:val="21"/>
                    </w:rPr>
                  </w:pPr>
                  <w:r>
                    <w:rPr>
                      <w:rFonts w:ascii="Times New Roman" w:hAnsi="Times New Roman"/>
                      <w:b/>
                      <w:kern w:val="0"/>
                      <w:szCs w:val="21"/>
                    </w:rPr>
                    <w:t>贡献值</w:t>
                  </w:r>
                </w:p>
              </w:tc>
              <w:tc>
                <w:tcPr>
                  <w:tcW w:w="1588" w:type="pct"/>
                  <w:gridSpan w:val="2"/>
                  <w:noWrap w:val="0"/>
                  <w:vAlign w:val="center"/>
                </w:tcPr>
                <w:p w14:paraId="4A4A4B6E">
                  <w:pPr>
                    <w:widowControl/>
                    <w:jc w:val="center"/>
                    <w:rPr>
                      <w:rFonts w:ascii="Times New Roman" w:hAnsi="Times New Roman"/>
                      <w:b/>
                      <w:kern w:val="0"/>
                      <w:szCs w:val="21"/>
                    </w:rPr>
                  </w:pPr>
                  <w:r>
                    <w:rPr>
                      <w:rFonts w:ascii="Times New Roman" w:hAnsi="Times New Roman"/>
                      <w:b/>
                      <w:kern w:val="0"/>
                      <w:szCs w:val="21"/>
                    </w:rPr>
                    <w:t>标准值</w:t>
                  </w:r>
                </w:p>
              </w:tc>
              <w:tc>
                <w:tcPr>
                  <w:tcW w:w="1678" w:type="pct"/>
                  <w:vMerge w:val="restart"/>
                  <w:noWrap w:val="0"/>
                  <w:vAlign w:val="center"/>
                </w:tcPr>
                <w:p w14:paraId="4A797B06">
                  <w:pPr>
                    <w:jc w:val="center"/>
                    <w:rPr>
                      <w:rFonts w:ascii="Times New Roman" w:hAnsi="Times New Roman"/>
                      <w:b/>
                      <w:kern w:val="0"/>
                      <w:szCs w:val="21"/>
                    </w:rPr>
                  </w:pPr>
                  <w:r>
                    <w:rPr>
                      <w:rFonts w:ascii="Times New Roman" w:hAnsi="Times New Roman"/>
                      <w:b/>
                      <w:kern w:val="0"/>
                      <w:szCs w:val="21"/>
                    </w:rPr>
                    <w:t>达标情况</w:t>
                  </w:r>
                </w:p>
              </w:tc>
            </w:tr>
            <w:tr w14:paraId="3A69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vMerge w:val="continue"/>
                  <w:noWrap w:val="0"/>
                  <w:vAlign w:val="center"/>
                </w:tcPr>
                <w:p w14:paraId="20AB1FE1">
                  <w:pPr>
                    <w:widowControl/>
                    <w:jc w:val="center"/>
                    <w:rPr>
                      <w:rFonts w:ascii="Times New Roman" w:hAnsi="Times New Roman"/>
                      <w:b/>
                      <w:kern w:val="0"/>
                      <w:szCs w:val="21"/>
                    </w:rPr>
                  </w:pPr>
                </w:p>
              </w:tc>
              <w:tc>
                <w:tcPr>
                  <w:tcW w:w="836" w:type="pct"/>
                  <w:vMerge w:val="continue"/>
                  <w:noWrap w:val="0"/>
                  <w:vAlign w:val="center"/>
                </w:tcPr>
                <w:p w14:paraId="422D10F4">
                  <w:pPr>
                    <w:jc w:val="center"/>
                    <w:rPr>
                      <w:rFonts w:ascii="Times New Roman" w:hAnsi="Times New Roman"/>
                      <w:b/>
                      <w:kern w:val="0"/>
                      <w:szCs w:val="21"/>
                    </w:rPr>
                  </w:pPr>
                </w:p>
              </w:tc>
              <w:tc>
                <w:tcPr>
                  <w:tcW w:w="836" w:type="pct"/>
                  <w:noWrap w:val="0"/>
                  <w:vAlign w:val="center"/>
                </w:tcPr>
                <w:p w14:paraId="615293E8">
                  <w:pPr>
                    <w:jc w:val="center"/>
                    <w:rPr>
                      <w:rFonts w:ascii="Times New Roman" w:hAnsi="Times New Roman"/>
                      <w:b/>
                      <w:kern w:val="0"/>
                      <w:szCs w:val="21"/>
                    </w:rPr>
                  </w:pPr>
                  <w:r>
                    <w:rPr>
                      <w:rFonts w:ascii="Times New Roman" w:hAnsi="Times New Roman"/>
                      <w:b/>
                      <w:kern w:val="0"/>
                      <w:szCs w:val="21"/>
                    </w:rPr>
                    <w:t>昼间</w:t>
                  </w:r>
                </w:p>
              </w:tc>
              <w:tc>
                <w:tcPr>
                  <w:tcW w:w="752" w:type="pct"/>
                  <w:noWrap w:val="0"/>
                  <w:vAlign w:val="center"/>
                </w:tcPr>
                <w:p w14:paraId="1B0A297C">
                  <w:pPr>
                    <w:widowControl/>
                    <w:jc w:val="center"/>
                    <w:rPr>
                      <w:rFonts w:ascii="Times New Roman" w:hAnsi="Times New Roman"/>
                      <w:b/>
                      <w:kern w:val="0"/>
                      <w:szCs w:val="21"/>
                    </w:rPr>
                  </w:pPr>
                  <w:r>
                    <w:rPr>
                      <w:rFonts w:ascii="Times New Roman" w:hAnsi="Times New Roman"/>
                      <w:b/>
                      <w:kern w:val="0"/>
                      <w:szCs w:val="21"/>
                    </w:rPr>
                    <w:t>夜间</w:t>
                  </w:r>
                </w:p>
              </w:tc>
              <w:tc>
                <w:tcPr>
                  <w:tcW w:w="1678" w:type="pct"/>
                  <w:vMerge w:val="continue"/>
                  <w:noWrap w:val="0"/>
                  <w:vAlign w:val="center"/>
                </w:tcPr>
                <w:p w14:paraId="63B53CEC">
                  <w:pPr>
                    <w:widowControl/>
                    <w:jc w:val="center"/>
                    <w:rPr>
                      <w:rFonts w:ascii="Times New Roman" w:hAnsi="Times New Roman"/>
                      <w:b/>
                      <w:kern w:val="0"/>
                      <w:szCs w:val="21"/>
                    </w:rPr>
                  </w:pPr>
                </w:p>
              </w:tc>
            </w:tr>
            <w:tr w14:paraId="4949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shd w:val="clear" w:color="auto" w:fill="auto"/>
                  <w:noWrap w:val="0"/>
                  <w:vAlign w:val="center"/>
                </w:tcPr>
                <w:p w14:paraId="07EB4EB1">
                  <w:pPr>
                    <w:widowControl/>
                    <w:jc w:val="center"/>
                    <w:rPr>
                      <w:rFonts w:ascii="Times New Roman" w:hAnsi="Times New Roman" w:eastAsia="宋体" w:cs="Times New Roman"/>
                      <w:kern w:val="0"/>
                      <w:sz w:val="21"/>
                      <w:szCs w:val="21"/>
                      <w:lang w:val="en-US" w:eastAsia="zh-CN" w:bidi="ar-SA"/>
                    </w:rPr>
                  </w:pPr>
                  <w:r>
                    <w:rPr>
                      <w:rFonts w:hint="eastAsia" w:ascii="Times New Roman" w:hAnsi="Times New Roman"/>
                      <w:kern w:val="0"/>
                      <w:szCs w:val="21"/>
                      <w:lang w:val="en-US" w:eastAsia="zh-CN"/>
                    </w:rPr>
                    <w:t>生产厂房外侧</w:t>
                  </w:r>
                  <w:r>
                    <w:rPr>
                      <w:rFonts w:ascii="Times New Roman" w:hAnsi="Times New Roman"/>
                      <w:kern w:val="0"/>
                      <w:szCs w:val="21"/>
                    </w:rPr>
                    <w:t>东</w:t>
                  </w:r>
                  <w:r>
                    <w:rPr>
                      <w:rFonts w:hint="eastAsia" w:ascii="Times New Roman" w:hAnsi="Times New Roman"/>
                      <w:kern w:val="0"/>
                      <w:szCs w:val="21"/>
                      <w:lang w:val="en-US" w:eastAsia="zh-CN"/>
                    </w:rPr>
                    <w:t>边</w:t>
                  </w:r>
                  <w:r>
                    <w:rPr>
                      <w:rFonts w:ascii="Times New Roman" w:hAnsi="Times New Roman"/>
                      <w:kern w:val="0"/>
                      <w:szCs w:val="21"/>
                      <w:lang w:val="zh-CN"/>
                    </w:rPr>
                    <w:t>界</w:t>
                  </w:r>
                </w:p>
              </w:tc>
              <w:tc>
                <w:tcPr>
                  <w:tcW w:w="836" w:type="pct"/>
                  <w:noWrap w:val="0"/>
                  <w:vAlign w:val="center"/>
                </w:tcPr>
                <w:p w14:paraId="71AC3C86">
                  <w:pPr>
                    <w:jc w:val="center"/>
                    <w:rPr>
                      <w:rFonts w:hint="default" w:ascii="Times New Roman" w:hAnsi="Times New Roman" w:eastAsia="宋体"/>
                      <w:szCs w:val="21"/>
                      <w:lang w:val="en-US" w:eastAsia="zh-CN"/>
                    </w:rPr>
                  </w:pPr>
                  <w:r>
                    <w:rPr>
                      <w:rFonts w:hint="eastAsia"/>
                      <w:szCs w:val="21"/>
                      <w:lang w:val="en-US" w:eastAsia="zh-CN"/>
                    </w:rPr>
                    <w:t>44</w:t>
                  </w:r>
                </w:p>
              </w:tc>
              <w:tc>
                <w:tcPr>
                  <w:tcW w:w="836" w:type="pct"/>
                  <w:vMerge w:val="restart"/>
                  <w:noWrap w:val="0"/>
                  <w:vAlign w:val="center"/>
                </w:tcPr>
                <w:p w14:paraId="4B9E55FD">
                  <w:pPr>
                    <w:widowControl/>
                    <w:jc w:val="center"/>
                    <w:rPr>
                      <w:rFonts w:hint="eastAsia" w:ascii="Times New Roman" w:hAnsi="Times New Roman" w:eastAsia="宋体"/>
                      <w:kern w:val="0"/>
                      <w:szCs w:val="21"/>
                      <w:lang w:eastAsia="zh-CN"/>
                    </w:rPr>
                  </w:pPr>
                  <w:r>
                    <w:rPr>
                      <w:rFonts w:ascii="Times New Roman" w:hAnsi="Times New Roman"/>
                      <w:kern w:val="0"/>
                      <w:szCs w:val="21"/>
                    </w:rPr>
                    <w:t>≤6</w:t>
                  </w:r>
                  <w:r>
                    <w:rPr>
                      <w:rFonts w:hint="eastAsia" w:ascii="Times New Roman" w:hAnsi="Times New Roman"/>
                      <w:kern w:val="0"/>
                      <w:szCs w:val="21"/>
                      <w:lang w:val="en-US" w:eastAsia="zh-CN"/>
                    </w:rPr>
                    <w:t>5</w:t>
                  </w:r>
                </w:p>
              </w:tc>
              <w:tc>
                <w:tcPr>
                  <w:tcW w:w="752" w:type="pct"/>
                  <w:vMerge w:val="restart"/>
                  <w:noWrap w:val="0"/>
                  <w:vAlign w:val="center"/>
                </w:tcPr>
                <w:p w14:paraId="53D0BD16">
                  <w:pPr>
                    <w:widowControl/>
                    <w:jc w:val="center"/>
                    <w:rPr>
                      <w:rFonts w:hint="eastAsia" w:ascii="Times New Roman" w:hAnsi="Times New Roman" w:eastAsia="宋体"/>
                      <w:kern w:val="0"/>
                      <w:szCs w:val="21"/>
                      <w:lang w:eastAsia="zh-CN"/>
                    </w:rPr>
                  </w:pPr>
                  <w:r>
                    <w:rPr>
                      <w:rFonts w:ascii="Times New Roman" w:hAnsi="Times New Roman"/>
                      <w:kern w:val="0"/>
                      <w:szCs w:val="21"/>
                    </w:rPr>
                    <w:t>≤5</w:t>
                  </w:r>
                  <w:r>
                    <w:rPr>
                      <w:rFonts w:hint="eastAsia" w:ascii="Times New Roman" w:hAnsi="Times New Roman"/>
                      <w:kern w:val="0"/>
                      <w:szCs w:val="21"/>
                      <w:lang w:val="en-US" w:eastAsia="zh-CN"/>
                    </w:rPr>
                    <w:t>5</w:t>
                  </w:r>
                </w:p>
              </w:tc>
              <w:tc>
                <w:tcPr>
                  <w:tcW w:w="1678" w:type="pct"/>
                  <w:vMerge w:val="restart"/>
                  <w:noWrap w:val="0"/>
                  <w:vAlign w:val="center"/>
                </w:tcPr>
                <w:p w14:paraId="688B8165">
                  <w:pPr>
                    <w:widowControl/>
                    <w:jc w:val="center"/>
                    <w:rPr>
                      <w:rFonts w:ascii="Times New Roman" w:hAnsi="Times New Roman"/>
                      <w:kern w:val="0"/>
                      <w:szCs w:val="21"/>
                    </w:rPr>
                  </w:pPr>
                  <w:r>
                    <w:rPr>
                      <w:rFonts w:ascii="Times New Roman" w:hAnsi="Times New Roman"/>
                      <w:kern w:val="0"/>
                      <w:szCs w:val="21"/>
                    </w:rPr>
                    <w:t>满足（GB12348-2008）</w:t>
                  </w:r>
                </w:p>
                <w:p w14:paraId="5A53B8A2">
                  <w:pPr>
                    <w:widowControl/>
                    <w:jc w:val="center"/>
                    <w:rPr>
                      <w:rFonts w:ascii="Times New Roman" w:hAnsi="Times New Roman"/>
                      <w:kern w:val="0"/>
                      <w:szCs w:val="21"/>
                    </w:rPr>
                  </w:pPr>
                  <w:r>
                    <w:rPr>
                      <w:rFonts w:ascii="Times New Roman" w:hAnsi="Times New Roman"/>
                      <w:kern w:val="0"/>
                      <w:szCs w:val="21"/>
                    </w:rPr>
                    <w:t>3类标准</w:t>
                  </w:r>
                </w:p>
              </w:tc>
            </w:tr>
            <w:tr w14:paraId="4F22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shd w:val="clear" w:color="auto" w:fill="auto"/>
                  <w:noWrap w:val="0"/>
                  <w:vAlign w:val="center"/>
                </w:tcPr>
                <w:p w14:paraId="0C7342AC">
                  <w:pPr>
                    <w:widowControl/>
                    <w:jc w:val="center"/>
                    <w:rPr>
                      <w:rFonts w:ascii="Times New Roman" w:hAnsi="Times New Roman" w:eastAsia="宋体" w:cs="Times New Roman"/>
                      <w:kern w:val="0"/>
                      <w:sz w:val="21"/>
                      <w:szCs w:val="21"/>
                      <w:lang w:val="en-US" w:eastAsia="zh-CN" w:bidi="ar-SA"/>
                    </w:rPr>
                  </w:pPr>
                  <w:r>
                    <w:rPr>
                      <w:rFonts w:hint="eastAsia" w:ascii="Times New Roman" w:hAnsi="Times New Roman"/>
                      <w:kern w:val="0"/>
                      <w:szCs w:val="21"/>
                      <w:lang w:val="en-US" w:eastAsia="zh-CN"/>
                    </w:rPr>
                    <w:t>生产厂房外侧</w:t>
                  </w:r>
                  <w:r>
                    <w:rPr>
                      <w:rFonts w:ascii="Times New Roman" w:hAnsi="Times New Roman"/>
                      <w:kern w:val="0"/>
                      <w:szCs w:val="21"/>
                    </w:rPr>
                    <w:t>南</w:t>
                  </w:r>
                  <w:r>
                    <w:rPr>
                      <w:rFonts w:hint="eastAsia" w:ascii="Times New Roman" w:hAnsi="Times New Roman"/>
                      <w:kern w:val="0"/>
                      <w:szCs w:val="21"/>
                      <w:lang w:val="en-US" w:eastAsia="zh-CN"/>
                    </w:rPr>
                    <w:t>边</w:t>
                  </w:r>
                  <w:r>
                    <w:rPr>
                      <w:rFonts w:ascii="Times New Roman" w:hAnsi="Times New Roman"/>
                      <w:kern w:val="0"/>
                      <w:szCs w:val="21"/>
                      <w:lang w:val="zh-CN"/>
                    </w:rPr>
                    <w:t>界</w:t>
                  </w:r>
                </w:p>
              </w:tc>
              <w:tc>
                <w:tcPr>
                  <w:tcW w:w="836" w:type="pct"/>
                  <w:noWrap w:val="0"/>
                  <w:vAlign w:val="center"/>
                </w:tcPr>
                <w:p w14:paraId="3501846A">
                  <w:pPr>
                    <w:jc w:val="center"/>
                    <w:rPr>
                      <w:rFonts w:hint="default" w:ascii="Times New Roman" w:hAnsi="Times New Roman" w:eastAsia="宋体"/>
                      <w:szCs w:val="21"/>
                      <w:lang w:val="en-US" w:eastAsia="zh-CN"/>
                    </w:rPr>
                  </w:pPr>
                  <w:r>
                    <w:rPr>
                      <w:rFonts w:hint="eastAsia"/>
                      <w:szCs w:val="21"/>
                      <w:lang w:val="en-US" w:eastAsia="zh-CN"/>
                    </w:rPr>
                    <w:t>51</w:t>
                  </w:r>
                </w:p>
              </w:tc>
              <w:tc>
                <w:tcPr>
                  <w:tcW w:w="836" w:type="pct"/>
                  <w:vMerge w:val="continue"/>
                  <w:noWrap w:val="0"/>
                  <w:vAlign w:val="center"/>
                </w:tcPr>
                <w:p w14:paraId="332C8679">
                  <w:pPr>
                    <w:widowControl/>
                    <w:jc w:val="center"/>
                    <w:rPr>
                      <w:rFonts w:ascii="Times New Roman" w:hAnsi="Times New Roman"/>
                      <w:kern w:val="0"/>
                      <w:szCs w:val="21"/>
                    </w:rPr>
                  </w:pPr>
                </w:p>
              </w:tc>
              <w:tc>
                <w:tcPr>
                  <w:tcW w:w="752" w:type="pct"/>
                  <w:vMerge w:val="continue"/>
                  <w:noWrap w:val="0"/>
                  <w:vAlign w:val="center"/>
                </w:tcPr>
                <w:p w14:paraId="16E3E6FD">
                  <w:pPr>
                    <w:widowControl/>
                    <w:jc w:val="center"/>
                    <w:rPr>
                      <w:rFonts w:ascii="Times New Roman" w:hAnsi="Times New Roman"/>
                      <w:kern w:val="0"/>
                      <w:szCs w:val="21"/>
                    </w:rPr>
                  </w:pPr>
                </w:p>
              </w:tc>
              <w:tc>
                <w:tcPr>
                  <w:tcW w:w="1678" w:type="pct"/>
                  <w:vMerge w:val="continue"/>
                  <w:noWrap w:val="0"/>
                  <w:vAlign w:val="center"/>
                </w:tcPr>
                <w:p w14:paraId="1A0CD80F">
                  <w:pPr>
                    <w:widowControl/>
                    <w:jc w:val="center"/>
                    <w:rPr>
                      <w:rFonts w:ascii="Times New Roman" w:hAnsi="Times New Roman"/>
                      <w:kern w:val="0"/>
                      <w:szCs w:val="21"/>
                    </w:rPr>
                  </w:pPr>
                </w:p>
              </w:tc>
            </w:tr>
            <w:tr w14:paraId="2E49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shd w:val="clear" w:color="auto" w:fill="auto"/>
                  <w:noWrap w:val="0"/>
                  <w:vAlign w:val="center"/>
                </w:tcPr>
                <w:p w14:paraId="451A1DE5">
                  <w:pPr>
                    <w:widowControl/>
                    <w:jc w:val="center"/>
                    <w:rPr>
                      <w:rFonts w:ascii="Times New Roman" w:hAnsi="Times New Roman" w:eastAsia="宋体" w:cs="Times New Roman"/>
                      <w:kern w:val="0"/>
                      <w:sz w:val="21"/>
                      <w:szCs w:val="21"/>
                      <w:lang w:val="en-US" w:eastAsia="zh-CN" w:bidi="ar-SA"/>
                    </w:rPr>
                  </w:pPr>
                  <w:r>
                    <w:rPr>
                      <w:rFonts w:hint="eastAsia" w:ascii="Times New Roman" w:hAnsi="Times New Roman"/>
                      <w:kern w:val="0"/>
                      <w:szCs w:val="21"/>
                      <w:lang w:val="en-US" w:eastAsia="zh-CN"/>
                    </w:rPr>
                    <w:t>生产厂房外侧</w:t>
                  </w:r>
                  <w:r>
                    <w:rPr>
                      <w:rFonts w:ascii="Times New Roman" w:hAnsi="Times New Roman"/>
                      <w:kern w:val="0"/>
                      <w:szCs w:val="21"/>
                    </w:rPr>
                    <w:t>西</w:t>
                  </w:r>
                  <w:r>
                    <w:rPr>
                      <w:rFonts w:hint="eastAsia" w:ascii="Times New Roman" w:hAnsi="Times New Roman"/>
                      <w:kern w:val="0"/>
                      <w:szCs w:val="21"/>
                      <w:lang w:val="en-US" w:eastAsia="zh-CN"/>
                    </w:rPr>
                    <w:t>边</w:t>
                  </w:r>
                  <w:r>
                    <w:rPr>
                      <w:rFonts w:ascii="Times New Roman" w:hAnsi="Times New Roman"/>
                      <w:kern w:val="0"/>
                      <w:szCs w:val="21"/>
                      <w:lang w:val="zh-CN"/>
                    </w:rPr>
                    <w:t>界</w:t>
                  </w:r>
                </w:p>
              </w:tc>
              <w:tc>
                <w:tcPr>
                  <w:tcW w:w="836" w:type="pct"/>
                  <w:noWrap/>
                  <w:vAlign w:val="center"/>
                </w:tcPr>
                <w:p w14:paraId="4E4EBBF6">
                  <w:pPr>
                    <w:jc w:val="center"/>
                    <w:rPr>
                      <w:rFonts w:hint="default" w:ascii="Times New Roman" w:hAnsi="Times New Roman" w:eastAsia="宋体"/>
                      <w:szCs w:val="21"/>
                      <w:lang w:val="en-US" w:eastAsia="zh-CN"/>
                    </w:rPr>
                  </w:pPr>
                  <w:r>
                    <w:rPr>
                      <w:rFonts w:hint="eastAsia"/>
                      <w:szCs w:val="21"/>
                      <w:lang w:val="en-US" w:eastAsia="zh-CN"/>
                    </w:rPr>
                    <w:t>46</w:t>
                  </w:r>
                </w:p>
              </w:tc>
              <w:tc>
                <w:tcPr>
                  <w:tcW w:w="836" w:type="pct"/>
                  <w:vMerge w:val="continue"/>
                  <w:noWrap w:val="0"/>
                  <w:vAlign w:val="center"/>
                </w:tcPr>
                <w:p w14:paraId="59D864E6">
                  <w:pPr>
                    <w:widowControl/>
                    <w:jc w:val="center"/>
                    <w:rPr>
                      <w:rFonts w:ascii="Times New Roman" w:hAnsi="Times New Roman"/>
                      <w:kern w:val="0"/>
                      <w:szCs w:val="21"/>
                    </w:rPr>
                  </w:pPr>
                </w:p>
              </w:tc>
              <w:tc>
                <w:tcPr>
                  <w:tcW w:w="752" w:type="pct"/>
                  <w:vMerge w:val="continue"/>
                  <w:noWrap w:val="0"/>
                  <w:vAlign w:val="center"/>
                </w:tcPr>
                <w:p w14:paraId="06E827D1">
                  <w:pPr>
                    <w:widowControl/>
                    <w:jc w:val="center"/>
                    <w:rPr>
                      <w:rFonts w:ascii="Times New Roman" w:hAnsi="Times New Roman"/>
                      <w:kern w:val="0"/>
                      <w:szCs w:val="21"/>
                    </w:rPr>
                  </w:pPr>
                </w:p>
              </w:tc>
              <w:tc>
                <w:tcPr>
                  <w:tcW w:w="1678" w:type="pct"/>
                  <w:vMerge w:val="continue"/>
                  <w:noWrap w:val="0"/>
                  <w:vAlign w:val="center"/>
                </w:tcPr>
                <w:p w14:paraId="5035570B">
                  <w:pPr>
                    <w:widowControl/>
                    <w:jc w:val="center"/>
                    <w:rPr>
                      <w:rFonts w:ascii="Times New Roman" w:hAnsi="Times New Roman"/>
                      <w:kern w:val="0"/>
                      <w:szCs w:val="21"/>
                    </w:rPr>
                  </w:pPr>
                </w:p>
              </w:tc>
            </w:tr>
            <w:tr w14:paraId="4711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14:paraId="4F021B58">
                  <w:pPr>
                    <w:widowControl/>
                    <w:jc w:val="center"/>
                    <w:rPr>
                      <w:rFonts w:ascii="Times New Roman" w:hAnsi="Times New Roman"/>
                      <w:kern w:val="0"/>
                      <w:szCs w:val="21"/>
                    </w:rPr>
                  </w:pPr>
                  <w:r>
                    <w:rPr>
                      <w:rFonts w:hint="eastAsia" w:ascii="Times New Roman" w:hAnsi="Times New Roman"/>
                      <w:kern w:val="0"/>
                      <w:szCs w:val="21"/>
                      <w:lang w:val="en-US" w:eastAsia="zh-CN"/>
                    </w:rPr>
                    <w:t>生产厂房外侧</w:t>
                  </w:r>
                  <w:r>
                    <w:rPr>
                      <w:rFonts w:ascii="Times New Roman" w:hAnsi="Times New Roman"/>
                      <w:kern w:val="0"/>
                      <w:szCs w:val="21"/>
                    </w:rPr>
                    <w:t>北</w:t>
                  </w:r>
                  <w:r>
                    <w:rPr>
                      <w:rFonts w:hint="eastAsia" w:ascii="Times New Roman" w:hAnsi="Times New Roman"/>
                      <w:kern w:val="0"/>
                      <w:szCs w:val="21"/>
                      <w:lang w:val="en-US" w:eastAsia="zh-CN"/>
                    </w:rPr>
                    <w:t>边</w:t>
                  </w:r>
                  <w:r>
                    <w:rPr>
                      <w:rFonts w:ascii="Times New Roman" w:hAnsi="Times New Roman"/>
                      <w:kern w:val="0"/>
                      <w:szCs w:val="21"/>
                      <w:lang w:val="zh-CN"/>
                    </w:rPr>
                    <w:t>界</w:t>
                  </w:r>
                </w:p>
              </w:tc>
              <w:tc>
                <w:tcPr>
                  <w:tcW w:w="836" w:type="pct"/>
                  <w:noWrap/>
                  <w:vAlign w:val="center"/>
                </w:tcPr>
                <w:p w14:paraId="07F4F53B">
                  <w:pPr>
                    <w:jc w:val="center"/>
                    <w:rPr>
                      <w:rFonts w:hint="default" w:ascii="Times New Roman" w:hAnsi="Times New Roman" w:eastAsia="宋体"/>
                      <w:szCs w:val="21"/>
                      <w:lang w:val="en-US" w:eastAsia="zh-CN"/>
                    </w:rPr>
                  </w:pPr>
                  <w:r>
                    <w:rPr>
                      <w:rFonts w:hint="eastAsia"/>
                      <w:szCs w:val="21"/>
                      <w:lang w:val="en-US" w:eastAsia="zh-CN"/>
                    </w:rPr>
                    <w:t>50</w:t>
                  </w:r>
                </w:p>
              </w:tc>
              <w:tc>
                <w:tcPr>
                  <w:tcW w:w="836" w:type="pct"/>
                  <w:vMerge w:val="continue"/>
                  <w:noWrap w:val="0"/>
                  <w:vAlign w:val="center"/>
                </w:tcPr>
                <w:p w14:paraId="6F2DCB51">
                  <w:pPr>
                    <w:widowControl/>
                    <w:jc w:val="center"/>
                    <w:rPr>
                      <w:rFonts w:ascii="Times New Roman" w:hAnsi="Times New Roman"/>
                      <w:kern w:val="0"/>
                      <w:szCs w:val="21"/>
                    </w:rPr>
                  </w:pPr>
                </w:p>
              </w:tc>
              <w:tc>
                <w:tcPr>
                  <w:tcW w:w="752" w:type="pct"/>
                  <w:vMerge w:val="continue"/>
                  <w:noWrap w:val="0"/>
                  <w:vAlign w:val="center"/>
                </w:tcPr>
                <w:p w14:paraId="2458DDE3">
                  <w:pPr>
                    <w:widowControl/>
                    <w:jc w:val="center"/>
                    <w:rPr>
                      <w:rFonts w:ascii="Times New Roman" w:hAnsi="Times New Roman"/>
                      <w:kern w:val="0"/>
                      <w:szCs w:val="21"/>
                    </w:rPr>
                  </w:pPr>
                </w:p>
              </w:tc>
              <w:tc>
                <w:tcPr>
                  <w:tcW w:w="1678" w:type="pct"/>
                  <w:vMerge w:val="continue"/>
                  <w:noWrap w:val="0"/>
                  <w:vAlign w:val="center"/>
                </w:tcPr>
                <w:p w14:paraId="7A145E29">
                  <w:pPr>
                    <w:widowControl/>
                    <w:jc w:val="center"/>
                    <w:rPr>
                      <w:rFonts w:ascii="Times New Roman" w:hAnsi="Times New Roman"/>
                      <w:kern w:val="0"/>
                      <w:szCs w:val="21"/>
                    </w:rPr>
                  </w:pPr>
                </w:p>
              </w:tc>
            </w:tr>
          </w:tbl>
          <w:p w14:paraId="085E4AA3">
            <w:pPr>
              <w:pStyle w:val="106"/>
              <w:snapToGrid w:val="0"/>
              <w:spacing w:line="360" w:lineRule="auto"/>
              <w:ind w:firstLine="480" w:firstLineChars="200"/>
              <w:rPr>
                <w:kern w:val="2"/>
              </w:rPr>
            </w:pPr>
            <w:r>
              <w:rPr>
                <w:kern w:val="2"/>
              </w:rPr>
              <w:t>预测结果表明，在采取相应的隔声降噪措施处理后，运营期厂界噪声排放满足《工业企业厂界环境噪声</w:t>
            </w:r>
            <w:r>
              <w:rPr>
                <w:rFonts w:hint="eastAsia"/>
                <w:kern w:val="2"/>
                <w:lang w:eastAsia="zh-CN"/>
              </w:rPr>
              <w:t>排放</w:t>
            </w:r>
            <w:r>
              <w:rPr>
                <w:kern w:val="2"/>
              </w:rPr>
              <w:t>标准》（GB12348-2008）中的3类标准限值要求。</w:t>
            </w:r>
          </w:p>
          <w:p w14:paraId="389678B9">
            <w:pPr>
              <w:pStyle w:val="106"/>
              <w:snapToGrid w:val="0"/>
              <w:spacing w:line="360" w:lineRule="auto"/>
              <w:ind w:firstLine="480" w:firstLineChars="200"/>
              <w:rPr>
                <w:kern w:val="2"/>
              </w:rPr>
            </w:pPr>
            <w:r>
              <w:rPr>
                <w:kern w:val="2"/>
              </w:rPr>
              <w:t>综上所述，本项目通过采取一系列噪声防治措施和管理制度，可有效确保项目所在区域声环境质量满足相应的声环境功能区限值要求，项目建设对区域声环境质量影响较小。</w:t>
            </w:r>
          </w:p>
          <w:p w14:paraId="38EC24FF">
            <w:pPr>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lang w:val="en-US" w:eastAsia="zh-CN"/>
              </w:rPr>
            </w:pPr>
          </w:p>
        </w:tc>
      </w:tr>
    </w:tbl>
    <w:p w14:paraId="14AC22BE">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6"/>
        <w:tblW w:w="0" w:type="auto"/>
        <w:tblInd w:w="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2796"/>
      </w:tblGrid>
      <w:tr w14:paraId="210F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7" w:hRule="atLeast"/>
        </w:trPr>
        <w:tc>
          <w:tcPr>
            <w:tcW w:w="454" w:type="dxa"/>
          </w:tcPr>
          <w:p w14:paraId="1A5030CF">
            <w:pPr>
              <w:pStyle w:val="30"/>
              <w:keepNext w:val="0"/>
              <w:keepLines w:val="0"/>
              <w:suppressLineNumbers w:val="0"/>
              <w:spacing w:before="0" w:beforeAutospacing="0" w:after="0" w:afterAutospacing="0" w:line="360" w:lineRule="auto"/>
              <w:ind w:left="0" w:right="0"/>
              <w:jc w:val="center"/>
              <w:outlineLvl w:val="0"/>
              <w:rPr>
                <w:rFonts w:hint="default" w:ascii="Times New Roman" w:hAnsi="Times New Roman" w:cs="Times New Roman"/>
                <w:b/>
                <w:bCs/>
                <w:snapToGrid w:val="0"/>
                <w:color w:val="auto"/>
                <w:sz w:val="30"/>
                <w:szCs w:val="30"/>
                <w:vertAlign w:val="baseline"/>
              </w:rPr>
            </w:pPr>
          </w:p>
        </w:tc>
        <w:tc>
          <w:tcPr>
            <w:tcW w:w="12796" w:type="dxa"/>
          </w:tcPr>
          <w:p w14:paraId="6A5C3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val="0"/>
                <w:color w:val="auto"/>
                <w:sz w:val="24"/>
                <w:szCs w:val="20"/>
                <w:lang w:val="en-US" w:eastAsia="zh-CN"/>
              </w:rPr>
            </w:pPr>
            <w:r>
              <w:rPr>
                <w:rFonts w:hint="default" w:ascii="Times New Roman" w:hAnsi="Times New Roman" w:cs="Times New Roman"/>
                <w:b/>
                <w:bCs w:val="0"/>
                <w:color w:val="auto"/>
                <w:sz w:val="24"/>
                <w:szCs w:val="20"/>
                <w:lang w:val="en-US" w:eastAsia="zh-CN"/>
              </w:rPr>
              <w:t>4、固体废物</w:t>
            </w:r>
          </w:p>
          <w:p w14:paraId="0C13F9F9">
            <w:pPr>
              <w:snapToGrid w:val="0"/>
              <w:spacing w:line="360" w:lineRule="auto"/>
              <w:ind w:firstLine="482" w:firstLineChars="200"/>
              <w:rPr>
                <w:rFonts w:ascii="Times New Roman" w:hAnsi="Times New Roman"/>
                <w:b/>
                <w:sz w:val="24"/>
              </w:rPr>
            </w:pPr>
            <w:r>
              <w:rPr>
                <w:rFonts w:ascii="Times New Roman" w:hAnsi="Times New Roman"/>
                <w:b/>
                <w:sz w:val="24"/>
              </w:rPr>
              <w:t>4.1固体废物污染源情况</w:t>
            </w:r>
          </w:p>
          <w:p w14:paraId="3EFB176D">
            <w:pPr>
              <w:pStyle w:val="6"/>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20</w:t>
            </w:r>
            <w:r>
              <w:rPr>
                <w:rFonts w:hint="default" w:ascii="Times New Roman" w:hAnsi="Times New Roman" w:cs="Times New Roman"/>
                <w:b/>
                <w:bCs/>
                <w:color w:val="auto"/>
                <w:sz w:val="24"/>
                <w:szCs w:val="24"/>
                <w:highlight w:val="none"/>
                <w:lang w:val="en-US" w:eastAsia="zh-CN"/>
              </w:rPr>
              <w:t xml:space="preserve"> 固体废物产生情况汇总表</w:t>
            </w:r>
          </w:p>
          <w:tbl>
            <w:tblPr>
              <w:tblStyle w:val="35"/>
              <w:tblW w:w="495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340"/>
              <w:gridCol w:w="942"/>
              <w:gridCol w:w="641"/>
              <w:gridCol w:w="2054"/>
              <w:gridCol w:w="1675"/>
              <w:gridCol w:w="1062"/>
              <w:gridCol w:w="1069"/>
              <w:gridCol w:w="967"/>
              <w:gridCol w:w="1660"/>
              <w:gridCol w:w="1042"/>
            </w:tblGrid>
            <w:tr w14:paraId="54B150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noWrap w:val="0"/>
                  <w:vAlign w:val="center"/>
                </w:tcPr>
                <w:p w14:paraId="1E6A2548">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固体废物名称</w:t>
                  </w:r>
                </w:p>
              </w:tc>
              <w:tc>
                <w:tcPr>
                  <w:tcW w:w="378" w:type="pct"/>
                  <w:tcBorders>
                    <w:tl2br w:val="nil"/>
                    <w:tr2bl w:val="nil"/>
                  </w:tcBorders>
                  <w:noWrap w:val="0"/>
                  <w:vAlign w:val="center"/>
                </w:tcPr>
                <w:p w14:paraId="13E30278">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产生工序</w:t>
                  </w:r>
                </w:p>
              </w:tc>
              <w:tc>
                <w:tcPr>
                  <w:tcW w:w="257" w:type="pct"/>
                  <w:tcBorders>
                    <w:tl2br w:val="nil"/>
                    <w:tr2bl w:val="nil"/>
                  </w:tcBorders>
                  <w:noWrap w:val="0"/>
                  <w:vAlign w:val="center"/>
                </w:tcPr>
                <w:p w14:paraId="33139378">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形态</w:t>
                  </w:r>
                </w:p>
              </w:tc>
              <w:tc>
                <w:tcPr>
                  <w:tcW w:w="824" w:type="pct"/>
                  <w:tcBorders>
                    <w:tl2br w:val="nil"/>
                    <w:tr2bl w:val="nil"/>
                  </w:tcBorders>
                  <w:noWrap w:val="0"/>
                  <w:vAlign w:val="center"/>
                </w:tcPr>
                <w:p w14:paraId="37ABC3A8">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固废属性及废物代码</w:t>
                  </w:r>
                </w:p>
              </w:tc>
              <w:tc>
                <w:tcPr>
                  <w:tcW w:w="672" w:type="pct"/>
                  <w:tcBorders>
                    <w:tl2br w:val="nil"/>
                    <w:tr2bl w:val="nil"/>
                  </w:tcBorders>
                  <w:noWrap w:val="0"/>
                  <w:vAlign w:val="center"/>
                </w:tcPr>
                <w:p w14:paraId="6924D1EE">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主要有毒有害物质名称</w:t>
                  </w:r>
                </w:p>
              </w:tc>
              <w:tc>
                <w:tcPr>
                  <w:tcW w:w="426" w:type="pct"/>
                  <w:tcBorders>
                    <w:tl2br w:val="nil"/>
                    <w:tr2bl w:val="nil"/>
                  </w:tcBorders>
                  <w:noWrap w:val="0"/>
                  <w:vAlign w:val="center"/>
                </w:tcPr>
                <w:p w14:paraId="66B92967">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环境危险特性</w:t>
                  </w:r>
                </w:p>
              </w:tc>
              <w:tc>
                <w:tcPr>
                  <w:tcW w:w="429" w:type="pct"/>
                  <w:tcBorders>
                    <w:tl2br w:val="nil"/>
                    <w:tr2bl w:val="nil"/>
                  </w:tcBorders>
                  <w:noWrap w:val="0"/>
                  <w:vAlign w:val="center"/>
                </w:tcPr>
                <w:p w14:paraId="72C17EAE">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产生量</w:t>
                  </w:r>
                  <w:r>
                    <w:rPr>
                      <w:rFonts w:hint="default" w:ascii="Times New Roman" w:hAnsi="Times New Roman" w:cs="Times New Roman"/>
                      <w:b/>
                      <w:bCs w:val="0"/>
                      <w:color w:val="000000"/>
                      <w:kern w:val="24"/>
                      <w:sz w:val="21"/>
                      <w:szCs w:val="21"/>
                    </w:rPr>
                    <w:t>t/a</w:t>
                  </w:r>
                </w:p>
              </w:tc>
              <w:tc>
                <w:tcPr>
                  <w:tcW w:w="388" w:type="pct"/>
                  <w:tcBorders>
                    <w:tl2br w:val="nil"/>
                    <w:tr2bl w:val="nil"/>
                  </w:tcBorders>
                  <w:noWrap w:val="0"/>
                  <w:vAlign w:val="center"/>
                </w:tcPr>
                <w:p w14:paraId="400A4255">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贮存方式</w:t>
                  </w:r>
                </w:p>
              </w:tc>
              <w:tc>
                <w:tcPr>
                  <w:tcW w:w="666" w:type="pct"/>
                  <w:tcBorders>
                    <w:tl2br w:val="nil"/>
                    <w:tr2bl w:val="nil"/>
                  </w:tcBorders>
                  <w:noWrap w:val="0"/>
                  <w:vAlign w:val="center"/>
                </w:tcPr>
                <w:p w14:paraId="34907A52">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利用处置方式和去向</w:t>
                  </w:r>
                </w:p>
              </w:tc>
              <w:tc>
                <w:tcPr>
                  <w:tcW w:w="418" w:type="pct"/>
                  <w:tcBorders>
                    <w:tl2br w:val="nil"/>
                    <w:tr2bl w:val="nil"/>
                  </w:tcBorders>
                  <w:noWrap w:val="0"/>
                  <w:vAlign w:val="center"/>
                </w:tcPr>
                <w:p w14:paraId="02B657AD">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利用或处置量</w:t>
                  </w:r>
                  <w:r>
                    <w:rPr>
                      <w:rFonts w:hint="default" w:ascii="Times New Roman" w:hAnsi="Times New Roman" w:cs="Times New Roman"/>
                      <w:b/>
                      <w:bCs w:val="0"/>
                      <w:color w:val="000000"/>
                      <w:kern w:val="24"/>
                      <w:sz w:val="21"/>
                      <w:szCs w:val="21"/>
                    </w:rPr>
                    <w:t>t/a</w:t>
                  </w:r>
                </w:p>
              </w:tc>
            </w:tr>
            <w:tr w14:paraId="1594C9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5BC9AFD0">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bookmarkStart w:id="14" w:name="OLE_LINK117" w:colFirst="6" w:colLast="6"/>
                  <w:r>
                    <w:rPr>
                      <w:rFonts w:hint="default" w:ascii="Times New Roman" w:hAnsi="Times New Roman" w:cs="Times New Roman"/>
                      <w:b w:val="0"/>
                      <w:bCs/>
                      <w:color w:val="000000"/>
                      <w:kern w:val="2"/>
                      <w:sz w:val="21"/>
                      <w:szCs w:val="21"/>
                      <w:lang w:eastAsia="zh-CN" w:bidi="ar-SA"/>
                    </w:rPr>
                    <w:t>工业盐废包装材料</w:t>
                  </w:r>
                </w:p>
              </w:tc>
              <w:tc>
                <w:tcPr>
                  <w:tcW w:w="378" w:type="pct"/>
                  <w:tcBorders>
                    <w:tl2br w:val="nil"/>
                    <w:tr2bl w:val="nil"/>
                  </w:tcBorders>
                  <w:shd w:val="clear" w:color="auto" w:fill="auto"/>
                  <w:noWrap w:val="0"/>
                  <w:vAlign w:val="center"/>
                </w:tcPr>
                <w:p w14:paraId="4FEE6936">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盐选</w:t>
                  </w:r>
                </w:p>
              </w:tc>
              <w:tc>
                <w:tcPr>
                  <w:tcW w:w="257" w:type="pct"/>
                  <w:tcBorders>
                    <w:tl2br w:val="nil"/>
                    <w:tr2bl w:val="nil"/>
                  </w:tcBorders>
                  <w:shd w:val="clear" w:color="auto" w:fill="auto"/>
                  <w:noWrap w:val="0"/>
                  <w:vAlign w:val="center"/>
                </w:tcPr>
                <w:p w14:paraId="53A1F941">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kern w:val="2"/>
                      <w:sz w:val="21"/>
                      <w:szCs w:val="21"/>
                      <w:lang w:val="en-US" w:eastAsia="zh-CN" w:bidi="ar-SA"/>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0FF21EEF">
                  <w:pPr>
                    <w:adjustRightInd w:val="0"/>
                    <w:snapToGrid w:val="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SW59</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900-099-S59</w:t>
                  </w:r>
                </w:p>
              </w:tc>
              <w:tc>
                <w:tcPr>
                  <w:tcW w:w="672" w:type="pct"/>
                  <w:tcBorders>
                    <w:tl2br w:val="nil"/>
                    <w:tr2bl w:val="nil"/>
                  </w:tcBorders>
                  <w:noWrap w:val="0"/>
                  <w:vAlign w:val="center"/>
                </w:tcPr>
                <w:p w14:paraId="50F8E5C4">
                  <w:pPr>
                    <w:keepNext w:val="0"/>
                    <w:keepLines w:val="0"/>
                    <w:pageBreakBefore w:val="0"/>
                    <w:widowControl w:val="0"/>
                    <w:wordWrap/>
                    <w:autoSpaceDE/>
                    <w:autoSpaceDN/>
                    <w:bidi w:val="0"/>
                    <w:adjustRightInd w:val="0"/>
                    <w:snapToGrid w:val="0"/>
                    <w:jc w:val="center"/>
                    <w:rPr>
                      <w:rFonts w:hint="eastAsia"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w:t>
                  </w:r>
                </w:p>
              </w:tc>
              <w:tc>
                <w:tcPr>
                  <w:tcW w:w="426" w:type="pct"/>
                  <w:tcBorders>
                    <w:tl2br w:val="nil"/>
                    <w:tr2bl w:val="nil"/>
                  </w:tcBorders>
                  <w:noWrap w:val="0"/>
                  <w:vAlign w:val="center"/>
                </w:tcPr>
                <w:p w14:paraId="47969F6B">
                  <w:pPr>
                    <w:keepNext w:val="0"/>
                    <w:keepLines w:val="0"/>
                    <w:pageBreakBefore w:val="0"/>
                    <w:widowControl w:val="0"/>
                    <w:wordWrap/>
                    <w:autoSpaceDE/>
                    <w:autoSpaceDN/>
                    <w:bidi w:val="0"/>
                    <w:adjustRightInd w:val="0"/>
                    <w:snapToGrid w:val="0"/>
                    <w:jc w:val="center"/>
                    <w:rPr>
                      <w:rFonts w:hint="eastAsia"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w:t>
                  </w:r>
                </w:p>
              </w:tc>
              <w:tc>
                <w:tcPr>
                  <w:tcW w:w="429" w:type="pct"/>
                  <w:tcBorders>
                    <w:tl2br w:val="nil"/>
                    <w:tr2bl w:val="nil"/>
                  </w:tcBorders>
                  <w:noWrap w:val="0"/>
                  <w:vAlign w:val="center"/>
                </w:tcPr>
                <w:p w14:paraId="229FF9F7">
                  <w:pPr>
                    <w:keepNext w:val="0"/>
                    <w:keepLines w:val="0"/>
                    <w:pageBreakBefore w:val="0"/>
                    <w:widowControl w:val="0"/>
                    <w:wordWrap/>
                    <w:autoSpaceDE/>
                    <w:autoSpaceDN/>
                    <w:bidi w:val="0"/>
                    <w:adjustRightInd w:val="0"/>
                    <w:snapToGrid w:val="0"/>
                    <w:jc w:val="center"/>
                    <w:rPr>
                      <w:rFonts w:hint="default"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0.2</w:t>
                  </w:r>
                </w:p>
              </w:tc>
              <w:tc>
                <w:tcPr>
                  <w:tcW w:w="388" w:type="pct"/>
                  <w:vMerge w:val="restart"/>
                  <w:tcBorders>
                    <w:tl2br w:val="nil"/>
                    <w:tr2bl w:val="nil"/>
                  </w:tcBorders>
                  <w:noWrap w:val="0"/>
                  <w:vAlign w:val="center"/>
                </w:tcPr>
                <w:p w14:paraId="5C548248">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暂存一般工业固废暂存场所</w:t>
                  </w:r>
                </w:p>
              </w:tc>
              <w:tc>
                <w:tcPr>
                  <w:tcW w:w="666" w:type="pct"/>
                  <w:vMerge w:val="restart"/>
                  <w:tcBorders>
                    <w:tl2br w:val="nil"/>
                    <w:tr2bl w:val="nil"/>
                  </w:tcBorders>
                  <w:noWrap w:val="0"/>
                  <w:vAlign w:val="center"/>
                </w:tcPr>
                <w:p w14:paraId="61A169E2">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定期外售综合利用</w:t>
                  </w:r>
                </w:p>
              </w:tc>
              <w:tc>
                <w:tcPr>
                  <w:tcW w:w="418" w:type="pct"/>
                  <w:tcBorders>
                    <w:tl2br w:val="nil"/>
                    <w:tr2bl w:val="nil"/>
                  </w:tcBorders>
                  <w:noWrap w:val="0"/>
                  <w:vAlign w:val="center"/>
                </w:tcPr>
                <w:p w14:paraId="350162CB">
                  <w:pPr>
                    <w:keepNext w:val="0"/>
                    <w:keepLines w:val="0"/>
                    <w:pageBreakBefore w:val="0"/>
                    <w:widowControl w:val="0"/>
                    <w:wordWrap/>
                    <w:autoSpaceDE/>
                    <w:autoSpaceDN/>
                    <w:bidi w:val="0"/>
                    <w:adjustRightInd w:val="0"/>
                    <w:snapToGrid w:val="0"/>
                    <w:jc w:val="center"/>
                    <w:rPr>
                      <w:rFonts w:hint="default"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0.2</w:t>
                  </w:r>
                </w:p>
              </w:tc>
            </w:tr>
            <w:tr w14:paraId="4B8E4E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2F539502">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b w:val="0"/>
                      <w:bCs/>
                      <w:color w:val="000000"/>
                      <w:kern w:val="2"/>
                      <w:sz w:val="21"/>
                      <w:szCs w:val="21"/>
                      <w:lang w:eastAsia="zh-CN" w:bidi="ar-SA"/>
                    </w:rPr>
                    <w:t>废包装袋</w:t>
                  </w:r>
                </w:p>
              </w:tc>
              <w:tc>
                <w:tcPr>
                  <w:tcW w:w="378" w:type="pct"/>
                  <w:tcBorders>
                    <w:tl2br w:val="nil"/>
                    <w:tr2bl w:val="nil"/>
                  </w:tcBorders>
                  <w:shd w:val="clear" w:color="auto" w:fill="auto"/>
                  <w:noWrap w:val="0"/>
                  <w:vAlign w:val="center"/>
                </w:tcPr>
                <w:p w14:paraId="3C67C7B6">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color w:val="000000"/>
                      <w:kern w:val="24"/>
                      <w:sz w:val="21"/>
                      <w:szCs w:val="21"/>
                      <w:lang w:eastAsia="zh-CN" w:bidi="ar-SA"/>
                    </w:rPr>
                  </w:pPr>
                  <w:r>
                    <w:rPr>
                      <w:rFonts w:hint="eastAsia" w:ascii="Times New Roman" w:hAnsi="Times New Roman" w:cs="Times New Roman"/>
                      <w:sz w:val="21"/>
                      <w:szCs w:val="21"/>
                      <w:lang w:val="en-US" w:eastAsia="zh-CN"/>
                    </w:rPr>
                    <w:t>打包</w:t>
                  </w:r>
                </w:p>
              </w:tc>
              <w:tc>
                <w:tcPr>
                  <w:tcW w:w="257" w:type="pct"/>
                  <w:tcBorders>
                    <w:tl2br w:val="nil"/>
                    <w:tr2bl w:val="nil"/>
                  </w:tcBorders>
                  <w:shd w:val="clear" w:color="auto" w:fill="auto"/>
                  <w:noWrap w:val="0"/>
                  <w:vAlign w:val="center"/>
                </w:tcPr>
                <w:p w14:paraId="41E8D4FE">
                  <w:pPr>
                    <w:keepNext w:val="0"/>
                    <w:keepLines w:val="0"/>
                    <w:pageBreakBefore w:val="0"/>
                    <w:widowControl w:val="0"/>
                    <w:wordWrap/>
                    <w:autoSpaceDE/>
                    <w:autoSpaceDN/>
                    <w:bidi w:val="0"/>
                    <w:adjustRightInd w:val="0"/>
                    <w:snapToGrid w:val="0"/>
                    <w:jc w:val="center"/>
                    <w:rPr>
                      <w:rFonts w:hint="default" w:cs="Times New Roman"/>
                      <w:b w:val="0"/>
                      <w:bCs/>
                      <w:color w:val="000000"/>
                      <w:kern w:val="2"/>
                      <w:sz w:val="21"/>
                      <w:szCs w:val="21"/>
                      <w:lang w:eastAsia="zh-CN" w:bidi="ar-SA"/>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7BD06447">
                  <w:pPr>
                    <w:adjustRightInd w:val="0"/>
                    <w:snapToGrid w:val="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SW59</w:t>
                  </w:r>
                  <w:r>
                    <w:rPr>
                      <w:rFonts w:hint="eastAsia" w:cs="Times New Roman"/>
                      <w:b w:val="0"/>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900-099-S59</w:t>
                  </w:r>
                </w:p>
              </w:tc>
              <w:tc>
                <w:tcPr>
                  <w:tcW w:w="672" w:type="pct"/>
                  <w:tcBorders>
                    <w:tl2br w:val="nil"/>
                    <w:tr2bl w:val="nil"/>
                  </w:tcBorders>
                  <w:noWrap w:val="0"/>
                  <w:vAlign w:val="center"/>
                </w:tcPr>
                <w:p w14:paraId="72A8F2A2">
                  <w:pPr>
                    <w:keepNext w:val="0"/>
                    <w:keepLines w:val="0"/>
                    <w:pageBreakBefore w:val="0"/>
                    <w:widowControl w:val="0"/>
                    <w:wordWrap/>
                    <w:autoSpaceDE/>
                    <w:autoSpaceDN/>
                    <w:bidi w:val="0"/>
                    <w:adjustRightInd w:val="0"/>
                    <w:snapToGrid w:val="0"/>
                    <w:jc w:val="center"/>
                    <w:rPr>
                      <w:rFonts w:hint="eastAsia"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w:t>
                  </w:r>
                </w:p>
              </w:tc>
              <w:tc>
                <w:tcPr>
                  <w:tcW w:w="426" w:type="pct"/>
                  <w:tcBorders>
                    <w:tl2br w:val="nil"/>
                    <w:tr2bl w:val="nil"/>
                  </w:tcBorders>
                  <w:noWrap w:val="0"/>
                  <w:vAlign w:val="center"/>
                </w:tcPr>
                <w:p w14:paraId="059CDF65">
                  <w:pPr>
                    <w:keepNext w:val="0"/>
                    <w:keepLines w:val="0"/>
                    <w:pageBreakBefore w:val="0"/>
                    <w:widowControl w:val="0"/>
                    <w:wordWrap/>
                    <w:autoSpaceDE/>
                    <w:autoSpaceDN/>
                    <w:bidi w:val="0"/>
                    <w:adjustRightInd w:val="0"/>
                    <w:snapToGrid w:val="0"/>
                    <w:jc w:val="center"/>
                    <w:rPr>
                      <w:rFonts w:hint="eastAsia"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w:t>
                  </w:r>
                </w:p>
              </w:tc>
              <w:tc>
                <w:tcPr>
                  <w:tcW w:w="429" w:type="pct"/>
                  <w:tcBorders>
                    <w:tl2br w:val="nil"/>
                    <w:tr2bl w:val="nil"/>
                  </w:tcBorders>
                  <w:noWrap w:val="0"/>
                  <w:vAlign w:val="center"/>
                </w:tcPr>
                <w:p w14:paraId="5B28055A">
                  <w:pPr>
                    <w:keepNext w:val="0"/>
                    <w:keepLines w:val="0"/>
                    <w:pageBreakBefore w:val="0"/>
                    <w:widowControl w:val="0"/>
                    <w:wordWrap/>
                    <w:autoSpaceDE/>
                    <w:autoSpaceDN/>
                    <w:bidi w:val="0"/>
                    <w:adjustRightInd w:val="0"/>
                    <w:snapToGrid w:val="0"/>
                    <w:jc w:val="center"/>
                    <w:rPr>
                      <w:rFonts w:hint="default"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0.01</w:t>
                  </w:r>
                </w:p>
              </w:tc>
              <w:tc>
                <w:tcPr>
                  <w:tcW w:w="388" w:type="pct"/>
                  <w:vMerge w:val="continue"/>
                  <w:tcBorders>
                    <w:tl2br w:val="nil"/>
                    <w:tr2bl w:val="nil"/>
                  </w:tcBorders>
                  <w:noWrap w:val="0"/>
                  <w:vAlign w:val="center"/>
                </w:tcPr>
                <w:p w14:paraId="1E7732BA">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6" w:type="pct"/>
                  <w:vMerge w:val="continue"/>
                  <w:tcBorders>
                    <w:tl2br w:val="nil"/>
                    <w:tr2bl w:val="nil"/>
                  </w:tcBorders>
                  <w:noWrap w:val="0"/>
                  <w:vAlign w:val="center"/>
                </w:tcPr>
                <w:p w14:paraId="57FF5707">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sz w:val="21"/>
                      <w:szCs w:val="21"/>
                    </w:rPr>
                  </w:pPr>
                </w:p>
              </w:tc>
              <w:tc>
                <w:tcPr>
                  <w:tcW w:w="418" w:type="pct"/>
                  <w:tcBorders>
                    <w:tl2br w:val="nil"/>
                    <w:tr2bl w:val="nil"/>
                  </w:tcBorders>
                  <w:noWrap w:val="0"/>
                  <w:vAlign w:val="center"/>
                </w:tcPr>
                <w:p w14:paraId="645BDC8D">
                  <w:pPr>
                    <w:keepNext w:val="0"/>
                    <w:keepLines w:val="0"/>
                    <w:pageBreakBefore w:val="0"/>
                    <w:widowControl w:val="0"/>
                    <w:wordWrap/>
                    <w:autoSpaceDE/>
                    <w:autoSpaceDN/>
                    <w:bidi w:val="0"/>
                    <w:adjustRightInd w:val="0"/>
                    <w:snapToGrid w:val="0"/>
                    <w:jc w:val="center"/>
                    <w:rPr>
                      <w:rFonts w:hint="eastAsia"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0.01</w:t>
                  </w:r>
                </w:p>
              </w:tc>
            </w:tr>
            <w:tr w14:paraId="50F1C9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08C64DE0">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废过滤网</w:t>
                  </w:r>
                </w:p>
              </w:tc>
              <w:tc>
                <w:tcPr>
                  <w:tcW w:w="378" w:type="pct"/>
                  <w:tcBorders>
                    <w:tl2br w:val="nil"/>
                    <w:tr2bl w:val="nil"/>
                  </w:tcBorders>
                  <w:shd w:val="clear" w:color="auto" w:fill="auto"/>
                  <w:noWrap w:val="0"/>
                  <w:vAlign w:val="center"/>
                </w:tcPr>
                <w:p w14:paraId="2406E1FD">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color w:val="000000"/>
                      <w:kern w:val="24"/>
                      <w:sz w:val="21"/>
                      <w:szCs w:val="21"/>
                      <w:highlight w:val="none"/>
                      <w:lang w:val="en-US" w:eastAsia="zh-CN"/>
                    </w:rPr>
                  </w:pPr>
                  <w:r>
                    <w:rPr>
                      <w:rFonts w:hint="eastAsia" w:ascii="Times New Roman" w:hAnsi="Times New Roman" w:eastAsia="宋体" w:cs="Times New Roman"/>
                      <w:color w:val="000000"/>
                      <w:kern w:val="0"/>
                      <w:sz w:val="21"/>
                      <w:szCs w:val="21"/>
                      <w:lang w:val="en-US" w:eastAsia="zh-CN" w:bidi="ar"/>
                    </w:rPr>
                    <w:t>熔融</w:t>
                  </w:r>
                  <w:r>
                    <w:rPr>
                      <w:rFonts w:hint="eastAsia" w:ascii="Times New Roman" w:hAnsi="Times New Roman" w:cs="Times New Roman"/>
                      <w:sz w:val="21"/>
                      <w:szCs w:val="21"/>
                      <w:lang w:val="en-US" w:eastAsia="zh-CN"/>
                    </w:rPr>
                    <w:t>挤出</w:t>
                  </w:r>
                </w:p>
              </w:tc>
              <w:tc>
                <w:tcPr>
                  <w:tcW w:w="257" w:type="pct"/>
                  <w:tcBorders>
                    <w:tl2br w:val="nil"/>
                    <w:tr2bl w:val="nil"/>
                  </w:tcBorders>
                  <w:shd w:val="clear" w:color="auto" w:fill="auto"/>
                  <w:noWrap w:val="0"/>
                  <w:vAlign w:val="center"/>
                </w:tcPr>
                <w:p w14:paraId="0B4ABAE5">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1B4FF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HW49</w:t>
                  </w:r>
                  <w:r>
                    <w:rPr>
                      <w:rFonts w:hint="eastAsia"/>
                      <w:color w:val="auto"/>
                      <w:sz w:val="21"/>
                      <w:szCs w:val="21"/>
                      <w:lang w:val="en-US" w:eastAsia="zh-CN"/>
                    </w:rPr>
                    <w:t xml:space="preserve">  </w:t>
                  </w:r>
                  <w:r>
                    <w:rPr>
                      <w:rFonts w:hint="eastAsia" w:ascii="Times New Roman" w:hAnsi="Times New Roman" w:eastAsia="宋体"/>
                      <w:color w:val="auto"/>
                      <w:sz w:val="21"/>
                      <w:szCs w:val="21"/>
                      <w:lang w:val="en-US" w:eastAsia="zh-CN"/>
                    </w:rPr>
                    <w:t>900-041-49</w:t>
                  </w:r>
                </w:p>
              </w:tc>
              <w:tc>
                <w:tcPr>
                  <w:tcW w:w="672" w:type="pct"/>
                  <w:tcBorders>
                    <w:tl2br w:val="nil"/>
                    <w:tr2bl w:val="nil"/>
                  </w:tcBorders>
                  <w:noWrap w:val="0"/>
                  <w:vAlign w:val="center"/>
                </w:tcPr>
                <w:p w14:paraId="2C453287">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ascii="Times New Roman" w:hAnsi="Times New Roman" w:eastAsia="宋体"/>
                      <w:color w:val="auto"/>
                      <w:sz w:val="21"/>
                      <w:szCs w:val="21"/>
                      <w:lang w:val="en-US" w:eastAsia="zh-CN"/>
                    </w:rPr>
                    <w:t>有机物</w:t>
                  </w:r>
                </w:p>
              </w:tc>
              <w:tc>
                <w:tcPr>
                  <w:tcW w:w="426" w:type="pct"/>
                  <w:tcBorders>
                    <w:tl2br w:val="nil"/>
                    <w:tr2bl w:val="nil"/>
                  </w:tcBorders>
                  <w:noWrap w:val="0"/>
                  <w:vAlign w:val="center"/>
                </w:tcPr>
                <w:p w14:paraId="02FF4A11">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u w:val="none" w:color="auto"/>
                    </w:rPr>
                    <w:t>T/In</w:t>
                  </w:r>
                </w:p>
              </w:tc>
              <w:tc>
                <w:tcPr>
                  <w:tcW w:w="429" w:type="pct"/>
                  <w:tcBorders>
                    <w:tl2br w:val="nil"/>
                    <w:tr2bl w:val="nil"/>
                  </w:tcBorders>
                  <w:noWrap w:val="0"/>
                  <w:vAlign w:val="center"/>
                </w:tcPr>
                <w:p w14:paraId="13E2AAFF">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2.88</w:t>
                  </w:r>
                </w:p>
              </w:tc>
              <w:tc>
                <w:tcPr>
                  <w:tcW w:w="388" w:type="pct"/>
                  <w:vMerge w:val="restart"/>
                  <w:tcBorders>
                    <w:tl2br w:val="nil"/>
                    <w:tr2bl w:val="nil"/>
                  </w:tcBorders>
                  <w:noWrap w:val="0"/>
                  <w:vAlign w:val="center"/>
                </w:tcPr>
                <w:p w14:paraId="2020042B">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暂存</w:t>
                  </w:r>
                  <w:r>
                    <w:rPr>
                      <w:rFonts w:hint="eastAsia" w:cs="Times New Roman"/>
                      <w:color w:val="000000" w:themeColor="text1"/>
                      <w:sz w:val="21"/>
                      <w:szCs w:val="21"/>
                      <w:lang w:val="en-US" w:eastAsia="zh-CN"/>
                      <w14:textFill>
                        <w14:solidFill>
                          <w14:schemeClr w14:val="tx1"/>
                        </w14:solidFill>
                      </w14:textFill>
                    </w:rPr>
                    <w:t>危废贮存库</w:t>
                  </w:r>
                </w:p>
              </w:tc>
              <w:tc>
                <w:tcPr>
                  <w:tcW w:w="666" w:type="pct"/>
                  <w:vMerge w:val="restart"/>
                  <w:tcBorders>
                    <w:tl2br w:val="nil"/>
                    <w:tr2bl w:val="nil"/>
                  </w:tcBorders>
                  <w:noWrap w:val="0"/>
                  <w:vAlign w:val="center"/>
                </w:tcPr>
                <w:p w14:paraId="21D76101">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r>
                    <w:rPr>
                      <w:rFonts w:hint="eastAsia" w:ascii="Times New Roman" w:hAnsi="Times New Roman" w:eastAsia="宋体"/>
                      <w:color w:val="000000" w:themeColor="text1"/>
                      <w:kern w:val="0"/>
                      <w:sz w:val="21"/>
                      <w:szCs w:val="21"/>
                      <w14:textFill>
                        <w14:solidFill>
                          <w14:schemeClr w14:val="tx1"/>
                        </w14:solidFill>
                      </w14:textFill>
                    </w:rPr>
                    <w:t>委托有资质单位外运处置</w:t>
                  </w:r>
                </w:p>
              </w:tc>
              <w:tc>
                <w:tcPr>
                  <w:tcW w:w="418" w:type="pct"/>
                  <w:tcBorders>
                    <w:tl2br w:val="nil"/>
                    <w:tr2bl w:val="nil"/>
                  </w:tcBorders>
                  <w:noWrap w:val="0"/>
                  <w:vAlign w:val="center"/>
                </w:tcPr>
                <w:p w14:paraId="2DBDEF81">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2.88</w:t>
                  </w:r>
                </w:p>
              </w:tc>
            </w:tr>
            <w:tr w14:paraId="6EC882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398F2B22">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default" w:ascii="Times New Roman" w:hAnsi="Times New Roman" w:cs="Times New Roman"/>
                      <w:sz w:val="21"/>
                      <w:szCs w:val="21"/>
                      <w:lang w:eastAsia="zh-CN"/>
                    </w:rPr>
                    <w:t>废机油</w:t>
                  </w:r>
                </w:p>
              </w:tc>
              <w:tc>
                <w:tcPr>
                  <w:tcW w:w="378" w:type="pct"/>
                  <w:vMerge w:val="restart"/>
                  <w:tcBorders>
                    <w:tl2br w:val="nil"/>
                    <w:tr2bl w:val="nil"/>
                  </w:tcBorders>
                  <w:shd w:val="clear" w:color="auto" w:fill="auto"/>
                  <w:noWrap w:val="0"/>
                  <w:vAlign w:val="center"/>
                </w:tcPr>
                <w:p w14:paraId="44B1888B">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设备维护</w:t>
                  </w:r>
                </w:p>
              </w:tc>
              <w:tc>
                <w:tcPr>
                  <w:tcW w:w="257" w:type="pct"/>
                  <w:tcBorders>
                    <w:tl2br w:val="nil"/>
                    <w:tr2bl w:val="nil"/>
                  </w:tcBorders>
                  <w:shd w:val="clear" w:color="auto" w:fill="auto"/>
                  <w:noWrap w:val="0"/>
                  <w:vAlign w:val="center"/>
                </w:tcPr>
                <w:p w14:paraId="0052A25D">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液态</w:t>
                  </w:r>
                </w:p>
              </w:tc>
              <w:tc>
                <w:tcPr>
                  <w:tcW w:w="824" w:type="pct"/>
                  <w:tcBorders>
                    <w:tl2br w:val="nil"/>
                    <w:tr2bl w:val="nil"/>
                  </w:tcBorders>
                  <w:shd w:val="clear" w:color="auto" w:fill="auto"/>
                  <w:noWrap w:val="0"/>
                  <w:vAlign w:val="center"/>
                </w:tcPr>
                <w:p w14:paraId="54F49789">
                  <w:pPr>
                    <w:keepNext w:val="0"/>
                    <w:keepLines w:val="0"/>
                    <w:pageBreakBefore w:val="0"/>
                    <w:widowControl w:val="0"/>
                    <w:suppressLineNumbers w:val="0"/>
                    <w:wordWrap/>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sz w:val="21"/>
                      <w:szCs w:val="21"/>
                    </w:rPr>
                    <w:t>HW08</w:t>
                  </w:r>
                  <w:r>
                    <w:rPr>
                      <w:rFonts w:hint="eastAsia" w:cs="Times New Roman"/>
                      <w:sz w:val="21"/>
                      <w:szCs w:val="21"/>
                      <w:lang w:val="en-US" w:eastAsia="zh-CN"/>
                    </w:rPr>
                    <w:t xml:space="preserve">  </w:t>
                  </w:r>
                  <w:r>
                    <w:rPr>
                      <w:rFonts w:hint="default" w:ascii="Times New Roman" w:hAnsi="Times New Roman" w:eastAsia="宋体" w:cs="Times New Roman"/>
                      <w:sz w:val="21"/>
                      <w:szCs w:val="21"/>
                      <w:lang w:val="en-US" w:eastAsia="zh-CN"/>
                    </w:rPr>
                    <w:t>900-214-08</w:t>
                  </w:r>
                </w:p>
              </w:tc>
              <w:tc>
                <w:tcPr>
                  <w:tcW w:w="672" w:type="pct"/>
                  <w:tcBorders>
                    <w:tl2br w:val="nil"/>
                    <w:tr2bl w:val="nil"/>
                  </w:tcBorders>
                  <w:noWrap w:val="0"/>
                  <w:vAlign w:val="center"/>
                </w:tcPr>
                <w:p w14:paraId="61E50FF0">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机油</w:t>
                  </w:r>
                </w:p>
              </w:tc>
              <w:tc>
                <w:tcPr>
                  <w:tcW w:w="426" w:type="pct"/>
                  <w:tcBorders>
                    <w:tl2br w:val="nil"/>
                    <w:tr2bl w:val="nil"/>
                  </w:tcBorders>
                  <w:noWrap w:val="0"/>
                  <w:vAlign w:val="center"/>
                </w:tcPr>
                <w:p w14:paraId="2E821EF3">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rPr>
                  </w:pPr>
                  <w:r>
                    <w:rPr>
                      <w:rFonts w:hint="default" w:ascii="Times New Roman" w:hAnsi="Times New Roman" w:eastAsia="宋体" w:cs="Times New Roman"/>
                      <w:sz w:val="21"/>
                      <w:szCs w:val="21"/>
                    </w:rPr>
                    <w:t>T,I</w:t>
                  </w:r>
                </w:p>
              </w:tc>
              <w:tc>
                <w:tcPr>
                  <w:tcW w:w="429" w:type="pct"/>
                  <w:tcBorders>
                    <w:tl2br w:val="nil"/>
                    <w:tr2bl w:val="nil"/>
                  </w:tcBorders>
                  <w:noWrap w:val="0"/>
                  <w:vAlign w:val="center"/>
                </w:tcPr>
                <w:p w14:paraId="10FBF7BC">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0.48</w:t>
                  </w:r>
                </w:p>
              </w:tc>
              <w:tc>
                <w:tcPr>
                  <w:tcW w:w="388" w:type="pct"/>
                  <w:vMerge w:val="continue"/>
                  <w:tcBorders>
                    <w:tl2br w:val="nil"/>
                    <w:tr2bl w:val="nil"/>
                  </w:tcBorders>
                  <w:noWrap w:val="0"/>
                  <w:vAlign w:val="center"/>
                </w:tcPr>
                <w:p w14:paraId="2D0B4FDD">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sz w:val="21"/>
                      <w:szCs w:val="21"/>
                      <w:lang w:val="en-US" w:eastAsia="zh-CN"/>
                    </w:rPr>
                  </w:pPr>
                </w:p>
              </w:tc>
              <w:tc>
                <w:tcPr>
                  <w:tcW w:w="666" w:type="pct"/>
                  <w:vMerge w:val="continue"/>
                  <w:tcBorders>
                    <w:tl2br w:val="nil"/>
                    <w:tr2bl w:val="nil"/>
                  </w:tcBorders>
                  <w:noWrap w:val="0"/>
                  <w:vAlign w:val="center"/>
                </w:tcPr>
                <w:p w14:paraId="60945E8C">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p>
              </w:tc>
              <w:tc>
                <w:tcPr>
                  <w:tcW w:w="418" w:type="pct"/>
                  <w:tcBorders>
                    <w:tl2br w:val="nil"/>
                    <w:tr2bl w:val="nil"/>
                  </w:tcBorders>
                  <w:noWrap w:val="0"/>
                  <w:vAlign w:val="center"/>
                </w:tcPr>
                <w:p w14:paraId="1697E76F">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0.48</w:t>
                  </w:r>
                </w:p>
              </w:tc>
            </w:tr>
            <w:tr w14:paraId="090574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6009B7C9">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eastAsia" w:ascii="Times New Roman" w:hAnsi="Times New Roman" w:cs="Times New Roman"/>
                      <w:sz w:val="21"/>
                      <w:szCs w:val="21"/>
                      <w:lang w:eastAsia="zh-CN"/>
                    </w:rPr>
                    <w:t>废机油桶</w:t>
                  </w:r>
                </w:p>
              </w:tc>
              <w:tc>
                <w:tcPr>
                  <w:tcW w:w="378" w:type="pct"/>
                  <w:vMerge w:val="continue"/>
                  <w:tcBorders>
                    <w:tl2br w:val="nil"/>
                    <w:tr2bl w:val="nil"/>
                  </w:tcBorders>
                  <w:shd w:val="clear" w:color="auto" w:fill="auto"/>
                  <w:noWrap w:val="0"/>
                  <w:vAlign w:val="center"/>
                </w:tcPr>
                <w:p w14:paraId="6752A013">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p>
              </w:tc>
              <w:tc>
                <w:tcPr>
                  <w:tcW w:w="257" w:type="pct"/>
                  <w:tcBorders>
                    <w:tl2br w:val="nil"/>
                    <w:tr2bl w:val="nil"/>
                  </w:tcBorders>
                  <w:shd w:val="clear" w:color="auto" w:fill="auto"/>
                  <w:noWrap w:val="0"/>
                  <w:vAlign w:val="center"/>
                </w:tcPr>
                <w:p w14:paraId="701AA994">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5EA9BA67">
                  <w:pPr>
                    <w:keepNext w:val="0"/>
                    <w:keepLines w:val="0"/>
                    <w:pageBreakBefore w:val="0"/>
                    <w:widowControl w:val="0"/>
                    <w:suppressLineNumbers w:val="0"/>
                    <w:wordWrap/>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sz w:val="21"/>
                      <w:szCs w:val="21"/>
                    </w:rPr>
                    <w:t>HW</w:t>
                  </w:r>
                  <w:r>
                    <w:rPr>
                      <w:rFonts w:hint="eastAsia" w:cs="Times New Roman"/>
                      <w:sz w:val="21"/>
                      <w:szCs w:val="21"/>
                      <w:lang w:val="en-US" w:eastAsia="zh-CN"/>
                    </w:rPr>
                    <w:t xml:space="preserve">08  </w:t>
                  </w:r>
                  <w:r>
                    <w:rPr>
                      <w:rFonts w:hint="default" w:ascii="Times New Roman" w:hAnsi="Times New Roman" w:eastAsia="宋体" w:cs="Times New Roman"/>
                      <w:sz w:val="21"/>
                      <w:szCs w:val="21"/>
                      <w:lang w:val="en-US" w:eastAsia="zh-CN"/>
                    </w:rPr>
                    <w:t>900-</w:t>
                  </w:r>
                  <w:r>
                    <w:rPr>
                      <w:rFonts w:hint="eastAsia" w:cs="Times New Roman"/>
                      <w:sz w:val="21"/>
                      <w:szCs w:val="21"/>
                      <w:lang w:val="en-US" w:eastAsia="zh-CN"/>
                    </w:rPr>
                    <w:t>249</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08</w:t>
                  </w:r>
                </w:p>
              </w:tc>
              <w:tc>
                <w:tcPr>
                  <w:tcW w:w="672" w:type="pct"/>
                  <w:tcBorders>
                    <w:tl2br w:val="nil"/>
                    <w:tr2bl w:val="nil"/>
                  </w:tcBorders>
                  <w:noWrap w:val="0"/>
                  <w:vAlign w:val="center"/>
                </w:tcPr>
                <w:p w14:paraId="471E2673">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default" w:ascii="Times New Roman" w:hAnsi="Times New Roman" w:eastAsia="宋体" w:cs="Times New Roman"/>
                      <w:sz w:val="21"/>
                      <w:szCs w:val="21"/>
                    </w:rPr>
                    <w:t>沾染危险废物的废弃</w:t>
                  </w:r>
                  <w:r>
                    <w:rPr>
                      <w:rFonts w:hint="eastAsia" w:cs="Times New Roman"/>
                      <w:sz w:val="21"/>
                      <w:szCs w:val="21"/>
                      <w:lang w:val="en-US" w:eastAsia="zh-CN"/>
                    </w:rPr>
                    <w:t>包装</w:t>
                  </w:r>
                  <w:r>
                    <w:rPr>
                      <w:rFonts w:hint="default" w:ascii="Times New Roman" w:hAnsi="Times New Roman" w:eastAsia="宋体" w:cs="Times New Roman"/>
                      <w:sz w:val="21"/>
                      <w:szCs w:val="21"/>
                    </w:rPr>
                    <w:t>容器</w:t>
                  </w:r>
                </w:p>
              </w:tc>
              <w:tc>
                <w:tcPr>
                  <w:tcW w:w="426" w:type="pct"/>
                  <w:tcBorders>
                    <w:tl2br w:val="nil"/>
                    <w:tr2bl w:val="nil"/>
                  </w:tcBorders>
                  <w:noWrap w:val="0"/>
                  <w:vAlign w:val="center"/>
                </w:tcPr>
                <w:p w14:paraId="5C7B7DF9">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sz w:val="21"/>
                      <w:szCs w:val="21"/>
                    </w:rPr>
                    <w:t>T</w:t>
                  </w:r>
                  <w:r>
                    <w:rPr>
                      <w:rFonts w:hint="eastAsia" w:cs="Times New Roman"/>
                      <w:sz w:val="21"/>
                      <w:szCs w:val="21"/>
                      <w:lang w:val="en-US" w:eastAsia="zh-CN"/>
                    </w:rPr>
                    <w:t>,I</w:t>
                  </w:r>
                </w:p>
              </w:tc>
              <w:tc>
                <w:tcPr>
                  <w:tcW w:w="429" w:type="pct"/>
                  <w:tcBorders>
                    <w:tl2br w:val="nil"/>
                    <w:tr2bl w:val="nil"/>
                  </w:tcBorders>
                  <w:noWrap w:val="0"/>
                  <w:vAlign w:val="center"/>
                </w:tcPr>
                <w:p w14:paraId="4F12D843">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0.02</w:t>
                  </w:r>
                </w:p>
              </w:tc>
              <w:tc>
                <w:tcPr>
                  <w:tcW w:w="388" w:type="pct"/>
                  <w:vMerge w:val="continue"/>
                  <w:tcBorders>
                    <w:tl2br w:val="nil"/>
                    <w:tr2bl w:val="nil"/>
                  </w:tcBorders>
                  <w:noWrap w:val="0"/>
                  <w:vAlign w:val="center"/>
                </w:tcPr>
                <w:p w14:paraId="69DEB6FA">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eastAsia="zh-CN"/>
                    </w:rPr>
                  </w:pPr>
                </w:p>
              </w:tc>
              <w:tc>
                <w:tcPr>
                  <w:tcW w:w="666" w:type="pct"/>
                  <w:vMerge w:val="continue"/>
                  <w:tcBorders>
                    <w:tl2br w:val="nil"/>
                    <w:tr2bl w:val="nil"/>
                  </w:tcBorders>
                  <w:noWrap w:val="0"/>
                  <w:vAlign w:val="center"/>
                </w:tcPr>
                <w:p w14:paraId="5E92AFCC">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p>
              </w:tc>
              <w:tc>
                <w:tcPr>
                  <w:tcW w:w="418" w:type="pct"/>
                  <w:tcBorders>
                    <w:tl2br w:val="nil"/>
                    <w:tr2bl w:val="nil"/>
                  </w:tcBorders>
                  <w:noWrap w:val="0"/>
                  <w:vAlign w:val="center"/>
                </w:tcPr>
                <w:p w14:paraId="7F345EFC">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0.02</w:t>
                  </w:r>
                </w:p>
              </w:tc>
            </w:tr>
            <w:tr w14:paraId="39604A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23D641A8">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工业片碱废包装材料</w:t>
                  </w:r>
                </w:p>
              </w:tc>
              <w:tc>
                <w:tcPr>
                  <w:tcW w:w="378" w:type="pct"/>
                  <w:tcBorders>
                    <w:tl2br w:val="nil"/>
                    <w:tr2bl w:val="nil"/>
                  </w:tcBorders>
                  <w:shd w:val="clear" w:color="auto" w:fill="auto"/>
                  <w:noWrap w:val="0"/>
                  <w:vAlign w:val="center"/>
                </w:tcPr>
                <w:p w14:paraId="0075C1C0">
                  <w:pPr>
                    <w:keepNext w:val="0"/>
                    <w:keepLines w:val="0"/>
                    <w:pageBreakBefore w:val="0"/>
                    <w:widowControl w:val="0"/>
                    <w:wordWrap/>
                    <w:autoSpaceDE/>
                    <w:autoSpaceDN/>
                    <w:bidi w:val="0"/>
                    <w:adjustRightInd w:val="0"/>
                    <w:snapToGrid w:val="0"/>
                    <w:jc w:val="center"/>
                    <w:rPr>
                      <w:rFonts w:hint="default"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高温清洗</w:t>
                  </w:r>
                </w:p>
              </w:tc>
              <w:tc>
                <w:tcPr>
                  <w:tcW w:w="257" w:type="pct"/>
                  <w:tcBorders>
                    <w:tl2br w:val="nil"/>
                    <w:tr2bl w:val="nil"/>
                  </w:tcBorders>
                  <w:shd w:val="clear" w:color="auto" w:fill="auto"/>
                  <w:noWrap w:val="0"/>
                  <w:vAlign w:val="center"/>
                </w:tcPr>
                <w:p w14:paraId="3436590A">
                  <w:pPr>
                    <w:keepNext w:val="0"/>
                    <w:keepLines w:val="0"/>
                    <w:pageBreakBefore w:val="0"/>
                    <w:widowControl w:val="0"/>
                    <w:wordWrap/>
                    <w:autoSpaceDE/>
                    <w:autoSpaceDN/>
                    <w:bidi w:val="0"/>
                    <w:adjustRightInd w:val="0"/>
                    <w:snapToGrid w:val="0"/>
                    <w:jc w:val="center"/>
                    <w:rPr>
                      <w:rFonts w:hint="default" w:cs="Times New Roman"/>
                      <w:b w:val="0"/>
                      <w:bCs/>
                      <w:color w:val="000000"/>
                      <w:kern w:val="2"/>
                      <w:sz w:val="21"/>
                      <w:szCs w:val="21"/>
                      <w:lang w:eastAsia="zh-CN" w:bidi="ar-SA"/>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408B9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HW49  900-041-49</w:t>
                  </w:r>
                </w:p>
              </w:tc>
              <w:tc>
                <w:tcPr>
                  <w:tcW w:w="672" w:type="pct"/>
                  <w:tcBorders>
                    <w:tl2br w:val="nil"/>
                    <w:tr2bl w:val="nil"/>
                  </w:tcBorders>
                  <w:noWrap w:val="0"/>
                  <w:vAlign w:val="center"/>
                </w:tcPr>
                <w:p w14:paraId="09EAC8BC">
                  <w:pPr>
                    <w:keepNext w:val="0"/>
                    <w:keepLines w:val="0"/>
                    <w:pageBreakBefore w:val="0"/>
                    <w:widowControl w:val="0"/>
                    <w:wordWrap/>
                    <w:autoSpaceDE/>
                    <w:autoSpaceDN/>
                    <w:bidi w:val="0"/>
                    <w:adjustRightInd w:val="0"/>
                    <w:snapToGrid w:val="0"/>
                    <w:jc w:val="center"/>
                    <w:rPr>
                      <w:rFonts w:hint="eastAsia" w:ascii="Times New Roman" w:hAnsi="Times New Roman" w:eastAsia="宋体"/>
                      <w:color w:val="auto"/>
                      <w:sz w:val="21"/>
                      <w:szCs w:val="21"/>
                      <w:lang w:val="en-US" w:eastAsia="zh-CN"/>
                    </w:rPr>
                  </w:pPr>
                  <w:r>
                    <w:rPr>
                      <w:rFonts w:hint="default" w:ascii="Times New Roman" w:hAnsi="Times New Roman" w:eastAsia="宋体" w:cs="Times New Roman"/>
                      <w:sz w:val="21"/>
                      <w:szCs w:val="21"/>
                    </w:rPr>
                    <w:t>沾染危险废物的废弃</w:t>
                  </w:r>
                  <w:r>
                    <w:rPr>
                      <w:rFonts w:hint="eastAsia" w:cs="Times New Roman"/>
                      <w:sz w:val="21"/>
                      <w:szCs w:val="21"/>
                      <w:lang w:val="en-US" w:eastAsia="zh-CN"/>
                    </w:rPr>
                    <w:t>包装</w:t>
                  </w:r>
                  <w:r>
                    <w:rPr>
                      <w:rFonts w:hint="default" w:ascii="Times New Roman" w:hAnsi="Times New Roman" w:eastAsia="宋体" w:cs="Times New Roman"/>
                      <w:sz w:val="21"/>
                      <w:szCs w:val="21"/>
                    </w:rPr>
                    <w:t>容器</w:t>
                  </w:r>
                </w:p>
              </w:tc>
              <w:tc>
                <w:tcPr>
                  <w:tcW w:w="426" w:type="pct"/>
                  <w:tcBorders>
                    <w:tl2br w:val="nil"/>
                    <w:tr2bl w:val="nil"/>
                  </w:tcBorders>
                  <w:noWrap w:val="0"/>
                  <w:vAlign w:val="center"/>
                </w:tcPr>
                <w:p w14:paraId="79545BBF">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default" w:ascii="Times New Roman" w:hAnsi="Times New Roman" w:eastAsia="宋体" w:cs="Times New Roman"/>
                      <w:color w:val="auto"/>
                      <w:kern w:val="0"/>
                      <w:sz w:val="21"/>
                      <w:szCs w:val="21"/>
                      <w:highlight w:val="none"/>
                      <w:u w:val="none" w:color="auto"/>
                    </w:rPr>
                    <w:t>T/In</w:t>
                  </w:r>
                </w:p>
              </w:tc>
              <w:tc>
                <w:tcPr>
                  <w:tcW w:w="429" w:type="pct"/>
                  <w:tcBorders>
                    <w:tl2br w:val="nil"/>
                    <w:tr2bl w:val="nil"/>
                  </w:tcBorders>
                  <w:noWrap w:val="0"/>
                  <w:vAlign w:val="center"/>
                </w:tcPr>
                <w:p w14:paraId="2A74C289">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0.08</w:t>
                  </w:r>
                </w:p>
              </w:tc>
              <w:tc>
                <w:tcPr>
                  <w:tcW w:w="388" w:type="pct"/>
                  <w:vMerge w:val="continue"/>
                  <w:tcBorders>
                    <w:tl2br w:val="nil"/>
                    <w:tr2bl w:val="nil"/>
                  </w:tcBorders>
                  <w:noWrap w:val="0"/>
                  <w:vAlign w:val="center"/>
                </w:tcPr>
                <w:p w14:paraId="258B0B5F">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eastAsia="zh-CN"/>
                    </w:rPr>
                  </w:pPr>
                </w:p>
              </w:tc>
              <w:tc>
                <w:tcPr>
                  <w:tcW w:w="666" w:type="pct"/>
                  <w:vMerge w:val="continue"/>
                  <w:tcBorders>
                    <w:tl2br w:val="nil"/>
                    <w:tr2bl w:val="nil"/>
                  </w:tcBorders>
                  <w:noWrap w:val="0"/>
                  <w:vAlign w:val="center"/>
                </w:tcPr>
                <w:p w14:paraId="28AC9309">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p>
              </w:tc>
              <w:tc>
                <w:tcPr>
                  <w:tcW w:w="418" w:type="pct"/>
                  <w:tcBorders>
                    <w:tl2br w:val="nil"/>
                    <w:tr2bl w:val="nil"/>
                  </w:tcBorders>
                  <w:noWrap w:val="0"/>
                  <w:vAlign w:val="center"/>
                </w:tcPr>
                <w:p w14:paraId="003BCD23">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0.08</w:t>
                  </w:r>
                </w:p>
              </w:tc>
            </w:tr>
            <w:tr w14:paraId="594790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0A2892E4">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eastAsia" w:ascii="Times New Roman" w:hAnsi="Times New Roman" w:cs="Times New Roman"/>
                      <w:sz w:val="21"/>
                      <w:szCs w:val="21"/>
                      <w:lang w:val="en-US" w:eastAsia="zh-CN"/>
                    </w:rPr>
                    <w:t>废活性炭</w:t>
                  </w:r>
                </w:p>
              </w:tc>
              <w:tc>
                <w:tcPr>
                  <w:tcW w:w="378" w:type="pct"/>
                  <w:vMerge w:val="restart"/>
                  <w:tcBorders>
                    <w:tl2br w:val="nil"/>
                    <w:tr2bl w:val="nil"/>
                  </w:tcBorders>
                  <w:shd w:val="clear" w:color="auto" w:fill="auto"/>
                  <w:noWrap w:val="0"/>
                  <w:vAlign w:val="center"/>
                </w:tcPr>
                <w:p w14:paraId="1973468D">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废气处理</w:t>
                  </w:r>
                </w:p>
              </w:tc>
              <w:tc>
                <w:tcPr>
                  <w:tcW w:w="257" w:type="pct"/>
                  <w:tcBorders>
                    <w:tl2br w:val="nil"/>
                    <w:tr2bl w:val="nil"/>
                  </w:tcBorders>
                  <w:shd w:val="clear" w:color="auto" w:fill="auto"/>
                  <w:noWrap w:val="0"/>
                  <w:vAlign w:val="center"/>
                </w:tcPr>
                <w:p w14:paraId="66CCD636">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2C36849C">
                  <w:pPr>
                    <w:keepNext w:val="0"/>
                    <w:keepLines w:val="0"/>
                    <w:pageBreakBefore w:val="0"/>
                    <w:widowControl w:val="0"/>
                    <w:suppressLineNumbers w:val="0"/>
                    <w:wordWrap/>
                    <w:autoSpaceDE/>
                    <w:autoSpaceDN/>
                    <w:bidi w:val="0"/>
                    <w:adjustRightInd w:val="0"/>
                    <w:snapToGrid w:val="0"/>
                    <w:spacing w:before="0" w:beforeAutospacing="0" w:after="0" w:afterAutospacing="0"/>
                    <w:ind w:left="0" w:right="0"/>
                    <w:jc w:val="center"/>
                    <w:textAlignment w:val="baseline"/>
                    <w:rPr>
                      <w:rFonts w:hint="default" w:ascii="Times New Roman" w:hAnsi="Times New Roman" w:cs="Times New Roman"/>
                      <w:b w:val="0"/>
                      <w:bCs/>
                      <w:color w:val="000000" w:themeColor="text1"/>
                      <w:sz w:val="21"/>
                      <w:szCs w:val="21"/>
                      <w:highlight w:val="none"/>
                      <w:shd w:val="clear" w:color="auto" w:fill="auto"/>
                      <w14:textFill>
                        <w14:solidFill>
                          <w14:schemeClr w14:val="tx1"/>
                        </w14:solidFill>
                      </w14:textFill>
                    </w:rPr>
                  </w:pPr>
                  <w:r>
                    <w:rPr>
                      <w:rFonts w:hint="default"/>
                      <w:sz w:val="21"/>
                      <w:szCs w:val="21"/>
                    </w:rPr>
                    <w:t>HW49</w:t>
                  </w:r>
                  <w:r>
                    <w:rPr>
                      <w:rFonts w:hint="eastAsia"/>
                      <w:sz w:val="21"/>
                      <w:szCs w:val="21"/>
                      <w:lang w:val="en-US" w:eastAsia="zh-CN"/>
                    </w:rPr>
                    <w:t xml:space="preserve">  900-039-49</w:t>
                  </w:r>
                </w:p>
              </w:tc>
              <w:tc>
                <w:tcPr>
                  <w:tcW w:w="672" w:type="pct"/>
                  <w:tcBorders>
                    <w:tl2br w:val="nil"/>
                    <w:tr2bl w:val="nil"/>
                  </w:tcBorders>
                  <w:noWrap w:val="0"/>
                  <w:vAlign w:val="center"/>
                </w:tcPr>
                <w:p w14:paraId="71CA2ECF">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ascii="Times New Roman" w:hAnsi="Times New Roman" w:eastAsia="宋体"/>
                      <w:color w:val="auto"/>
                      <w:sz w:val="21"/>
                      <w:szCs w:val="21"/>
                      <w:lang w:val="en-US" w:eastAsia="zh-CN"/>
                    </w:rPr>
                    <w:t>有机物</w:t>
                  </w:r>
                </w:p>
              </w:tc>
              <w:tc>
                <w:tcPr>
                  <w:tcW w:w="426" w:type="pct"/>
                  <w:tcBorders>
                    <w:tl2br w:val="nil"/>
                    <w:tr2bl w:val="nil"/>
                  </w:tcBorders>
                  <w:noWrap w:val="0"/>
                  <w:vAlign w:val="center"/>
                </w:tcPr>
                <w:p w14:paraId="723BD0DF">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T</w:t>
                  </w:r>
                </w:p>
              </w:tc>
              <w:tc>
                <w:tcPr>
                  <w:tcW w:w="429" w:type="pct"/>
                  <w:tcBorders>
                    <w:tl2br w:val="nil"/>
                    <w:tr2bl w:val="nil"/>
                  </w:tcBorders>
                  <w:noWrap w:val="0"/>
                  <w:vAlign w:val="center"/>
                </w:tcPr>
                <w:p w14:paraId="58D52F5B">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34.467</w:t>
                  </w:r>
                </w:p>
              </w:tc>
              <w:tc>
                <w:tcPr>
                  <w:tcW w:w="388" w:type="pct"/>
                  <w:vMerge w:val="continue"/>
                  <w:tcBorders>
                    <w:tl2br w:val="nil"/>
                    <w:tr2bl w:val="nil"/>
                  </w:tcBorders>
                  <w:noWrap w:val="0"/>
                  <w:vAlign w:val="center"/>
                </w:tcPr>
                <w:p w14:paraId="3D78E0C7">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eastAsia="zh-CN"/>
                    </w:rPr>
                  </w:pPr>
                </w:p>
              </w:tc>
              <w:tc>
                <w:tcPr>
                  <w:tcW w:w="666" w:type="pct"/>
                  <w:vMerge w:val="continue"/>
                  <w:tcBorders>
                    <w:tl2br w:val="nil"/>
                    <w:tr2bl w:val="nil"/>
                  </w:tcBorders>
                  <w:noWrap w:val="0"/>
                  <w:vAlign w:val="center"/>
                </w:tcPr>
                <w:p w14:paraId="140235E0">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p>
              </w:tc>
              <w:tc>
                <w:tcPr>
                  <w:tcW w:w="418" w:type="pct"/>
                  <w:tcBorders>
                    <w:tl2br w:val="nil"/>
                    <w:tr2bl w:val="nil"/>
                  </w:tcBorders>
                  <w:noWrap w:val="0"/>
                  <w:vAlign w:val="center"/>
                </w:tcPr>
                <w:p w14:paraId="13D6E229">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34.467</w:t>
                  </w:r>
                </w:p>
              </w:tc>
            </w:tr>
            <w:tr w14:paraId="3E55C5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50F19814">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eastAsia="宋体"/>
                      <w:b w:val="0"/>
                      <w:bCs w:val="0"/>
                      <w:color w:val="auto"/>
                      <w:sz w:val="21"/>
                      <w:szCs w:val="21"/>
                      <w:lang w:val="en-US" w:eastAsia="zh-CN"/>
                    </w:rPr>
                    <w:t>喷淋废液</w:t>
                  </w:r>
                </w:p>
              </w:tc>
              <w:tc>
                <w:tcPr>
                  <w:tcW w:w="378" w:type="pct"/>
                  <w:vMerge w:val="continue"/>
                  <w:tcBorders>
                    <w:tl2br w:val="nil"/>
                    <w:tr2bl w:val="nil"/>
                  </w:tcBorders>
                  <w:shd w:val="clear" w:color="auto" w:fill="auto"/>
                  <w:noWrap w:val="0"/>
                  <w:vAlign w:val="center"/>
                </w:tcPr>
                <w:p w14:paraId="70B10866">
                  <w:pPr>
                    <w:keepNext w:val="0"/>
                    <w:keepLines w:val="0"/>
                    <w:pageBreakBefore w:val="0"/>
                    <w:widowControl w:val="0"/>
                    <w:wordWrap/>
                    <w:autoSpaceDE/>
                    <w:autoSpaceDN/>
                    <w:bidi w:val="0"/>
                    <w:adjustRightInd w:val="0"/>
                    <w:snapToGrid w:val="0"/>
                    <w:jc w:val="center"/>
                    <w:rPr>
                      <w:rFonts w:hint="eastAsia" w:cs="Times New Roman"/>
                      <w:b w:val="0"/>
                      <w:bCs/>
                      <w:color w:val="000000"/>
                      <w:kern w:val="24"/>
                      <w:sz w:val="21"/>
                      <w:szCs w:val="21"/>
                      <w:highlight w:val="none"/>
                      <w:lang w:val="en-US" w:eastAsia="zh-CN"/>
                    </w:rPr>
                  </w:pPr>
                </w:p>
              </w:tc>
              <w:tc>
                <w:tcPr>
                  <w:tcW w:w="257" w:type="pct"/>
                  <w:tcBorders>
                    <w:tl2br w:val="nil"/>
                    <w:tr2bl w:val="nil"/>
                  </w:tcBorders>
                  <w:shd w:val="clear" w:color="auto" w:fill="auto"/>
                  <w:noWrap w:val="0"/>
                  <w:vAlign w:val="center"/>
                </w:tcPr>
                <w:p w14:paraId="0571AAD3">
                  <w:pPr>
                    <w:keepNext w:val="0"/>
                    <w:keepLines w:val="0"/>
                    <w:pageBreakBefore w:val="0"/>
                    <w:widowControl w:val="0"/>
                    <w:wordWrap/>
                    <w:autoSpaceDE/>
                    <w:autoSpaceDN/>
                    <w:bidi w:val="0"/>
                    <w:adjustRightInd w:val="0"/>
                    <w:snapToGrid w:val="0"/>
                    <w:jc w:val="center"/>
                    <w:rPr>
                      <w:rFonts w:hint="default" w:cs="Times New Roman"/>
                      <w:b w:val="0"/>
                      <w:bCs/>
                      <w:color w:val="000000"/>
                      <w:kern w:val="2"/>
                      <w:sz w:val="21"/>
                      <w:szCs w:val="21"/>
                      <w:lang w:eastAsia="zh-CN" w:bidi="ar-SA"/>
                    </w:rPr>
                  </w:pPr>
                  <w:r>
                    <w:rPr>
                      <w:rFonts w:hint="eastAsia" w:cs="Times New Roman"/>
                      <w:b w:val="0"/>
                      <w:bCs/>
                      <w:color w:val="000000"/>
                      <w:sz w:val="21"/>
                      <w:szCs w:val="21"/>
                      <w:lang w:val="en-US" w:eastAsia="zh-CN"/>
                    </w:rPr>
                    <w:t>液态</w:t>
                  </w:r>
                </w:p>
              </w:tc>
              <w:tc>
                <w:tcPr>
                  <w:tcW w:w="824" w:type="pct"/>
                  <w:tcBorders>
                    <w:tl2br w:val="nil"/>
                    <w:tr2bl w:val="nil"/>
                  </w:tcBorders>
                  <w:shd w:val="clear" w:color="auto" w:fill="auto"/>
                  <w:noWrap w:val="0"/>
                  <w:vAlign w:val="center"/>
                </w:tcPr>
                <w:p w14:paraId="0B5F4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HW09</w:t>
                  </w:r>
                  <w:r>
                    <w:rPr>
                      <w:rFonts w:hint="eastAsia"/>
                      <w:color w:val="auto"/>
                      <w:sz w:val="21"/>
                      <w:szCs w:val="21"/>
                      <w:lang w:val="en-US" w:eastAsia="zh-CN"/>
                    </w:rPr>
                    <w:t xml:space="preserve">  </w:t>
                  </w:r>
                  <w:r>
                    <w:rPr>
                      <w:rFonts w:hint="eastAsia" w:ascii="Times New Roman" w:hAnsi="Times New Roman" w:eastAsia="宋体"/>
                      <w:color w:val="auto"/>
                      <w:sz w:val="21"/>
                      <w:szCs w:val="21"/>
                      <w:lang w:val="en-US" w:eastAsia="zh-CN"/>
                    </w:rPr>
                    <w:t>900-007-09</w:t>
                  </w:r>
                </w:p>
              </w:tc>
              <w:tc>
                <w:tcPr>
                  <w:tcW w:w="672" w:type="pct"/>
                  <w:tcBorders>
                    <w:tl2br w:val="nil"/>
                    <w:tr2bl w:val="nil"/>
                  </w:tcBorders>
                  <w:noWrap w:val="0"/>
                  <w:vAlign w:val="center"/>
                </w:tcPr>
                <w:p w14:paraId="49C00F3C">
                  <w:pPr>
                    <w:keepNext w:val="0"/>
                    <w:keepLines w:val="0"/>
                    <w:pageBreakBefore w:val="0"/>
                    <w:widowControl w:val="0"/>
                    <w:wordWrap/>
                    <w:autoSpaceDE/>
                    <w:autoSpaceDN/>
                    <w:bidi w:val="0"/>
                    <w:adjustRightInd w:val="0"/>
                    <w:snapToGrid w:val="0"/>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油</w:t>
                  </w:r>
                  <w:r>
                    <w:rPr>
                      <w:rFonts w:hint="eastAsia" w:ascii="Times New Roman" w:hAnsi="Times New Roman" w:eastAsia="宋体"/>
                      <w:color w:val="auto"/>
                      <w:sz w:val="21"/>
                      <w:szCs w:val="21"/>
                      <w:lang w:val="en-US" w:eastAsia="zh-CN"/>
                    </w:rPr>
                    <w:t>/水混合物</w:t>
                  </w:r>
                </w:p>
              </w:tc>
              <w:tc>
                <w:tcPr>
                  <w:tcW w:w="426" w:type="pct"/>
                  <w:tcBorders>
                    <w:tl2br w:val="nil"/>
                    <w:tr2bl w:val="nil"/>
                  </w:tcBorders>
                  <w:noWrap w:val="0"/>
                  <w:vAlign w:val="center"/>
                </w:tcPr>
                <w:p w14:paraId="3DAA9E99">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auto"/>
                      <w:kern w:val="0"/>
                      <w:sz w:val="21"/>
                      <w:szCs w:val="21"/>
                      <w:highlight w:val="none"/>
                      <w:u w:val="none" w:color="auto"/>
                    </w:rPr>
                  </w:pPr>
                  <w:r>
                    <w:rPr>
                      <w:rFonts w:hint="eastAsia" w:cs="Times New Roman"/>
                      <w:b w:val="0"/>
                      <w:bCs/>
                      <w:color w:val="000000"/>
                      <w:sz w:val="21"/>
                      <w:szCs w:val="21"/>
                      <w:lang w:val="en-US" w:eastAsia="zh-CN"/>
                    </w:rPr>
                    <w:t>T</w:t>
                  </w:r>
                </w:p>
              </w:tc>
              <w:tc>
                <w:tcPr>
                  <w:tcW w:w="429" w:type="pct"/>
                  <w:tcBorders>
                    <w:tl2br w:val="nil"/>
                    <w:tr2bl w:val="nil"/>
                  </w:tcBorders>
                  <w:noWrap w:val="0"/>
                  <w:vAlign w:val="center"/>
                </w:tcPr>
                <w:p w14:paraId="0CC918B5">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8.541</w:t>
                  </w:r>
                </w:p>
              </w:tc>
              <w:tc>
                <w:tcPr>
                  <w:tcW w:w="388" w:type="pct"/>
                  <w:vMerge w:val="continue"/>
                  <w:tcBorders>
                    <w:tl2br w:val="nil"/>
                    <w:tr2bl w:val="nil"/>
                  </w:tcBorders>
                  <w:noWrap w:val="0"/>
                  <w:vAlign w:val="center"/>
                </w:tcPr>
                <w:p w14:paraId="5776F414">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6" w:type="pct"/>
                  <w:vMerge w:val="continue"/>
                  <w:tcBorders>
                    <w:tl2br w:val="nil"/>
                    <w:tr2bl w:val="nil"/>
                  </w:tcBorders>
                  <w:noWrap w:val="0"/>
                  <w:vAlign w:val="center"/>
                </w:tcPr>
                <w:p w14:paraId="57BB5FD3">
                  <w:pPr>
                    <w:keepNext w:val="0"/>
                    <w:keepLines w:val="0"/>
                    <w:pageBreakBefore w:val="0"/>
                    <w:widowControl w:val="0"/>
                    <w:wordWrap/>
                    <w:autoSpaceDE/>
                    <w:autoSpaceDN/>
                    <w:bidi w:val="0"/>
                    <w:adjustRightInd w:val="0"/>
                    <w:snapToGrid w:val="0"/>
                    <w:jc w:val="center"/>
                    <w:rPr>
                      <w:rFonts w:hint="eastAsia" w:ascii="Times New Roman" w:hAnsi="Times New Roman" w:eastAsia="宋体"/>
                      <w:color w:val="000000" w:themeColor="text1"/>
                      <w:kern w:val="0"/>
                      <w:sz w:val="21"/>
                      <w:szCs w:val="21"/>
                      <w14:textFill>
                        <w14:solidFill>
                          <w14:schemeClr w14:val="tx1"/>
                        </w14:solidFill>
                      </w14:textFill>
                    </w:rPr>
                  </w:pPr>
                </w:p>
              </w:tc>
              <w:tc>
                <w:tcPr>
                  <w:tcW w:w="418" w:type="pct"/>
                  <w:tcBorders>
                    <w:tl2br w:val="nil"/>
                    <w:tr2bl w:val="nil"/>
                  </w:tcBorders>
                  <w:noWrap w:val="0"/>
                  <w:vAlign w:val="center"/>
                </w:tcPr>
                <w:p w14:paraId="4BF14F1A">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8.541</w:t>
                  </w:r>
                </w:p>
              </w:tc>
            </w:tr>
            <w:tr w14:paraId="4E00F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33D91637">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cs="Times New Roman"/>
                      <w:color w:val="auto"/>
                      <w:sz w:val="21"/>
                      <w:szCs w:val="21"/>
                      <w:lang w:val="en-US" w:eastAsia="zh-CN"/>
                    </w:rPr>
                    <w:t>废干燥棉</w:t>
                  </w:r>
                </w:p>
              </w:tc>
              <w:tc>
                <w:tcPr>
                  <w:tcW w:w="378" w:type="pct"/>
                  <w:vMerge w:val="continue"/>
                  <w:tcBorders>
                    <w:tl2br w:val="nil"/>
                    <w:tr2bl w:val="nil"/>
                  </w:tcBorders>
                  <w:shd w:val="clear" w:color="auto" w:fill="auto"/>
                  <w:noWrap w:val="0"/>
                  <w:vAlign w:val="center"/>
                </w:tcPr>
                <w:p w14:paraId="1B45F459">
                  <w:pPr>
                    <w:keepNext w:val="0"/>
                    <w:keepLines w:val="0"/>
                    <w:pageBreakBefore w:val="0"/>
                    <w:widowControl w:val="0"/>
                    <w:wordWrap/>
                    <w:autoSpaceDE/>
                    <w:autoSpaceDN/>
                    <w:bidi w:val="0"/>
                    <w:adjustRightInd w:val="0"/>
                    <w:snapToGrid w:val="0"/>
                    <w:jc w:val="center"/>
                    <w:rPr>
                      <w:rFonts w:hint="eastAsia" w:cs="Times New Roman"/>
                      <w:b w:val="0"/>
                      <w:bCs/>
                      <w:color w:val="000000"/>
                      <w:kern w:val="24"/>
                      <w:sz w:val="21"/>
                      <w:szCs w:val="21"/>
                      <w:highlight w:val="none"/>
                      <w:lang w:val="en-US" w:eastAsia="zh-CN"/>
                    </w:rPr>
                  </w:pPr>
                </w:p>
              </w:tc>
              <w:tc>
                <w:tcPr>
                  <w:tcW w:w="257" w:type="pct"/>
                  <w:tcBorders>
                    <w:tl2br w:val="nil"/>
                    <w:tr2bl w:val="nil"/>
                  </w:tcBorders>
                  <w:shd w:val="clear" w:color="auto" w:fill="auto"/>
                  <w:noWrap w:val="0"/>
                  <w:vAlign w:val="center"/>
                </w:tcPr>
                <w:p w14:paraId="01CD4F04">
                  <w:pPr>
                    <w:keepNext w:val="0"/>
                    <w:keepLines w:val="0"/>
                    <w:pageBreakBefore w:val="0"/>
                    <w:widowControl w:val="0"/>
                    <w:wordWrap/>
                    <w:autoSpaceDE/>
                    <w:autoSpaceDN/>
                    <w:bidi w:val="0"/>
                    <w:adjustRightInd w:val="0"/>
                    <w:snapToGrid w:val="0"/>
                    <w:jc w:val="center"/>
                    <w:rPr>
                      <w:rFonts w:hint="default" w:cs="Times New Roman"/>
                      <w:b w:val="0"/>
                      <w:bCs/>
                      <w:color w:val="000000"/>
                      <w:kern w:val="2"/>
                      <w:sz w:val="21"/>
                      <w:szCs w:val="21"/>
                      <w:lang w:eastAsia="zh-CN" w:bidi="ar-SA"/>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6AEFE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HW49</w:t>
                  </w:r>
                  <w:r>
                    <w:rPr>
                      <w:rFonts w:hint="eastAsia"/>
                      <w:color w:val="auto"/>
                      <w:sz w:val="21"/>
                      <w:szCs w:val="21"/>
                      <w:lang w:val="en-US" w:eastAsia="zh-CN"/>
                    </w:rPr>
                    <w:t xml:space="preserve">  </w:t>
                  </w:r>
                  <w:r>
                    <w:rPr>
                      <w:rFonts w:hint="eastAsia" w:ascii="Times New Roman" w:hAnsi="Times New Roman" w:eastAsia="宋体"/>
                      <w:color w:val="auto"/>
                      <w:sz w:val="21"/>
                      <w:szCs w:val="21"/>
                      <w:lang w:val="en-US" w:eastAsia="zh-CN"/>
                    </w:rPr>
                    <w:t>900-041-49</w:t>
                  </w:r>
                </w:p>
              </w:tc>
              <w:tc>
                <w:tcPr>
                  <w:tcW w:w="672" w:type="pct"/>
                  <w:tcBorders>
                    <w:tl2br w:val="nil"/>
                    <w:tr2bl w:val="nil"/>
                  </w:tcBorders>
                  <w:noWrap w:val="0"/>
                  <w:vAlign w:val="center"/>
                </w:tcPr>
                <w:p w14:paraId="6A94D81A">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ascii="Times New Roman" w:hAnsi="Times New Roman" w:eastAsia="宋体"/>
                      <w:color w:val="auto"/>
                      <w:sz w:val="21"/>
                      <w:szCs w:val="21"/>
                      <w:lang w:val="en-US" w:eastAsia="zh-CN"/>
                    </w:rPr>
                    <w:t>有机物</w:t>
                  </w:r>
                </w:p>
              </w:tc>
              <w:tc>
                <w:tcPr>
                  <w:tcW w:w="426" w:type="pct"/>
                  <w:tcBorders>
                    <w:tl2br w:val="nil"/>
                    <w:tr2bl w:val="nil"/>
                  </w:tcBorders>
                  <w:noWrap w:val="0"/>
                  <w:vAlign w:val="center"/>
                </w:tcPr>
                <w:p w14:paraId="2E24BDFD">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default" w:ascii="Times New Roman" w:hAnsi="Times New Roman" w:eastAsia="宋体" w:cs="Times New Roman"/>
                      <w:color w:val="auto"/>
                      <w:kern w:val="0"/>
                      <w:sz w:val="21"/>
                      <w:szCs w:val="21"/>
                      <w:highlight w:val="none"/>
                      <w:u w:val="none" w:color="auto"/>
                    </w:rPr>
                    <w:t>T/In</w:t>
                  </w:r>
                </w:p>
              </w:tc>
              <w:tc>
                <w:tcPr>
                  <w:tcW w:w="429" w:type="pct"/>
                  <w:tcBorders>
                    <w:tl2br w:val="nil"/>
                    <w:tr2bl w:val="nil"/>
                  </w:tcBorders>
                  <w:noWrap w:val="0"/>
                  <w:vAlign w:val="center"/>
                </w:tcPr>
                <w:p w14:paraId="7AD2314F">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0.1</w:t>
                  </w:r>
                </w:p>
              </w:tc>
              <w:tc>
                <w:tcPr>
                  <w:tcW w:w="388" w:type="pct"/>
                  <w:vMerge w:val="continue"/>
                  <w:tcBorders>
                    <w:tl2br w:val="nil"/>
                    <w:tr2bl w:val="nil"/>
                  </w:tcBorders>
                  <w:noWrap w:val="0"/>
                  <w:vAlign w:val="center"/>
                </w:tcPr>
                <w:p w14:paraId="49B2EE42">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6" w:type="pct"/>
                  <w:vMerge w:val="continue"/>
                  <w:tcBorders>
                    <w:tl2br w:val="nil"/>
                    <w:tr2bl w:val="nil"/>
                  </w:tcBorders>
                  <w:noWrap w:val="0"/>
                  <w:vAlign w:val="center"/>
                </w:tcPr>
                <w:p w14:paraId="5C86B5D8">
                  <w:pPr>
                    <w:keepNext w:val="0"/>
                    <w:keepLines w:val="0"/>
                    <w:pageBreakBefore w:val="0"/>
                    <w:widowControl w:val="0"/>
                    <w:wordWrap/>
                    <w:autoSpaceDE/>
                    <w:autoSpaceDN/>
                    <w:bidi w:val="0"/>
                    <w:adjustRightInd w:val="0"/>
                    <w:snapToGrid w:val="0"/>
                    <w:jc w:val="center"/>
                    <w:rPr>
                      <w:rFonts w:hint="eastAsia" w:ascii="Times New Roman" w:hAnsi="Times New Roman" w:eastAsia="宋体"/>
                      <w:color w:val="000000" w:themeColor="text1"/>
                      <w:kern w:val="0"/>
                      <w:sz w:val="21"/>
                      <w:szCs w:val="21"/>
                      <w14:textFill>
                        <w14:solidFill>
                          <w14:schemeClr w14:val="tx1"/>
                        </w14:solidFill>
                      </w14:textFill>
                    </w:rPr>
                  </w:pPr>
                </w:p>
              </w:tc>
              <w:tc>
                <w:tcPr>
                  <w:tcW w:w="418" w:type="pct"/>
                  <w:tcBorders>
                    <w:tl2br w:val="nil"/>
                    <w:tr2bl w:val="nil"/>
                  </w:tcBorders>
                  <w:noWrap w:val="0"/>
                  <w:vAlign w:val="center"/>
                </w:tcPr>
                <w:p w14:paraId="118C3341">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sz w:val="21"/>
                      <w:szCs w:val="21"/>
                      <w:lang w:val="en-US" w:eastAsia="zh-CN"/>
                    </w:rPr>
                    <w:t>0.1</w:t>
                  </w:r>
                </w:p>
              </w:tc>
            </w:tr>
            <w:tr w14:paraId="09FA17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39A0B77D">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sz w:val="21"/>
                      <w:szCs w:val="21"/>
                      <w:lang w:val="en-US" w:eastAsia="zh-CN"/>
                    </w:rPr>
                    <w:t>污泥</w:t>
                  </w:r>
                </w:p>
              </w:tc>
              <w:tc>
                <w:tcPr>
                  <w:tcW w:w="378" w:type="pct"/>
                  <w:vMerge w:val="continue"/>
                  <w:tcBorders>
                    <w:tl2br w:val="nil"/>
                    <w:tr2bl w:val="nil"/>
                  </w:tcBorders>
                  <w:shd w:val="clear" w:color="auto" w:fill="auto"/>
                  <w:noWrap w:val="0"/>
                  <w:vAlign w:val="center"/>
                </w:tcPr>
                <w:p w14:paraId="31E7C399">
                  <w:pPr>
                    <w:keepNext w:val="0"/>
                    <w:keepLines w:val="0"/>
                    <w:pageBreakBefore w:val="0"/>
                    <w:widowControl w:val="0"/>
                    <w:wordWrap/>
                    <w:autoSpaceDE/>
                    <w:autoSpaceDN/>
                    <w:bidi w:val="0"/>
                    <w:adjustRightInd w:val="0"/>
                    <w:snapToGrid w:val="0"/>
                    <w:jc w:val="center"/>
                    <w:rPr>
                      <w:rFonts w:hint="eastAsia" w:cs="Times New Roman"/>
                      <w:b w:val="0"/>
                      <w:bCs/>
                      <w:color w:val="000000"/>
                      <w:kern w:val="24"/>
                      <w:sz w:val="21"/>
                      <w:szCs w:val="21"/>
                      <w:highlight w:val="none"/>
                      <w:lang w:val="en-US" w:eastAsia="zh-CN"/>
                    </w:rPr>
                  </w:pPr>
                </w:p>
              </w:tc>
              <w:tc>
                <w:tcPr>
                  <w:tcW w:w="257" w:type="pct"/>
                  <w:tcBorders>
                    <w:tl2br w:val="nil"/>
                    <w:tr2bl w:val="nil"/>
                  </w:tcBorders>
                  <w:shd w:val="clear" w:color="auto" w:fill="auto"/>
                  <w:noWrap w:val="0"/>
                  <w:vAlign w:val="center"/>
                </w:tcPr>
                <w:p w14:paraId="72E9A0BF">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sz w:val="21"/>
                      <w:szCs w:val="21"/>
                      <w:lang w:val="en-US" w:eastAsia="zh-CN"/>
                    </w:rPr>
                    <w:t>液态</w:t>
                  </w:r>
                </w:p>
              </w:tc>
              <w:tc>
                <w:tcPr>
                  <w:tcW w:w="824" w:type="pct"/>
                  <w:tcBorders>
                    <w:tl2br w:val="nil"/>
                    <w:tr2bl w:val="nil"/>
                  </w:tcBorders>
                  <w:shd w:val="clear" w:color="auto" w:fill="auto"/>
                  <w:noWrap w:val="0"/>
                  <w:vAlign w:val="center"/>
                </w:tcPr>
                <w:p w14:paraId="6FF0C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HW49</w:t>
                  </w:r>
                  <w:r>
                    <w:rPr>
                      <w:rFonts w:hint="eastAsia"/>
                      <w:color w:val="auto"/>
                      <w:sz w:val="21"/>
                      <w:szCs w:val="21"/>
                      <w:lang w:val="en-US" w:eastAsia="zh-CN"/>
                    </w:rPr>
                    <w:t xml:space="preserve">  </w:t>
                  </w:r>
                  <w:r>
                    <w:rPr>
                      <w:rFonts w:hint="eastAsia" w:ascii="Times New Roman" w:hAnsi="Times New Roman" w:eastAsia="宋体"/>
                      <w:color w:val="auto"/>
                      <w:sz w:val="21"/>
                      <w:szCs w:val="21"/>
                      <w:lang w:val="en-US" w:eastAsia="zh-CN"/>
                    </w:rPr>
                    <w:t>772-006-49</w:t>
                  </w:r>
                </w:p>
              </w:tc>
              <w:tc>
                <w:tcPr>
                  <w:tcW w:w="672" w:type="pct"/>
                  <w:tcBorders>
                    <w:tl2br w:val="nil"/>
                    <w:tr2bl w:val="nil"/>
                  </w:tcBorders>
                  <w:noWrap w:val="0"/>
                  <w:vAlign w:val="center"/>
                </w:tcPr>
                <w:p w14:paraId="691488C2">
                  <w:pPr>
                    <w:keepNext w:val="0"/>
                    <w:keepLines w:val="0"/>
                    <w:pageBreakBefore w:val="0"/>
                    <w:widowControl w:val="0"/>
                    <w:wordWrap/>
                    <w:autoSpaceDE/>
                    <w:autoSpaceDN/>
                    <w:bidi w:val="0"/>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有机物</w:t>
                  </w:r>
                </w:p>
              </w:tc>
              <w:tc>
                <w:tcPr>
                  <w:tcW w:w="426" w:type="pct"/>
                  <w:tcBorders>
                    <w:tl2br w:val="nil"/>
                    <w:tr2bl w:val="nil"/>
                  </w:tcBorders>
                  <w:noWrap w:val="0"/>
                  <w:vAlign w:val="center"/>
                </w:tcPr>
                <w:p w14:paraId="067A9088">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bCs/>
                      <w:sz w:val="21"/>
                      <w:szCs w:val="21"/>
                    </w:rPr>
                    <w:t>T/In</w:t>
                  </w:r>
                </w:p>
              </w:tc>
              <w:tc>
                <w:tcPr>
                  <w:tcW w:w="429" w:type="pct"/>
                  <w:tcBorders>
                    <w:tl2br w:val="nil"/>
                    <w:tr2bl w:val="nil"/>
                  </w:tcBorders>
                  <w:noWrap w:val="0"/>
                  <w:vAlign w:val="center"/>
                </w:tcPr>
                <w:p w14:paraId="7D0C8053">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7.87</w:t>
                  </w:r>
                </w:p>
              </w:tc>
              <w:tc>
                <w:tcPr>
                  <w:tcW w:w="388" w:type="pct"/>
                  <w:vMerge w:val="continue"/>
                  <w:tcBorders>
                    <w:tl2br w:val="nil"/>
                    <w:tr2bl w:val="nil"/>
                  </w:tcBorders>
                  <w:noWrap w:val="0"/>
                  <w:vAlign w:val="center"/>
                </w:tcPr>
                <w:p w14:paraId="016D41DA">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6" w:type="pct"/>
                  <w:vMerge w:val="continue"/>
                  <w:tcBorders>
                    <w:tl2br w:val="nil"/>
                    <w:tr2bl w:val="nil"/>
                  </w:tcBorders>
                  <w:noWrap w:val="0"/>
                  <w:vAlign w:val="center"/>
                </w:tcPr>
                <w:p w14:paraId="17C5EE52">
                  <w:pPr>
                    <w:keepNext w:val="0"/>
                    <w:keepLines w:val="0"/>
                    <w:pageBreakBefore w:val="0"/>
                    <w:widowControl w:val="0"/>
                    <w:wordWrap/>
                    <w:autoSpaceDE/>
                    <w:autoSpaceDN/>
                    <w:bidi w:val="0"/>
                    <w:adjustRightInd w:val="0"/>
                    <w:snapToGrid w:val="0"/>
                    <w:jc w:val="center"/>
                    <w:rPr>
                      <w:rFonts w:hint="eastAsia" w:ascii="Times New Roman" w:hAnsi="Times New Roman" w:eastAsia="宋体"/>
                      <w:color w:val="000000" w:themeColor="text1"/>
                      <w:kern w:val="0"/>
                      <w:sz w:val="21"/>
                      <w:szCs w:val="21"/>
                      <w14:textFill>
                        <w14:solidFill>
                          <w14:schemeClr w14:val="tx1"/>
                        </w14:solidFill>
                      </w14:textFill>
                    </w:rPr>
                  </w:pPr>
                </w:p>
              </w:tc>
              <w:tc>
                <w:tcPr>
                  <w:tcW w:w="418" w:type="pct"/>
                  <w:tcBorders>
                    <w:tl2br w:val="nil"/>
                    <w:tr2bl w:val="nil"/>
                  </w:tcBorders>
                  <w:noWrap w:val="0"/>
                  <w:vAlign w:val="center"/>
                </w:tcPr>
                <w:p w14:paraId="2C08E2C6">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sz w:val="21"/>
                      <w:szCs w:val="21"/>
                      <w:lang w:val="en-US" w:eastAsia="zh-CN"/>
                    </w:rPr>
                    <w:t>7.87</w:t>
                  </w:r>
                </w:p>
              </w:tc>
            </w:tr>
            <w:tr w14:paraId="09B07A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4ACB47D7">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浮油</w:t>
                  </w:r>
                </w:p>
              </w:tc>
              <w:tc>
                <w:tcPr>
                  <w:tcW w:w="378" w:type="pct"/>
                  <w:vMerge w:val="continue"/>
                  <w:tcBorders>
                    <w:tl2br w:val="nil"/>
                    <w:tr2bl w:val="nil"/>
                  </w:tcBorders>
                  <w:shd w:val="clear" w:color="auto" w:fill="auto"/>
                  <w:noWrap w:val="0"/>
                  <w:vAlign w:val="center"/>
                </w:tcPr>
                <w:p w14:paraId="795952C5">
                  <w:pPr>
                    <w:keepNext w:val="0"/>
                    <w:keepLines w:val="0"/>
                    <w:pageBreakBefore w:val="0"/>
                    <w:widowControl w:val="0"/>
                    <w:wordWrap/>
                    <w:autoSpaceDE/>
                    <w:autoSpaceDN/>
                    <w:bidi w:val="0"/>
                    <w:adjustRightInd w:val="0"/>
                    <w:snapToGrid w:val="0"/>
                    <w:jc w:val="center"/>
                    <w:rPr>
                      <w:rFonts w:hint="eastAsia" w:cs="Times New Roman"/>
                      <w:b w:val="0"/>
                      <w:bCs/>
                      <w:color w:val="000000"/>
                      <w:kern w:val="24"/>
                      <w:sz w:val="21"/>
                      <w:szCs w:val="21"/>
                      <w:highlight w:val="none"/>
                      <w:lang w:val="en-US" w:eastAsia="zh-CN"/>
                    </w:rPr>
                  </w:pPr>
                </w:p>
              </w:tc>
              <w:tc>
                <w:tcPr>
                  <w:tcW w:w="257" w:type="pct"/>
                  <w:tcBorders>
                    <w:tl2br w:val="nil"/>
                    <w:tr2bl w:val="nil"/>
                  </w:tcBorders>
                  <w:shd w:val="clear" w:color="auto" w:fill="auto"/>
                  <w:noWrap w:val="0"/>
                  <w:vAlign w:val="center"/>
                </w:tcPr>
                <w:p w14:paraId="5F8C23C9">
                  <w:pPr>
                    <w:keepNext w:val="0"/>
                    <w:keepLines w:val="0"/>
                    <w:pageBreakBefore w:val="0"/>
                    <w:widowControl w:val="0"/>
                    <w:wordWrap/>
                    <w:autoSpaceDE/>
                    <w:autoSpaceDN/>
                    <w:bidi w:val="0"/>
                    <w:adjustRightInd w:val="0"/>
                    <w:snapToGrid w:val="0"/>
                    <w:jc w:val="center"/>
                    <w:rPr>
                      <w:rFonts w:hint="default" w:cs="Times New Roman"/>
                      <w:b w:val="0"/>
                      <w:bCs/>
                      <w:color w:val="000000"/>
                      <w:kern w:val="2"/>
                      <w:sz w:val="21"/>
                      <w:szCs w:val="21"/>
                      <w:lang w:eastAsia="zh-CN" w:bidi="ar-SA"/>
                    </w:rPr>
                  </w:pPr>
                  <w:r>
                    <w:rPr>
                      <w:rFonts w:hint="eastAsia" w:cs="Times New Roman"/>
                      <w:b w:val="0"/>
                      <w:bCs/>
                      <w:color w:val="000000"/>
                      <w:sz w:val="21"/>
                      <w:szCs w:val="21"/>
                      <w:lang w:val="en-US" w:eastAsia="zh-CN"/>
                    </w:rPr>
                    <w:t>液态</w:t>
                  </w:r>
                </w:p>
              </w:tc>
              <w:tc>
                <w:tcPr>
                  <w:tcW w:w="824" w:type="pct"/>
                  <w:tcBorders>
                    <w:tl2br w:val="nil"/>
                    <w:tr2bl w:val="nil"/>
                  </w:tcBorders>
                  <w:shd w:val="clear" w:color="auto" w:fill="auto"/>
                  <w:noWrap w:val="0"/>
                  <w:vAlign w:val="center"/>
                </w:tcPr>
                <w:p w14:paraId="2BE3D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HW09</w:t>
                  </w:r>
                  <w:r>
                    <w:rPr>
                      <w:rFonts w:hint="eastAsia"/>
                      <w:color w:val="auto"/>
                      <w:sz w:val="21"/>
                      <w:szCs w:val="21"/>
                      <w:lang w:val="en-US" w:eastAsia="zh-CN"/>
                    </w:rPr>
                    <w:t xml:space="preserve">  </w:t>
                  </w:r>
                  <w:r>
                    <w:rPr>
                      <w:rFonts w:hint="eastAsia" w:ascii="Times New Roman" w:hAnsi="Times New Roman" w:eastAsia="宋体"/>
                      <w:color w:val="auto"/>
                      <w:sz w:val="21"/>
                      <w:szCs w:val="21"/>
                      <w:lang w:val="en-US" w:eastAsia="zh-CN"/>
                    </w:rPr>
                    <w:t>900-007-09</w:t>
                  </w:r>
                </w:p>
              </w:tc>
              <w:tc>
                <w:tcPr>
                  <w:tcW w:w="672" w:type="pct"/>
                  <w:tcBorders>
                    <w:tl2br w:val="nil"/>
                    <w:tr2bl w:val="nil"/>
                  </w:tcBorders>
                  <w:noWrap w:val="0"/>
                  <w:vAlign w:val="center"/>
                </w:tcPr>
                <w:p w14:paraId="1C5060E3">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olor w:val="auto"/>
                      <w:sz w:val="21"/>
                      <w:szCs w:val="21"/>
                      <w:lang w:val="en-US" w:eastAsia="zh-CN"/>
                    </w:rPr>
                    <w:t>油</w:t>
                  </w:r>
                  <w:r>
                    <w:rPr>
                      <w:rFonts w:hint="eastAsia" w:ascii="Times New Roman" w:hAnsi="Times New Roman" w:eastAsia="宋体"/>
                      <w:color w:val="auto"/>
                      <w:sz w:val="21"/>
                      <w:szCs w:val="21"/>
                      <w:lang w:val="en-US" w:eastAsia="zh-CN"/>
                    </w:rPr>
                    <w:t>/水混合物</w:t>
                  </w:r>
                </w:p>
              </w:tc>
              <w:tc>
                <w:tcPr>
                  <w:tcW w:w="426" w:type="pct"/>
                  <w:tcBorders>
                    <w:tl2br w:val="nil"/>
                    <w:tr2bl w:val="nil"/>
                  </w:tcBorders>
                  <w:noWrap w:val="0"/>
                  <w:vAlign w:val="center"/>
                </w:tcPr>
                <w:p w14:paraId="1B658CC2">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sz w:val="21"/>
                      <w:szCs w:val="21"/>
                      <w:lang w:val="en-US" w:eastAsia="zh-CN"/>
                    </w:rPr>
                    <w:t>T</w:t>
                  </w:r>
                </w:p>
              </w:tc>
              <w:tc>
                <w:tcPr>
                  <w:tcW w:w="429" w:type="pct"/>
                  <w:tcBorders>
                    <w:bottom w:val="single" w:color="auto" w:sz="4" w:space="0"/>
                    <w:tl2br w:val="nil"/>
                    <w:tr2bl w:val="nil"/>
                  </w:tcBorders>
                  <w:noWrap w:val="0"/>
                  <w:vAlign w:val="center"/>
                </w:tcPr>
                <w:p w14:paraId="16CC78EC">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0.12</w:t>
                  </w:r>
                </w:p>
              </w:tc>
              <w:tc>
                <w:tcPr>
                  <w:tcW w:w="388" w:type="pct"/>
                  <w:vMerge w:val="continue"/>
                  <w:tcBorders>
                    <w:bottom w:val="single" w:color="auto" w:sz="4" w:space="0"/>
                    <w:tl2br w:val="nil"/>
                    <w:tr2bl w:val="nil"/>
                  </w:tcBorders>
                  <w:noWrap w:val="0"/>
                  <w:vAlign w:val="center"/>
                </w:tcPr>
                <w:p w14:paraId="2BCD4312">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6" w:type="pct"/>
                  <w:vMerge w:val="continue"/>
                  <w:tcBorders>
                    <w:tl2br w:val="nil"/>
                    <w:tr2bl w:val="nil"/>
                  </w:tcBorders>
                  <w:noWrap w:val="0"/>
                  <w:vAlign w:val="center"/>
                </w:tcPr>
                <w:p w14:paraId="4418A4C0">
                  <w:pPr>
                    <w:keepNext w:val="0"/>
                    <w:keepLines w:val="0"/>
                    <w:pageBreakBefore w:val="0"/>
                    <w:widowControl w:val="0"/>
                    <w:wordWrap/>
                    <w:autoSpaceDE/>
                    <w:autoSpaceDN/>
                    <w:bidi w:val="0"/>
                    <w:adjustRightInd w:val="0"/>
                    <w:snapToGrid w:val="0"/>
                    <w:jc w:val="center"/>
                    <w:rPr>
                      <w:rFonts w:hint="eastAsia" w:ascii="Times New Roman" w:hAnsi="Times New Roman" w:eastAsia="宋体"/>
                      <w:color w:val="000000" w:themeColor="text1"/>
                      <w:kern w:val="0"/>
                      <w:sz w:val="21"/>
                      <w:szCs w:val="21"/>
                      <w14:textFill>
                        <w14:solidFill>
                          <w14:schemeClr w14:val="tx1"/>
                        </w14:solidFill>
                      </w14:textFill>
                    </w:rPr>
                  </w:pPr>
                </w:p>
              </w:tc>
              <w:tc>
                <w:tcPr>
                  <w:tcW w:w="418" w:type="pct"/>
                  <w:tcBorders>
                    <w:tl2br w:val="nil"/>
                    <w:tr2bl w:val="nil"/>
                  </w:tcBorders>
                  <w:noWrap w:val="0"/>
                  <w:vAlign w:val="center"/>
                </w:tcPr>
                <w:p w14:paraId="7D526FDB">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sz w:val="21"/>
                      <w:szCs w:val="21"/>
                      <w:lang w:val="en-US" w:eastAsia="zh-CN"/>
                    </w:rPr>
                    <w:t>0.12</w:t>
                  </w:r>
                </w:p>
              </w:tc>
            </w:tr>
            <w:tr w14:paraId="3F7A78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3E254073">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废弃的含油抹布及劳保用品</w:t>
                  </w:r>
                </w:p>
              </w:tc>
              <w:tc>
                <w:tcPr>
                  <w:tcW w:w="378" w:type="pct"/>
                  <w:tcBorders>
                    <w:tl2br w:val="nil"/>
                    <w:tr2bl w:val="nil"/>
                  </w:tcBorders>
                  <w:shd w:val="clear" w:color="auto" w:fill="auto"/>
                  <w:noWrap w:val="0"/>
                  <w:vAlign w:val="center"/>
                </w:tcPr>
                <w:p w14:paraId="1D5DB96E">
                  <w:pPr>
                    <w:keepNext w:val="0"/>
                    <w:keepLines w:val="0"/>
                    <w:pageBreakBefore w:val="0"/>
                    <w:widowControl w:val="0"/>
                    <w:wordWrap/>
                    <w:autoSpaceDE/>
                    <w:autoSpaceDN/>
                    <w:bidi w:val="0"/>
                    <w:adjustRightInd w:val="0"/>
                    <w:snapToGrid w:val="0"/>
                    <w:jc w:val="center"/>
                    <w:rPr>
                      <w:rFonts w:hint="eastAsia"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设备维护</w:t>
                  </w:r>
                </w:p>
              </w:tc>
              <w:tc>
                <w:tcPr>
                  <w:tcW w:w="257" w:type="pct"/>
                  <w:tcBorders>
                    <w:tl2br w:val="nil"/>
                    <w:tr2bl w:val="nil"/>
                  </w:tcBorders>
                  <w:shd w:val="clear" w:color="auto" w:fill="auto"/>
                  <w:noWrap w:val="0"/>
                  <w:vAlign w:val="center"/>
                </w:tcPr>
                <w:p w14:paraId="6BAAB549">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kern w:val="2"/>
                      <w:sz w:val="21"/>
                      <w:szCs w:val="21"/>
                      <w:lang w:val="en-US" w:eastAsia="zh-CN" w:bidi="ar-SA"/>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7A428D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HW49  900-041-49</w:t>
                  </w:r>
                </w:p>
              </w:tc>
              <w:tc>
                <w:tcPr>
                  <w:tcW w:w="672" w:type="pct"/>
                  <w:tcBorders>
                    <w:tl2br w:val="nil"/>
                    <w:tr2bl w:val="nil"/>
                  </w:tcBorders>
                  <w:shd w:val="clear" w:color="auto" w:fill="auto"/>
                  <w:noWrap w:val="0"/>
                  <w:vAlign w:val="center"/>
                </w:tcPr>
                <w:p w14:paraId="644F40F2">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kern w:val="2"/>
                      <w:sz w:val="21"/>
                      <w:szCs w:val="21"/>
                      <w:lang w:val="en-US" w:eastAsia="zh-CN" w:bidi="ar-SA"/>
                    </w:rPr>
                  </w:pPr>
                  <w:r>
                    <w:rPr>
                      <w:rFonts w:hint="eastAsia" w:cs="Times New Roman"/>
                      <w:b w:val="0"/>
                      <w:bCs/>
                      <w:color w:val="000000"/>
                      <w:sz w:val="21"/>
                      <w:szCs w:val="21"/>
                      <w:lang w:val="en-US" w:eastAsia="zh-CN"/>
                    </w:rPr>
                    <w:t>机油</w:t>
                  </w:r>
                </w:p>
              </w:tc>
              <w:tc>
                <w:tcPr>
                  <w:tcW w:w="426" w:type="pct"/>
                  <w:tcBorders>
                    <w:tl2br w:val="nil"/>
                    <w:tr2bl w:val="nil"/>
                  </w:tcBorders>
                  <w:shd w:val="clear" w:color="auto" w:fill="auto"/>
                  <w:noWrap w:val="0"/>
                  <w:vAlign w:val="center"/>
                </w:tcPr>
                <w:p w14:paraId="323F7AF8">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highlight w:val="none"/>
                      <w:u w:val="none" w:color="auto"/>
                    </w:rPr>
                    <w:t>T/In</w:t>
                  </w:r>
                </w:p>
              </w:tc>
              <w:tc>
                <w:tcPr>
                  <w:tcW w:w="429" w:type="pct"/>
                  <w:tcBorders>
                    <w:top w:val="single" w:color="auto" w:sz="4" w:space="0"/>
                    <w:tl2br w:val="nil"/>
                    <w:tr2bl w:val="nil"/>
                  </w:tcBorders>
                  <w:shd w:val="clear" w:color="auto" w:fill="auto"/>
                  <w:noWrap w:val="0"/>
                  <w:vAlign w:val="center"/>
                </w:tcPr>
                <w:p w14:paraId="320AA720">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kern w:val="2"/>
                      <w:sz w:val="21"/>
                      <w:szCs w:val="21"/>
                      <w:lang w:val="en-US" w:eastAsia="zh-CN" w:bidi="ar-SA"/>
                    </w:rPr>
                  </w:pPr>
                  <w:r>
                    <w:rPr>
                      <w:rFonts w:hint="eastAsia" w:cs="Times New Roman"/>
                      <w:b w:val="0"/>
                      <w:bCs/>
                      <w:color w:val="000000"/>
                      <w:sz w:val="21"/>
                      <w:szCs w:val="21"/>
                      <w:lang w:val="en-US" w:eastAsia="zh-CN"/>
                    </w:rPr>
                    <w:t>0.04</w:t>
                  </w:r>
                </w:p>
              </w:tc>
              <w:tc>
                <w:tcPr>
                  <w:tcW w:w="388" w:type="pct"/>
                  <w:tcBorders>
                    <w:top w:val="single" w:color="auto" w:sz="4" w:space="0"/>
                    <w:tl2br w:val="nil"/>
                    <w:tr2bl w:val="nil"/>
                  </w:tcBorders>
                  <w:noWrap w:val="0"/>
                  <w:vAlign w:val="center"/>
                </w:tcPr>
                <w:p w14:paraId="255E4AEE">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66" w:type="pct"/>
                  <w:tcBorders>
                    <w:tl2br w:val="nil"/>
                    <w:tr2bl w:val="nil"/>
                  </w:tcBorders>
                  <w:noWrap w:val="0"/>
                  <w:vAlign w:val="center"/>
                </w:tcPr>
                <w:p w14:paraId="4FD14E4F">
                  <w:pPr>
                    <w:keepNext w:val="0"/>
                    <w:keepLines w:val="0"/>
                    <w:pageBreakBefore w:val="0"/>
                    <w:widowControl w:val="0"/>
                    <w:wordWrap/>
                    <w:autoSpaceDE/>
                    <w:autoSpaceDN/>
                    <w:bidi w:val="0"/>
                    <w:adjustRightInd w:val="0"/>
                    <w:snapToGrid w:val="0"/>
                    <w:jc w:val="center"/>
                    <w:rPr>
                      <w:rFonts w:hint="eastAsia"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不收集，生产过程中零散混入生活垃圾，交由环卫部门统一清运</w:t>
                  </w:r>
                </w:p>
              </w:tc>
              <w:tc>
                <w:tcPr>
                  <w:tcW w:w="418" w:type="pct"/>
                  <w:tcBorders>
                    <w:tl2br w:val="nil"/>
                    <w:tr2bl w:val="nil"/>
                  </w:tcBorders>
                  <w:noWrap w:val="0"/>
                  <w:vAlign w:val="center"/>
                </w:tcPr>
                <w:p w14:paraId="78E1CCD8">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sz w:val="21"/>
                      <w:szCs w:val="21"/>
                      <w:lang w:val="en-US" w:eastAsia="zh-CN"/>
                    </w:rPr>
                    <w:t>0.04</w:t>
                  </w:r>
                </w:p>
              </w:tc>
            </w:tr>
            <w:tr w14:paraId="1FC4B4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71E757B7">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kern w:val="2"/>
                      <w:sz w:val="21"/>
                      <w:szCs w:val="21"/>
                      <w:lang w:eastAsia="zh-CN" w:bidi="ar-SA"/>
                    </w:rPr>
                    <w:t>盐选杂质</w:t>
                  </w:r>
                </w:p>
              </w:tc>
              <w:tc>
                <w:tcPr>
                  <w:tcW w:w="378" w:type="pct"/>
                  <w:tcBorders>
                    <w:tl2br w:val="nil"/>
                    <w:tr2bl w:val="nil"/>
                  </w:tcBorders>
                  <w:shd w:val="clear" w:color="auto" w:fill="auto"/>
                  <w:noWrap w:val="0"/>
                  <w:vAlign w:val="center"/>
                </w:tcPr>
                <w:p w14:paraId="012DDFBE">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Times New Roman"/>
                      <w:b w:val="0"/>
                      <w:bCs/>
                      <w:color w:val="000000"/>
                      <w:kern w:val="24"/>
                      <w:sz w:val="21"/>
                      <w:szCs w:val="21"/>
                      <w:lang w:val="en-US" w:eastAsia="zh-CN" w:bidi="ar-SA"/>
                    </w:rPr>
                  </w:pPr>
                  <w:r>
                    <w:rPr>
                      <w:rFonts w:hint="eastAsia" w:ascii="Times New Roman" w:hAnsi="Times New Roman" w:cs="Times New Roman"/>
                      <w:sz w:val="21"/>
                      <w:szCs w:val="21"/>
                      <w:lang w:val="en-US" w:eastAsia="zh-CN"/>
                    </w:rPr>
                    <w:t>盐选</w:t>
                  </w:r>
                </w:p>
              </w:tc>
              <w:tc>
                <w:tcPr>
                  <w:tcW w:w="257" w:type="pct"/>
                  <w:tcBorders>
                    <w:tl2br w:val="nil"/>
                    <w:tr2bl w:val="nil"/>
                  </w:tcBorders>
                  <w:shd w:val="clear" w:color="auto" w:fill="auto"/>
                  <w:noWrap w:val="0"/>
                  <w:vAlign w:val="center"/>
                </w:tcPr>
                <w:p w14:paraId="0123EC4A">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kern w:val="2"/>
                      <w:sz w:val="21"/>
                      <w:szCs w:val="21"/>
                      <w:lang w:val="en-US" w:eastAsia="zh-CN" w:bidi="ar-SA"/>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3C45DCBC">
                  <w:pPr>
                    <w:pStyle w:val="6"/>
                    <w:ind w:left="0" w:leftChars="0"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Cs/>
                      <w:color w:val="auto"/>
                      <w:sz w:val="21"/>
                      <w:szCs w:val="21"/>
                      <w:u w:val="none" w:color="auto"/>
                      <w:lang w:val="en-US" w:eastAsia="zh-CN"/>
                    </w:rPr>
                    <w:t>SW17  900-003-S17</w:t>
                  </w:r>
                </w:p>
              </w:tc>
              <w:tc>
                <w:tcPr>
                  <w:tcW w:w="672" w:type="pct"/>
                  <w:tcBorders>
                    <w:tl2br w:val="nil"/>
                    <w:tr2bl w:val="nil"/>
                  </w:tcBorders>
                  <w:noWrap w:val="0"/>
                  <w:vAlign w:val="center"/>
                </w:tcPr>
                <w:p w14:paraId="5033344C">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kern w:val="2"/>
                      <w:sz w:val="21"/>
                      <w:szCs w:val="21"/>
                      <w:lang w:val="en-US" w:eastAsia="zh-CN" w:bidi="ar-SA"/>
                    </w:rPr>
                    <w:t>/</w:t>
                  </w:r>
                </w:p>
              </w:tc>
              <w:tc>
                <w:tcPr>
                  <w:tcW w:w="426" w:type="pct"/>
                  <w:tcBorders>
                    <w:tl2br w:val="nil"/>
                    <w:tr2bl w:val="nil"/>
                  </w:tcBorders>
                  <w:noWrap w:val="0"/>
                  <w:vAlign w:val="center"/>
                </w:tcPr>
                <w:p w14:paraId="36882AEA">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kern w:val="2"/>
                      <w:sz w:val="21"/>
                      <w:szCs w:val="21"/>
                      <w:lang w:val="en-US" w:eastAsia="zh-CN" w:bidi="ar-SA"/>
                    </w:rPr>
                    <w:t>/</w:t>
                  </w:r>
                </w:p>
              </w:tc>
              <w:tc>
                <w:tcPr>
                  <w:tcW w:w="429" w:type="pct"/>
                  <w:tcBorders>
                    <w:tl2br w:val="nil"/>
                    <w:tr2bl w:val="nil"/>
                  </w:tcBorders>
                  <w:noWrap w:val="0"/>
                  <w:vAlign w:val="center"/>
                </w:tcPr>
                <w:p w14:paraId="0E28420D">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kern w:val="2"/>
                      <w:sz w:val="21"/>
                      <w:szCs w:val="21"/>
                      <w:lang w:val="en-US" w:eastAsia="zh-CN" w:bidi="ar-SA"/>
                    </w:rPr>
                    <w:t>10</w:t>
                  </w:r>
                </w:p>
              </w:tc>
              <w:tc>
                <w:tcPr>
                  <w:tcW w:w="388" w:type="pct"/>
                  <w:vMerge w:val="restart"/>
                  <w:tcBorders>
                    <w:tl2br w:val="nil"/>
                    <w:tr2bl w:val="nil"/>
                  </w:tcBorders>
                  <w:noWrap w:val="0"/>
                  <w:vAlign w:val="center"/>
                </w:tcPr>
                <w:p w14:paraId="2CFC058B">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暂存一般工业固废暂存场所</w:t>
                  </w:r>
                </w:p>
              </w:tc>
              <w:tc>
                <w:tcPr>
                  <w:tcW w:w="666" w:type="pct"/>
                  <w:vMerge w:val="restart"/>
                  <w:tcBorders>
                    <w:tl2br w:val="nil"/>
                    <w:tr2bl w:val="nil"/>
                  </w:tcBorders>
                  <w:noWrap w:val="0"/>
                  <w:vAlign w:val="center"/>
                </w:tcPr>
                <w:p w14:paraId="7B5F2782">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交由环卫部门统一处理</w:t>
                  </w:r>
                </w:p>
              </w:tc>
              <w:tc>
                <w:tcPr>
                  <w:tcW w:w="418" w:type="pct"/>
                  <w:tcBorders>
                    <w:tl2br w:val="nil"/>
                    <w:tr2bl w:val="nil"/>
                  </w:tcBorders>
                  <w:noWrap w:val="0"/>
                  <w:vAlign w:val="center"/>
                </w:tcPr>
                <w:p w14:paraId="63CCF135">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10</w:t>
                  </w:r>
                </w:p>
              </w:tc>
            </w:tr>
            <w:tr w14:paraId="250473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3BD8ED2E">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sz w:val="21"/>
                      <w:szCs w:val="21"/>
                      <w:lang w:val="en-US" w:eastAsia="zh-CN"/>
                    </w:rPr>
                    <w:t>风选杂质</w:t>
                  </w:r>
                </w:p>
              </w:tc>
              <w:tc>
                <w:tcPr>
                  <w:tcW w:w="378" w:type="pct"/>
                  <w:tcBorders>
                    <w:tl2br w:val="nil"/>
                    <w:tr2bl w:val="nil"/>
                  </w:tcBorders>
                  <w:shd w:val="clear" w:color="auto" w:fill="auto"/>
                  <w:noWrap w:val="0"/>
                  <w:vAlign w:val="center"/>
                </w:tcPr>
                <w:p w14:paraId="5EE98213">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Times New Roman"/>
                      <w:b w:val="0"/>
                      <w:bCs/>
                      <w:color w:val="000000"/>
                      <w:kern w:val="24"/>
                      <w:sz w:val="21"/>
                      <w:szCs w:val="21"/>
                      <w:lang w:val="en-US" w:eastAsia="zh-CN" w:bidi="ar-SA"/>
                    </w:rPr>
                  </w:pPr>
                  <w:r>
                    <w:rPr>
                      <w:rFonts w:hint="eastAsia" w:ascii="Times New Roman" w:hAnsi="Times New Roman" w:cs="Times New Roman"/>
                      <w:sz w:val="21"/>
                      <w:szCs w:val="21"/>
                      <w:lang w:val="en-US" w:eastAsia="zh-CN"/>
                    </w:rPr>
                    <w:t>风选</w:t>
                  </w:r>
                </w:p>
              </w:tc>
              <w:tc>
                <w:tcPr>
                  <w:tcW w:w="257" w:type="pct"/>
                  <w:tcBorders>
                    <w:tl2br w:val="nil"/>
                    <w:tr2bl w:val="nil"/>
                  </w:tcBorders>
                  <w:shd w:val="clear" w:color="auto" w:fill="auto"/>
                  <w:noWrap w:val="0"/>
                  <w:vAlign w:val="center"/>
                </w:tcPr>
                <w:p w14:paraId="2FDDD991">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kern w:val="2"/>
                      <w:sz w:val="21"/>
                      <w:szCs w:val="21"/>
                      <w:lang w:val="en-US" w:eastAsia="zh-CN" w:bidi="ar-SA"/>
                    </w:rPr>
                  </w:pPr>
                  <w:r>
                    <w:rPr>
                      <w:rFonts w:hint="default" w:cs="Times New Roman"/>
                      <w:b w:val="0"/>
                      <w:bCs/>
                      <w:color w:val="000000"/>
                      <w:kern w:val="2"/>
                      <w:sz w:val="21"/>
                      <w:szCs w:val="21"/>
                      <w:lang w:eastAsia="zh-CN" w:bidi="ar-SA"/>
                    </w:rPr>
                    <w:t>固态</w:t>
                  </w:r>
                </w:p>
              </w:tc>
              <w:tc>
                <w:tcPr>
                  <w:tcW w:w="824" w:type="pct"/>
                  <w:tcBorders>
                    <w:tl2br w:val="nil"/>
                    <w:tr2bl w:val="nil"/>
                  </w:tcBorders>
                  <w:shd w:val="clear" w:color="auto" w:fill="auto"/>
                  <w:noWrap w:val="0"/>
                  <w:vAlign w:val="center"/>
                </w:tcPr>
                <w:p w14:paraId="0DD77705">
                  <w:pPr>
                    <w:pStyle w:val="6"/>
                    <w:ind w:left="0" w:leftChars="0"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Cs/>
                      <w:color w:val="auto"/>
                      <w:sz w:val="21"/>
                      <w:szCs w:val="21"/>
                      <w:u w:val="none" w:color="auto"/>
                      <w:lang w:val="en-US" w:eastAsia="zh-CN"/>
                    </w:rPr>
                    <w:t>SW17  900-003-S17</w:t>
                  </w:r>
                </w:p>
              </w:tc>
              <w:tc>
                <w:tcPr>
                  <w:tcW w:w="672" w:type="pct"/>
                  <w:tcBorders>
                    <w:tl2br w:val="nil"/>
                    <w:tr2bl w:val="nil"/>
                  </w:tcBorders>
                  <w:shd w:val="clear" w:color="auto" w:fill="auto"/>
                  <w:noWrap w:val="0"/>
                  <w:vAlign w:val="center"/>
                </w:tcPr>
                <w:p w14:paraId="23B4C5A2">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w:t>
                  </w:r>
                </w:p>
              </w:tc>
              <w:tc>
                <w:tcPr>
                  <w:tcW w:w="426" w:type="pct"/>
                  <w:tcBorders>
                    <w:tl2br w:val="nil"/>
                    <w:tr2bl w:val="nil"/>
                  </w:tcBorders>
                  <w:shd w:val="clear" w:color="auto" w:fill="auto"/>
                  <w:noWrap w:val="0"/>
                  <w:vAlign w:val="center"/>
                </w:tcPr>
                <w:p w14:paraId="79EB7244">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w:t>
                  </w:r>
                </w:p>
              </w:tc>
              <w:tc>
                <w:tcPr>
                  <w:tcW w:w="429" w:type="pct"/>
                  <w:tcBorders>
                    <w:tl2br w:val="nil"/>
                    <w:tr2bl w:val="nil"/>
                  </w:tcBorders>
                  <w:shd w:val="clear" w:color="auto" w:fill="auto"/>
                  <w:noWrap w:val="0"/>
                  <w:vAlign w:val="center"/>
                </w:tcPr>
                <w:p w14:paraId="0336E155">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5</w:t>
                  </w:r>
                </w:p>
              </w:tc>
              <w:tc>
                <w:tcPr>
                  <w:tcW w:w="388" w:type="pct"/>
                  <w:vMerge w:val="continue"/>
                  <w:tcBorders>
                    <w:tl2br w:val="nil"/>
                    <w:tr2bl w:val="nil"/>
                  </w:tcBorders>
                  <w:noWrap w:val="0"/>
                  <w:vAlign w:val="center"/>
                </w:tcPr>
                <w:p w14:paraId="3C56C8C0">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p>
              </w:tc>
              <w:tc>
                <w:tcPr>
                  <w:tcW w:w="666" w:type="pct"/>
                  <w:vMerge w:val="continue"/>
                  <w:tcBorders>
                    <w:tl2br w:val="nil"/>
                    <w:tr2bl w:val="nil"/>
                  </w:tcBorders>
                  <w:noWrap w:val="0"/>
                  <w:vAlign w:val="center"/>
                </w:tcPr>
                <w:p w14:paraId="7831CD85">
                  <w:pPr>
                    <w:keepNext w:val="0"/>
                    <w:keepLines w:val="0"/>
                    <w:pageBreakBefore w:val="0"/>
                    <w:widowControl w:val="0"/>
                    <w:wordWrap/>
                    <w:autoSpaceDE/>
                    <w:autoSpaceDN/>
                    <w:bidi w:val="0"/>
                    <w:adjustRightInd w:val="0"/>
                    <w:snapToGrid w:val="0"/>
                    <w:jc w:val="center"/>
                    <w:rPr>
                      <w:rFonts w:hint="eastAsia" w:cs="Times New Roman"/>
                      <w:b w:val="0"/>
                      <w:bCs/>
                      <w:color w:val="000000"/>
                      <w:kern w:val="0"/>
                      <w:sz w:val="21"/>
                      <w:szCs w:val="21"/>
                      <w:lang w:val="en-US" w:eastAsia="zh-CN"/>
                    </w:rPr>
                  </w:pPr>
                </w:p>
              </w:tc>
              <w:tc>
                <w:tcPr>
                  <w:tcW w:w="418" w:type="pct"/>
                  <w:tcBorders>
                    <w:tl2br w:val="nil"/>
                    <w:tr2bl w:val="nil"/>
                  </w:tcBorders>
                  <w:noWrap w:val="0"/>
                  <w:vAlign w:val="center"/>
                </w:tcPr>
                <w:p w14:paraId="5CB01EBB">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5</w:t>
                  </w:r>
                </w:p>
              </w:tc>
            </w:tr>
            <w:tr w14:paraId="111716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38" w:type="pct"/>
                  <w:tcBorders>
                    <w:tl2br w:val="nil"/>
                    <w:tr2bl w:val="nil"/>
                  </w:tcBorders>
                  <w:shd w:val="clear" w:color="auto" w:fill="auto"/>
                  <w:noWrap w:val="0"/>
                  <w:vAlign w:val="center"/>
                </w:tcPr>
                <w:p w14:paraId="34B6F864">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生活垃圾</w:t>
                  </w:r>
                </w:p>
              </w:tc>
              <w:tc>
                <w:tcPr>
                  <w:tcW w:w="378" w:type="pct"/>
                  <w:tcBorders>
                    <w:tl2br w:val="nil"/>
                    <w:tr2bl w:val="nil"/>
                  </w:tcBorders>
                  <w:shd w:val="clear" w:color="auto" w:fill="auto"/>
                  <w:noWrap w:val="0"/>
                  <w:vAlign w:val="center"/>
                </w:tcPr>
                <w:p w14:paraId="1CA746ED">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员工办公生活</w:t>
                  </w:r>
                </w:p>
              </w:tc>
              <w:tc>
                <w:tcPr>
                  <w:tcW w:w="257" w:type="pct"/>
                  <w:tcBorders>
                    <w:tl2br w:val="nil"/>
                    <w:tr2bl w:val="nil"/>
                  </w:tcBorders>
                  <w:shd w:val="clear" w:color="auto" w:fill="auto"/>
                  <w:noWrap w:val="0"/>
                  <w:vAlign w:val="center"/>
                </w:tcPr>
                <w:p w14:paraId="41142E53">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固态</w:t>
                  </w:r>
                </w:p>
              </w:tc>
              <w:tc>
                <w:tcPr>
                  <w:tcW w:w="824" w:type="pct"/>
                  <w:tcBorders>
                    <w:tl2br w:val="nil"/>
                    <w:tr2bl w:val="nil"/>
                  </w:tcBorders>
                  <w:shd w:val="clear" w:color="auto" w:fill="auto"/>
                  <w:noWrap w:val="0"/>
                  <w:vAlign w:val="center"/>
                </w:tcPr>
                <w:p w14:paraId="5E02D6FA">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val="0"/>
                      <w:bCs/>
                      <w:color w:val="000000" w:themeColor="text1"/>
                      <w:sz w:val="21"/>
                      <w:szCs w:val="21"/>
                      <w:highlight w:val="none"/>
                      <w:shd w:val="clear" w:color="auto" w:fill="auto"/>
                      <w:lang w:val="en-US" w:eastAsia="zh-CN"/>
                      <w14:textFill>
                        <w14:solidFill>
                          <w14:schemeClr w14:val="tx1"/>
                        </w14:solidFill>
                      </w14:textFill>
                    </w:rPr>
                    <w:t>/</w:t>
                  </w:r>
                </w:p>
              </w:tc>
              <w:tc>
                <w:tcPr>
                  <w:tcW w:w="672" w:type="pct"/>
                  <w:tcBorders>
                    <w:tl2br w:val="nil"/>
                    <w:tr2bl w:val="nil"/>
                  </w:tcBorders>
                  <w:noWrap w:val="0"/>
                  <w:vAlign w:val="center"/>
                </w:tcPr>
                <w:p w14:paraId="0DB73E6F">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w:t>
                  </w:r>
                </w:p>
              </w:tc>
              <w:tc>
                <w:tcPr>
                  <w:tcW w:w="426" w:type="pct"/>
                  <w:tcBorders>
                    <w:tl2br w:val="nil"/>
                    <w:tr2bl w:val="nil"/>
                  </w:tcBorders>
                  <w:noWrap w:val="0"/>
                  <w:vAlign w:val="center"/>
                </w:tcPr>
                <w:p w14:paraId="26E1023D">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w:t>
                  </w:r>
                </w:p>
              </w:tc>
              <w:tc>
                <w:tcPr>
                  <w:tcW w:w="429" w:type="pct"/>
                  <w:tcBorders>
                    <w:tl2br w:val="nil"/>
                    <w:tr2bl w:val="nil"/>
                  </w:tcBorders>
                  <w:noWrap w:val="0"/>
                  <w:vAlign w:val="center"/>
                </w:tcPr>
                <w:p w14:paraId="493145C0">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3</w:t>
                  </w:r>
                </w:p>
              </w:tc>
              <w:tc>
                <w:tcPr>
                  <w:tcW w:w="388" w:type="pct"/>
                  <w:tcBorders>
                    <w:tl2br w:val="nil"/>
                    <w:tr2bl w:val="nil"/>
                  </w:tcBorders>
                  <w:noWrap w:val="0"/>
                  <w:vAlign w:val="center"/>
                </w:tcPr>
                <w:p w14:paraId="54B48DDD">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垃圾桶</w:t>
                  </w:r>
                </w:p>
              </w:tc>
              <w:tc>
                <w:tcPr>
                  <w:tcW w:w="666" w:type="pct"/>
                  <w:vMerge w:val="continue"/>
                  <w:tcBorders>
                    <w:tl2br w:val="nil"/>
                    <w:tr2bl w:val="nil"/>
                  </w:tcBorders>
                  <w:noWrap w:val="0"/>
                  <w:vAlign w:val="center"/>
                </w:tcPr>
                <w:p w14:paraId="4301E917">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kern w:val="0"/>
                      <w:sz w:val="21"/>
                      <w:szCs w:val="21"/>
                      <w:lang w:val="en-US" w:eastAsia="zh-CN"/>
                    </w:rPr>
                  </w:pPr>
                </w:p>
              </w:tc>
              <w:tc>
                <w:tcPr>
                  <w:tcW w:w="418" w:type="pct"/>
                  <w:tcBorders>
                    <w:tl2br w:val="nil"/>
                    <w:tr2bl w:val="nil"/>
                  </w:tcBorders>
                  <w:noWrap w:val="0"/>
                  <w:vAlign w:val="center"/>
                </w:tcPr>
                <w:p w14:paraId="441D3BBB">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3</w:t>
                  </w:r>
                </w:p>
              </w:tc>
            </w:tr>
            <w:bookmarkEnd w:id="14"/>
          </w:tbl>
          <w:p w14:paraId="73B8131E">
            <w:pPr>
              <w:pStyle w:val="6"/>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p>
          <w:p w14:paraId="6BFE2198">
            <w:pPr>
              <w:pStyle w:val="6"/>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 xml:space="preserve">21 </w:t>
            </w:r>
            <w:r>
              <w:rPr>
                <w:rFonts w:hint="default" w:ascii="Times New Roman" w:hAnsi="Times New Roman" w:cs="Times New Roman"/>
                <w:b/>
                <w:bCs/>
                <w:color w:val="auto"/>
                <w:sz w:val="24"/>
                <w:szCs w:val="24"/>
                <w:lang w:val="en-US" w:eastAsia="zh-CN"/>
              </w:rPr>
              <w:t>危险废物贮存场所（设施）基本情况表</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434"/>
              <w:gridCol w:w="1575"/>
              <w:gridCol w:w="1004"/>
              <w:gridCol w:w="1293"/>
              <w:gridCol w:w="1137"/>
              <w:gridCol w:w="1175"/>
              <w:gridCol w:w="1253"/>
              <w:gridCol w:w="1072"/>
              <w:gridCol w:w="1077"/>
              <w:gridCol w:w="1077"/>
            </w:tblGrid>
            <w:tr w14:paraId="1729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74DB1A9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570" w:type="pct"/>
                  <w:tcBorders>
                    <w:tl2br w:val="nil"/>
                    <w:tr2bl w:val="nil"/>
                  </w:tcBorders>
                  <w:vAlign w:val="center"/>
                </w:tcPr>
                <w:p w14:paraId="7D26390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贮存场所（设施）名称</w:t>
                  </w:r>
                </w:p>
              </w:tc>
              <w:tc>
                <w:tcPr>
                  <w:tcW w:w="626" w:type="pct"/>
                  <w:tcBorders>
                    <w:tl2br w:val="nil"/>
                    <w:tr2bl w:val="nil"/>
                  </w:tcBorders>
                  <w:vAlign w:val="center"/>
                </w:tcPr>
                <w:p w14:paraId="6304C83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危险废物名称</w:t>
                  </w:r>
                </w:p>
              </w:tc>
              <w:tc>
                <w:tcPr>
                  <w:tcW w:w="399" w:type="pct"/>
                  <w:tcBorders>
                    <w:tl2br w:val="nil"/>
                    <w:tr2bl w:val="nil"/>
                  </w:tcBorders>
                  <w:vAlign w:val="center"/>
                </w:tcPr>
                <w:p w14:paraId="7FFC24D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危险废物类别</w:t>
                  </w:r>
                </w:p>
              </w:tc>
              <w:tc>
                <w:tcPr>
                  <w:tcW w:w="514" w:type="pct"/>
                  <w:tcBorders>
                    <w:tl2br w:val="nil"/>
                    <w:tr2bl w:val="nil"/>
                  </w:tcBorders>
                  <w:vAlign w:val="center"/>
                </w:tcPr>
                <w:p w14:paraId="18BC701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危险废物代码</w:t>
                  </w:r>
                </w:p>
              </w:tc>
              <w:tc>
                <w:tcPr>
                  <w:tcW w:w="452" w:type="pct"/>
                  <w:tcBorders>
                    <w:tl2br w:val="nil"/>
                    <w:tr2bl w:val="nil"/>
                  </w:tcBorders>
                  <w:vAlign w:val="center"/>
                </w:tcPr>
                <w:p w14:paraId="490BA2F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危险特性</w:t>
                  </w:r>
                </w:p>
              </w:tc>
              <w:tc>
                <w:tcPr>
                  <w:tcW w:w="467" w:type="pct"/>
                  <w:tcBorders>
                    <w:tl2br w:val="nil"/>
                    <w:tr2bl w:val="nil"/>
                  </w:tcBorders>
                  <w:vAlign w:val="center"/>
                </w:tcPr>
                <w:p w14:paraId="294A4F5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产生量（t/a）</w:t>
                  </w:r>
                </w:p>
              </w:tc>
              <w:tc>
                <w:tcPr>
                  <w:tcW w:w="498" w:type="pct"/>
                  <w:tcBorders>
                    <w:tl2br w:val="nil"/>
                    <w:tr2bl w:val="nil"/>
                  </w:tcBorders>
                  <w:vAlign w:val="center"/>
                </w:tcPr>
                <w:p w14:paraId="34B5777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产生工序</w:t>
                  </w:r>
                </w:p>
              </w:tc>
              <w:tc>
                <w:tcPr>
                  <w:tcW w:w="426" w:type="pct"/>
                  <w:tcBorders>
                    <w:tl2br w:val="nil"/>
                    <w:tr2bl w:val="nil"/>
                  </w:tcBorders>
                  <w:vAlign w:val="center"/>
                </w:tcPr>
                <w:p w14:paraId="4987685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贮存方式</w:t>
                  </w:r>
                </w:p>
              </w:tc>
              <w:tc>
                <w:tcPr>
                  <w:tcW w:w="428" w:type="pct"/>
                  <w:tcBorders>
                    <w:tl2br w:val="nil"/>
                    <w:tr2bl w:val="nil"/>
                  </w:tcBorders>
                  <w:vAlign w:val="center"/>
                </w:tcPr>
                <w:p w14:paraId="4B2211C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贮存能力</w:t>
                  </w:r>
                  <w:r>
                    <w:rPr>
                      <w:rFonts w:hint="default" w:ascii="Times New Roman" w:hAnsi="Times New Roman" w:cs="Times New Roman"/>
                      <w:b/>
                      <w:bCs/>
                      <w:color w:val="auto"/>
                      <w:sz w:val="21"/>
                      <w:szCs w:val="21"/>
                      <w:vertAlign w:val="baseline"/>
                      <w:lang w:val="en-US" w:eastAsia="zh-CN"/>
                    </w:rPr>
                    <w:t>（t/a）</w:t>
                  </w:r>
                </w:p>
              </w:tc>
              <w:tc>
                <w:tcPr>
                  <w:tcW w:w="428" w:type="pct"/>
                  <w:tcBorders>
                    <w:tl2br w:val="nil"/>
                    <w:tr2bl w:val="nil"/>
                  </w:tcBorders>
                  <w:vAlign w:val="center"/>
                </w:tcPr>
                <w:p w14:paraId="2AAB198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贮存周期</w:t>
                  </w:r>
                </w:p>
                <w:p w14:paraId="351C4B50">
                  <w:pPr>
                    <w:jc w:val="center"/>
                    <w:rPr>
                      <w:rFonts w:hint="default"/>
                      <w:lang w:val="en-US" w:eastAsia="zh-CN"/>
                    </w:rPr>
                  </w:pPr>
                  <w:r>
                    <w:rPr>
                      <w:rFonts w:hint="default" w:ascii="Times New Roman" w:hAnsi="Times New Roman" w:cs="Times New Roman"/>
                      <w:b/>
                      <w:bCs/>
                      <w:color w:val="auto"/>
                      <w:sz w:val="21"/>
                      <w:szCs w:val="21"/>
                      <w:vertAlign w:val="baseline"/>
                      <w:lang w:val="en-US" w:eastAsia="zh-CN"/>
                    </w:rPr>
                    <w:t>（</w:t>
                  </w:r>
                  <w:r>
                    <w:rPr>
                      <w:rFonts w:hint="eastAsia" w:cs="Times New Roman"/>
                      <w:b/>
                      <w:bCs/>
                      <w:color w:val="auto"/>
                      <w:sz w:val="21"/>
                      <w:szCs w:val="21"/>
                      <w:vertAlign w:val="baseline"/>
                      <w:lang w:val="en-US" w:eastAsia="zh-CN"/>
                    </w:rPr>
                    <w:t>d</w:t>
                  </w:r>
                  <w:r>
                    <w:rPr>
                      <w:rFonts w:hint="default" w:ascii="Times New Roman" w:hAnsi="Times New Roman" w:cs="Times New Roman"/>
                      <w:b/>
                      <w:bCs/>
                      <w:color w:val="auto"/>
                      <w:sz w:val="21"/>
                      <w:szCs w:val="21"/>
                      <w:vertAlign w:val="baseline"/>
                      <w:lang w:val="en-US" w:eastAsia="zh-CN"/>
                    </w:rPr>
                    <w:t>）</w:t>
                  </w:r>
                </w:p>
              </w:tc>
            </w:tr>
            <w:tr w14:paraId="1898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1BA71B2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bookmarkStart w:id="15" w:name="OLE_LINK121" w:colFirst="2" w:colLast="9"/>
                  <w:r>
                    <w:rPr>
                      <w:rFonts w:hint="default" w:ascii="Times New Roman" w:hAnsi="Times New Roman" w:cs="Times New Roman"/>
                      <w:color w:val="auto"/>
                      <w:sz w:val="21"/>
                      <w:szCs w:val="21"/>
                      <w:vertAlign w:val="baseline"/>
                      <w:lang w:val="en-US" w:eastAsia="zh-CN"/>
                    </w:rPr>
                    <w:t>1</w:t>
                  </w:r>
                </w:p>
              </w:tc>
              <w:tc>
                <w:tcPr>
                  <w:tcW w:w="570" w:type="pct"/>
                  <w:vMerge w:val="restart"/>
                  <w:tcBorders>
                    <w:tl2br w:val="nil"/>
                    <w:tr2bl w:val="nil"/>
                  </w:tcBorders>
                  <w:vAlign w:val="center"/>
                </w:tcPr>
                <w:p w14:paraId="7EBB54B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危废贮存库</w:t>
                  </w:r>
                </w:p>
              </w:tc>
              <w:tc>
                <w:tcPr>
                  <w:tcW w:w="626" w:type="pct"/>
                  <w:tcBorders>
                    <w:tl2br w:val="nil"/>
                    <w:tr2bl w:val="nil"/>
                  </w:tcBorders>
                  <w:shd w:val="clear" w:color="auto" w:fill="auto"/>
                  <w:vAlign w:val="center"/>
                </w:tcPr>
                <w:p w14:paraId="68FBCBEF">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sz w:val="21"/>
                      <w:szCs w:val="21"/>
                      <w:lang w:eastAsia="zh-CN"/>
                    </w:rPr>
                    <w:t>废机油</w:t>
                  </w:r>
                </w:p>
              </w:tc>
              <w:tc>
                <w:tcPr>
                  <w:tcW w:w="399" w:type="pct"/>
                  <w:tcBorders>
                    <w:tl2br w:val="nil"/>
                    <w:tr2bl w:val="nil"/>
                  </w:tcBorders>
                  <w:shd w:val="clear" w:color="auto" w:fill="auto"/>
                  <w:vAlign w:val="center"/>
                </w:tcPr>
                <w:p w14:paraId="5AA7F94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HW08</w:t>
                  </w:r>
                </w:p>
              </w:tc>
              <w:tc>
                <w:tcPr>
                  <w:tcW w:w="514" w:type="pct"/>
                  <w:tcBorders>
                    <w:tl2br w:val="nil"/>
                    <w:tr2bl w:val="nil"/>
                  </w:tcBorders>
                  <w:shd w:val="clear" w:color="auto" w:fill="auto"/>
                  <w:vAlign w:val="center"/>
                </w:tcPr>
                <w:p w14:paraId="5668322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900-214-08</w:t>
                  </w:r>
                </w:p>
              </w:tc>
              <w:tc>
                <w:tcPr>
                  <w:tcW w:w="452" w:type="pct"/>
                  <w:tcBorders>
                    <w:tl2br w:val="nil"/>
                    <w:tr2bl w:val="nil"/>
                  </w:tcBorders>
                  <w:shd w:val="clear" w:color="auto" w:fill="auto"/>
                  <w:vAlign w:val="center"/>
                </w:tcPr>
                <w:p w14:paraId="27F8E99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I</w:t>
                  </w:r>
                </w:p>
              </w:tc>
              <w:tc>
                <w:tcPr>
                  <w:tcW w:w="467" w:type="pct"/>
                  <w:tcBorders>
                    <w:tl2br w:val="nil"/>
                    <w:tr2bl w:val="nil"/>
                  </w:tcBorders>
                  <w:shd w:val="clear" w:color="auto" w:fill="auto"/>
                  <w:vAlign w:val="center"/>
                </w:tcPr>
                <w:p w14:paraId="784060E6">
                  <w:pPr>
                    <w:keepNext w:val="0"/>
                    <w:keepLines w:val="0"/>
                    <w:pageBreakBefore w:val="0"/>
                    <w:widowControl w:val="0"/>
                    <w:wordWrap/>
                    <w:autoSpaceDE/>
                    <w:autoSpaceDN/>
                    <w:bidi w:val="0"/>
                    <w:adjustRightInd w:val="0"/>
                    <w:snapToGrid w:val="0"/>
                    <w:jc w:val="center"/>
                    <w:rPr>
                      <w:rFonts w:hint="default" w:ascii="Times New Roman" w:hAnsi="Times New Roman" w:cs="Times New Roman"/>
                      <w:color w:val="auto"/>
                      <w:kern w:val="0"/>
                      <w:sz w:val="21"/>
                      <w:szCs w:val="21"/>
                      <w:vertAlign w:val="baseline"/>
                      <w:lang w:val="en-US" w:eastAsia="zh-CN" w:bidi="ar-SA"/>
                    </w:rPr>
                  </w:pPr>
                  <w:r>
                    <w:rPr>
                      <w:rFonts w:hint="eastAsia" w:cs="Times New Roman"/>
                      <w:b w:val="0"/>
                      <w:bCs/>
                      <w:color w:val="000000"/>
                      <w:sz w:val="21"/>
                      <w:szCs w:val="21"/>
                      <w:lang w:val="en-US" w:eastAsia="zh-CN"/>
                    </w:rPr>
                    <w:t>0.48</w:t>
                  </w:r>
                </w:p>
              </w:tc>
              <w:tc>
                <w:tcPr>
                  <w:tcW w:w="498" w:type="pct"/>
                  <w:vMerge w:val="restart"/>
                  <w:tcBorders>
                    <w:tl2br w:val="nil"/>
                    <w:tr2bl w:val="nil"/>
                  </w:tcBorders>
                  <w:shd w:val="clear" w:color="auto" w:fill="auto"/>
                  <w:vAlign w:val="center"/>
                </w:tcPr>
                <w:p w14:paraId="159834E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bidi="ar-SA"/>
                    </w:rPr>
                    <w:t>生产过程</w:t>
                  </w:r>
                </w:p>
              </w:tc>
              <w:tc>
                <w:tcPr>
                  <w:tcW w:w="426" w:type="pct"/>
                  <w:tcBorders>
                    <w:tl2br w:val="nil"/>
                    <w:tr2bl w:val="nil"/>
                  </w:tcBorders>
                  <w:shd w:val="clear" w:color="auto" w:fill="auto"/>
                  <w:vAlign w:val="center"/>
                </w:tcPr>
                <w:p w14:paraId="38AAF63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sz w:val="21"/>
                      <w:szCs w:val="21"/>
                      <w:highlight w:val="none"/>
                    </w:rPr>
                    <w:t>密闭桶装</w:t>
                  </w:r>
                </w:p>
              </w:tc>
              <w:tc>
                <w:tcPr>
                  <w:tcW w:w="428" w:type="pct"/>
                  <w:tcBorders>
                    <w:tl2br w:val="nil"/>
                    <w:tr2bl w:val="nil"/>
                  </w:tcBorders>
                  <w:shd w:val="clear" w:color="auto" w:fill="auto"/>
                  <w:vAlign w:val="center"/>
                </w:tcPr>
                <w:p w14:paraId="27F99D8E">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color w:val="000000"/>
                      <w:sz w:val="21"/>
                      <w:szCs w:val="21"/>
                      <w:lang w:val="en-US" w:eastAsia="zh-CN"/>
                    </w:rPr>
                    <w:t>0.48</w:t>
                  </w:r>
                </w:p>
              </w:tc>
              <w:tc>
                <w:tcPr>
                  <w:tcW w:w="428" w:type="pct"/>
                  <w:tcBorders>
                    <w:tl2br w:val="nil"/>
                    <w:tr2bl w:val="nil"/>
                  </w:tcBorders>
                  <w:shd w:val="clear" w:color="auto" w:fill="auto"/>
                  <w:vAlign w:val="center"/>
                </w:tcPr>
                <w:p w14:paraId="7AC831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300</w:t>
                  </w:r>
                </w:p>
              </w:tc>
            </w:tr>
            <w:bookmarkEnd w:id="15"/>
            <w:tr w14:paraId="6E42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17795D0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bookmarkStart w:id="16" w:name="OLE_LINK122" w:colFirst="2" w:colLast="9"/>
                  <w:r>
                    <w:rPr>
                      <w:rFonts w:hint="default" w:ascii="Times New Roman" w:hAnsi="Times New Roman" w:cs="Times New Roman"/>
                      <w:color w:val="auto"/>
                      <w:sz w:val="21"/>
                      <w:szCs w:val="21"/>
                      <w:vertAlign w:val="baseline"/>
                      <w:lang w:val="en-US" w:eastAsia="zh-CN"/>
                    </w:rPr>
                    <w:t>2</w:t>
                  </w:r>
                </w:p>
              </w:tc>
              <w:tc>
                <w:tcPr>
                  <w:tcW w:w="570" w:type="pct"/>
                  <w:vMerge w:val="continue"/>
                  <w:tcBorders>
                    <w:tl2br w:val="nil"/>
                    <w:tr2bl w:val="nil"/>
                  </w:tcBorders>
                  <w:vAlign w:val="center"/>
                </w:tcPr>
                <w:p w14:paraId="08DBBFC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626" w:type="pct"/>
                  <w:tcBorders>
                    <w:tl2br w:val="nil"/>
                    <w:tr2bl w:val="nil"/>
                  </w:tcBorders>
                  <w:shd w:val="clear" w:color="auto" w:fill="auto"/>
                  <w:vAlign w:val="center"/>
                </w:tcPr>
                <w:p w14:paraId="103ED44C">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sz w:val="21"/>
                      <w:szCs w:val="21"/>
                      <w:lang w:eastAsia="zh-CN"/>
                    </w:rPr>
                    <w:t>废机油桶</w:t>
                  </w:r>
                </w:p>
              </w:tc>
              <w:tc>
                <w:tcPr>
                  <w:tcW w:w="399" w:type="pct"/>
                  <w:tcBorders>
                    <w:tl2br w:val="nil"/>
                    <w:tr2bl w:val="nil"/>
                  </w:tcBorders>
                  <w:shd w:val="clear" w:color="auto" w:fill="auto"/>
                  <w:vAlign w:val="center"/>
                </w:tcPr>
                <w:p w14:paraId="0B3489E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HW08</w:t>
                  </w:r>
                </w:p>
              </w:tc>
              <w:tc>
                <w:tcPr>
                  <w:tcW w:w="514" w:type="pct"/>
                  <w:tcBorders>
                    <w:tl2br w:val="nil"/>
                    <w:tr2bl w:val="nil"/>
                  </w:tcBorders>
                  <w:shd w:val="clear" w:color="auto" w:fill="auto"/>
                  <w:vAlign w:val="center"/>
                </w:tcPr>
                <w:p w14:paraId="0285746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900-249-08</w:t>
                  </w:r>
                </w:p>
              </w:tc>
              <w:tc>
                <w:tcPr>
                  <w:tcW w:w="452" w:type="pct"/>
                  <w:tcBorders>
                    <w:tl2br w:val="nil"/>
                    <w:tr2bl w:val="nil"/>
                  </w:tcBorders>
                  <w:shd w:val="clear" w:color="auto" w:fill="auto"/>
                  <w:vAlign w:val="center"/>
                </w:tcPr>
                <w:p w14:paraId="28270EE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r>
                    <w:rPr>
                      <w:rFonts w:hint="eastAsia" w:cs="Times New Roman"/>
                      <w:color w:val="auto"/>
                      <w:sz w:val="21"/>
                      <w:szCs w:val="21"/>
                      <w:vertAlign w:val="baseline"/>
                      <w:lang w:val="en-US" w:eastAsia="zh-CN"/>
                    </w:rPr>
                    <w:t>,I</w:t>
                  </w:r>
                </w:p>
              </w:tc>
              <w:tc>
                <w:tcPr>
                  <w:tcW w:w="467" w:type="pct"/>
                  <w:tcBorders>
                    <w:tl2br w:val="nil"/>
                    <w:tr2bl w:val="nil"/>
                  </w:tcBorders>
                  <w:shd w:val="clear" w:color="auto" w:fill="auto"/>
                  <w:vAlign w:val="center"/>
                </w:tcPr>
                <w:p w14:paraId="7377FF36">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color w:val="000000"/>
                      <w:sz w:val="21"/>
                      <w:szCs w:val="21"/>
                      <w:lang w:val="en-US" w:eastAsia="zh-CN"/>
                    </w:rPr>
                    <w:t>0.02</w:t>
                  </w:r>
                </w:p>
              </w:tc>
              <w:tc>
                <w:tcPr>
                  <w:tcW w:w="498" w:type="pct"/>
                  <w:vMerge w:val="continue"/>
                  <w:tcBorders>
                    <w:tl2br w:val="nil"/>
                    <w:tr2bl w:val="nil"/>
                  </w:tcBorders>
                  <w:shd w:val="clear" w:color="auto" w:fill="auto"/>
                  <w:vAlign w:val="center"/>
                </w:tcPr>
                <w:p w14:paraId="30379F0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14:paraId="535A91B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sz w:val="21"/>
                      <w:szCs w:val="21"/>
                    </w:rPr>
                    <w:t>托盘堆放</w:t>
                  </w:r>
                </w:p>
              </w:tc>
              <w:tc>
                <w:tcPr>
                  <w:tcW w:w="428" w:type="pct"/>
                  <w:tcBorders>
                    <w:tl2br w:val="nil"/>
                    <w:tr2bl w:val="nil"/>
                  </w:tcBorders>
                  <w:shd w:val="clear" w:color="auto" w:fill="auto"/>
                  <w:vAlign w:val="center"/>
                </w:tcPr>
                <w:p w14:paraId="34B3B125">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color w:val="000000"/>
                      <w:sz w:val="21"/>
                      <w:szCs w:val="21"/>
                      <w:lang w:val="en-US" w:eastAsia="zh-CN"/>
                    </w:rPr>
                    <w:t>0.02</w:t>
                  </w:r>
                </w:p>
              </w:tc>
              <w:tc>
                <w:tcPr>
                  <w:tcW w:w="428" w:type="pct"/>
                  <w:tcBorders>
                    <w:tl2br w:val="nil"/>
                    <w:tr2bl w:val="nil"/>
                  </w:tcBorders>
                  <w:shd w:val="clear" w:color="auto" w:fill="auto"/>
                  <w:vAlign w:val="center"/>
                </w:tcPr>
                <w:p w14:paraId="20E1F8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300</w:t>
                  </w:r>
                </w:p>
              </w:tc>
            </w:tr>
            <w:tr w14:paraId="6F51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039F7FB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570" w:type="pct"/>
                  <w:vMerge w:val="continue"/>
                  <w:tcBorders>
                    <w:tl2br w:val="nil"/>
                    <w:tr2bl w:val="nil"/>
                  </w:tcBorders>
                  <w:vAlign w:val="center"/>
                </w:tcPr>
                <w:p w14:paraId="56A7173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626" w:type="pct"/>
                  <w:tcBorders>
                    <w:tl2br w:val="nil"/>
                    <w:tr2bl w:val="nil"/>
                  </w:tcBorders>
                  <w:shd w:val="clear" w:color="auto" w:fill="auto"/>
                  <w:vAlign w:val="center"/>
                </w:tcPr>
                <w:p w14:paraId="0E976CF2">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废活性炭</w:t>
                  </w:r>
                </w:p>
              </w:tc>
              <w:tc>
                <w:tcPr>
                  <w:tcW w:w="399" w:type="pct"/>
                  <w:tcBorders>
                    <w:tl2br w:val="nil"/>
                    <w:tr2bl w:val="nil"/>
                  </w:tcBorders>
                  <w:shd w:val="clear" w:color="auto" w:fill="auto"/>
                  <w:vAlign w:val="center"/>
                </w:tcPr>
                <w:p w14:paraId="76B1B9C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HW49</w:t>
                  </w:r>
                </w:p>
              </w:tc>
              <w:tc>
                <w:tcPr>
                  <w:tcW w:w="514" w:type="pct"/>
                  <w:tcBorders>
                    <w:tl2br w:val="nil"/>
                    <w:tr2bl w:val="nil"/>
                  </w:tcBorders>
                  <w:shd w:val="clear" w:color="auto" w:fill="auto"/>
                  <w:vAlign w:val="center"/>
                </w:tcPr>
                <w:p w14:paraId="71C8F3F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900-039-49</w:t>
                  </w:r>
                </w:p>
              </w:tc>
              <w:tc>
                <w:tcPr>
                  <w:tcW w:w="452" w:type="pct"/>
                  <w:tcBorders>
                    <w:tl2br w:val="nil"/>
                    <w:tr2bl w:val="nil"/>
                  </w:tcBorders>
                  <w:shd w:val="clear" w:color="auto" w:fill="auto"/>
                  <w:vAlign w:val="center"/>
                </w:tcPr>
                <w:p w14:paraId="55BA95E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T</w:t>
                  </w:r>
                </w:p>
              </w:tc>
              <w:tc>
                <w:tcPr>
                  <w:tcW w:w="467" w:type="pct"/>
                  <w:tcBorders>
                    <w:tl2br w:val="nil"/>
                    <w:tr2bl w:val="nil"/>
                  </w:tcBorders>
                  <w:shd w:val="clear" w:color="auto" w:fill="auto"/>
                  <w:vAlign w:val="center"/>
                </w:tcPr>
                <w:p w14:paraId="6BDC8E6A">
                  <w:pPr>
                    <w:keepNext w:val="0"/>
                    <w:keepLines w:val="0"/>
                    <w:pageBreakBefore w:val="0"/>
                    <w:widowControl w:val="0"/>
                    <w:wordWrap/>
                    <w:autoSpaceDE/>
                    <w:autoSpaceDN/>
                    <w:bidi w:val="0"/>
                    <w:adjustRightInd w:val="0"/>
                    <w:snapToGrid w:val="0"/>
                    <w:jc w:val="center"/>
                    <w:rPr>
                      <w:rFonts w:hint="default" w:ascii="Times New Roman" w:hAnsi="Times New Roman" w:cs="Times New Roman"/>
                      <w:color w:val="auto"/>
                      <w:kern w:val="0"/>
                      <w:sz w:val="21"/>
                      <w:szCs w:val="21"/>
                      <w:vertAlign w:val="baseline"/>
                      <w:lang w:val="en-US" w:eastAsia="zh-CN" w:bidi="ar-SA"/>
                    </w:rPr>
                  </w:pPr>
                  <w:r>
                    <w:rPr>
                      <w:rFonts w:hint="eastAsia" w:cs="Times New Roman"/>
                      <w:b w:val="0"/>
                      <w:bCs/>
                      <w:color w:val="000000"/>
                      <w:sz w:val="21"/>
                      <w:szCs w:val="21"/>
                      <w:lang w:val="en-US" w:eastAsia="zh-CN"/>
                    </w:rPr>
                    <w:t>34.467</w:t>
                  </w:r>
                </w:p>
              </w:tc>
              <w:tc>
                <w:tcPr>
                  <w:tcW w:w="498" w:type="pct"/>
                  <w:vMerge w:val="restart"/>
                  <w:tcBorders>
                    <w:tl2br w:val="nil"/>
                    <w:tr2bl w:val="nil"/>
                  </w:tcBorders>
                  <w:shd w:val="clear" w:color="auto" w:fill="auto"/>
                  <w:vAlign w:val="center"/>
                </w:tcPr>
                <w:p w14:paraId="3E3D53B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bidi="ar-SA"/>
                    </w:rPr>
                    <w:t>废气处理设施</w:t>
                  </w:r>
                </w:p>
              </w:tc>
              <w:tc>
                <w:tcPr>
                  <w:tcW w:w="426" w:type="pct"/>
                  <w:tcBorders>
                    <w:tl2br w:val="nil"/>
                    <w:tr2bl w:val="nil"/>
                  </w:tcBorders>
                  <w:shd w:val="clear" w:color="auto" w:fill="auto"/>
                  <w:vAlign w:val="center"/>
                </w:tcPr>
                <w:p w14:paraId="2A0ECCA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sz w:val="21"/>
                      <w:szCs w:val="21"/>
                      <w:highlight w:val="none"/>
                    </w:rPr>
                    <w:t>密闭</w:t>
                  </w:r>
                  <w:r>
                    <w:rPr>
                      <w:rFonts w:hint="default" w:ascii="Times New Roman" w:hAnsi="Times New Roman" w:cs="Times New Roman"/>
                      <w:sz w:val="21"/>
                      <w:szCs w:val="21"/>
                    </w:rPr>
                    <w:t>袋</w:t>
                  </w:r>
                  <w:r>
                    <w:rPr>
                      <w:rFonts w:hint="default" w:ascii="Times New Roman" w:hAnsi="Times New Roman" w:eastAsia="宋体" w:cs="Times New Roman"/>
                      <w:sz w:val="21"/>
                      <w:szCs w:val="21"/>
                      <w:highlight w:val="none"/>
                    </w:rPr>
                    <w:t>装</w:t>
                  </w:r>
                </w:p>
              </w:tc>
              <w:tc>
                <w:tcPr>
                  <w:tcW w:w="428" w:type="pct"/>
                  <w:tcBorders>
                    <w:tl2br w:val="nil"/>
                    <w:tr2bl w:val="nil"/>
                  </w:tcBorders>
                  <w:shd w:val="clear" w:color="auto" w:fill="auto"/>
                  <w:vAlign w:val="center"/>
                </w:tcPr>
                <w:p w14:paraId="18D94667">
                  <w:pPr>
                    <w:keepNext w:val="0"/>
                    <w:keepLines w:val="0"/>
                    <w:pageBreakBefore w:val="0"/>
                    <w:widowControl w:val="0"/>
                    <w:wordWrap/>
                    <w:topLinePunct w:val="0"/>
                    <w:autoSpaceDE/>
                    <w:autoSpaceDN/>
                    <w:bidi w:val="0"/>
                    <w:adjustRightInd w:val="0"/>
                    <w:snapToGrid w:val="0"/>
                    <w:ind w:firstLine="0"/>
                    <w:jc w:val="center"/>
                    <w:textAlignment w:val="auto"/>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3.5</w:t>
                  </w:r>
                </w:p>
              </w:tc>
              <w:tc>
                <w:tcPr>
                  <w:tcW w:w="428" w:type="pct"/>
                  <w:tcBorders>
                    <w:tl2br w:val="nil"/>
                    <w:tr2bl w:val="nil"/>
                  </w:tcBorders>
                  <w:shd w:val="clear" w:color="auto" w:fill="auto"/>
                  <w:vAlign w:val="center"/>
                </w:tcPr>
                <w:p w14:paraId="6265C0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30</w:t>
                  </w:r>
                </w:p>
              </w:tc>
            </w:tr>
            <w:tr w14:paraId="6C85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5865E80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570" w:type="pct"/>
                  <w:vMerge w:val="continue"/>
                  <w:tcBorders>
                    <w:tl2br w:val="nil"/>
                    <w:tr2bl w:val="nil"/>
                  </w:tcBorders>
                  <w:vAlign w:val="center"/>
                </w:tcPr>
                <w:p w14:paraId="469A8D3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626" w:type="pct"/>
                  <w:tcBorders>
                    <w:tl2br w:val="nil"/>
                    <w:tr2bl w:val="nil"/>
                  </w:tcBorders>
                  <w:shd w:val="clear" w:color="auto" w:fill="auto"/>
                  <w:vAlign w:val="center"/>
                </w:tcPr>
                <w:p w14:paraId="5EBF41FB">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lang w:eastAsia="zh-CN"/>
                    </w:rPr>
                  </w:pPr>
                  <w:r>
                    <w:rPr>
                      <w:rFonts w:hint="eastAsia" w:ascii="Times New Roman" w:hAnsi="Times New Roman" w:cs="Times New Roman"/>
                      <w:sz w:val="21"/>
                      <w:szCs w:val="21"/>
                      <w:lang w:val="en-US" w:eastAsia="zh-CN"/>
                    </w:rPr>
                    <w:t>污泥</w:t>
                  </w:r>
                </w:p>
              </w:tc>
              <w:tc>
                <w:tcPr>
                  <w:tcW w:w="399" w:type="pct"/>
                  <w:tcBorders>
                    <w:tl2br w:val="nil"/>
                    <w:tr2bl w:val="nil"/>
                  </w:tcBorders>
                  <w:shd w:val="clear" w:color="auto" w:fill="auto"/>
                  <w:vAlign w:val="center"/>
                </w:tcPr>
                <w:p w14:paraId="29958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olor w:val="auto"/>
                      <w:sz w:val="21"/>
                      <w:lang w:val="en-US" w:eastAsia="zh-CN"/>
                    </w:rPr>
                  </w:pPr>
                  <w:r>
                    <w:rPr>
                      <w:rFonts w:hint="default" w:ascii="Times New Roman" w:hAnsi="Times New Roman" w:cs="Times New Roman"/>
                      <w:color w:val="auto"/>
                      <w:sz w:val="21"/>
                      <w:szCs w:val="21"/>
                      <w:vertAlign w:val="baseline"/>
                      <w:lang w:val="en-US" w:eastAsia="zh-CN"/>
                    </w:rPr>
                    <w:t>HW49</w:t>
                  </w:r>
                </w:p>
              </w:tc>
              <w:tc>
                <w:tcPr>
                  <w:tcW w:w="514" w:type="pct"/>
                  <w:tcBorders>
                    <w:tl2br w:val="nil"/>
                    <w:tr2bl w:val="nil"/>
                  </w:tcBorders>
                  <w:shd w:val="clear" w:color="auto" w:fill="auto"/>
                  <w:vAlign w:val="center"/>
                </w:tcPr>
                <w:p w14:paraId="75ED6B3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772-006-49</w:t>
                  </w:r>
                </w:p>
              </w:tc>
              <w:tc>
                <w:tcPr>
                  <w:tcW w:w="452" w:type="pct"/>
                  <w:tcBorders>
                    <w:tl2br w:val="nil"/>
                    <w:tr2bl w:val="nil"/>
                  </w:tcBorders>
                  <w:shd w:val="clear" w:color="auto" w:fill="auto"/>
                  <w:vAlign w:val="center"/>
                </w:tcPr>
                <w:p w14:paraId="48CD060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b w:val="0"/>
                      <w:bCs/>
                      <w:color w:val="000000"/>
                      <w:sz w:val="21"/>
                      <w:szCs w:val="21"/>
                      <w:lang w:val="en-US" w:eastAsia="zh-CN"/>
                    </w:rPr>
                  </w:pPr>
                  <w:r>
                    <w:rPr>
                      <w:rFonts w:hint="eastAsia"/>
                      <w:bCs/>
                      <w:sz w:val="24"/>
                    </w:rPr>
                    <w:t>T/In</w:t>
                  </w:r>
                </w:p>
              </w:tc>
              <w:tc>
                <w:tcPr>
                  <w:tcW w:w="467" w:type="pct"/>
                  <w:tcBorders>
                    <w:tl2br w:val="nil"/>
                    <w:tr2bl w:val="nil"/>
                  </w:tcBorders>
                  <w:shd w:val="clear" w:color="auto" w:fill="auto"/>
                  <w:vAlign w:val="center"/>
                </w:tcPr>
                <w:p w14:paraId="41ADE0FD">
                  <w:pPr>
                    <w:keepNext w:val="0"/>
                    <w:keepLines w:val="0"/>
                    <w:pageBreakBefore w:val="0"/>
                    <w:widowControl w:val="0"/>
                    <w:wordWrap/>
                    <w:autoSpaceDE/>
                    <w:autoSpaceDN/>
                    <w:bidi w:val="0"/>
                    <w:adjustRightInd w:val="0"/>
                    <w:snapToGrid w:val="0"/>
                    <w:jc w:val="center"/>
                    <w:rPr>
                      <w:rFonts w:hint="eastAsia" w:cs="Times New Roman"/>
                      <w:b w:val="0"/>
                      <w:bCs/>
                      <w:color w:val="000000"/>
                      <w:sz w:val="21"/>
                      <w:szCs w:val="21"/>
                      <w:lang w:val="en-US" w:eastAsia="zh-CN"/>
                    </w:rPr>
                  </w:pPr>
                  <w:r>
                    <w:rPr>
                      <w:rFonts w:hint="eastAsia" w:cs="Times New Roman"/>
                      <w:b w:val="0"/>
                      <w:bCs/>
                      <w:color w:val="000000"/>
                      <w:sz w:val="21"/>
                      <w:szCs w:val="21"/>
                      <w:lang w:val="en-US" w:eastAsia="zh-CN"/>
                    </w:rPr>
                    <w:t>7.87</w:t>
                  </w:r>
                </w:p>
              </w:tc>
              <w:tc>
                <w:tcPr>
                  <w:tcW w:w="498" w:type="pct"/>
                  <w:vMerge w:val="continue"/>
                  <w:tcBorders>
                    <w:tl2br w:val="nil"/>
                    <w:tr2bl w:val="nil"/>
                  </w:tcBorders>
                  <w:shd w:val="clear" w:color="auto" w:fill="auto"/>
                  <w:vAlign w:val="center"/>
                </w:tcPr>
                <w:p w14:paraId="0992D03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14:paraId="6F15DFF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密闭桶装</w:t>
                  </w:r>
                </w:p>
              </w:tc>
              <w:tc>
                <w:tcPr>
                  <w:tcW w:w="428" w:type="pct"/>
                  <w:tcBorders>
                    <w:tl2br w:val="nil"/>
                    <w:tr2bl w:val="nil"/>
                  </w:tcBorders>
                  <w:shd w:val="clear" w:color="auto" w:fill="auto"/>
                  <w:vAlign w:val="center"/>
                </w:tcPr>
                <w:p w14:paraId="1E469007">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2</w:t>
                  </w:r>
                </w:p>
              </w:tc>
              <w:tc>
                <w:tcPr>
                  <w:tcW w:w="428" w:type="pct"/>
                  <w:tcBorders>
                    <w:tl2br w:val="nil"/>
                    <w:tr2bl w:val="nil"/>
                  </w:tcBorders>
                  <w:shd w:val="clear" w:color="auto" w:fill="auto"/>
                  <w:vAlign w:val="center"/>
                </w:tcPr>
                <w:p w14:paraId="63FE93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p>
              </w:tc>
            </w:tr>
            <w:tr w14:paraId="7440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0476D56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570" w:type="pct"/>
                  <w:vMerge w:val="continue"/>
                  <w:tcBorders>
                    <w:tl2br w:val="nil"/>
                    <w:tr2bl w:val="nil"/>
                  </w:tcBorders>
                  <w:vAlign w:val="center"/>
                </w:tcPr>
                <w:p w14:paraId="42EC974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626" w:type="pct"/>
                  <w:tcBorders>
                    <w:tl2br w:val="nil"/>
                    <w:tr2bl w:val="nil"/>
                  </w:tcBorders>
                  <w:shd w:val="clear" w:color="auto" w:fill="auto"/>
                  <w:vAlign w:val="center"/>
                </w:tcPr>
                <w:p w14:paraId="0254FD8F">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浮油</w:t>
                  </w:r>
                </w:p>
              </w:tc>
              <w:tc>
                <w:tcPr>
                  <w:tcW w:w="399" w:type="pct"/>
                  <w:tcBorders>
                    <w:tl2br w:val="nil"/>
                    <w:tr2bl w:val="nil"/>
                  </w:tcBorders>
                  <w:shd w:val="clear" w:color="auto" w:fill="auto"/>
                  <w:vAlign w:val="center"/>
                </w:tcPr>
                <w:p w14:paraId="794BEE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olor w:val="auto"/>
                      <w:sz w:val="21"/>
                      <w:lang w:val="en-US" w:eastAsia="zh-CN"/>
                    </w:rPr>
                    <w:t>HW09</w:t>
                  </w:r>
                </w:p>
              </w:tc>
              <w:tc>
                <w:tcPr>
                  <w:tcW w:w="514" w:type="pct"/>
                  <w:tcBorders>
                    <w:tl2br w:val="nil"/>
                    <w:tr2bl w:val="nil"/>
                  </w:tcBorders>
                  <w:shd w:val="clear" w:color="auto" w:fill="auto"/>
                  <w:vAlign w:val="center"/>
                </w:tcPr>
                <w:p w14:paraId="5C39A56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Helvetica" w:cs="Times New Roman"/>
                      <w:i w:val="0"/>
                      <w:iCs w:val="0"/>
                      <w:caps w:val="0"/>
                      <w:color w:val="333333"/>
                      <w:spacing w:val="0"/>
                      <w:sz w:val="21"/>
                      <w:szCs w:val="21"/>
                      <w:shd w:val="clear" w:fill="FFFFFF"/>
                    </w:rPr>
                  </w:pPr>
                  <w:r>
                    <w:rPr>
                      <w:rFonts w:hint="eastAsia" w:ascii="Times New Roman" w:hAnsi="Times New Roman" w:eastAsia="宋体"/>
                      <w:color w:val="auto"/>
                      <w:sz w:val="21"/>
                      <w:lang w:val="en-US" w:eastAsia="zh-CN"/>
                    </w:rPr>
                    <w:t>900-007-09</w:t>
                  </w:r>
                </w:p>
              </w:tc>
              <w:tc>
                <w:tcPr>
                  <w:tcW w:w="452" w:type="pct"/>
                  <w:tcBorders>
                    <w:tl2br w:val="nil"/>
                    <w:tr2bl w:val="nil"/>
                  </w:tcBorders>
                  <w:shd w:val="clear" w:color="auto" w:fill="auto"/>
                  <w:vAlign w:val="center"/>
                </w:tcPr>
                <w:p w14:paraId="30638EB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aps w:val="0"/>
                      <w:color w:val="333333"/>
                      <w:spacing w:val="0"/>
                      <w:sz w:val="21"/>
                      <w:szCs w:val="21"/>
                      <w:shd w:val="clear" w:fill="FFFFFF"/>
                      <w:lang w:val="en-US" w:eastAsia="zh-CN"/>
                    </w:rPr>
                  </w:pPr>
                  <w:r>
                    <w:rPr>
                      <w:rFonts w:hint="eastAsia" w:cs="Times New Roman"/>
                      <w:b w:val="0"/>
                      <w:bCs/>
                      <w:color w:val="000000"/>
                      <w:sz w:val="21"/>
                      <w:szCs w:val="21"/>
                      <w:lang w:val="en-US" w:eastAsia="zh-CN"/>
                    </w:rPr>
                    <w:t>T</w:t>
                  </w:r>
                </w:p>
              </w:tc>
              <w:tc>
                <w:tcPr>
                  <w:tcW w:w="467" w:type="pct"/>
                  <w:tcBorders>
                    <w:tl2br w:val="nil"/>
                    <w:tr2bl w:val="nil"/>
                  </w:tcBorders>
                  <w:shd w:val="clear" w:color="auto" w:fill="auto"/>
                  <w:vAlign w:val="center"/>
                </w:tcPr>
                <w:p w14:paraId="20B77F8B">
                  <w:pPr>
                    <w:keepNext w:val="0"/>
                    <w:keepLines w:val="0"/>
                    <w:pageBreakBefore w:val="0"/>
                    <w:widowControl w:val="0"/>
                    <w:wordWrap/>
                    <w:autoSpaceDE/>
                    <w:autoSpaceDN/>
                    <w:bidi w:val="0"/>
                    <w:adjustRightInd w:val="0"/>
                    <w:snapToGrid w:val="0"/>
                    <w:jc w:val="center"/>
                    <w:rPr>
                      <w:rFonts w:hint="default" w:cs="Times New Roman"/>
                      <w:color w:val="auto"/>
                      <w:kern w:val="0"/>
                      <w:sz w:val="21"/>
                      <w:szCs w:val="21"/>
                      <w:vertAlign w:val="baseline"/>
                      <w:lang w:val="en-US" w:eastAsia="zh-CN" w:bidi="ar-SA"/>
                    </w:rPr>
                  </w:pPr>
                  <w:r>
                    <w:rPr>
                      <w:rFonts w:hint="eastAsia" w:cs="Times New Roman"/>
                      <w:b w:val="0"/>
                      <w:bCs/>
                      <w:color w:val="000000"/>
                      <w:sz w:val="21"/>
                      <w:szCs w:val="21"/>
                      <w:lang w:val="en-US" w:eastAsia="zh-CN"/>
                    </w:rPr>
                    <w:t>0.12</w:t>
                  </w:r>
                </w:p>
              </w:tc>
              <w:tc>
                <w:tcPr>
                  <w:tcW w:w="498" w:type="pct"/>
                  <w:vMerge w:val="continue"/>
                  <w:tcBorders>
                    <w:tl2br w:val="nil"/>
                    <w:tr2bl w:val="nil"/>
                  </w:tcBorders>
                  <w:shd w:val="clear" w:color="auto" w:fill="auto"/>
                  <w:vAlign w:val="center"/>
                </w:tcPr>
                <w:p w14:paraId="1469DD6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14:paraId="4C640FF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highlight w:val="none"/>
                    </w:rPr>
                    <w:t>密闭桶装</w:t>
                  </w:r>
                </w:p>
              </w:tc>
              <w:tc>
                <w:tcPr>
                  <w:tcW w:w="428" w:type="pct"/>
                  <w:tcBorders>
                    <w:tl2br w:val="nil"/>
                    <w:tr2bl w:val="nil"/>
                  </w:tcBorders>
                  <w:shd w:val="clear" w:color="auto" w:fill="auto"/>
                  <w:vAlign w:val="center"/>
                </w:tcPr>
                <w:p w14:paraId="508ED0A7">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0.06</w:t>
                  </w:r>
                </w:p>
              </w:tc>
              <w:tc>
                <w:tcPr>
                  <w:tcW w:w="428" w:type="pct"/>
                  <w:tcBorders>
                    <w:tl2br w:val="nil"/>
                    <w:tr2bl w:val="nil"/>
                  </w:tcBorders>
                  <w:shd w:val="clear" w:color="auto" w:fill="auto"/>
                  <w:vAlign w:val="center"/>
                </w:tcPr>
                <w:p w14:paraId="3FDDC7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150</w:t>
                  </w:r>
                </w:p>
              </w:tc>
            </w:tr>
            <w:tr w14:paraId="7AAC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4DEDD04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570" w:type="pct"/>
                  <w:vMerge w:val="continue"/>
                  <w:tcBorders>
                    <w:tl2br w:val="nil"/>
                    <w:tr2bl w:val="nil"/>
                  </w:tcBorders>
                  <w:vAlign w:val="center"/>
                </w:tcPr>
                <w:p w14:paraId="0796A58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626" w:type="pct"/>
                  <w:tcBorders>
                    <w:tl2br w:val="nil"/>
                    <w:tr2bl w:val="nil"/>
                  </w:tcBorders>
                  <w:shd w:val="clear" w:color="auto" w:fill="auto"/>
                  <w:vAlign w:val="center"/>
                </w:tcPr>
                <w:p w14:paraId="37F28EC3">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lang w:val="en-US" w:eastAsia="zh-CN"/>
                    </w:rPr>
                  </w:pPr>
                  <w:r>
                    <w:rPr>
                      <w:rFonts w:hint="eastAsia" w:cs="Times New Roman"/>
                      <w:color w:val="auto"/>
                      <w:lang w:val="en-US" w:eastAsia="zh-CN"/>
                    </w:rPr>
                    <w:t>喷淋废液</w:t>
                  </w:r>
                </w:p>
              </w:tc>
              <w:tc>
                <w:tcPr>
                  <w:tcW w:w="399" w:type="pct"/>
                  <w:tcBorders>
                    <w:tl2br w:val="nil"/>
                    <w:tr2bl w:val="nil"/>
                  </w:tcBorders>
                  <w:shd w:val="clear" w:color="auto" w:fill="auto"/>
                  <w:vAlign w:val="center"/>
                </w:tcPr>
                <w:p w14:paraId="78100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olor w:val="auto"/>
                      <w:sz w:val="21"/>
                      <w:lang w:val="en-US" w:eastAsia="zh-CN"/>
                    </w:rPr>
                    <w:t>HW09</w:t>
                  </w:r>
                </w:p>
              </w:tc>
              <w:tc>
                <w:tcPr>
                  <w:tcW w:w="514" w:type="pct"/>
                  <w:tcBorders>
                    <w:tl2br w:val="nil"/>
                    <w:tr2bl w:val="nil"/>
                  </w:tcBorders>
                  <w:shd w:val="clear" w:color="auto" w:fill="auto"/>
                  <w:vAlign w:val="center"/>
                </w:tcPr>
                <w:p w14:paraId="5485604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900-007-09</w:t>
                  </w:r>
                </w:p>
              </w:tc>
              <w:tc>
                <w:tcPr>
                  <w:tcW w:w="452" w:type="pct"/>
                  <w:tcBorders>
                    <w:tl2br w:val="nil"/>
                    <w:tr2bl w:val="nil"/>
                  </w:tcBorders>
                  <w:shd w:val="clear" w:color="auto" w:fill="auto"/>
                  <w:vAlign w:val="center"/>
                </w:tcPr>
                <w:p w14:paraId="5B86CCA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eastAsia" w:cs="Times New Roman"/>
                      <w:b w:val="0"/>
                      <w:bCs/>
                      <w:color w:val="000000"/>
                      <w:sz w:val="21"/>
                      <w:szCs w:val="21"/>
                      <w:lang w:val="en-US" w:eastAsia="zh-CN"/>
                    </w:rPr>
                    <w:t>T</w:t>
                  </w:r>
                </w:p>
              </w:tc>
              <w:tc>
                <w:tcPr>
                  <w:tcW w:w="467" w:type="pct"/>
                  <w:tcBorders>
                    <w:tl2br w:val="nil"/>
                    <w:tr2bl w:val="nil"/>
                  </w:tcBorders>
                  <w:shd w:val="clear" w:color="auto" w:fill="auto"/>
                  <w:vAlign w:val="center"/>
                </w:tcPr>
                <w:p w14:paraId="7EBD230D">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8.541</w:t>
                  </w:r>
                </w:p>
              </w:tc>
              <w:tc>
                <w:tcPr>
                  <w:tcW w:w="498" w:type="pct"/>
                  <w:vMerge w:val="continue"/>
                  <w:tcBorders>
                    <w:tl2br w:val="nil"/>
                    <w:tr2bl w:val="nil"/>
                  </w:tcBorders>
                  <w:shd w:val="clear" w:color="auto" w:fill="auto"/>
                  <w:vAlign w:val="center"/>
                </w:tcPr>
                <w:p w14:paraId="685590A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14:paraId="27CA39E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密闭桶装</w:t>
                  </w:r>
                </w:p>
              </w:tc>
              <w:tc>
                <w:tcPr>
                  <w:tcW w:w="428" w:type="pct"/>
                  <w:tcBorders>
                    <w:tl2br w:val="nil"/>
                    <w:tr2bl w:val="nil"/>
                  </w:tcBorders>
                  <w:shd w:val="clear" w:color="auto" w:fill="auto"/>
                  <w:vAlign w:val="center"/>
                </w:tcPr>
                <w:p w14:paraId="69C20D51">
                  <w:pPr>
                    <w:keepNext w:val="0"/>
                    <w:keepLines w:val="0"/>
                    <w:pageBreakBefore w:val="0"/>
                    <w:widowControl w:val="0"/>
                    <w:wordWrap/>
                    <w:topLinePunct w:val="0"/>
                    <w:autoSpaceDE/>
                    <w:autoSpaceDN/>
                    <w:bidi w:val="0"/>
                    <w:adjustRightInd w:val="0"/>
                    <w:snapToGrid w:val="0"/>
                    <w:ind w:firstLine="0"/>
                    <w:jc w:val="center"/>
                    <w:textAlignment w:val="auto"/>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2.2</w:t>
                  </w:r>
                </w:p>
              </w:tc>
              <w:tc>
                <w:tcPr>
                  <w:tcW w:w="428" w:type="pct"/>
                  <w:tcBorders>
                    <w:tl2br w:val="nil"/>
                    <w:tr2bl w:val="nil"/>
                  </w:tcBorders>
                  <w:shd w:val="clear" w:color="auto" w:fill="auto"/>
                  <w:vAlign w:val="center"/>
                </w:tcPr>
                <w:p w14:paraId="3698D1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150</w:t>
                  </w:r>
                </w:p>
              </w:tc>
            </w:tr>
            <w:tr w14:paraId="4B02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shd w:val="clear" w:color="auto" w:fill="auto"/>
                  <w:vAlign w:val="center"/>
                </w:tcPr>
                <w:p w14:paraId="5EF0622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7</w:t>
                  </w:r>
                </w:p>
              </w:tc>
              <w:tc>
                <w:tcPr>
                  <w:tcW w:w="570" w:type="pct"/>
                  <w:vMerge w:val="continue"/>
                  <w:tcBorders>
                    <w:tl2br w:val="nil"/>
                    <w:tr2bl w:val="nil"/>
                  </w:tcBorders>
                  <w:shd w:val="clear" w:color="auto" w:fill="auto"/>
                  <w:vAlign w:val="center"/>
                </w:tcPr>
                <w:p w14:paraId="3E27EBC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626" w:type="pct"/>
                  <w:tcBorders>
                    <w:tl2br w:val="nil"/>
                    <w:tr2bl w:val="nil"/>
                  </w:tcBorders>
                  <w:shd w:val="clear" w:color="auto" w:fill="auto"/>
                  <w:vAlign w:val="center"/>
                </w:tcPr>
                <w:p w14:paraId="52FAFFA7">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color w:val="auto"/>
                      <w:lang w:val="en-US" w:eastAsia="zh-CN"/>
                    </w:rPr>
                    <w:t>废干燥棉</w:t>
                  </w:r>
                </w:p>
              </w:tc>
              <w:tc>
                <w:tcPr>
                  <w:tcW w:w="399" w:type="pct"/>
                  <w:tcBorders>
                    <w:tl2br w:val="nil"/>
                    <w:tr2bl w:val="nil"/>
                  </w:tcBorders>
                  <w:shd w:val="clear" w:color="auto" w:fill="auto"/>
                  <w:vAlign w:val="center"/>
                </w:tcPr>
                <w:p w14:paraId="3F278A2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HW49</w:t>
                  </w:r>
                </w:p>
              </w:tc>
              <w:tc>
                <w:tcPr>
                  <w:tcW w:w="514" w:type="pct"/>
                  <w:tcBorders>
                    <w:tl2br w:val="nil"/>
                    <w:tr2bl w:val="nil"/>
                  </w:tcBorders>
                  <w:shd w:val="clear" w:color="auto" w:fill="auto"/>
                  <w:vAlign w:val="center"/>
                </w:tcPr>
                <w:p w14:paraId="5A9EFF7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Helvetica" w:cs="Times New Roman"/>
                      <w:i w:val="0"/>
                      <w:iCs w:val="0"/>
                      <w:caps w:val="0"/>
                      <w:color w:val="333333"/>
                      <w:spacing w:val="0"/>
                      <w:kern w:val="0"/>
                      <w:sz w:val="21"/>
                      <w:szCs w:val="21"/>
                      <w:shd w:val="clear" w:fill="FFFFFF"/>
                      <w:lang w:val="en-US" w:eastAsia="zh-CN" w:bidi="ar-SA"/>
                    </w:rPr>
                  </w:pPr>
                  <w:r>
                    <w:rPr>
                      <w:rFonts w:hint="eastAsia" w:ascii="Times New Roman" w:hAnsi="Times New Roman" w:eastAsia="宋体"/>
                      <w:color w:val="auto"/>
                      <w:sz w:val="21"/>
                      <w:lang w:val="en-US" w:eastAsia="zh-CN"/>
                    </w:rPr>
                    <w:t>900-041-49</w:t>
                  </w:r>
                </w:p>
              </w:tc>
              <w:tc>
                <w:tcPr>
                  <w:tcW w:w="452" w:type="pct"/>
                  <w:tcBorders>
                    <w:tl2br w:val="nil"/>
                    <w:tr2bl w:val="nil"/>
                  </w:tcBorders>
                  <w:shd w:val="clear" w:color="auto" w:fill="auto"/>
                  <w:vAlign w:val="center"/>
                </w:tcPr>
                <w:p w14:paraId="3281ECD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aps w:val="0"/>
                      <w:color w:val="333333"/>
                      <w:spacing w:val="0"/>
                      <w:kern w:val="0"/>
                      <w:sz w:val="21"/>
                      <w:szCs w:val="21"/>
                      <w:shd w:val="clear" w:fill="FFFFFF"/>
                      <w:lang w:val="en-US" w:eastAsia="zh-CN" w:bidi="ar-SA"/>
                    </w:rPr>
                  </w:pPr>
                  <w:r>
                    <w:rPr>
                      <w:rFonts w:hint="default" w:ascii="Times New Roman" w:hAnsi="Times New Roman" w:eastAsia="宋体" w:cs="Times New Roman"/>
                      <w:color w:val="auto"/>
                      <w:kern w:val="0"/>
                      <w:sz w:val="21"/>
                      <w:szCs w:val="21"/>
                      <w:highlight w:val="none"/>
                      <w:u w:val="none" w:color="auto"/>
                    </w:rPr>
                    <w:t>T/In</w:t>
                  </w:r>
                </w:p>
              </w:tc>
              <w:tc>
                <w:tcPr>
                  <w:tcW w:w="467" w:type="pct"/>
                  <w:tcBorders>
                    <w:tl2br w:val="nil"/>
                    <w:tr2bl w:val="nil"/>
                  </w:tcBorders>
                  <w:shd w:val="clear" w:color="auto" w:fill="auto"/>
                  <w:vAlign w:val="center"/>
                </w:tcPr>
                <w:p w14:paraId="5290DD1F">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b w:val="0"/>
                      <w:bCs/>
                      <w:color w:val="000000"/>
                      <w:sz w:val="21"/>
                      <w:szCs w:val="21"/>
                      <w:lang w:val="en-US" w:eastAsia="zh-CN"/>
                    </w:rPr>
                    <w:t>0.1</w:t>
                  </w:r>
                </w:p>
              </w:tc>
              <w:tc>
                <w:tcPr>
                  <w:tcW w:w="498" w:type="pct"/>
                  <w:vMerge w:val="continue"/>
                  <w:tcBorders>
                    <w:tl2br w:val="nil"/>
                    <w:tr2bl w:val="nil"/>
                  </w:tcBorders>
                  <w:shd w:val="clear" w:color="auto" w:fill="auto"/>
                  <w:vAlign w:val="center"/>
                </w:tcPr>
                <w:p w14:paraId="71112C7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14:paraId="47E21B4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highlight w:val="none"/>
                    </w:rPr>
                    <w:t>密闭</w:t>
                  </w:r>
                  <w:r>
                    <w:rPr>
                      <w:rFonts w:hint="default" w:ascii="Times New Roman" w:hAnsi="Times New Roman" w:cs="Times New Roman"/>
                      <w:sz w:val="21"/>
                      <w:szCs w:val="21"/>
                    </w:rPr>
                    <w:t>袋</w:t>
                  </w:r>
                  <w:r>
                    <w:rPr>
                      <w:rFonts w:hint="default" w:ascii="Times New Roman" w:hAnsi="Times New Roman" w:eastAsia="宋体" w:cs="Times New Roman"/>
                      <w:sz w:val="21"/>
                      <w:szCs w:val="21"/>
                      <w:highlight w:val="none"/>
                    </w:rPr>
                    <w:t>装</w:t>
                  </w:r>
                </w:p>
              </w:tc>
              <w:tc>
                <w:tcPr>
                  <w:tcW w:w="428" w:type="pct"/>
                  <w:tcBorders>
                    <w:tl2br w:val="nil"/>
                    <w:tr2bl w:val="nil"/>
                  </w:tcBorders>
                  <w:shd w:val="clear" w:color="auto" w:fill="auto"/>
                  <w:vAlign w:val="center"/>
                </w:tcPr>
                <w:p w14:paraId="2EA00F05">
                  <w:pPr>
                    <w:keepNext w:val="0"/>
                    <w:keepLines w:val="0"/>
                    <w:pageBreakBefore w:val="0"/>
                    <w:widowControl w:val="0"/>
                    <w:wordWrap/>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cs="Times New Roman"/>
                      <w:b w:val="0"/>
                      <w:bCs/>
                      <w:color w:val="000000"/>
                      <w:sz w:val="21"/>
                      <w:szCs w:val="21"/>
                      <w:lang w:val="en-US" w:eastAsia="zh-CN"/>
                    </w:rPr>
                    <w:t>0.25</w:t>
                  </w:r>
                </w:p>
              </w:tc>
              <w:tc>
                <w:tcPr>
                  <w:tcW w:w="428" w:type="pct"/>
                  <w:tcBorders>
                    <w:tl2br w:val="nil"/>
                    <w:tr2bl w:val="nil"/>
                  </w:tcBorders>
                  <w:shd w:val="clear" w:color="auto" w:fill="auto"/>
                  <w:vAlign w:val="center"/>
                </w:tcPr>
                <w:p w14:paraId="766FF8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150</w:t>
                  </w:r>
                </w:p>
              </w:tc>
            </w:tr>
            <w:tr w14:paraId="5368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0008090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570" w:type="pct"/>
                  <w:vMerge w:val="continue"/>
                  <w:tcBorders>
                    <w:tl2br w:val="nil"/>
                    <w:tr2bl w:val="nil"/>
                  </w:tcBorders>
                  <w:vAlign w:val="center"/>
                </w:tcPr>
                <w:p w14:paraId="7236D74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626" w:type="pct"/>
                  <w:tcBorders>
                    <w:tl2br w:val="nil"/>
                    <w:tr2bl w:val="nil"/>
                  </w:tcBorders>
                  <w:shd w:val="clear" w:color="auto" w:fill="auto"/>
                  <w:vAlign w:val="center"/>
                </w:tcPr>
                <w:p w14:paraId="7F1BF104">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lang w:val="en-US" w:eastAsia="zh-CN"/>
                    </w:rPr>
                  </w:pPr>
                  <w:r>
                    <w:rPr>
                      <w:rFonts w:hint="eastAsia" w:ascii="Times New Roman" w:hAnsi="Times New Roman" w:cs="Times New Roman"/>
                      <w:sz w:val="21"/>
                      <w:szCs w:val="21"/>
                      <w:lang w:val="en-US" w:eastAsia="zh-CN"/>
                    </w:rPr>
                    <w:t>废过滤网</w:t>
                  </w:r>
                </w:p>
              </w:tc>
              <w:tc>
                <w:tcPr>
                  <w:tcW w:w="1004" w:type="dxa"/>
                  <w:tcBorders>
                    <w:tl2br w:val="nil"/>
                    <w:tr2bl w:val="nil"/>
                  </w:tcBorders>
                  <w:shd w:val="clear" w:color="auto" w:fill="auto"/>
                  <w:vAlign w:val="center"/>
                </w:tcPr>
                <w:p w14:paraId="07405DC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HW49</w:t>
                  </w:r>
                </w:p>
              </w:tc>
              <w:tc>
                <w:tcPr>
                  <w:tcW w:w="1293" w:type="dxa"/>
                  <w:tcBorders>
                    <w:tl2br w:val="nil"/>
                    <w:tr2bl w:val="nil"/>
                  </w:tcBorders>
                  <w:shd w:val="clear" w:color="auto" w:fill="auto"/>
                  <w:vAlign w:val="center"/>
                </w:tcPr>
                <w:p w14:paraId="76AA35C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900-041-49</w:t>
                  </w:r>
                </w:p>
              </w:tc>
              <w:tc>
                <w:tcPr>
                  <w:tcW w:w="452" w:type="pct"/>
                  <w:tcBorders>
                    <w:tl2br w:val="nil"/>
                    <w:tr2bl w:val="nil"/>
                  </w:tcBorders>
                  <w:shd w:val="clear" w:color="auto" w:fill="auto"/>
                  <w:vAlign w:val="center"/>
                </w:tcPr>
                <w:p w14:paraId="02BB1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T/In</w:t>
                  </w:r>
                </w:p>
              </w:tc>
              <w:tc>
                <w:tcPr>
                  <w:tcW w:w="467" w:type="pct"/>
                  <w:tcBorders>
                    <w:tl2br w:val="nil"/>
                    <w:tr2bl w:val="nil"/>
                  </w:tcBorders>
                  <w:shd w:val="clear" w:color="auto" w:fill="auto"/>
                  <w:vAlign w:val="center"/>
                </w:tcPr>
                <w:p w14:paraId="696B9E4F">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2.88</w:t>
                  </w:r>
                </w:p>
              </w:tc>
              <w:tc>
                <w:tcPr>
                  <w:tcW w:w="498" w:type="pct"/>
                  <w:vMerge w:val="continue"/>
                  <w:tcBorders>
                    <w:tl2br w:val="nil"/>
                    <w:tr2bl w:val="nil"/>
                  </w:tcBorders>
                  <w:shd w:val="clear" w:color="auto" w:fill="auto"/>
                  <w:vAlign w:val="center"/>
                </w:tcPr>
                <w:p w14:paraId="5EBD7D5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14:paraId="200CEE6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密闭</w:t>
                  </w:r>
                  <w:r>
                    <w:rPr>
                      <w:rFonts w:hint="default" w:ascii="Times New Roman" w:hAnsi="Times New Roman" w:cs="Times New Roman"/>
                      <w:sz w:val="21"/>
                      <w:szCs w:val="21"/>
                    </w:rPr>
                    <w:t>袋</w:t>
                  </w:r>
                  <w:r>
                    <w:rPr>
                      <w:rFonts w:hint="default" w:ascii="Times New Roman" w:hAnsi="Times New Roman" w:eastAsia="宋体" w:cs="Times New Roman"/>
                      <w:sz w:val="21"/>
                      <w:szCs w:val="21"/>
                      <w:highlight w:val="none"/>
                    </w:rPr>
                    <w:t>装</w:t>
                  </w:r>
                </w:p>
              </w:tc>
              <w:tc>
                <w:tcPr>
                  <w:tcW w:w="428" w:type="pct"/>
                  <w:tcBorders>
                    <w:tl2br w:val="nil"/>
                    <w:tr2bl w:val="nil"/>
                  </w:tcBorders>
                  <w:shd w:val="clear" w:color="auto" w:fill="auto"/>
                  <w:vAlign w:val="center"/>
                </w:tcPr>
                <w:p w14:paraId="3B353638">
                  <w:pPr>
                    <w:keepNext w:val="0"/>
                    <w:keepLines w:val="0"/>
                    <w:pageBreakBefore w:val="0"/>
                    <w:widowControl w:val="0"/>
                    <w:wordWrap/>
                    <w:topLinePunct w:val="0"/>
                    <w:autoSpaceDE/>
                    <w:autoSpaceDN/>
                    <w:bidi w:val="0"/>
                    <w:adjustRightInd w:val="0"/>
                    <w:snapToGrid w:val="0"/>
                    <w:ind w:firstLine="0"/>
                    <w:jc w:val="center"/>
                    <w:textAlignment w:val="auto"/>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1.44</w:t>
                  </w:r>
                </w:p>
              </w:tc>
              <w:tc>
                <w:tcPr>
                  <w:tcW w:w="428" w:type="pct"/>
                  <w:tcBorders>
                    <w:tl2br w:val="nil"/>
                    <w:tr2bl w:val="nil"/>
                  </w:tcBorders>
                  <w:shd w:val="clear" w:color="auto" w:fill="auto"/>
                  <w:vAlign w:val="center"/>
                </w:tcPr>
                <w:p w14:paraId="20E510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150</w:t>
                  </w:r>
                </w:p>
              </w:tc>
            </w:tr>
            <w:tr w14:paraId="753A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10E9B14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w:t>
                  </w:r>
                </w:p>
              </w:tc>
              <w:tc>
                <w:tcPr>
                  <w:tcW w:w="570" w:type="pct"/>
                  <w:vMerge w:val="continue"/>
                  <w:tcBorders>
                    <w:tl2br w:val="nil"/>
                    <w:tr2bl w:val="nil"/>
                  </w:tcBorders>
                  <w:vAlign w:val="center"/>
                </w:tcPr>
                <w:p w14:paraId="6E4293C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626" w:type="pct"/>
                  <w:tcBorders>
                    <w:tl2br w:val="nil"/>
                    <w:tr2bl w:val="nil"/>
                  </w:tcBorders>
                  <w:shd w:val="clear" w:color="auto" w:fill="auto"/>
                  <w:vAlign w:val="center"/>
                </w:tcPr>
                <w:p w14:paraId="6FE45ED8">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lang w:val="en-US" w:eastAsia="zh-CN"/>
                    </w:rPr>
                  </w:pPr>
                  <w:r>
                    <w:rPr>
                      <w:rFonts w:hint="eastAsia" w:ascii="Times New Roman" w:hAnsi="Times New Roman" w:cs="Times New Roman"/>
                      <w:sz w:val="21"/>
                      <w:szCs w:val="21"/>
                      <w:lang w:eastAsia="zh-CN"/>
                    </w:rPr>
                    <w:t>废弃的含油抹布及劳保用品</w:t>
                  </w:r>
                </w:p>
              </w:tc>
              <w:tc>
                <w:tcPr>
                  <w:tcW w:w="1004" w:type="dxa"/>
                  <w:tcBorders>
                    <w:tl2br w:val="nil"/>
                    <w:tr2bl w:val="nil"/>
                  </w:tcBorders>
                  <w:shd w:val="clear" w:color="auto" w:fill="auto"/>
                  <w:vAlign w:val="center"/>
                </w:tcPr>
                <w:p w14:paraId="7CD2E55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HW49</w:t>
                  </w:r>
                </w:p>
              </w:tc>
              <w:tc>
                <w:tcPr>
                  <w:tcW w:w="1293" w:type="dxa"/>
                  <w:tcBorders>
                    <w:tl2br w:val="nil"/>
                    <w:tr2bl w:val="nil"/>
                  </w:tcBorders>
                  <w:shd w:val="clear" w:color="auto" w:fill="auto"/>
                  <w:vAlign w:val="center"/>
                </w:tcPr>
                <w:p w14:paraId="7644BDB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900-041-49</w:t>
                  </w:r>
                </w:p>
              </w:tc>
              <w:tc>
                <w:tcPr>
                  <w:tcW w:w="452" w:type="pct"/>
                  <w:tcBorders>
                    <w:tl2br w:val="nil"/>
                    <w:tr2bl w:val="nil"/>
                  </w:tcBorders>
                  <w:shd w:val="clear" w:color="auto" w:fill="auto"/>
                  <w:vAlign w:val="center"/>
                </w:tcPr>
                <w:p w14:paraId="0CEE7E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T/In</w:t>
                  </w:r>
                </w:p>
              </w:tc>
              <w:tc>
                <w:tcPr>
                  <w:tcW w:w="467" w:type="pct"/>
                  <w:tcBorders>
                    <w:tl2br w:val="nil"/>
                    <w:tr2bl w:val="nil"/>
                  </w:tcBorders>
                  <w:shd w:val="clear" w:color="auto" w:fill="auto"/>
                  <w:vAlign w:val="center"/>
                </w:tcPr>
                <w:p w14:paraId="48EB059E">
                  <w:pPr>
                    <w:keepNext w:val="0"/>
                    <w:keepLines w:val="0"/>
                    <w:pageBreakBefore w:val="0"/>
                    <w:widowControl w:val="0"/>
                    <w:wordWrap/>
                    <w:autoSpaceDE/>
                    <w:autoSpaceDN/>
                    <w:bidi w:val="0"/>
                    <w:adjustRightInd w:val="0"/>
                    <w:snapToGrid w:val="0"/>
                    <w:jc w:val="center"/>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0.04</w:t>
                  </w:r>
                </w:p>
              </w:tc>
              <w:tc>
                <w:tcPr>
                  <w:tcW w:w="498" w:type="pct"/>
                  <w:vMerge w:val="continue"/>
                  <w:tcBorders>
                    <w:tl2br w:val="nil"/>
                    <w:tr2bl w:val="nil"/>
                  </w:tcBorders>
                  <w:shd w:val="clear" w:color="auto" w:fill="auto"/>
                  <w:vAlign w:val="center"/>
                </w:tcPr>
                <w:p w14:paraId="4FC33E0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14:paraId="578A8C2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密闭</w:t>
                  </w:r>
                  <w:r>
                    <w:rPr>
                      <w:rFonts w:hint="default" w:ascii="Times New Roman" w:hAnsi="Times New Roman" w:cs="Times New Roman"/>
                      <w:sz w:val="21"/>
                      <w:szCs w:val="21"/>
                    </w:rPr>
                    <w:t>袋</w:t>
                  </w:r>
                  <w:r>
                    <w:rPr>
                      <w:rFonts w:hint="default" w:ascii="Times New Roman" w:hAnsi="Times New Roman" w:eastAsia="宋体" w:cs="Times New Roman"/>
                      <w:sz w:val="21"/>
                      <w:szCs w:val="21"/>
                      <w:highlight w:val="none"/>
                    </w:rPr>
                    <w:t>装</w:t>
                  </w:r>
                </w:p>
              </w:tc>
              <w:tc>
                <w:tcPr>
                  <w:tcW w:w="428" w:type="pct"/>
                  <w:tcBorders>
                    <w:tl2br w:val="nil"/>
                    <w:tr2bl w:val="nil"/>
                  </w:tcBorders>
                  <w:shd w:val="clear" w:color="auto" w:fill="auto"/>
                  <w:vAlign w:val="center"/>
                </w:tcPr>
                <w:p w14:paraId="7EFC6DFC">
                  <w:pPr>
                    <w:keepNext w:val="0"/>
                    <w:keepLines w:val="0"/>
                    <w:pageBreakBefore w:val="0"/>
                    <w:widowControl w:val="0"/>
                    <w:wordWrap/>
                    <w:topLinePunct w:val="0"/>
                    <w:autoSpaceDE/>
                    <w:autoSpaceDN/>
                    <w:bidi w:val="0"/>
                    <w:adjustRightInd w:val="0"/>
                    <w:snapToGrid w:val="0"/>
                    <w:ind w:firstLine="0"/>
                    <w:jc w:val="center"/>
                    <w:textAlignment w:val="auto"/>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0.02</w:t>
                  </w:r>
                </w:p>
              </w:tc>
              <w:tc>
                <w:tcPr>
                  <w:tcW w:w="428" w:type="pct"/>
                  <w:tcBorders>
                    <w:tl2br w:val="nil"/>
                    <w:tr2bl w:val="nil"/>
                  </w:tcBorders>
                  <w:shd w:val="clear" w:color="auto" w:fill="auto"/>
                  <w:vAlign w:val="center"/>
                </w:tcPr>
                <w:p w14:paraId="4DAD6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150</w:t>
                  </w:r>
                </w:p>
              </w:tc>
            </w:tr>
            <w:tr w14:paraId="5E96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 w:type="pct"/>
                  <w:tcBorders>
                    <w:tl2br w:val="nil"/>
                    <w:tr2bl w:val="nil"/>
                  </w:tcBorders>
                  <w:vAlign w:val="center"/>
                </w:tcPr>
                <w:p w14:paraId="094D0F2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570" w:type="pct"/>
                  <w:vMerge w:val="continue"/>
                  <w:tcBorders>
                    <w:tl2br w:val="nil"/>
                    <w:tr2bl w:val="nil"/>
                  </w:tcBorders>
                  <w:vAlign w:val="center"/>
                </w:tcPr>
                <w:p w14:paraId="751EEEB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626" w:type="pct"/>
                  <w:tcBorders>
                    <w:tl2br w:val="nil"/>
                    <w:tr2bl w:val="nil"/>
                  </w:tcBorders>
                  <w:shd w:val="clear" w:color="auto" w:fill="auto"/>
                  <w:vAlign w:val="center"/>
                </w:tcPr>
                <w:p w14:paraId="6C96B05D">
                  <w:pPr>
                    <w:pStyle w:val="60"/>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工业片碱废包装材料</w:t>
                  </w:r>
                </w:p>
              </w:tc>
              <w:tc>
                <w:tcPr>
                  <w:tcW w:w="1004" w:type="dxa"/>
                  <w:tcBorders>
                    <w:tl2br w:val="nil"/>
                    <w:tr2bl w:val="nil"/>
                  </w:tcBorders>
                  <w:shd w:val="clear" w:color="auto" w:fill="auto"/>
                  <w:vAlign w:val="center"/>
                </w:tcPr>
                <w:p w14:paraId="1210095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HW49</w:t>
                  </w:r>
                </w:p>
              </w:tc>
              <w:tc>
                <w:tcPr>
                  <w:tcW w:w="1293" w:type="dxa"/>
                  <w:tcBorders>
                    <w:tl2br w:val="nil"/>
                    <w:tr2bl w:val="nil"/>
                  </w:tcBorders>
                  <w:shd w:val="clear" w:color="auto" w:fill="auto"/>
                  <w:vAlign w:val="center"/>
                </w:tcPr>
                <w:p w14:paraId="62B2450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Helvetica" w:cs="Times New Roman"/>
                      <w:i w:val="0"/>
                      <w:iCs w:val="0"/>
                      <w:caps w:val="0"/>
                      <w:color w:val="333333"/>
                      <w:spacing w:val="0"/>
                      <w:sz w:val="21"/>
                      <w:szCs w:val="21"/>
                      <w:shd w:val="clear" w:fill="FFFFFF"/>
                    </w:rPr>
                  </w:pPr>
                  <w:r>
                    <w:rPr>
                      <w:rFonts w:hint="eastAsia" w:ascii="Times New Roman" w:hAnsi="Times New Roman" w:eastAsia="宋体"/>
                      <w:color w:val="auto"/>
                      <w:sz w:val="21"/>
                      <w:lang w:val="en-US" w:eastAsia="zh-CN"/>
                    </w:rPr>
                    <w:t>900-041-49</w:t>
                  </w:r>
                </w:p>
              </w:tc>
              <w:tc>
                <w:tcPr>
                  <w:tcW w:w="452" w:type="pct"/>
                  <w:tcBorders>
                    <w:tl2br w:val="nil"/>
                    <w:tr2bl w:val="nil"/>
                  </w:tcBorders>
                  <w:shd w:val="clear" w:color="auto" w:fill="auto"/>
                  <w:vAlign w:val="center"/>
                </w:tcPr>
                <w:p w14:paraId="595D1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aps w:val="0"/>
                      <w:color w:val="333333"/>
                      <w:spacing w:val="0"/>
                      <w:sz w:val="21"/>
                      <w:szCs w:val="21"/>
                      <w:shd w:val="clear" w:fill="FFFFFF"/>
                      <w:lang w:val="en-US" w:eastAsia="zh-CN"/>
                    </w:rPr>
                  </w:pPr>
                  <w:r>
                    <w:rPr>
                      <w:rFonts w:hint="default" w:ascii="Times New Roman" w:hAnsi="Times New Roman" w:eastAsia="宋体" w:cs="Times New Roman"/>
                      <w:color w:val="auto"/>
                      <w:kern w:val="0"/>
                      <w:sz w:val="21"/>
                      <w:szCs w:val="21"/>
                      <w:highlight w:val="none"/>
                      <w:u w:val="none" w:color="auto"/>
                    </w:rPr>
                    <w:t>T/In</w:t>
                  </w:r>
                </w:p>
              </w:tc>
              <w:tc>
                <w:tcPr>
                  <w:tcW w:w="467" w:type="pct"/>
                  <w:tcBorders>
                    <w:tl2br w:val="nil"/>
                    <w:tr2bl w:val="nil"/>
                  </w:tcBorders>
                  <w:shd w:val="clear" w:color="auto" w:fill="auto"/>
                  <w:vAlign w:val="center"/>
                </w:tcPr>
                <w:p w14:paraId="697A5681">
                  <w:pPr>
                    <w:keepNext w:val="0"/>
                    <w:keepLines w:val="0"/>
                    <w:pageBreakBefore w:val="0"/>
                    <w:widowControl w:val="0"/>
                    <w:wordWrap/>
                    <w:autoSpaceDE/>
                    <w:autoSpaceDN/>
                    <w:bidi w:val="0"/>
                    <w:adjustRightInd w:val="0"/>
                    <w:snapToGrid w:val="0"/>
                    <w:jc w:val="center"/>
                    <w:rPr>
                      <w:rFonts w:hint="default"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0.08</w:t>
                  </w:r>
                </w:p>
              </w:tc>
              <w:tc>
                <w:tcPr>
                  <w:tcW w:w="498" w:type="pct"/>
                  <w:vMerge w:val="continue"/>
                  <w:tcBorders>
                    <w:tl2br w:val="nil"/>
                    <w:tr2bl w:val="nil"/>
                  </w:tcBorders>
                  <w:shd w:val="clear" w:color="auto" w:fill="auto"/>
                  <w:vAlign w:val="center"/>
                </w:tcPr>
                <w:p w14:paraId="14837C1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14:paraId="4B674AB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highlight w:val="none"/>
                    </w:rPr>
                    <w:t>密闭</w:t>
                  </w:r>
                  <w:r>
                    <w:rPr>
                      <w:rFonts w:hint="default" w:ascii="Times New Roman" w:hAnsi="Times New Roman" w:cs="Times New Roman"/>
                      <w:sz w:val="21"/>
                      <w:szCs w:val="21"/>
                    </w:rPr>
                    <w:t>袋</w:t>
                  </w:r>
                  <w:r>
                    <w:rPr>
                      <w:rFonts w:hint="default" w:ascii="Times New Roman" w:hAnsi="Times New Roman" w:eastAsia="宋体" w:cs="Times New Roman"/>
                      <w:sz w:val="21"/>
                      <w:szCs w:val="21"/>
                      <w:highlight w:val="none"/>
                    </w:rPr>
                    <w:t>装</w:t>
                  </w:r>
                </w:p>
              </w:tc>
              <w:tc>
                <w:tcPr>
                  <w:tcW w:w="428" w:type="pct"/>
                  <w:tcBorders>
                    <w:tl2br w:val="nil"/>
                    <w:tr2bl w:val="nil"/>
                  </w:tcBorders>
                  <w:shd w:val="clear" w:color="auto" w:fill="auto"/>
                  <w:vAlign w:val="center"/>
                </w:tcPr>
                <w:p w14:paraId="7D880F81">
                  <w:pPr>
                    <w:keepNext w:val="0"/>
                    <w:keepLines w:val="0"/>
                    <w:pageBreakBefore w:val="0"/>
                    <w:widowControl w:val="0"/>
                    <w:wordWrap/>
                    <w:topLinePunct w:val="0"/>
                    <w:autoSpaceDE/>
                    <w:autoSpaceDN/>
                    <w:bidi w:val="0"/>
                    <w:adjustRightInd w:val="0"/>
                    <w:snapToGrid w:val="0"/>
                    <w:ind w:firstLine="0"/>
                    <w:jc w:val="center"/>
                    <w:textAlignment w:val="auto"/>
                    <w:rPr>
                      <w:rFonts w:hint="default" w:cs="Times New Roman"/>
                      <w:b w:val="0"/>
                      <w:bCs/>
                      <w:color w:val="000000"/>
                      <w:sz w:val="21"/>
                      <w:szCs w:val="21"/>
                      <w:lang w:val="en-US" w:eastAsia="zh-CN"/>
                    </w:rPr>
                  </w:pPr>
                  <w:r>
                    <w:rPr>
                      <w:rFonts w:hint="eastAsia" w:cs="Times New Roman"/>
                      <w:b w:val="0"/>
                      <w:bCs/>
                      <w:color w:val="000000"/>
                      <w:sz w:val="21"/>
                      <w:szCs w:val="21"/>
                      <w:lang w:val="en-US" w:eastAsia="zh-CN"/>
                    </w:rPr>
                    <w:t>0.04</w:t>
                  </w:r>
                </w:p>
              </w:tc>
              <w:tc>
                <w:tcPr>
                  <w:tcW w:w="428" w:type="pct"/>
                  <w:tcBorders>
                    <w:tl2br w:val="nil"/>
                    <w:tr2bl w:val="nil"/>
                  </w:tcBorders>
                  <w:shd w:val="clear" w:color="auto" w:fill="auto"/>
                  <w:vAlign w:val="center"/>
                </w:tcPr>
                <w:p w14:paraId="62D2D7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150</w:t>
                  </w:r>
                </w:p>
              </w:tc>
            </w:tr>
            <w:bookmarkEnd w:id="16"/>
          </w:tbl>
          <w:p w14:paraId="433B133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color w:val="auto"/>
                <w:lang w:val="en-US" w:eastAsia="zh-CN"/>
              </w:rPr>
            </w:pPr>
          </w:p>
        </w:tc>
      </w:tr>
    </w:tbl>
    <w:p w14:paraId="07641C63">
      <w:pPr>
        <w:pStyle w:val="30"/>
        <w:spacing w:before="0" w:beforeAutospacing="0" w:after="0" w:afterAutospacing="0" w:line="360" w:lineRule="auto"/>
        <w:jc w:val="center"/>
        <w:outlineLvl w:val="0"/>
        <w:rPr>
          <w:rFonts w:hint="default" w:ascii="Times New Roman" w:hAnsi="Times New Roman" w:cs="Times New Roman"/>
          <w:b/>
          <w:bCs/>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6"/>
        <w:tblW w:w="9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722"/>
      </w:tblGrid>
      <w:tr w14:paraId="5182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0" w:hRule="atLeast"/>
        </w:trPr>
        <w:tc>
          <w:tcPr>
            <w:tcW w:w="454" w:type="dxa"/>
          </w:tcPr>
          <w:p w14:paraId="698C937B">
            <w:pPr>
              <w:pStyle w:val="30"/>
              <w:keepNext w:val="0"/>
              <w:keepLines w:val="0"/>
              <w:suppressLineNumbers w:val="0"/>
              <w:spacing w:before="0" w:beforeAutospacing="0" w:after="0" w:afterAutospacing="0" w:line="360" w:lineRule="auto"/>
              <w:ind w:left="0" w:right="0"/>
              <w:jc w:val="center"/>
              <w:outlineLvl w:val="0"/>
              <w:rPr>
                <w:rFonts w:hint="default" w:ascii="Times New Roman" w:hAnsi="Times New Roman" w:cs="Times New Roman"/>
                <w:b/>
                <w:bCs/>
                <w:snapToGrid w:val="0"/>
                <w:color w:val="auto"/>
                <w:sz w:val="30"/>
                <w:szCs w:val="30"/>
                <w:vertAlign w:val="baseline"/>
              </w:rPr>
            </w:pPr>
          </w:p>
        </w:tc>
        <w:tc>
          <w:tcPr>
            <w:tcW w:w="8722" w:type="dxa"/>
          </w:tcPr>
          <w:p w14:paraId="007AFA49">
            <w:pPr>
              <w:snapToGrid w:val="0"/>
              <w:spacing w:line="360" w:lineRule="auto"/>
              <w:ind w:firstLine="482" w:firstLineChars="200"/>
              <w:rPr>
                <w:rFonts w:ascii="Times New Roman" w:hAnsi="Times New Roman"/>
                <w:b/>
                <w:sz w:val="24"/>
              </w:rPr>
            </w:pPr>
            <w:r>
              <w:rPr>
                <w:rFonts w:ascii="Times New Roman" w:hAnsi="Times New Roman"/>
                <w:b/>
                <w:sz w:val="24"/>
              </w:rPr>
              <w:t>4.2固体废物源强核算过程</w:t>
            </w:r>
          </w:p>
          <w:p w14:paraId="658AE1F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本项目营运期固体废物主要为一般工业固废、危险废物和生活垃圾。</w:t>
            </w:r>
          </w:p>
          <w:p w14:paraId="58B070B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（1）</w:t>
            </w:r>
            <w:r>
              <w:rPr>
                <w:rFonts w:hint="default" w:ascii="Times New Roman" w:hAnsi="Times New Roman" w:eastAsia="宋体" w:cs="Times New Roman"/>
                <w:b w:val="0"/>
                <w:bCs w:val="0"/>
                <w:color w:val="auto"/>
                <w:sz w:val="24"/>
                <w:lang w:val="en-US" w:eastAsia="zh-CN"/>
              </w:rPr>
              <w:t>一般工业固废</w:t>
            </w:r>
          </w:p>
          <w:p w14:paraId="7AF3D10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主要为</w:t>
            </w:r>
            <w:r>
              <w:rPr>
                <w:rFonts w:hint="eastAsia" w:cs="Times New Roman"/>
                <w:b w:val="0"/>
                <w:bCs w:val="0"/>
                <w:color w:val="auto"/>
                <w:sz w:val="24"/>
                <w:lang w:val="en-US" w:eastAsia="zh-CN"/>
              </w:rPr>
              <w:t>盐选杂质、</w:t>
            </w:r>
            <w:r>
              <w:rPr>
                <w:rFonts w:hint="default" w:ascii="Times New Roman" w:hAnsi="Times New Roman" w:eastAsia="宋体" w:cs="Times New Roman"/>
                <w:b w:val="0"/>
                <w:bCs w:val="0"/>
                <w:color w:val="auto"/>
                <w:sz w:val="24"/>
                <w:lang w:val="en-US" w:eastAsia="zh-CN"/>
              </w:rPr>
              <w:t>风选杂质</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废过滤网</w:t>
            </w:r>
            <w:r>
              <w:rPr>
                <w:rFonts w:hint="eastAsia" w:cs="Times New Roman"/>
                <w:b w:val="0"/>
                <w:bCs w:val="0"/>
                <w:color w:val="auto"/>
                <w:sz w:val="24"/>
                <w:lang w:val="en-US" w:eastAsia="zh-CN"/>
              </w:rPr>
              <w:t>、工业盐废包装材料、</w:t>
            </w:r>
            <w:r>
              <w:rPr>
                <w:rFonts w:hint="default" w:ascii="Times New Roman" w:hAnsi="Times New Roman" w:eastAsia="宋体" w:cs="Times New Roman"/>
                <w:b w:val="0"/>
                <w:bCs w:val="0"/>
                <w:color w:val="auto"/>
                <w:sz w:val="24"/>
                <w:lang w:val="en-US" w:eastAsia="zh-CN"/>
              </w:rPr>
              <w:t>废包装袋。</w:t>
            </w:r>
          </w:p>
          <w:p w14:paraId="2FAA28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盐选杂质：根据企业生产经验，盐选杂质产生量约为10t/a。</w:t>
            </w:r>
          </w:p>
          <w:p w14:paraId="705088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lang w:val="en-US" w:eastAsia="zh-CN"/>
              </w:rPr>
              <w:t>风选杂质</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szCs w:val="24"/>
                <w:lang w:val="en-US" w:eastAsia="zh-CN"/>
              </w:rPr>
              <w:t>根据企业生产经验，风选杂质产生量约为5t/a。</w:t>
            </w:r>
          </w:p>
          <w:p w14:paraId="5E431F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工业盐废包装材料</w:t>
            </w:r>
            <w:r>
              <w:rPr>
                <w:rFonts w:hint="eastAsia" w:cs="Times New Roman"/>
                <w:b w:val="0"/>
                <w:bCs w:val="0"/>
                <w:color w:val="000000" w:themeColor="text1"/>
                <w:sz w:val="24"/>
                <w:szCs w:val="24"/>
                <w:lang w:val="en-US" w:eastAsia="zh-CN"/>
                <w14:textFill>
                  <w14:solidFill>
                    <w14:schemeClr w14:val="tx1"/>
                  </w14:solidFill>
                </w14:textFill>
              </w:rPr>
              <w:t>：本项目使用的</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工业盐</w:t>
            </w:r>
            <w:r>
              <w:rPr>
                <w:rFonts w:hint="eastAsia" w:cs="Times New Roman"/>
                <w:b w:val="0"/>
                <w:bCs w:val="0"/>
                <w:color w:val="000000" w:themeColor="text1"/>
                <w:sz w:val="24"/>
                <w:szCs w:val="24"/>
                <w:lang w:val="en-US" w:eastAsia="zh-CN"/>
                <w14:textFill>
                  <w14:solidFill>
                    <w14:schemeClr w14:val="tx1"/>
                  </w14:solidFill>
                </w14:textFill>
              </w:rPr>
              <w:t>规格为20kg/袋，生产共使用1000袋，故产生废包装袋1000个，每个包装袋重量为0.2kg，</w:t>
            </w:r>
            <w:r>
              <w:rPr>
                <w:rFonts w:hint="eastAsia" w:cs="Times New Roman"/>
                <w:b w:val="0"/>
                <w:bCs w:val="0"/>
                <w:color w:val="auto"/>
                <w:sz w:val="24"/>
                <w:lang w:val="en-US" w:eastAsia="zh-CN"/>
              </w:rPr>
              <w:t>工业盐废包装材料</w:t>
            </w:r>
            <w:r>
              <w:rPr>
                <w:rFonts w:hint="eastAsia" w:cs="Times New Roman"/>
                <w:b w:val="0"/>
                <w:bCs w:val="0"/>
                <w:color w:val="auto"/>
                <w:sz w:val="24"/>
                <w:szCs w:val="24"/>
                <w:lang w:val="en-US" w:eastAsia="zh-CN"/>
              </w:rPr>
              <w:t>产生量约为0.2t/a。</w:t>
            </w:r>
          </w:p>
          <w:p w14:paraId="124B43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废包装袋：</w:t>
            </w:r>
            <w:r>
              <w:rPr>
                <w:rFonts w:hint="default" w:ascii="Times New Roman" w:hAnsi="Times New Roman" w:eastAsia="宋体" w:cs="Times New Roman"/>
                <w:color w:val="000000"/>
                <w:kern w:val="0"/>
                <w:sz w:val="24"/>
                <w:szCs w:val="24"/>
                <w:lang w:val="en-US" w:eastAsia="zh-CN" w:bidi="ar"/>
              </w:rPr>
              <w:t>本项目包装多为编织袋、纸箱包装，生产过程中会产生一定量的废包装材料，产生量</w:t>
            </w:r>
            <w:r>
              <w:rPr>
                <w:rFonts w:hint="default" w:ascii="Times New Roman" w:hAnsi="Times New Roman" w:eastAsia="宋体" w:cs="Times New Roman"/>
                <w:b w:val="0"/>
                <w:bCs w:val="0"/>
                <w:color w:val="auto"/>
                <w:sz w:val="24"/>
                <w:szCs w:val="24"/>
                <w:lang w:val="en-US" w:eastAsia="zh-CN"/>
              </w:rPr>
              <w:t>约为</w:t>
            </w:r>
            <w:r>
              <w:rPr>
                <w:rFonts w:hint="eastAsia" w:ascii="Times New Roman" w:hAnsi="Times New Roman" w:eastAsia="宋体" w:cs="Times New Roman"/>
                <w:b w:val="0"/>
                <w:bCs w:val="0"/>
                <w:color w:val="auto"/>
                <w:sz w:val="24"/>
                <w:szCs w:val="24"/>
                <w:lang w:val="en-US" w:eastAsia="zh-CN"/>
              </w:rPr>
              <w:t>0.01</w:t>
            </w:r>
            <w:r>
              <w:rPr>
                <w:rFonts w:hint="default" w:ascii="Times New Roman" w:hAnsi="Times New Roman" w:eastAsia="宋体" w:cs="Times New Roman"/>
                <w:b w:val="0"/>
                <w:bCs w:val="0"/>
                <w:color w:val="auto"/>
                <w:sz w:val="24"/>
                <w:szCs w:val="24"/>
                <w:lang w:val="en-US" w:eastAsia="zh-CN"/>
              </w:rPr>
              <w:t>t/a。</w:t>
            </w:r>
          </w:p>
          <w:p w14:paraId="704845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cs="宋体"/>
                <w:color w:val="000000" w:themeColor="text1"/>
                <w:kern w:val="0"/>
                <w:sz w:val="24"/>
                <w:szCs w:val="24"/>
                <w:lang w:val="en-US" w:eastAsia="zh-CN" w:bidi="ar"/>
                <w14:textFill>
                  <w14:solidFill>
                    <w14:schemeClr w14:val="tx1"/>
                  </w14:solidFill>
                </w14:textFill>
              </w:rPr>
              <w:t>综上所有一般工业固废，定期外售综合利用。</w:t>
            </w:r>
          </w:p>
          <w:p w14:paraId="1AE27A1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w:t>
            </w:r>
            <w:r>
              <w:rPr>
                <w:rFonts w:hint="default" w:ascii="Times New Roman" w:hAnsi="Times New Roman" w:eastAsia="宋体" w:cs="Times New Roman"/>
                <w:b w:val="0"/>
                <w:bCs w:val="0"/>
                <w:color w:val="auto"/>
                <w:sz w:val="24"/>
                <w:lang w:val="en-US" w:eastAsia="zh-CN"/>
              </w:rPr>
              <w:t>危险废物</w:t>
            </w:r>
          </w:p>
          <w:p w14:paraId="4AE0185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主要</w:t>
            </w:r>
            <w:r>
              <w:rPr>
                <w:rFonts w:hint="default" w:ascii="Times New Roman" w:hAnsi="Times New Roman" w:eastAsia="宋体" w:cs="Times New Roman"/>
                <w:b w:val="0"/>
                <w:bCs w:val="0"/>
                <w:color w:val="auto"/>
                <w:sz w:val="24"/>
                <w:lang w:val="en-US" w:eastAsia="zh-CN"/>
              </w:rPr>
              <w:t>包括废过滤网</w:t>
            </w:r>
            <w:r>
              <w:rPr>
                <w:rFonts w:hint="eastAsia" w:cs="Times New Roman"/>
                <w:b w:val="0"/>
                <w:bCs w:val="0"/>
                <w:color w:val="auto"/>
                <w:sz w:val="24"/>
                <w:lang w:val="en-US" w:eastAsia="zh-CN"/>
              </w:rPr>
              <w:t>、废机油、废机油桶、废弃的含油抹布及劳保用品、工业片碱废包装材料、</w:t>
            </w:r>
            <w:r>
              <w:rPr>
                <w:rFonts w:hint="eastAsia" w:eastAsia="宋体"/>
                <w:b w:val="0"/>
                <w:bCs w:val="0"/>
                <w:color w:val="auto"/>
                <w:sz w:val="24"/>
                <w:lang w:val="en-US" w:eastAsia="zh-CN"/>
              </w:rPr>
              <w:t>废干燥棉、污泥</w:t>
            </w:r>
            <w:r>
              <w:rPr>
                <w:rFonts w:hint="eastAsia"/>
                <w:b w:val="0"/>
                <w:bCs w:val="0"/>
                <w:color w:val="auto"/>
                <w:sz w:val="24"/>
                <w:lang w:val="en-US" w:eastAsia="zh-CN"/>
              </w:rPr>
              <w:t>、</w:t>
            </w:r>
            <w:r>
              <w:rPr>
                <w:rFonts w:hint="eastAsia" w:eastAsia="宋体"/>
                <w:b w:val="0"/>
                <w:bCs w:val="0"/>
                <w:color w:val="auto"/>
                <w:sz w:val="24"/>
                <w:lang w:val="en-US" w:eastAsia="zh-CN"/>
              </w:rPr>
              <w:t>浮油</w:t>
            </w:r>
            <w:r>
              <w:rPr>
                <w:rFonts w:hint="eastAsia"/>
                <w:b w:val="0"/>
                <w:bCs w:val="0"/>
                <w:color w:val="auto"/>
                <w:sz w:val="24"/>
                <w:lang w:val="en-US" w:eastAsia="zh-CN"/>
              </w:rPr>
              <w:t>、喷淋废液、</w:t>
            </w:r>
            <w:r>
              <w:rPr>
                <w:rFonts w:hint="eastAsia" w:eastAsia="宋体"/>
                <w:b w:val="0"/>
                <w:bCs w:val="0"/>
                <w:color w:val="auto"/>
                <w:sz w:val="24"/>
                <w:lang w:val="en-US" w:eastAsia="zh-CN"/>
              </w:rPr>
              <w:t>废活性炭</w:t>
            </w:r>
            <w:r>
              <w:rPr>
                <w:rFonts w:hint="eastAsia" w:cs="Times New Roman"/>
                <w:b w:val="0"/>
                <w:bCs w:val="0"/>
                <w:color w:val="auto"/>
                <w:sz w:val="24"/>
                <w:lang w:val="en-US" w:eastAsia="zh-CN"/>
              </w:rPr>
              <w:t>等</w:t>
            </w:r>
            <w:r>
              <w:rPr>
                <w:rFonts w:hint="default" w:ascii="Times New Roman" w:hAnsi="Times New Roman" w:eastAsia="宋体" w:cs="Times New Roman"/>
                <w:b w:val="0"/>
                <w:bCs w:val="0"/>
                <w:color w:val="auto"/>
                <w:sz w:val="24"/>
                <w:lang w:val="en-US" w:eastAsia="zh-CN"/>
              </w:rPr>
              <w:t>。</w:t>
            </w:r>
          </w:p>
          <w:p w14:paraId="79A0E63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废过滤网</w:t>
            </w:r>
            <w:r>
              <w:rPr>
                <w:rFonts w:hint="eastAsia" w:ascii="Times New Roman" w:hAnsi="Times New Roman" w:eastAsia="宋体" w:cs="Times New Roman"/>
                <w:b w:val="0"/>
                <w:bCs w:val="0"/>
                <w:color w:val="auto"/>
                <w:sz w:val="24"/>
                <w:lang w:val="en-US" w:eastAsia="zh-CN"/>
              </w:rPr>
              <w:t>：熔融挤出过程中会使用过滤网进行过滤，本项目每三十分钟更换一次过滤网，每张过滤网沾染杂质之后的重量约为200g，则废过滤网产生量为2.88t/a，</w:t>
            </w:r>
            <w:r>
              <w:rPr>
                <w:rFonts w:hint="default" w:ascii="Times New Roman" w:hAnsi="Times New Roman" w:eastAsia="宋体" w:cs="Times New Roman"/>
                <w:b w:val="0"/>
                <w:bCs w:val="0"/>
                <w:color w:val="auto"/>
                <w:sz w:val="24"/>
                <w:lang w:val="en-US" w:eastAsia="zh-CN"/>
              </w:rPr>
              <w:t>对照《国家危险废物名录》（202</w:t>
            </w: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lang w:val="en-US" w:eastAsia="zh-CN"/>
              </w:rPr>
              <w:t>年版），此类废物属于废物类别为HW</w:t>
            </w:r>
            <w:r>
              <w:rPr>
                <w:rFonts w:hint="eastAsia" w:ascii="Times New Roman" w:hAnsi="Times New Roman" w:eastAsia="宋体" w:cs="Times New Roman"/>
                <w:b w:val="0"/>
                <w:bCs w:val="0"/>
                <w:color w:val="auto"/>
                <w:sz w:val="24"/>
                <w:lang w:val="en-US" w:eastAsia="zh-CN"/>
              </w:rPr>
              <w:t>49</w:t>
            </w:r>
            <w:r>
              <w:rPr>
                <w:rFonts w:hint="default" w:ascii="Times New Roman" w:hAnsi="Times New Roman" w:eastAsia="宋体" w:cs="Times New Roman"/>
                <w:b w:val="0"/>
                <w:bCs w:val="0"/>
                <w:color w:val="auto"/>
                <w:sz w:val="24"/>
                <w:lang w:val="en-US" w:eastAsia="zh-CN"/>
              </w:rPr>
              <w:t>，废物代码为900-</w:t>
            </w:r>
            <w:r>
              <w:rPr>
                <w:rFonts w:hint="eastAsia" w:ascii="Times New Roman" w:hAnsi="Times New Roman" w:eastAsia="宋体" w:cs="Times New Roman"/>
                <w:b w:val="0"/>
                <w:bCs w:val="0"/>
                <w:color w:val="auto"/>
                <w:sz w:val="24"/>
                <w:lang w:val="en-US" w:eastAsia="zh-CN"/>
              </w:rPr>
              <w:t>041</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49</w:t>
            </w:r>
            <w:r>
              <w:rPr>
                <w:rFonts w:hint="default" w:ascii="Times New Roman" w:hAnsi="Times New Roman" w:eastAsia="宋体" w:cs="Times New Roman"/>
                <w:b w:val="0"/>
                <w:bCs w:val="0"/>
                <w:color w:val="auto"/>
                <w:sz w:val="24"/>
                <w:lang w:val="en-US" w:eastAsia="zh-CN"/>
              </w:rPr>
              <w:t>。</w:t>
            </w:r>
          </w:p>
          <w:p w14:paraId="50111B1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废机油：设备维护过程中会产废</w:t>
            </w:r>
            <w:r>
              <w:rPr>
                <w:rFonts w:hint="default" w:ascii="Times New Roman" w:hAnsi="Times New Roman" w:cs="Times New Roman"/>
                <w:b w:val="0"/>
                <w:bCs w:val="0"/>
                <w:color w:val="auto"/>
                <w:sz w:val="24"/>
                <w:lang w:val="en-US" w:eastAsia="zh-CN"/>
              </w:rPr>
              <w:t>机</w:t>
            </w:r>
            <w:r>
              <w:rPr>
                <w:rFonts w:hint="default" w:ascii="Times New Roman" w:hAnsi="Times New Roman" w:eastAsia="宋体" w:cs="Times New Roman"/>
                <w:b w:val="0"/>
                <w:bCs w:val="0"/>
                <w:color w:val="auto"/>
                <w:sz w:val="24"/>
                <w:lang w:val="en-US" w:eastAsia="zh-CN"/>
              </w:rPr>
              <w:t>油，产生量为0.</w:t>
            </w:r>
            <w:r>
              <w:rPr>
                <w:rFonts w:hint="eastAsia" w:cs="Times New Roman"/>
                <w:b w:val="0"/>
                <w:bCs w:val="0"/>
                <w:color w:val="auto"/>
                <w:sz w:val="24"/>
                <w:lang w:val="en-US" w:eastAsia="zh-CN"/>
              </w:rPr>
              <w:t>48</w:t>
            </w:r>
            <w:r>
              <w:rPr>
                <w:rFonts w:hint="default" w:ascii="Times New Roman" w:hAnsi="Times New Roman" w:eastAsia="宋体" w:cs="Times New Roman"/>
                <w:b w:val="0"/>
                <w:bCs w:val="0"/>
                <w:color w:val="auto"/>
                <w:sz w:val="24"/>
                <w:lang w:val="en-US" w:eastAsia="zh-CN"/>
              </w:rPr>
              <w:t>t/a，对照《国家危险废物名录》（202</w:t>
            </w: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lang w:val="en-US" w:eastAsia="zh-CN"/>
              </w:rPr>
              <w:t>年版），此类废物属于废物类别为HW08，废物代码为900-214-08。</w:t>
            </w:r>
          </w:p>
          <w:p w14:paraId="65755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废机油桶</w:t>
            </w:r>
            <w:r>
              <w:rPr>
                <w:rFonts w:hint="default" w:ascii="Times New Roman" w:hAnsi="Times New Roman" w:eastAsia="宋体" w:cs="Times New Roman"/>
                <w:b w:val="0"/>
                <w:bCs w:val="0"/>
                <w:color w:val="auto"/>
                <w:sz w:val="24"/>
                <w:lang w:val="en-US" w:eastAsia="zh-CN"/>
              </w:rPr>
              <w:t>：产生机油原料存储工段，产生量约0.0</w:t>
            </w:r>
            <w:r>
              <w:rPr>
                <w:rFonts w:hint="eastAsia" w:cs="Times New Roman"/>
                <w:b w:val="0"/>
                <w:bCs w:val="0"/>
                <w:color w:val="auto"/>
                <w:sz w:val="24"/>
                <w:lang w:val="en-US" w:eastAsia="zh-CN"/>
              </w:rPr>
              <w:t>2</w:t>
            </w:r>
            <w:r>
              <w:rPr>
                <w:rFonts w:hint="default" w:ascii="Times New Roman" w:hAnsi="Times New Roman" w:eastAsia="宋体" w:cs="Times New Roman"/>
                <w:b w:val="0"/>
                <w:bCs w:val="0"/>
                <w:color w:val="auto"/>
                <w:sz w:val="24"/>
                <w:lang w:val="en-US" w:eastAsia="zh-CN"/>
              </w:rPr>
              <w:t>t/a。对照《国家危险废物名录》（202</w:t>
            </w: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lang w:val="en-US" w:eastAsia="zh-CN"/>
              </w:rPr>
              <w:t>年版），此类危废编号为HW08，废物代码为900-249-08。</w:t>
            </w:r>
          </w:p>
          <w:p w14:paraId="5EC38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工业片碱废包装材料：</w:t>
            </w:r>
            <w:r>
              <w:rPr>
                <w:rFonts w:hint="eastAsia" w:cs="Times New Roman"/>
                <w:b w:val="0"/>
                <w:bCs w:val="0"/>
                <w:color w:val="000000" w:themeColor="text1"/>
                <w:sz w:val="24"/>
                <w:szCs w:val="24"/>
                <w:lang w:val="en-US" w:eastAsia="zh-CN"/>
                <w14:textFill>
                  <w14:solidFill>
                    <w14:schemeClr w14:val="tx1"/>
                  </w14:solidFill>
                </w14:textFill>
              </w:rPr>
              <w:t>本项目使用的工业片碱规格为20kg/袋，生产共使用400袋，故产生废包装袋400个，每个包装袋重量为0.2kg，</w:t>
            </w:r>
            <w:r>
              <w:rPr>
                <w:rFonts w:hint="eastAsia" w:cs="Times New Roman"/>
                <w:b w:val="0"/>
                <w:bCs w:val="0"/>
                <w:color w:val="auto"/>
                <w:sz w:val="24"/>
                <w:szCs w:val="24"/>
                <w:lang w:val="en-US" w:eastAsia="zh-CN"/>
              </w:rPr>
              <w:t>工业片碱废包装材料产生量约为0.08t/a。</w:t>
            </w:r>
            <w:r>
              <w:rPr>
                <w:rFonts w:hint="eastAsia" w:eastAsia="宋体"/>
                <w:b w:val="0"/>
                <w:bCs w:val="0"/>
                <w:color w:val="auto"/>
                <w:sz w:val="24"/>
                <w:lang w:val="en-US" w:eastAsia="zh-CN"/>
              </w:rPr>
              <w:t>对照《国家危险废物名录》（20</w:t>
            </w:r>
            <w:r>
              <w:rPr>
                <w:rFonts w:hint="eastAsia"/>
                <w:b w:val="0"/>
                <w:bCs w:val="0"/>
                <w:color w:val="auto"/>
                <w:sz w:val="24"/>
                <w:lang w:val="en-US" w:eastAsia="zh-CN"/>
              </w:rPr>
              <w:t>25</w:t>
            </w:r>
            <w:r>
              <w:rPr>
                <w:rFonts w:hint="eastAsia" w:eastAsia="宋体"/>
                <w:b w:val="0"/>
                <w:bCs w:val="0"/>
                <w:color w:val="auto"/>
                <w:sz w:val="24"/>
                <w:lang w:val="en-US" w:eastAsia="zh-CN"/>
              </w:rPr>
              <w:t>年版），此类危废编号为HW49，废物代码是900-041-49</w:t>
            </w:r>
          </w:p>
          <w:p w14:paraId="65711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eastAsia="宋体"/>
                <w:b w:val="0"/>
                <w:bCs w:val="0"/>
                <w:color w:val="auto"/>
                <w:sz w:val="24"/>
                <w:lang w:val="en-US" w:eastAsia="zh-CN"/>
              </w:rPr>
              <w:t>污泥：本项目沉浮分离废水、清洗废水、高温清洗废水经项目自建的沉淀设施处理后回用于清洗线，在此过程中沉淀设施会沉积一些污泥，根据前文物料平衡计算污泥的悬浮物含量为</w:t>
            </w:r>
            <w:r>
              <w:rPr>
                <w:rFonts w:hint="eastAsia"/>
                <w:b w:val="0"/>
                <w:bCs w:val="0"/>
                <w:color w:val="auto"/>
                <w:sz w:val="24"/>
                <w:lang w:val="en-US" w:eastAsia="zh-CN"/>
              </w:rPr>
              <w:t>3.149t</w:t>
            </w:r>
            <w:r>
              <w:rPr>
                <w:rFonts w:hint="eastAsia" w:eastAsia="宋体"/>
                <w:b w:val="0"/>
                <w:bCs w:val="0"/>
                <w:color w:val="auto"/>
                <w:sz w:val="24"/>
                <w:lang w:val="en-US" w:eastAsia="zh-CN"/>
              </w:rPr>
              <w:t>，污泥</w:t>
            </w:r>
            <w:r>
              <w:rPr>
                <w:rFonts w:hint="eastAsia" w:cs="Times New Roman"/>
                <w:bCs/>
                <w:color w:val="auto"/>
                <w:sz w:val="24"/>
                <w:lang w:val="en-US" w:eastAsia="zh-CN"/>
              </w:rPr>
              <w:t>经板框压滤机脱水后</w:t>
            </w:r>
            <w:r>
              <w:rPr>
                <w:rFonts w:hint="eastAsia" w:eastAsia="宋体"/>
                <w:b w:val="0"/>
                <w:bCs w:val="0"/>
                <w:color w:val="auto"/>
                <w:sz w:val="24"/>
                <w:lang w:val="en-US" w:eastAsia="zh-CN"/>
              </w:rPr>
              <w:t>的含水率约为60%，则污泥产生量约</w:t>
            </w:r>
            <w:r>
              <w:rPr>
                <w:rFonts w:hint="eastAsia"/>
                <w:b w:val="0"/>
                <w:bCs w:val="0"/>
                <w:color w:val="auto"/>
                <w:sz w:val="24"/>
                <w:lang w:val="en-US" w:eastAsia="zh-CN"/>
              </w:rPr>
              <w:t>7.87</w:t>
            </w:r>
            <w:r>
              <w:rPr>
                <w:rFonts w:hint="eastAsia" w:eastAsia="宋体"/>
                <w:b w:val="0"/>
                <w:bCs w:val="0"/>
                <w:color w:val="auto"/>
                <w:sz w:val="24"/>
                <w:lang w:val="en-US" w:eastAsia="zh-CN"/>
              </w:rPr>
              <w:t>t/a，对照《国家危险废物名录》（</w:t>
            </w:r>
            <w:r>
              <w:rPr>
                <w:rFonts w:hint="eastAsia" w:cs="宋体"/>
                <w:color w:val="000000" w:themeColor="text1"/>
                <w:kern w:val="0"/>
                <w:sz w:val="24"/>
                <w:szCs w:val="24"/>
                <w:lang w:val="en-US" w:eastAsia="zh-CN" w:bidi="ar"/>
                <w14:textFill>
                  <w14:solidFill>
                    <w14:schemeClr w14:val="tx1"/>
                  </w14:solidFill>
                </w14:textFill>
              </w:rPr>
              <w:t>2025年版</w:t>
            </w:r>
            <w:r>
              <w:rPr>
                <w:rFonts w:hint="eastAsia" w:eastAsia="宋体"/>
                <w:b w:val="0"/>
                <w:bCs w:val="0"/>
                <w:color w:val="auto"/>
                <w:sz w:val="24"/>
                <w:lang w:val="en-US" w:eastAsia="zh-CN"/>
              </w:rPr>
              <w:t>），此类危废编号为HW49，废物代码是772-006-49</w:t>
            </w:r>
            <w:r>
              <w:rPr>
                <w:rFonts w:hint="eastAsia"/>
                <w:b w:val="0"/>
                <w:bCs w:val="0"/>
                <w:color w:val="auto"/>
                <w:sz w:val="24"/>
                <w:lang w:val="en-US" w:eastAsia="zh-CN"/>
              </w:rPr>
              <w:t>。</w:t>
            </w:r>
          </w:p>
          <w:p w14:paraId="1FB9E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auto"/>
                <w:sz w:val="24"/>
                <w:lang w:val="en-US" w:eastAsia="zh-CN"/>
              </w:rPr>
            </w:pPr>
            <w:r>
              <w:rPr>
                <w:rFonts w:hint="eastAsia" w:eastAsia="宋体"/>
                <w:b w:val="0"/>
                <w:bCs w:val="0"/>
                <w:color w:val="auto"/>
                <w:sz w:val="24"/>
                <w:lang w:val="en-US" w:eastAsia="zh-CN"/>
              </w:rPr>
              <w:t>浮油：在挤出</w:t>
            </w:r>
            <w:r>
              <w:rPr>
                <w:rFonts w:hint="eastAsia"/>
                <w:b w:val="0"/>
                <w:bCs w:val="0"/>
                <w:color w:val="auto"/>
                <w:sz w:val="24"/>
                <w:lang w:val="en-US" w:eastAsia="zh-CN"/>
              </w:rPr>
              <w:t>塑料冷却过程中，冷却水与挤出塑料条直接接触，</w:t>
            </w:r>
            <w:r>
              <w:rPr>
                <w:rFonts w:hint="eastAsia" w:eastAsia="宋体"/>
                <w:b w:val="0"/>
                <w:bCs w:val="0"/>
                <w:color w:val="auto"/>
                <w:sz w:val="24"/>
                <w:lang w:val="en-US" w:eastAsia="zh-CN"/>
              </w:rPr>
              <w:t>废塑料熔融过程产生的油类物质，</w:t>
            </w:r>
            <w:r>
              <w:rPr>
                <w:rFonts w:hint="eastAsia"/>
                <w:b w:val="0"/>
                <w:bCs w:val="0"/>
                <w:color w:val="auto"/>
                <w:sz w:val="24"/>
                <w:lang w:val="en-US" w:eastAsia="zh-CN"/>
              </w:rPr>
              <w:t>会有</w:t>
            </w:r>
            <w:r>
              <w:rPr>
                <w:rFonts w:hint="eastAsia" w:eastAsia="宋体"/>
                <w:b w:val="0"/>
                <w:bCs w:val="0"/>
                <w:color w:val="auto"/>
                <w:sz w:val="24"/>
                <w:lang w:val="en-US" w:eastAsia="zh-CN"/>
              </w:rPr>
              <w:t>一部分</w:t>
            </w:r>
            <w:r>
              <w:rPr>
                <w:rFonts w:hint="eastAsia"/>
                <w:b w:val="0"/>
                <w:bCs w:val="0"/>
                <w:color w:val="auto"/>
                <w:sz w:val="24"/>
                <w:lang w:val="en-US" w:eastAsia="zh-CN"/>
              </w:rPr>
              <w:t>浮油混入冷却循环水中</w:t>
            </w:r>
            <w:r>
              <w:rPr>
                <w:rFonts w:hint="eastAsia" w:eastAsia="宋体"/>
                <w:b w:val="0"/>
                <w:bCs w:val="0"/>
                <w:color w:val="auto"/>
                <w:sz w:val="24"/>
                <w:lang w:val="en-US" w:eastAsia="zh-CN"/>
              </w:rPr>
              <w:t>，</w:t>
            </w:r>
            <w:r>
              <w:rPr>
                <w:rFonts w:hint="eastAsia"/>
                <w:b w:val="0"/>
                <w:bCs w:val="0"/>
                <w:color w:val="auto"/>
                <w:sz w:val="24"/>
                <w:lang w:val="en-US" w:eastAsia="zh-CN"/>
              </w:rPr>
              <w:t>本项目定期打捞浮油</w:t>
            </w:r>
            <w:r>
              <w:rPr>
                <w:rFonts w:hint="eastAsia" w:eastAsia="宋体"/>
                <w:b w:val="0"/>
                <w:bCs w:val="0"/>
                <w:color w:val="auto"/>
                <w:sz w:val="24"/>
                <w:lang w:val="en-US" w:eastAsia="zh-CN"/>
              </w:rPr>
              <w:t>，根据建设单位生产经验，</w:t>
            </w:r>
            <w:r>
              <w:rPr>
                <w:rFonts w:hint="eastAsia"/>
                <w:b w:val="0"/>
                <w:bCs w:val="0"/>
                <w:color w:val="auto"/>
                <w:sz w:val="24"/>
                <w:lang w:val="en-US" w:eastAsia="zh-CN"/>
              </w:rPr>
              <w:t>浮油</w:t>
            </w:r>
            <w:r>
              <w:rPr>
                <w:rFonts w:hint="eastAsia" w:eastAsia="宋体"/>
                <w:b w:val="0"/>
                <w:bCs w:val="0"/>
                <w:color w:val="auto"/>
                <w:sz w:val="24"/>
                <w:lang w:val="en-US" w:eastAsia="zh-CN"/>
              </w:rPr>
              <w:t>产生量约</w:t>
            </w:r>
            <w:r>
              <w:rPr>
                <w:rFonts w:hint="eastAsia"/>
                <w:b w:val="0"/>
                <w:bCs w:val="0"/>
                <w:color w:val="auto"/>
                <w:sz w:val="24"/>
                <w:lang w:val="en-US" w:eastAsia="zh-CN"/>
              </w:rPr>
              <w:t>0.12</w:t>
            </w:r>
            <w:r>
              <w:rPr>
                <w:rFonts w:hint="eastAsia" w:eastAsia="宋体"/>
                <w:b w:val="0"/>
                <w:bCs w:val="0"/>
                <w:color w:val="auto"/>
                <w:sz w:val="24"/>
                <w:lang w:val="en-US" w:eastAsia="zh-CN"/>
              </w:rPr>
              <w:t>t/a，对照《国家危险废物名录》（</w:t>
            </w:r>
            <w:r>
              <w:rPr>
                <w:rFonts w:hint="eastAsia" w:cs="宋体"/>
                <w:color w:val="000000" w:themeColor="text1"/>
                <w:kern w:val="0"/>
                <w:sz w:val="24"/>
                <w:szCs w:val="24"/>
                <w:lang w:val="en-US" w:eastAsia="zh-CN" w:bidi="ar"/>
                <w14:textFill>
                  <w14:solidFill>
                    <w14:schemeClr w14:val="tx1"/>
                  </w14:solidFill>
                </w14:textFill>
              </w:rPr>
              <w:t>2025年版</w:t>
            </w:r>
            <w:r>
              <w:rPr>
                <w:rFonts w:hint="eastAsia" w:eastAsia="宋体"/>
                <w:b w:val="0"/>
                <w:bCs w:val="0"/>
                <w:color w:val="auto"/>
                <w:sz w:val="24"/>
                <w:lang w:val="en-US" w:eastAsia="zh-CN"/>
              </w:rPr>
              <w:t>），此类危废编号为HW09，废物代码是900-007-09</w:t>
            </w:r>
            <w:r>
              <w:rPr>
                <w:rFonts w:hint="eastAsia"/>
                <w:b w:val="0"/>
                <w:bCs w:val="0"/>
                <w:color w:val="auto"/>
                <w:sz w:val="24"/>
                <w:lang w:val="en-US" w:eastAsia="zh-CN"/>
              </w:rPr>
              <w:t>。</w:t>
            </w:r>
          </w:p>
          <w:p w14:paraId="21F38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喷淋废液：</w:t>
            </w:r>
            <w:r>
              <w:rPr>
                <w:rFonts w:hint="eastAsia" w:eastAsia="宋体"/>
                <w:b w:val="0"/>
                <w:bCs w:val="0"/>
                <w:color w:val="auto"/>
                <w:sz w:val="24"/>
                <w:lang w:val="en-US" w:eastAsia="zh-CN"/>
              </w:rPr>
              <w:t>在熔融挤出废气处理过程中，废气采用“喷淋塔+干燥棉+二级活性炭装置”进行治理，废塑料熔融过</w:t>
            </w:r>
            <w:r>
              <w:rPr>
                <w:rFonts w:hint="eastAsia"/>
                <w:b w:val="0"/>
                <w:bCs w:val="0"/>
                <w:color w:val="auto"/>
                <w:sz w:val="24"/>
                <w:lang w:val="en-US" w:eastAsia="zh-CN"/>
              </w:rPr>
              <w:t>程中</w:t>
            </w:r>
            <w:r>
              <w:rPr>
                <w:rFonts w:hint="eastAsia" w:eastAsia="宋体"/>
                <w:b w:val="0"/>
                <w:bCs w:val="0"/>
                <w:color w:val="auto"/>
                <w:sz w:val="24"/>
                <w:lang w:val="en-US" w:eastAsia="zh-CN"/>
              </w:rPr>
              <w:t>产生的油类物质，喷淋塔会吸收一部分该物质，喷淋塔中的水循环至一定程度，需要更换下来作为危废，根据</w:t>
            </w:r>
            <w:r>
              <w:rPr>
                <w:rFonts w:hint="eastAsia"/>
                <w:b w:val="0"/>
                <w:bCs w:val="0"/>
                <w:color w:val="auto"/>
                <w:sz w:val="24"/>
                <w:lang w:val="en-US" w:eastAsia="zh-CN"/>
              </w:rPr>
              <w:t>前文计算喷淋处理的颗粒物为0.541</w:t>
            </w:r>
            <w:r>
              <w:rPr>
                <w:rFonts w:hint="eastAsia" w:eastAsia="宋体"/>
                <w:b w:val="0"/>
                <w:bCs w:val="0"/>
                <w:color w:val="auto"/>
                <w:sz w:val="24"/>
                <w:lang w:val="en-US" w:eastAsia="zh-CN"/>
              </w:rPr>
              <w:t>t/a，</w:t>
            </w:r>
            <w:r>
              <w:rPr>
                <w:rFonts w:hint="eastAsia"/>
                <w:b w:val="0"/>
                <w:bCs w:val="0"/>
                <w:color w:val="auto"/>
                <w:sz w:val="24"/>
                <w:lang w:val="en-US" w:eastAsia="zh-CN"/>
              </w:rPr>
              <w:t>定期更换的喷淋废水为8t/a，则喷淋废液</w:t>
            </w:r>
            <w:r>
              <w:rPr>
                <w:rFonts w:hint="eastAsia" w:eastAsia="宋体"/>
                <w:b w:val="0"/>
                <w:bCs w:val="0"/>
                <w:color w:val="auto"/>
                <w:sz w:val="24"/>
                <w:lang w:val="en-US" w:eastAsia="zh-CN"/>
              </w:rPr>
              <w:t>产生量约</w:t>
            </w:r>
            <w:r>
              <w:rPr>
                <w:rFonts w:hint="eastAsia"/>
                <w:b w:val="0"/>
                <w:bCs w:val="0"/>
                <w:color w:val="auto"/>
                <w:sz w:val="24"/>
                <w:lang w:val="en-US" w:eastAsia="zh-CN"/>
              </w:rPr>
              <w:t>8.541</w:t>
            </w:r>
            <w:r>
              <w:rPr>
                <w:rFonts w:hint="eastAsia" w:eastAsia="宋体"/>
                <w:b w:val="0"/>
                <w:bCs w:val="0"/>
                <w:color w:val="auto"/>
                <w:sz w:val="24"/>
                <w:lang w:val="en-US" w:eastAsia="zh-CN"/>
              </w:rPr>
              <w:t>t/a，对照《国家危险废物名录》（</w:t>
            </w:r>
            <w:r>
              <w:rPr>
                <w:rFonts w:hint="eastAsia" w:cs="宋体"/>
                <w:color w:val="000000" w:themeColor="text1"/>
                <w:kern w:val="0"/>
                <w:sz w:val="24"/>
                <w:szCs w:val="24"/>
                <w:lang w:val="en-US" w:eastAsia="zh-CN" w:bidi="ar"/>
                <w14:textFill>
                  <w14:solidFill>
                    <w14:schemeClr w14:val="tx1"/>
                  </w14:solidFill>
                </w14:textFill>
              </w:rPr>
              <w:t>2025年版</w:t>
            </w:r>
            <w:r>
              <w:rPr>
                <w:rFonts w:hint="eastAsia" w:eastAsia="宋体"/>
                <w:b w:val="0"/>
                <w:bCs w:val="0"/>
                <w:color w:val="auto"/>
                <w:sz w:val="24"/>
                <w:lang w:val="en-US" w:eastAsia="zh-CN"/>
              </w:rPr>
              <w:t>），此类危废编号为HW09，废物代码是900-007-09</w:t>
            </w:r>
            <w:r>
              <w:rPr>
                <w:rFonts w:hint="eastAsia"/>
                <w:b w:val="0"/>
                <w:bCs w:val="0"/>
                <w:color w:val="auto"/>
                <w:sz w:val="24"/>
                <w:lang w:val="en-US" w:eastAsia="zh-CN"/>
              </w:rPr>
              <w:t>。</w:t>
            </w:r>
          </w:p>
          <w:p w14:paraId="7FA2F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废干燥棉：在熔融挤出废气处理过程中，废气采用“喷淋塔+干燥棉+二级活性炭装置”进行治理，干燥棉主要为了保持气体干燥，进入活性炭装置更好</w:t>
            </w:r>
            <w:r>
              <w:rPr>
                <w:rFonts w:hint="eastAsia"/>
                <w:b w:val="0"/>
                <w:bCs w:val="0"/>
                <w:color w:val="auto"/>
                <w:sz w:val="24"/>
                <w:lang w:val="en-US" w:eastAsia="zh-CN"/>
              </w:rPr>
              <w:t>地</w:t>
            </w:r>
            <w:r>
              <w:rPr>
                <w:rFonts w:hint="eastAsia" w:eastAsia="宋体"/>
                <w:b w:val="0"/>
                <w:bCs w:val="0"/>
                <w:color w:val="auto"/>
                <w:sz w:val="24"/>
                <w:lang w:val="en-US" w:eastAsia="zh-CN"/>
              </w:rPr>
              <w:t>吸附，同时干燥棉表面会吸附废塑料熔融过程产生的油类物质，根据前文计算</w:t>
            </w:r>
            <w:r>
              <w:rPr>
                <w:rFonts w:hint="eastAsia"/>
                <w:b w:val="0"/>
                <w:bCs w:val="0"/>
                <w:color w:val="auto"/>
                <w:sz w:val="24"/>
                <w:lang w:val="en-US" w:eastAsia="zh-CN"/>
              </w:rPr>
              <w:t>干燥棉</w:t>
            </w:r>
            <w:r>
              <w:rPr>
                <w:rFonts w:hint="eastAsia" w:eastAsia="宋体"/>
                <w:b w:val="0"/>
                <w:bCs w:val="0"/>
                <w:color w:val="auto"/>
                <w:sz w:val="24"/>
                <w:lang w:val="en-US" w:eastAsia="zh-CN"/>
              </w:rPr>
              <w:t>处理的颗粒物为</w:t>
            </w:r>
            <w:r>
              <w:rPr>
                <w:rFonts w:hint="eastAsia"/>
                <w:b w:val="0"/>
                <w:bCs w:val="0"/>
                <w:color w:val="auto"/>
                <w:sz w:val="24"/>
                <w:lang w:val="en-US" w:eastAsia="zh-CN"/>
              </w:rPr>
              <w:t>0.09</w:t>
            </w:r>
            <w:r>
              <w:rPr>
                <w:rFonts w:hint="eastAsia" w:eastAsia="宋体"/>
                <w:b w:val="0"/>
                <w:bCs w:val="0"/>
                <w:color w:val="auto"/>
                <w:sz w:val="24"/>
                <w:lang w:val="en-US" w:eastAsia="zh-CN"/>
              </w:rPr>
              <w:t>t/a，废干燥棉产生量约</w:t>
            </w:r>
            <w:r>
              <w:rPr>
                <w:rFonts w:hint="eastAsia"/>
                <w:b w:val="0"/>
                <w:bCs w:val="0"/>
                <w:color w:val="auto"/>
                <w:sz w:val="24"/>
                <w:lang w:val="en-US" w:eastAsia="zh-CN"/>
              </w:rPr>
              <w:t>0.1</w:t>
            </w:r>
            <w:r>
              <w:rPr>
                <w:rFonts w:hint="eastAsia" w:eastAsia="宋体"/>
                <w:b w:val="0"/>
                <w:bCs w:val="0"/>
                <w:color w:val="auto"/>
                <w:sz w:val="24"/>
                <w:lang w:val="en-US" w:eastAsia="zh-CN"/>
              </w:rPr>
              <w:t>t/a。对照《国家危险废物名录》（20</w:t>
            </w:r>
            <w:r>
              <w:rPr>
                <w:rFonts w:hint="eastAsia"/>
                <w:b w:val="0"/>
                <w:bCs w:val="0"/>
                <w:color w:val="auto"/>
                <w:sz w:val="24"/>
                <w:lang w:val="en-US" w:eastAsia="zh-CN"/>
              </w:rPr>
              <w:t>25</w:t>
            </w:r>
            <w:r>
              <w:rPr>
                <w:rFonts w:hint="eastAsia" w:eastAsia="宋体"/>
                <w:b w:val="0"/>
                <w:bCs w:val="0"/>
                <w:color w:val="auto"/>
                <w:sz w:val="24"/>
                <w:lang w:val="en-US" w:eastAsia="zh-CN"/>
              </w:rPr>
              <w:t>年版），此类危废编号为HW49，废物代码是900-041-49</w:t>
            </w:r>
            <w:r>
              <w:rPr>
                <w:rFonts w:hint="eastAsia"/>
                <w:b w:val="0"/>
                <w:bCs w:val="0"/>
                <w:color w:val="auto"/>
                <w:sz w:val="24"/>
                <w:lang w:val="en-US" w:eastAsia="zh-CN"/>
              </w:rPr>
              <w:t>。</w:t>
            </w:r>
          </w:p>
          <w:p w14:paraId="5C716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废活性炭</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本项目活性炭</w:t>
            </w:r>
            <w:r>
              <w:rPr>
                <w:rFonts w:hint="eastAsia"/>
                <w:color w:val="000000" w:themeColor="text1"/>
                <w:sz w:val="24"/>
                <w:lang w:val="en-US" w:eastAsia="zh-CN"/>
                <w14:textFill>
                  <w14:solidFill>
                    <w14:schemeClr w14:val="tx1"/>
                  </w14:solidFill>
                </w14:textFill>
              </w:rPr>
              <w:t>每月更换一次，每次更换2.04t</w:t>
            </w:r>
            <w:r>
              <w:rPr>
                <w:rFonts w:hint="eastAsia" w:ascii="Times New Roman" w:hAnsi="Times New Roman" w:eastAsia="宋体"/>
                <w:color w:val="000000" w:themeColor="text1"/>
                <w:sz w:val="24"/>
                <w14:textFill>
                  <w14:solidFill>
                    <w14:schemeClr w14:val="tx1"/>
                  </w14:solidFill>
                </w14:textFill>
              </w:rPr>
              <w:t>，吸收的废气量为</w:t>
            </w:r>
            <w:r>
              <w:rPr>
                <w:rFonts w:hint="eastAsia"/>
                <w:color w:val="000000" w:themeColor="text1"/>
                <w:sz w:val="24"/>
                <w:lang w:val="en-US" w:eastAsia="zh-CN"/>
                <w14:textFill>
                  <w14:solidFill>
                    <w14:schemeClr w14:val="tx1"/>
                  </w14:solidFill>
                </w14:textFill>
              </w:rPr>
              <w:t>5.737t</w:t>
            </w:r>
            <w:r>
              <w:rPr>
                <w:rFonts w:hint="eastAsia" w:ascii="Times New Roman" w:hAnsi="Times New Roman" w:eastAsia="宋体"/>
                <w:color w:val="000000" w:themeColor="text1"/>
                <w:sz w:val="24"/>
                <w14:textFill>
                  <w14:solidFill>
                    <w14:schemeClr w14:val="tx1"/>
                  </w14:solidFill>
                </w14:textFill>
              </w:rPr>
              <w:t>/a，参考《四川省挥发性有机物治理之活性炭使用管理常见问题工具书》，活性炭吸附比按5</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1计</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，则活性炭用量为</w:t>
            </w:r>
            <w:r>
              <w:rPr>
                <w:rFonts w:hint="eastAsia" w:cs="宋体"/>
                <w:color w:val="000000" w:themeColor="text1"/>
                <w:kern w:val="0"/>
                <w:sz w:val="24"/>
                <w:szCs w:val="24"/>
                <w:lang w:val="en-US" w:eastAsia="zh-CN" w:bidi="ar"/>
                <w14:textFill>
                  <w14:solidFill>
                    <w14:schemeClr w14:val="tx1"/>
                  </w14:solidFill>
                </w14:textFill>
              </w:rPr>
              <w:t>28.685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eastAsia="宋体"/>
                <w:b w:val="0"/>
                <w:bCs w:val="0"/>
                <w:color w:val="auto"/>
                <w:sz w:val="24"/>
                <w:lang w:val="en-US" w:eastAsia="zh-CN"/>
              </w:rPr>
              <w:t>根据前文计算</w:t>
            </w:r>
            <w:r>
              <w:rPr>
                <w:rFonts w:hint="eastAsia"/>
                <w:b w:val="0"/>
                <w:bCs w:val="0"/>
                <w:color w:val="auto"/>
                <w:sz w:val="24"/>
                <w:lang w:val="en-US" w:eastAsia="zh-CN"/>
              </w:rPr>
              <w:t>干燥棉</w:t>
            </w:r>
            <w:r>
              <w:rPr>
                <w:rFonts w:hint="eastAsia" w:eastAsia="宋体"/>
                <w:b w:val="0"/>
                <w:bCs w:val="0"/>
                <w:color w:val="auto"/>
                <w:sz w:val="24"/>
                <w:lang w:val="en-US" w:eastAsia="zh-CN"/>
              </w:rPr>
              <w:t>处理的颗粒物为</w:t>
            </w:r>
            <w:r>
              <w:rPr>
                <w:rFonts w:hint="eastAsia"/>
                <w:b w:val="0"/>
                <w:bCs w:val="0"/>
                <w:color w:val="auto"/>
                <w:sz w:val="24"/>
                <w:lang w:val="en-US" w:eastAsia="zh-CN"/>
              </w:rPr>
              <w:t>0.045</w:t>
            </w:r>
            <w:r>
              <w:rPr>
                <w:rFonts w:hint="eastAsia" w:eastAsia="宋体"/>
                <w:b w:val="0"/>
                <w:bCs w:val="0"/>
                <w:color w:val="auto"/>
                <w:sz w:val="24"/>
                <w:lang w:val="en-US" w:eastAsia="zh-CN"/>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则废活性炭产生量为</w:t>
            </w:r>
            <w:r>
              <w:rPr>
                <w:rFonts w:hint="eastAsia" w:cs="Times New Roman"/>
                <w:color w:val="000000" w:themeColor="text1"/>
                <w:kern w:val="0"/>
                <w:sz w:val="24"/>
                <w:szCs w:val="24"/>
                <w:lang w:val="en-US" w:eastAsia="zh-CN" w:bidi="ar"/>
                <w14:textFill>
                  <w14:solidFill>
                    <w14:schemeClr w14:val="tx1"/>
                  </w14:solidFill>
                </w14:textFill>
              </w:rPr>
              <w:t>34.467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w:t>
            </w:r>
            <w:r>
              <w:rPr>
                <w:rFonts w:hint="eastAsia" w:cs="宋体"/>
                <w:color w:val="000000" w:themeColor="text1"/>
                <w:kern w:val="0"/>
                <w:sz w:val="24"/>
                <w:szCs w:val="24"/>
                <w:lang w:val="en-US" w:eastAsia="zh-CN" w:bidi="ar"/>
                <w14:textFill>
                  <w14:solidFill>
                    <w14:schemeClr w14:val="tx1"/>
                  </w14:solidFill>
                </w14:textFill>
              </w:rPr>
              <w:t>《国家危险废物名录》（2025年版）</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b w:val="0"/>
                <w:bCs w:val="0"/>
                <w:color w:val="auto"/>
                <w:sz w:val="24"/>
                <w:lang w:val="en-US" w:eastAsia="zh-CN"/>
              </w:rPr>
              <w:t>此类危废编号为HW49，废物代码是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900-039-49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2594B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废弃的含油抹布及劳保用品：</w:t>
            </w:r>
            <w:r>
              <w:rPr>
                <w:rFonts w:hint="default" w:ascii="Times New Roman" w:hAnsi="Times New Roman" w:eastAsia="宋体" w:cs="Times New Roman"/>
                <w:b w:val="0"/>
                <w:bCs w:val="0"/>
                <w:color w:val="auto"/>
                <w:sz w:val="24"/>
                <w:lang w:val="en-US" w:eastAsia="zh-CN"/>
              </w:rPr>
              <w:t>设备维护过程中会产生废弃的含油抹布及劳保产品，产生量为0.0</w:t>
            </w:r>
            <w:r>
              <w:rPr>
                <w:rFonts w:hint="eastAsia" w:cs="Times New Roman"/>
                <w:b w:val="0"/>
                <w:bCs w:val="0"/>
                <w:color w:val="auto"/>
                <w:sz w:val="24"/>
                <w:lang w:val="en-US" w:eastAsia="zh-CN"/>
              </w:rPr>
              <w:t>4</w:t>
            </w:r>
            <w:r>
              <w:rPr>
                <w:rFonts w:hint="default" w:ascii="Times New Roman" w:hAnsi="Times New Roman" w:eastAsia="宋体" w:cs="Times New Roman"/>
                <w:b w:val="0"/>
                <w:bCs w:val="0"/>
                <w:color w:val="auto"/>
                <w:sz w:val="24"/>
                <w:lang w:val="en-US" w:eastAsia="zh-CN"/>
              </w:rPr>
              <w:t>t/a</w:t>
            </w:r>
            <w:r>
              <w:rPr>
                <w:rFonts w:hint="eastAsia" w:cs="Times New Roman"/>
                <w:b w:val="0"/>
                <w:bCs w:val="0"/>
                <w:color w:val="auto"/>
                <w:sz w:val="24"/>
                <w:lang w:val="en-US" w:eastAsia="zh-CN"/>
              </w:rPr>
              <w:t>，</w:t>
            </w:r>
            <w:r>
              <w:rPr>
                <w:rFonts w:hint="eastAsia" w:eastAsia="宋体"/>
                <w:b w:val="0"/>
                <w:bCs w:val="0"/>
                <w:color w:val="auto"/>
                <w:sz w:val="24"/>
                <w:lang w:val="en-US" w:eastAsia="zh-CN"/>
              </w:rPr>
              <w:t>对照《国家危险废物名录》（20</w:t>
            </w:r>
            <w:r>
              <w:rPr>
                <w:rFonts w:hint="eastAsia"/>
                <w:b w:val="0"/>
                <w:bCs w:val="0"/>
                <w:color w:val="auto"/>
                <w:sz w:val="24"/>
                <w:lang w:val="en-US" w:eastAsia="zh-CN"/>
              </w:rPr>
              <w:t>25</w:t>
            </w:r>
            <w:r>
              <w:rPr>
                <w:rFonts w:hint="eastAsia" w:eastAsia="宋体"/>
                <w:b w:val="0"/>
                <w:bCs w:val="0"/>
                <w:color w:val="auto"/>
                <w:sz w:val="24"/>
                <w:lang w:val="en-US" w:eastAsia="zh-CN"/>
              </w:rPr>
              <w:t>年版），此类危废编号为HW49，废物代码是900-041-49。</w:t>
            </w:r>
          </w:p>
          <w:p w14:paraId="71E2D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000000" w:themeColor="text1"/>
                <w:sz w:val="24"/>
                <w:szCs w:val="24"/>
                <w:highlight w:val="none"/>
                <w:lang w:val="en-US"/>
                <w14:textFill>
                  <w14:solidFill>
                    <w14:schemeClr w14:val="tx1"/>
                  </w14:solidFill>
                </w14:textFill>
              </w:rPr>
            </w:pPr>
            <w:r>
              <w:rPr>
                <w:rFonts w:hint="eastAsia" w:cs="宋体"/>
                <w:color w:val="000000" w:themeColor="text1"/>
                <w:kern w:val="0"/>
                <w:sz w:val="24"/>
                <w:szCs w:val="24"/>
                <w:lang w:val="en-US" w:eastAsia="zh-CN" w:bidi="ar"/>
                <w14:textFill>
                  <w14:solidFill>
                    <w14:schemeClr w14:val="tx1"/>
                  </w14:solidFill>
                </w14:textFill>
              </w:rPr>
              <w:t>综上除</w:t>
            </w:r>
            <w:r>
              <w:rPr>
                <w:rFonts w:hint="eastAsia" w:cs="Times New Roman"/>
                <w:b w:val="0"/>
                <w:bCs w:val="0"/>
                <w:color w:val="auto"/>
                <w:sz w:val="24"/>
                <w:lang w:val="en-US" w:eastAsia="zh-CN"/>
              </w:rPr>
              <w:t>废弃的含油抹布及劳保用品以外的</w:t>
            </w:r>
            <w:r>
              <w:rPr>
                <w:rFonts w:hint="eastAsia" w:cs="宋体"/>
                <w:color w:val="000000" w:themeColor="text1"/>
                <w:kern w:val="0"/>
                <w:sz w:val="24"/>
                <w:szCs w:val="24"/>
                <w:lang w:val="en-US" w:eastAsia="zh-CN" w:bidi="ar"/>
                <w14:textFill>
                  <w14:solidFill>
                    <w14:schemeClr w14:val="tx1"/>
                  </w14:solidFill>
                </w14:textFill>
              </w:rPr>
              <w:t>所有危险废物</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集中收集后暂存危废贮存库，定期交</w:t>
            </w:r>
            <w:r>
              <w:rPr>
                <w:rFonts w:hint="eastAsia" w:cs="宋体"/>
                <w:color w:val="000000" w:themeColor="text1"/>
                <w:kern w:val="0"/>
                <w:sz w:val="24"/>
                <w:szCs w:val="24"/>
                <w:lang w:val="en-US" w:eastAsia="zh-CN" w:bidi="ar"/>
                <w14:textFill>
                  <w14:solidFill>
                    <w14:schemeClr w14:val="tx1"/>
                  </w14:solidFill>
                </w14:textFill>
              </w:rPr>
              <w:t>由</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有资质单位处置</w:t>
            </w:r>
            <w:r>
              <w:rPr>
                <w:rFonts w:hint="default" w:ascii="Times New Roman" w:hAnsi="Times New Roman" w:eastAsia="宋体"/>
                <w:color w:val="000000" w:themeColor="text1"/>
                <w:sz w:val="24"/>
                <w:szCs w:val="24"/>
                <w:highlight w:val="none"/>
                <w14:textFill>
                  <w14:solidFill>
                    <w14:schemeClr w14:val="tx1"/>
                  </w14:solidFill>
                </w14:textFill>
              </w:rPr>
              <w:t>。</w:t>
            </w:r>
            <w:r>
              <w:rPr>
                <w:rFonts w:hint="eastAsia" w:cs="Times New Roman"/>
                <w:b w:val="0"/>
                <w:bCs w:val="0"/>
                <w:color w:val="auto"/>
                <w:sz w:val="24"/>
                <w:lang w:val="en-US" w:eastAsia="zh-CN"/>
              </w:rPr>
              <w:t>废弃的含油抹布及劳保用品混入</w:t>
            </w:r>
            <w:r>
              <w:rPr>
                <w:rFonts w:hint="default" w:ascii="Times New Roman" w:hAnsi="Times New Roman" w:eastAsia="宋体" w:cs="Times New Roman"/>
                <w:b w:val="0"/>
                <w:bCs w:val="0"/>
                <w:color w:val="auto"/>
                <w:sz w:val="24"/>
                <w:lang w:val="en-US" w:eastAsia="zh-CN"/>
              </w:rPr>
              <w:t>生活垃圾</w:t>
            </w:r>
            <w:r>
              <w:rPr>
                <w:rFonts w:hint="eastAsia" w:ascii="Times New Roman" w:hAnsi="Times New Roman" w:eastAsia="宋体" w:cs="Times New Roman"/>
                <w:b w:val="0"/>
                <w:bCs w:val="0"/>
                <w:color w:val="auto"/>
                <w:sz w:val="24"/>
                <w:lang w:val="en-US" w:eastAsia="zh-CN"/>
              </w:rPr>
              <w:t>中，</w:t>
            </w:r>
            <w:r>
              <w:rPr>
                <w:rFonts w:hint="default" w:ascii="Times New Roman" w:hAnsi="Times New Roman" w:eastAsia="宋体" w:cs="Times New Roman"/>
                <w:b w:val="0"/>
                <w:bCs w:val="0"/>
                <w:color w:val="auto"/>
                <w:sz w:val="24"/>
                <w:lang w:val="en-US" w:eastAsia="zh-CN"/>
              </w:rPr>
              <w:t>由环卫部门统一收集处理</w:t>
            </w:r>
            <w:r>
              <w:rPr>
                <w:rFonts w:hint="eastAsia" w:ascii="Times New Roman" w:hAnsi="Times New Roman" w:eastAsia="宋体" w:cs="Times New Roman"/>
                <w:b w:val="0"/>
                <w:bCs w:val="0"/>
                <w:color w:val="auto"/>
                <w:sz w:val="24"/>
                <w:lang w:val="en-US" w:eastAsia="zh-CN"/>
              </w:rPr>
              <w:t>。</w:t>
            </w:r>
          </w:p>
          <w:p w14:paraId="59C8B77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（3）</w:t>
            </w:r>
            <w:r>
              <w:rPr>
                <w:rFonts w:hint="default" w:ascii="Times New Roman" w:hAnsi="Times New Roman" w:eastAsia="宋体" w:cs="Times New Roman"/>
                <w:b w:val="0"/>
                <w:bCs w:val="0"/>
                <w:color w:val="auto"/>
                <w:sz w:val="24"/>
                <w:lang w:val="en-US" w:eastAsia="zh-CN"/>
              </w:rPr>
              <w:t>生活垃圾</w:t>
            </w:r>
          </w:p>
          <w:p w14:paraId="1ECF9F8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劳动定员为</w:t>
            </w:r>
            <w:r>
              <w:rPr>
                <w:rFonts w:hint="eastAsia" w:cs="Times New Roman"/>
                <w:b w:val="0"/>
                <w:bCs w:val="0"/>
                <w:color w:val="auto"/>
                <w:sz w:val="24"/>
                <w:lang w:val="en-US" w:eastAsia="zh-CN"/>
              </w:rPr>
              <w:t>20</w:t>
            </w:r>
            <w:r>
              <w:rPr>
                <w:rFonts w:hint="default" w:ascii="Times New Roman" w:hAnsi="Times New Roman" w:eastAsia="宋体" w:cs="Times New Roman"/>
                <w:b w:val="0"/>
                <w:bCs w:val="0"/>
                <w:color w:val="auto"/>
                <w:sz w:val="24"/>
                <w:lang w:val="en-US" w:eastAsia="zh-CN"/>
              </w:rPr>
              <w:t>人，生活垃圾按每人0.5kg/d计算，生活垃圾产生量</w:t>
            </w:r>
            <w:r>
              <w:rPr>
                <w:rFonts w:hint="eastAsia" w:cs="Times New Roman"/>
                <w:b w:val="0"/>
                <w:bCs w:val="0"/>
                <w:color w:val="auto"/>
                <w:sz w:val="24"/>
                <w:lang w:val="en-US" w:eastAsia="zh-CN"/>
              </w:rPr>
              <w:t>3</w:t>
            </w:r>
            <w:r>
              <w:rPr>
                <w:rFonts w:hint="default" w:ascii="Times New Roman" w:hAnsi="Times New Roman" w:eastAsia="宋体" w:cs="Times New Roman"/>
                <w:b w:val="0"/>
                <w:bCs w:val="0"/>
                <w:color w:val="auto"/>
                <w:sz w:val="24"/>
                <w:lang w:val="en-US" w:eastAsia="zh-CN"/>
              </w:rPr>
              <w:t>t/a，由环卫部门统一收集处理。</w:t>
            </w:r>
          </w:p>
          <w:p w14:paraId="61079968">
            <w:pPr>
              <w:snapToGrid w:val="0"/>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4.3固体废物处理处置措施及管理要求</w:t>
            </w:r>
          </w:p>
          <w:p w14:paraId="70914B10">
            <w:pPr>
              <w:pStyle w:val="28"/>
              <w:snapToGrid w:val="0"/>
              <w:spacing w:after="0" w:line="360" w:lineRule="auto"/>
              <w:ind w:firstLine="480" w:firstLineChars="200"/>
              <w:rPr>
                <w:rFonts w:hint="default" w:ascii="Times New Roman" w:hAnsi="Times New Roman" w:cs="Times New Roman"/>
                <w:b w:val="0"/>
                <w:bCs w:val="0"/>
                <w:color w:val="000000"/>
                <w:sz w:val="24"/>
              </w:rPr>
            </w:pPr>
            <w:r>
              <w:rPr>
                <w:rFonts w:hint="default" w:ascii="Times New Roman" w:hAnsi="Times New Roman" w:cs="Times New Roman"/>
                <w:b w:val="0"/>
                <w:bCs w:val="0"/>
                <w:color w:val="000000"/>
                <w:sz w:val="24"/>
              </w:rPr>
              <w:t>（1）一般工业固废</w:t>
            </w:r>
          </w:p>
          <w:p w14:paraId="59B425B6">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建设单位在生产车间</w:t>
            </w:r>
            <w:r>
              <w:rPr>
                <w:rFonts w:hint="eastAsia" w:ascii="Times New Roman" w:hAnsi="Times New Roman"/>
                <w:bCs/>
                <w:color w:val="000000"/>
                <w:sz w:val="24"/>
                <w:lang w:val="en-US" w:eastAsia="zh-CN"/>
              </w:rPr>
              <w:t>内的成品车间</w:t>
            </w:r>
            <w:r>
              <w:rPr>
                <w:rFonts w:ascii="Times New Roman" w:hAnsi="Times New Roman"/>
                <w:bCs/>
                <w:color w:val="000000"/>
                <w:sz w:val="24"/>
              </w:rPr>
              <w:t>设置1处</w:t>
            </w:r>
            <w:r>
              <w:rPr>
                <w:rFonts w:hint="eastAsia" w:ascii="Times New Roman" w:hAnsi="Times New Roman"/>
                <w:bCs/>
                <w:color w:val="000000"/>
                <w:sz w:val="24"/>
                <w:lang w:val="en-US" w:eastAsia="zh-CN"/>
              </w:rPr>
              <w:t>50</w:t>
            </w:r>
            <w:r>
              <w:rPr>
                <w:rFonts w:ascii="Times New Roman" w:hAnsi="Times New Roman"/>
                <w:bCs/>
                <w:color w:val="000000"/>
                <w:sz w:val="24"/>
              </w:rPr>
              <w:t>m</w:t>
            </w:r>
            <w:r>
              <w:rPr>
                <w:rFonts w:ascii="Times New Roman" w:hAnsi="Times New Roman"/>
                <w:bCs/>
                <w:color w:val="000000"/>
                <w:sz w:val="24"/>
                <w:vertAlign w:val="superscript"/>
              </w:rPr>
              <w:t>2</w:t>
            </w:r>
            <w:r>
              <w:rPr>
                <w:rFonts w:ascii="Times New Roman" w:hAnsi="Times New Roman"/>
                <w:bCs/>
                <w:color w:val="000000"/>
                <w:sz w:val="24"/>
              </w:rPr>
              <w:t>的</w:t>
            </w:r>
            <w:r>
              <w:rPr>
                <w:rFonts w:hint="eastAsia" w:ascii="Times New Roman" w:hAnsi="Times New Roman"/>
                <w:bCs/>
                <w:color w:val="000000"/>
                <w:sz w:val="24"/>
              </w:rPr>
              <w:t>一般工业固废暂存场所</w:t>
            </w:r>
            <w:r>
              <w:rPr>
                <w:rFonts w:ascii="Times New Roman" w:hAnsi="Times New Roman"/>
                <w:bCs/>
                <w:color w:val="000000"/>
                <w:sz w:val="24"/>
              </w:rPr>
              <w:t>，一般固废集中收集后存放在</w:t>
            </w:r>
            <w:r>
              <w:rPr>
                <w:rFonts w:hint="eastAsia" w:ascii="Times New Roman" w:hAnsi="Times New Roman"/>
                <w:bCs/>
                <w:color w:val="000000"/>
                <w:sz w:val="24"/>
              </w:rPr>
              <w:t>一般工业固废暂存场所</w:t>
            </w:r>
            <w:r>
              <w:rPr>
                <w:rFonts w:ascii="Times New Roman" w:hAnsi="Times New Roman"/>
                <w:bCs/>
                <w:color w:val="000000"/>
                <w:sz w:val="24"/>
              </w:rPr>
              <w:t>，定期外售综合利用。</w:t>
            </w:r>
          </w:p>
          <w:p w14:paraId="666B58CE">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一般工业固废贮存区根据《一般工业固体废物贮存和填埋污染控制标准》（GB18599-2020）中的要求规范化建设，满足如下要求：</w:t>
            </w:r>
          </w:p>
          <w:p w14:paraId="30D99C36">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a.分类堆放，必须将要堆放的一般工业</w:t>
            </w:r>
            <w:r>
              <w:rPr>
                <w:rFonts w:hint="eastAsia" w:ascii="Times New Roman" w:hAnsi="Times New Roman"/>
                <w:bCs/>
                <w:color w:val="000000"/>
                <w:sz w:val="24"/>
                <w:lang w:eastAsia="zh-CN"/>
              </w:rPr>
              <w:t>固体废物</w:t>
            </w:r>
            <w:r>
              <w:rPr>
                <w:rFonts w:ascii="Times New Roman" w:hAnsi="Times New Roman"/>
                <w:bCs/>
                <w:color w:val="000000"/>
                <w:sz w:val="24"/>
              </w:rPr>
              <w:t>分类堆放。</w:t>
            </w:r>
          </w:p>
          <w:p w14:paraId="28C34116">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b.一般工业固体废物贮存场应禁止其他物料和生活垃圾混入。</w:t>
            </w:r>
          </w:p>
          <w:p w14:paraId="14B201E3">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c.满足防雨淋、防渗透要求</w:t>
            </w:r>
          </w:p>
          <w:p w14:paraId="776FA588">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d.为了便于管理，</w:t>
            </w:r>
            <w:r>
              <w:rPr>
                <w:rFonts w:hint="eastAsia" w:ascii="Times New Roman" w:hAnsi="Times New Roman"/>
                <w:bCs/>
                <w:color w:val="000000"/>
                <w:sz w:val="24"/>
                <w:lang w:val="en-US" w:eastAsia="zh-CN"/>
              </w:rPr>
              <w:t>需按照</w:t>
            </w:r>
            <w:r>
              <w:rPr>
                <w:rFonts w:ascii="Times New Roman" w:hAnsi="Times New Roman"/>
                <w:bCs/>
                <w:color w:val="000000"/>
                <w:sz w:val="24"/>
              </w:rPr>
              <w:t>《环境保护图形标识—固体废物贮存（处置）场》设置环境保护图形标志。</w:t>
            </w:r>
          </w:p>
          <w:p w14:paraId="67E4F910">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e.建立工业固体废物管理台账，如实记录产生工业固体废物的种类、数量、流向、贮存、利用、处置等信息，实现工业固体废物可追溯、可查询，并采取防治工业固体废物污染环境的措施。</w:t>
            </w:r>
          </w:p>
          <w:p w14:paraId="47A922E3">
            <w:pPr>
              <w:pStyle w:val="28"/>
              <w:snapToGrid w:val="0"/>
              <w:spacing w:after="0" w:line="360" w:lineRule="auto"/>
              <w:ind w:firstLine="480" w:firstLineChars="200"/>
              <w:rPr>
                <w:rFonts w:ascii="Times New Roman" w:hAnsi="Times New Roman"/>
                <w:b w:val="0"/>
                <w:bCs w:val="0"/>
                <w:color w:val="000000"/>
                <w:sz w:val="24"/>
              </w:rPr>
            </w:pPr>
            <w:r>
              <w:rPr>
                <w:rFonts w:ascii="Times New Roman" w:hAnsi="Times New Roman"/>
                <w:b w:val="0"/>
                <w:bCs w:val="0"/>
                <w:color w:val="000000"/>
                <w:sz w:val="24"/>
              </w:rPr>
              <w:t>（2）危险废物贮存场所</w:t>
            </w:r>
          </w:p>
          <w:p w14:paraId="55020334">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建设单位在生产车间</w:t>
            </w:r>
            <w:r>
              <w:rPr>
                <w:rFonts w:ascii="Times New Roman" w:hAnsi="Times New Roman"/>
                <w:bCs/>
                <w:color w:val="000000"/>
                <w:sz w:val="24"/>
                <w:highlight w:val="none"/>
              </w:rPr>
              <w:t>设置1处</w:t>
            </w:r>
            <w:r>
              <w:rPr>
                <w:rFonts w:hint="eastAsia" w:ascii="Times New Roman" w:hAnsi="Times New Roman"/>
                <w:bCs/>
                <w:color w:val="000000"/>
                <w:sz w:val="24"/>
                <w:highlight w:val="none"/>
                <w:lang w:val="en-US" w:eastAsia="zh-CN"/>
              </w:rPr>
              <w:t>50</w:t>
            </w:r>
            <w:r>
              <w:rPr>
                <w:rFonts w:ascii="Times New Roman" w:hAnsi="Times New Roman"/>
                <w:bCs/>
                <w:color w:val="000000"/>
                <w:sz w:val="24"/>
                <w:highlight w:val="none"/>
              </w:rPr>
              <w:t>m</w:t>
            </w:r>
            <w:r>
              <w:rPr>
                <w:rFonts w:ascii="Times New Roman" w:hAnsi="Times New Roman"/>
                <w:bCs/>
                <w:color w:val="000000"/>
                <w:sz w:val="24"/>
                <w:highlight w:val="none"/>
                <w:vertAlign w:val="superscript"/>
              </w:rPr>
              <w:t>2</w:t>
            </w:r>
            <w:r>
              <w:rPr>
                <w:rFonts w:ascii="Times New Roman" w:hAnsi="Times New Roman"/>
                <w:bCs/>
                <w:color w:val="000000"/>
                <w:sz w:val="24"/>
                <w:highlight w:val="none"/>
              </w:rPr>
              <w:t>的</w:t>
            </w:r>
            <w:r>
              <w:rPr>
                <w:rFonts w:hint="eastAsia" w:ascii="Times New Roman" w:hAnsi="Times New Roman"/>
                <w:bCs/>
                <w:color w:val="000000"/>
                <w:sz w:val="24"/>
              </w:rPr>
              <w:t>危废贮存库</w:t>
            </w:r>
            <w:r>
              <w:rPr>
                <w:rFonts w:ascii="Times New Roman" w:hAnsi="Times New Roman"/>
                <w:bCs/>
                <w:color w:val="000000"/>
                <w:sz w:val="24"/>
              </w:rPr>
              <w:t>，根据《危险废物贮存污染控制标准》（GB18597-2023）的最新要求，评价提出企业应按照以下内容建设和管理项目运行过程中产生的危险废物。</w:t>
            </w:r>
          </w:p>
          <w:p w14:paraId="2BF3188B">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a.</w:t>
            </w:r>
            <w:r>
              <w:rPr>
                <w:rFonts w:hint="eastAsia"/>
                <w:color w:val="000000"/>
                <w:sz w:val="24"/>
              </w:rPr>
              <w:t>本项目危险废物年产生量</w:t>
            </w:r>
            <w:r>
              <w:rPr>
                <w:rFonts w:hint="eastAsia"/>
                <w:color w:val="000000"/>
                <w:sz w:val="24"/>
                <w:lang w:val="en-US" w:eastAsia="zh-CN"/>
              </w:rPr>
              <w:t>大</w:t>
            </w:r>
            <w:r>
              <w:rPr>
                <w:rFonts w:hint="eastAsia"/>
                <w:color w:val="000000"/>
                <w:sz w:val="24"/>
              </w:rPr>
              <w:t>于10t</w:t>
            </w:r>
            <w:r>
              <w:rPr>
                <w:rFonts w:hint="eastAsia"/>
                <w:color w:val="000000"/>
                <w:sz w:val="24"/>
                <w:lang w:val="en-US" w:eastAsia="zh-CN"/>
              </w:rPr>
              <w:t>小于100t</w:t>
            </w:r>
            <w:r>
              <w:rPr>
                <w:rFonts w:hint="eastAsia"/>
                <w:color w:val="000000"/>
                <w:sz w:val="24"/>
              </w:rPr>
              <w:t>，对照《危险废物管理计划和管理台账制定技术导则》（HJ 1295-2022），该企业属于危险废物</w:t>
            </w:r>
            <w:r>
              <w:rPr>
                <w:rFonts w:hint="eastAsia"/>
                <w:color w:val="000000"/>
                <w:sz w:val="24"/>
                <w:lang w:val="en-US" w:eastAsia="zh-CN"/>
              </w:rPr>
              <w:t>简化</w:t>
            </w:r>
            <w:r>
              <w:rPr>
                <w:rFonts w:hint="eastAsia"/>
                <w:color w:val="000000"/>
                <w:sz w:val="24"/>
              </w:rPr>
              <w:t>管理企业，因此厂区危险废物贮存采取</w:t>
            </w:r>
            <w:r>
              <w:rPr>
                <w:color w:val="000000"/>
                <w:sz w:val="24"/>
              </w:rPr>
              <w:t>危险废物</w:t>
            </w:r>
            <w:r>
              <w:rPr>
                <w:rFonts w:hint="eastAsia"/>
                <w:color w:val="000000"/>
                <w:sz w:val="24"/>
              </w:rPr>
              <w:t>贮存</w:t>
            </w:r>
            <w:r>
              <w:rPr>
                <w:rFonts w:hint="eastAsia"/>
                <w:color w:val="000000"/>
                <w:sz w:val="24"/>
                <w:lang w:val="en-US" w:eastAsia="zh-CN"/>
              </w:rPr>
              <w:t>库</w:t>
            </w:r>
            <w:r>
              <w:rPr>
                <w:rFonts w:hint="eastAsia"/>
                <w:color w:val="000000"/>
                <w:sz w:val="24"/>
              </w:rPr>
              <w:t>进行贮存</w:t>
            </w:r>
            <w:r>
              <w:rPr>
                <w:rFonts w:ascii="Times New Roman" w:hAnsi="Times New Roman"/>
                <w:bCs/>
                <w:color w:val="000000"/>
                <w:sz w:val="24"/>
              </w:rPr>
              <w:t>；</w:t>
            </w:r>
          </w:p>
          <w:p w14:paraId="26A05DC4">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b.企业在危废贮存过程中应根据危险废物的形态、物理化学性质、包装形式和污染物迁移途径，采取必要的防风、防雨、防晒和防止危险废物流失、扬散等措施，不应露天堆放危险废物；</w:t>
            </w:r>
          </w:p>
          <w:p w14:paraId="2F9A0FE3">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c.企业采取</w:t>
            </w:r>
            <w:r>
              <w:rPr>
                <w:color w:val="000000"/>
                <w:sz w:val="24"/>
              </w:rPr>
              <w:t>危险废物</w:t>
            </w:r>
            <w:r>
              <w:rPr>
                <w:rFonts w:hint="eastAsia"/>
                <w:color w:val="000000"/>
                <w:sz w:val="24"/>
              </w:rPr>
              <w:t>贮存</w:t>
            </w:r>
            <w:r>
              <w:rPr>
                <w:rFonts w:hint="eastAsia"/>
                <w:color w:val="000000"/>
                <w:sz w:val="24"/>
                <w:lang w:val="en-US" w:eastAsia="zh-CN"/>
              </w:rPr>
              <w:t>库</w:t>
            </w:r>
            <w:r>
              <w:rPr>
                <w:rFonts w:ascii="Times New Roman" w:hAnsi="Times New Roman"/>
                <w:bCs/>
                <w:color w:val="000000"/>
                <w:sz w:val="24"/>
              </w:rPr>
              <w:t>贮存危废时，危险废物应置于容器或包装物中，不应直接散堆，应根据不同危废的理化性质，分区存放，避免不相容的危险废物接触、混合；</w:t>
            </w:r>
          </w:p>
          <w:p w14:paraId="048F6E2D">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d.</w:t>
            </w:r>
            <w:r>
              <w:rPr>
                <w:color w:val="000000"/>
                <w:sz w:val="24"/>
              </w:rPr>
              <w:t>危险废物</w:t>
            </w:r>
            <w:r>
              <w:rPr>
                <w:rFonts w:hint="eastAsia"/>
                <w:color w:val="000000"/>
                <w:sz w:val="24"/>
              </w:rPr>
              <w:t>贮存</w:t>
            </w:r>
            <w:r>
              <w:rPr>
                <w:rFonts w:hint="eastAsia"/>
                <w:color w:val="000000"/>
                <w:sz w:val="24"/>
                <w:lang w:val="en-US" w:eastAsia="zh-CN"/>
              </w:rPr>
              <w:t>库</w:t>
            </w:r>
            <w:r>
              <w:rPr>
                <w:rFonts w:ascii="Times New Roman" w:hAnsi="Times New Roman"/>
                <w:bCs/>
                <w:color w:val="000000"/>
                <w:sz w:val="24"/>
              </w:rPr>
              <w:t>应根据危险废物的形态、物理化学性质、包装形式等，采取防渗、防漏等污染防治措施或采用具有相应功能的装置；</w:t>
            </w:r>
          </w:p>
          <w:p w14:paraId="53FDEC15">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e.</w:t>
            </w:r>
            <w:r>
              <w:rPr>
                <w:color w:val="000000"/>
                <w:sz w:val="24"/>
              </w:rPr>
              <w:t>危险废物</w:t>
            </w:r>
            <w:r>
              <w:rPr>
                <w:rFonts w:hint="eastAsia"/>
                <w:color w:val="000000"/>
                <w:sz w:val="24"/>
              </w:rPr>
              <w:t>贮存</w:t>
            </w:r>
            <w:r>
              <w:rPr>
                <w:rFonts w:hint="eastAsia"/>
                <w:color w:val="000000"/>
                <w:sz w:val="24"/>
                <w:lang w:val="en-US" w:eastAsia="zh-CN"/>
              </w:rPr>
              <w:t>库</w:t>
            </w:r>
            <w:r>
              <w:rPr>
                <w:rFonts w:ascii="Times New Roman" w:hAnsi="Times New Roman"/>
                <w:bCs/>
                <w:color w:val="000000"/>
                <w:sz w:val="24"/>
              </w:rPr>
              <w:t>地面与裙脚应采取表面防渗措施；表面防渗材料应与所接触的物料或污染物相容，可采用具有等效防渗性能的材料。贮存的危险废物若直接接触地面的，还应进行等效防渗性能的基础防渗；</w:t>
            </w:r>
          </w:p>
          <w:p w14:paraId="49221DB9">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f.</w:t>
            </w:r>
            <w:r>
              <w:rPr>
                <w:color w:val="000000"/>
                <w:sz w:val="24"/>
              </w:rPr>
              <w:t>危险废物</w:t>
            </w:r>
            <w:r>
              <w:rPr>
                <w:rFonts w:hint="eastAsia"/>
                <w:color w:val="000000"/>
                <w:sz w:val="24"/>
              </w:rPr>
              <w:t>贮存</w:t>
            </w:r>
            <w:r>
              <w:rPr>
                <w:rFonts w:hint="eastAsia"/>
                <w:color w:val="000000"/>
                <w:sz w:val="24"/>
                <w:lang w:val="en-US" w:eastAsia="zh-CN"/>
              </w:rPr>
              <w:t>库</w:t>
            </w:r>
            <w:r>
              <w:rPr>
                <w:rFonts w:ascii="Times New Roman" w:hAnsi="Times New Roman"/>
                <w:bCs/>
                <w:color w:val="000000"/>
                <w:sz w:val="24"/>
              </w:rPr>
              <w:t>应及时清运贮存的危险废物，</w:t>
            </w:r>
            <w:r>
              <w:rPr>
                <w:rFonts w:ascii="Times New Roman" w:hAnsi="Times New Roman"/>
                <w:bCs/>
                <w:color w:val="000000"/>
                <w:sz w:val="24"/>
                <w:highlight w:val="none"/>
              </w:rPr>
              <w:t>实时贮存量不应超过</w:t>
            </w:r>
            <w:r>
              <w:rPr>
                <w:rFonts w:hint="eastAsia" w:ascii="Times New Roman" w:hAnsi="Times New Roman"/>
                <w:bCs/>
                <w:color w:val="000000"/>
                <w:sz w:val="24"/>
                <w:highlight w:val="none"/>
                <w:lang w:val="en-US" w:eastAsia="zh-CN"/>
              </w:rPr>
              <w:t>10</w:t>
            </w:r>
            <w:r>
              <w:rPr>
                <w:rFonts w:ascii="Times New Roman" w:hAnsi="Times New Roman"/>
                <w:bCs/>
                <w:color w:val="000000"/>
                <w:sz w:val="24"/>
                <w:highlight w:val="none"/>
              </w:rPr>
              <w:t>吨</w:t>
            </w:r>
            <w:r>
              <w:rPr>
                <w:rFonts w:ascii="Times New Roman" w:hAnsi="Times New Roman"/>
                <w:bCs/>
                <w:color w:val="000000"/>
                <w:sz w:val="24"/>
              </w:rPr>
              <w:t>；</w:t>
            </w:r>
          </w:p>
          <w:p w14:paraId="101D0D92">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g.按照《危险废物转移联单管理办法》的规定，执行危废转移联单制度，危险废物均委托有相应危废运输资质的机构外运；</w:t>
            </w:r>
          </w:p>
          <w:p w14:paraId="36CDACA8">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h.按照《危险废物识别标志设置技术规范》（HJ 1276-2022）的要求设置危险废物的环保图形标志牌。</w:t>
            </w:r>
          </w:p>
          <w:p w14:paraId="3A506BAD">
            <w:pPr>
              <w:pStyle w:val="28"/>
              <w:snapToGrid w:val="0"/>
              <w:spacing w:after="0" w:line="360" w:lineRule="auto"/>
              <w:ind w:firstLine="480" w:firstLineChars="200"/>
              <w:rPr>
                <w:rFonts w:ascii="Times New Roman" w:hAnsi="Times New Roman"/>
                <w:bCs/>
                <w:color w:val="000000"/>
                <w:sz w:val="24"/>
              </w:rPr>
            </w:pPr>
            <w:r>
              <w:rPr>
                <w:rFonts w:ascii="Times New Roman" w:hAnsi="Times New Roman"/>
                <w:bCs/>
                <w:color w:val="000000"/>
                <w:sz w:val="24"/>
              </w:rPr>
              <w:t>综上所述，严格落实上述污染防治措施后，各类固体废物均能得到妥善处理处置，不会对环境造成二次污染，对周边环境影响较小。</w:t>
            </w:r>
          </w:p>
          <w:p w14:paraId="5067E967">
            <w:pPr>
              <w:snapToGrid w:val="0"/>
              <w:spacing w:line="360" w:lineRule="auto"/>
              <w:ind w:firstLine="482" w:firstLineChars="200"/>
              <w:rPr>
                <w:rFonts w:ascii="Times New Roman" w:hAnsi="Times New Roman" w:eastAsia="宋体" w:cs="Times New Roman"/>
                <w:b/>
                <w:sz w:val="24"/>
              </w:rPr>
            </w:pPr>
          </w:p>
          <w:p w14:paraId="553E3A7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5、运营期地下水、土壤环境影响分析</w:t>
            </w:r>
          </w:p>
          <w:p w14:paraId="334C2049">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本项目地下水和土壤污染源、污染物类型、污染途径见下表所示。</w:t>
            </w:r>
          </w:p>
          <w:p w14:paraId="0A7F6B09">
            <w:pPr>
              <w:pStyle w:val="6"/>
              <w:keepNext w:val="0"/>
              <w:keepLines w:val="0"/>
              <w:suppressLineNumbers w:val="0"/>
              <w:spacing w:before="0" w:beforeAutospacing="0" w:after="0" w:afterAutospacing="0"/>
              <w:ind w:right="0"/>
              <w:jc w:val="center"/>
              <w:rPr>
                <w:b/>
                <w:bCs/>
                <w:sz w:val="21"/>
                <w:szCs w:val="21"/>
                <w:highlight w:val="yellow"/>
              </w:rPr>
            </w:pPr>
            <w:r>
              <w:rPr>
                <w:rFonts w:hint="eastAsia" w:ascii="Times New Roman" w:hAnsi="Times New Roman" w:eastAsia="宋体" w:cs="Times New Roman"/>
                <w:b/>
                <w:bCs/>
                <w:color w:val="auto"/>
                <w:sz w:val="24"/>
                <w:szCs w:val="24"/>
                <w:lang w:val="en-US" w:eastAsia="zh-CN"/>
              </w:rPr>
              <w:t>表4.2</w:t>
            </w:r>
            <w:r>
              <w:rPr>
                <w:rFonts w:hint="eastAsia"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 xml:space="preserve"> 地下水和土壤污染源及途径识别一览表</w:t>
            </w:r>
          </w:p>
          <w:tbl>
            <w:tblPr>
              <w:tblStyle w:val="36"/>
              <w:tblW w:w="7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075"/>
              <w:gridCol w:w="2996"/>
              <w:gridCol w:w="1996"/>
            </w:tblGrid>
            <w:tr w14:paraId="598D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5" w:type="dxa"/>
                </w:tcPr>
                <w:p w14:paraId="5539FBEE">
                  <w:pPr>
                    <w:spacing w:line="240" w:lineRule="auto"/>
                    <w:ind w:firstLine="0" w:firstLineChars="0"/>
                    <w:jc w:val="center"/>
                    <w:rPr>
                      <w:b/>
                      <w:bCs/>
                      <w:sz w:val="21"/>
                      <w:szCs w:val="21"/>
                      <w:highlight w:val="none"/>
                    </w:rPr>
                  </w:pPr>
                  <w:r>
                    <w:rPr>
                      <w:b/>
                      <w:bCs/>
                      <w:sz w:val="21"/>
                      <w:szCs w:val="21"/>
                      <w:highlight w:val="none"/>
                    </w:rPr>
                    <w:t>序号</w:t>
                  </w:r>
                </w:p>
              </w:tc>
              <w:tc>
                <w:tcPr>
                  <w:tcW w:w="2075" w:type="dxa"/>
                </w:tcPr>
                <w:p w14:paraId="2C82B420">
                  <w:pPr>
                    <w:spacing w:line="240" w:lineRule="auto"/>
                    <w:ind w:firstLine="0" w:firstLineChars="0"/>
                    <w:jc w:val="center"/>
                    <w:rPr>
                      <w:b/>
                      <w:bCs/>
                      <w:sz w:val="21"/>
                      <w:szCs w:val="21"/>
                      <w:highlight w:val="none"/>
                    </w:rPr>
                  </w:pPr>
                  <w:r>
                    <w:rPr>
                      <w:b/>
                      <w:bCs/>
                      <w:sz w:val="21"/>
                      <w:szCs w:val="21"/>
                      <w:highlight w:val="none"/>
                    </w:rPr>
                    <w:t>污染源</w:t>
                  </w:r>
                </w:p>
              </w:tc>
              <w:tc>
                <w:tcPr>
                  <w:tcW w:w="2996" w:type="dxa"/>
                </w:tcPr>
                <w:p w14:paraId="2D450139">
                  <w:pPr>
                    <w:spacing w:line="240" w:lineRule="auto"/>
                    <w:ind w:firstLine="0" w:firstLineChars="0"/>
                    <w:jc w:val="center"/>
                    <w:rPr>
                      <w:b/>
                      <w:bCs/>
                      <w:sz w:val="21"/>
                      <w:szCs w:val="21"/>
                      <w:highlight w:val="none"/>
                    </w:rPr>
                  </w:pPr>
                  <w:r>
                    <w:rPr>
                      <w:b/>
                      <w:bCs/>
                      <w:sz w:val="21"/>
                      <w:szCs w:val="21"/>
                      <w:highlight w:val="none"/>
                    </w:rPr>
                    <w:t>污染物类型</w:t>
                  </w:r>
                </w:p>
              </w:tc>
              <w:tc>
                <w:tcPr>
                  <w:tcW w:w="1996" w:type="dxa"/>
                </w:tcPr>
                <w:p w14:paraId="4B4CBA21">
                  <w:pPr>
                    <w:spacing w:line="240" w:lineRule="auto"/>
                    <w:ind w:firstLine="0" w:firstLineChars="0"/>
                    <w:jc w:val="center"/>
                    <w:rPr>
                      <w:b/>
                      <w:bCs/>
                      <w:sz w:val="21"/>
                      <w:szCs w:val="21"/>
                      <w:highlight w:val="none"/>
                    </w:rPr>
                  </w:pPr>
                  <w:r>
                    <w:rPr>
                      <w:b/>
                      <w:bCs/>
                      <w:sz w:val="21"/>
                      <w:szCs w:val="21"/>
                      <w:highlight w:val="none"/>
                    </w:rPr>
                    <w:t>污染途径</w:t>
                  </w:r>
                </w:p>
              </w:tc>
            </w:tr>
            <w:tr w14:paraId="6849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5" w:type="dxa"/>
                </w:tcPr>
                <w:p w14:paraId="1E35EC9F">
                  <w:pPr>
                    <w:spacing w:line="240" w:lineRule="auto"/>
                    <w:ind w:firstLine="0" w:firstLineChars="0"/>
                    <w:jc w:val="center"/>
                    <w:rPr>
                      <w:sz w:val="21"/>
                      <w:szCs w:val="21"/>
                      <w:highlight w:val="none"/>
                    </w:rPr>
                  </w:pPr>
                  <w:r>
                    <w:rPr>
                      <w:sz w:val="21"/>
                      <w:szCs w:val="21"/>
                      <w:highlight w:val="none"/>
                    </w:rPr>
                    <w:t>1</w:t>
                  </w:r>
                </w:p>
              </w:tc>
              <w:tc>
                <w:tcPr>
                  <w:tcW w:w="2075" w:type="dxa"/>
                </w:tcPr>
                <w:p w14:paraId="15C35F43">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危废贮存库</w:t>
                  </w:r>
                </w:p>
              </w:tc>
              <w:tc>
                <w:tcPr>
                  <w:tcW w:w="2996" w:type="dxa"/>
                </w:tcPr>
                <w:p w14:paraId="032A5C78">
                  <w:pPr>
                    <w:spacing w:line="240" w:lineRule="auto"/>
                    <w:ind w:firstLine="0" w:firstLineChars="0"/>
                    <w:jc w:val="center"/>
                    <w:rPr>
                      <w:sz w:val="21"/>
                      <w:szCs w:val="21"/>
                      <w:highlight w:val="none"/>
                    </w:rPr>
                  </w:pPr>
                  <w:r>
                    <w:rPr>
                      <w:rFonts w:hint="eastAsia"/>
                      <w:sz w:val="21"/>
                      <w:szCs w:val="21"/>
                      <w:highlight w:val="none"/>
                    </w:rPr>
                    <w:t>石油类、有机树脂类</w:t>
                  </w:r>
                </w:p>
              </w:tc>
              <w:tc>
                <w:tcPr>
                  <w:tcW w:w="1996" w:type="dxa"/>
                </w:tcPr>
                <w:p w14:paraId="0B2A13E1">
                  <w:pPr>
                    <w:spacing w:line="240" w:lineRule="auto"/>
                    <w:ind w:firstLine="0" w:firstLineChars="0"/>
                    <w:jc w:val="center"/>
                    <w:rPr>
                      <w:sz w:val="21"/>
                      <w:szCs w:val="21"/>
                      <w:highlight w:val="none"/>
                    </w:rPr>
                  </w:pPr>
                  <w:r>
                    <w:rPr>
                      <w:rFonts w:hint="eastAsia"/>
                      <w:sz w:val="21"/>
                      <w:szCs w:val="21"/>
                      <w:highlight w:val="none"/>
                    </w:rPr>
                    <w:t>入渗、地表径流</w:t>
                  </w:r>
                </w:p>
              </w:tc>
            </w:tr>
            <w:tr w14:paraId="4123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5" w:type="dxa"/>
                </w:tcPr>
                <w:p w14:paraId="04660672">
                  <w:pPr>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2</w:t>
                  </w:r>
                </w:p>
              </w:tc>
              <w:tc>
                <w:tcPr>
                  <w:tcW w:w="2075" w:type="dxa"/>
                </w:tcPr>
                <w:p w14:paraId="2E34B48B">
                  <w:pPr>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辅料库</w:t>
                  </w:r>
                </w:p>
              </w:tc>
              <w:tc>
                <w:tcPr>
                  <w:tcW w:w="2996" w:type="dxa"/>
                </w:tcPr>
                <w:p w14:paraId="48867299">
                  <w:pPr>
                    <w:spacing w:line="240" w:lineRule="auto"/>
                    <w:ind w:firstLine="0" w:firstLineChars="0"/>
                    <w:jc w:val="center"/>
                    <w:rPr>
                      <w:rFonts w:hint="eastAsia"/>
                      <w:sz w:val="21"/>
                      <w:szCs w:val="21"/>
                      <w:highlight w:val="none"/>
                    </w:rPr>
                  </w:pPr>
                  <w:r>
                    <w:rPr>
                      <w:rFonts w:hint="eastAsia"/>
                      <w:sz w:val="21"/>
                      <w:szCs w:val="21"/>
                      <w:highlight w:val="none"/>
                    </w:rPr>
                    <w:t>石油类、有机树脂类</w:t>
                  </w:r>
                </w:p>
              </w:tc>
              <w:tc>
                <w:tcPr>
                  <w:tcW w:w="1996" w:type="dxa"/>
                </w:tcPr>
                <w:p w14:paraId="30A242CF">
                  <w:pPr>
                    <w:spacing w:line="240" w:lineRule="auto"/>
                    <w:ind w:firstLine="0" w:firstLineChars="0"/>
                    <w:jc w:val="center"/>
                    <w:rPr>
                      <w:rFonts w:hint="eastAsia"/>
                      <w:sz w:val="21"/>
                      <w:szCs w:val="21"/>
                      <w:highlight w:val="none"/>
                    </w:rPr>
                  </w:pPr>
                  <w:r>
                    <w:rPr>
                      <w:rFonts w:hint="eastAsia"/>
                      <w:sz w:val="21"/>
                      <w:szCs w:val="21"/>
                      <w:highlight w:val="none"/>
                    </w:rPr>
                    <w:t>入渗、地表径流</w:t>
                  </w:r>
                </w:p>
              </w:tc>
            </w:tr>
          </w:tbl>
          <w:p w14:paraId="61E6797F">
            <w:pPr>
              <w:snapToGrid w:val="0"/>
              <w:spacing w:line="360" w:lineRule="auto"/>
              <w:ind w:firstLine="482" w:firstLineChars="200"/>
              <w:rPr>
                <w:rFonts w:hint="default" w:ascii="Times New Roman" w:hAnsi="Times New Roman"/>
                <w:sz w:val="24"/>
                <w:szCs w:val="24"/>
                <w:highlight w:val="yellow"/>
              </w:rPr>
            </w:pPr>
            <w:r>
              <w:rPr>
                <w:rFonts w:hint="default" w:ascii="Times New Roman" w:hAnsi="Times New Roman" w:eastAsia="宋体" w:cs="Times New Roman"/>
                <w:b/>
                <w:sz w:val="24"/>
              </w:rPr>
              <w:t>5.1污染防控措施</w:t>
            </w:r>
          </w:p>
          <w:p w14:paraId="61CFDBC5">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（1）源头控制措施</w:t>
            </w:r>
          </w:p>
          <w:p w14:paraId="7E2EFE36">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本项目主要的污染源为</w:t>
            </w:r>
            <w:r>
              <w:rPr>
                <w:rFonts w:hint="eastAsia" w:ascii="Times New Roman" w:hAnsi="Times New Roman" w:eastAsia="宋体" w:cs="Times New Roman"/>
                <w:color w:val="auto"/>
                <w:sz w:val="24"/>
                <w:lang w:eastAsia="zh-CN"/>
              </w:rPr>
              <w:t>危废贮存库</w:t>
            </w:r>
            <w:r>
              <w:rPr>
                <w:rFonts w:hint="default" w:ascii="Times New Roman" w:hAnsi="Times New Roman" w:eastAsia="宋体" w:cs="Times New Roman"/>
                <w:color w:val="auto"/>
                <w:sz w:val="24"/>
              </w:rPr>
              <w:t>。应严格按照国家相关规范要求，对管道、设备及相关构筑物采取相应的措施，以防止和降低污染物的跑、冒、滴、漏、渗，将污染物泄漏的环境风险事故降低到最低程度，做到“早发现、早处理”。</w:t>
            </w:r>
          </w:p>
          <w:p w14:paraId="6BDB622A">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切实贯彻执行</w:t>
            </w:r>
            <w:r>
              <w:rPr>
                <w:rFonts w:hint="eastAsia" w:ascii="Times New Roman" w:hAnsi="Times New Roman" w:eastAsia="宋体" w:cs="Times New Roman"/>
                <w:color w:val="auto"/>
                <w:sz w:val="24"/>
              </w:rPr>
              <w:t>“</w:t>
            </w:r>
            <w:r>
              <w:rPr>
                <w:rFonts w:hint="default" w:ascii="Times New Roman" w:hAnsi="Times New Roman" w:eastAsia="宋体" w:cs="Times New Roman"/>
                <w:color w:val="auto"/>
                <w:sz w:val="24"/>
              </w:rPr>
              <w:t>预防为主、防治结合</w:t>
            </w:r>
            <w:r>
              <w:rPr>
                <w:rFonts w:hint="eastAsia" w:ascii="Times New Roman" w:hAnsi="Times New Roman" w:eastAsia="宋体" w:cs="Times New Roman"/>
                <w:color w:val="auto"/>
                <w:sz w:val="24"/>
              </w:rPr>
              <w:t>”</w:t>
            </w:r>
            <w:r>
              <w:rPr>
                <w:rFonts w:hint="default" w:ascii="Times New Roman" w:hAnsi="Times New Roman" w:eastAsia="宋体" w:cs="Times New Roman"/>
                <w:color w:val="auto"/>
                <w:sz w:val="24"/>
              </w:rPr>
              <w:t>的方针，</w:t>
            </w:r>
            <w:r>
              <w:rPr>
                <w:rFonts w:hint="eastAsia" w:ascii="Times New Roman" w:hAnsi="Times New Roman" w:eastAsia="宋体" w:cs="Times New Roman"/>
                <w:color w:val="auto"/>
                <w:sz w:val="24"/>
                <w:lang w:eastAsia="zh-CN"/>
              </w:rPr>
              <w:t>危废贮存库</w:t>
            </w:r>
            <w:r>
              <w:rPr>
                <w:rFonts w:hint="default" w:ascii="Times New Roman" w:hAnsi="Times New Roman" w:eastAsia="宋体" w:cs="Times New Roman"/>
                <w:color w:val="auto"/>
                <w:sz w:val="24"/>
              </w:rPr>
              <w:t>应全部硬化和密封，严控下渗污染。</w:t>
            </w:r>
          </w:p>
          <w:p w14:paraId="5A51CB89">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（2）分区防控措施</w:t>
            </w:r>
          </w:p>
          <w:p w14:paraId="0EFA1E5D">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1）防渗区划分</w:t>
            </w:r>
          </w:p>
          <w:p w14:paraId="2C6B963A">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结合建设项目各生产设备、管线、贮存与运输装置等的布局，根据可能进入土壤、地下水环境的污染物，划分污染防治区，将</w:t>
            </w:r>
            <w:r>
              <w:rPr>
                <w:rFonts w:hint="eastAsia" w:ascii="Times New Roman" w:hAnsi="Times New Roman" w:eastAsia="宋体" w:cs="Times New Roman"/>
                <w:color w:val="auto"/>
                <w:sz w:val="24"/>
                <w:lang w:eastAsia="zh-CN"/>
              </w:rPr>
              <w:t>危废贮存库、</w:t>
            </w:r>
            <w:r>
              <w:rPr>
                <w:rFonts w:hint="eastAsia" w:ascii="Times New Roman" w:hAnsi="Times New Roman" w:eastAsia="宋体" w:cs="Times New Roman"/>
                <w:color w:val="auto"/>
                <w:sz w:val="24"/>
                <w:lang w:val="en-US" w:eastAsia="zh-CN"/>
              </w:rPr>
              <w:t>辅料库</w:t>
            </w:r>
            <w:r>
              <w:rPr>
                <w:rFonts w:hint="default" w:ascii="Times New Roman" w:hAnsi="Times New Roman" w:eastAsia="宋体" w:cs="Times New Roman"/>
                <w:color w:val="auto"/>
                <w:sz w:val="24"/>
              </w:rPr>
              <w:t>划分为重点防渗区，一般生产区域划分为一般防渗区，办公区划分为简单防渗区。</w:t>
            </w:r>
          </w:p>
          <w:p w14:paraId="366EEAA4">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2）分区防控措施</w:t>
            </w:r>
          </w:p>
          <w:p w14:paraId="582C5890">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根据建设项目场地天然包气带防污性能、污染控制难易程度和污染物特性，按照HJ610-2016防渗技术要求进行划分及确定，具体见下表所示。</w:t>
            </w:r>
          </w:p>
          <w:p w14:paraId="384E74FD">
            <w:pPr>
              <w:pStyle w:val="6"/>
              <w:keepNext w:val="0"/>
              <w:keepLines w:val="0"/>
              <w:suppressLineNumbers w:val="0"/>
              <w:spacing w:before="0" w:beforeAutospacing="0" w:after="0" w:afterAutospacing="0"/>
              <w:ind w:right="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分区污染防治措施一览表</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258"/>
              <w:gridCol w:w="1095"/>
              <w:gridCol w:w="747"/>
              <w:gridCol w:w="2020"/>
              <w:gridCol w:w="2767"/>
            </w:tblGrid>
            <w:tr w14:paraId="0A84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Align w:val="center"/>
                </w:tcPr>
                <w:p w14:paraId="34EADE3C">
                  <w:pPr>
                    <w:spacing w:line="240" w:lineRule="auto"/>
                    <w:ind w:firstLine="0" w:firstLineChars="0"/>
                    <w:jc w:val="center"/>
                    <w:rPr>
                      <w:b/>
                      <w:bCs/>
                      <w:sz w:val="21"/>
                      <w:szCs w:val="21"/>
                      <w:highlight w:val="none"/>
                    </w:rPr>
                  </w:pPr>
                  <w:r>
                    <w:rPr>
                      <w:b/>
                      <w:bCs/>
                      <w:sz w:val="21"/>
                      <w:szCs w:val="21"/>
                      <w:highlight w:val="none"/>
                    </w:rPr>
                    <w:t>序号</w:t>
                  </w:r>
                </w:p>
              </w:tc>
              <w:tc>
                <w:tcPr>
                  <w:tcW w:w="741" w:type="pct"/>
                  <w:vAlign w:val="center"/>
                </w:tcPr>
                <w:p w14:paraId="315C72D9">
                  <w:pPr>
                    <w:spacing w:line="240" w:lineRule="auto"/>
                    <w:ind w:firstLine="0" w:firstLineChars="0"/>
                    <w:jc w:val="center"/>
                    <w:rPr>
                      <w:b/>
                      <w:bCs/>
                      <w:sz w:val="21"/>
                      <w:szCs w:val="21"/>
                      <w:highlight w:val="none"/>
                    </w:rPr>
                  </w:pPr>
                  <w:r>
                    <w:rPr>
                      <w:b/>
                      <w:bCs/>
                      <w:sz w:val="21"/>
                      <w:szCs w:val="21"/>
                      <w:highlight w:val="none"/>
                    </w:rPr>
                    <w:t>装置、单元名称</w:t>
                  </w:r>
                </w:p>
              </w:tc>
              <w:tc>
                <w:tcPr>
                  <w:tcW w:w="645" w:type="pct"/>
                  <w:vAlign w:val="center"/>
                </w:tcPr>
                <w:p w14:paraId="42AEBA83">
                  <w:pPr>
                    <w:spacing w:line="240" w:lineRule="auto"/>
                    <w:ind w:firstLine="0" w:firstLineChars="0"/>
                    <w:jc w:val="center"/>
                    <w:rPr>
                      <w:b/>
                      <w:bCs/>
                      <w:sz w:val="21"/>
                      <w:szCs w:val="21"/>
                      <w:highlight w:val="none"/>
                    </w:rPr>
                  </w:pPr>
                  <w:r>
                    <w:rPr>
                      <w:b/>
                      <w:bCs/>
                      <w:sz w:val="21"/>
                      <w:szCs w:val="21"/>
                      <w:highlight w:val="none"/>
                    </w:rPr>
                    <w:t>防渗区域及部位</w:t>
                  </w:r>
                </w:p>
              </w:tc>
              <w:tc>
                <w:tcPr>
                  <w:tcW w:w="440" w:type="pct"/>
                  <w:vAlign w:val="center"/>
                </w:tcPr>
                <w:p w14:paraId="4435F899">
                  <w:pPr>
                    <w:spacing w:line="240" w:lineRule="auto"/>
                    <w:ind w:firstLine="0" w:firstLineChars="0"/>
                    <w:jc w:val="center"/>
                    <w:rPr>
                      <w:b/>
                      <w:bCs/>
                      <w:sz w:val="21"/>
                      <w:szCs w:val="21"/>
                      <w:highlight w:val="none"/>
                    </w:rPr>
                  </w:pPr>
                  <w:r>
                    <w:rPr>
                      <w:b/>
                      <w:bCs/>
                      <w:sz w:val="21"/>
                      <w:szCs w:val="21"/>
                      <w:highlight w:val="none"/>
                    </w:rPr>
                    <w:t>类别</w:t>
                  </w:r>
                </w:p>
              </w:tc>
              <w:tc>
                <w:tcPr>
                  <w:tcW w:w="1189" w:type="pct"/>
                  <w:vAlign w:val="center"/>
                </w:tcPr>
                <w:p w14:paraId="658EEA95">
                  <w:pPr>
                    <w:spacing w:line="240" w:lineRule="auto"/>
                    <w:ind w:firstLine="0" w:firstLineChars="0"/>
                    <w:jc w:val="center"/>
                    <w:rPr>
                      <w:b/>
                      <w:bCs/>
                      <w:sz w:val="21"/>
                      <w:szCs w:val="21"/>
                      <w:highlight w:val="none"/>
                    </w:rPr>
                  </w:pPr>
                  <w:r>
                    <w:rPr>
                      <w:b/>
                      <w:bCs/>
                      <w:sz w:val="21"/>
                      <w:szCs w:val="21"/>
                      <w:highlight w:val="none"/>
                    </w:rPr>
                    <w:t>防渗措施</w:t>
                  </w:r>
                </w:p>
              </w:tc>
              <w:tc>
                <w:tcPr>
                  <w:tcW w:w="1629" w:type="pct"/>
                  <w:vAlign w:val="center"/>
                </w:tcPr>
                <w:p w14:paraId="36CA50A3">
                  <w:pPr>
                    <w:spacing w:line="240" w:lineRule="auto"/>
                    <w:ind w:firstLine="0" w:firstLineChars="0"/>
                    <w:jc w:val="center"/>
                    <w:rPr>
                      <w:b/>
                      <w:bCs/>
                      <w:sz w:val="21"/>
                      <w:szCs w:val="21"/>
                      <w:highlight w:val="none"/>
                    </w:rPr>
                  </w:pPr>
                  <w:r>
                    <w:rPr>
                      <w:b/>
                      <w:bCs/>
                      <w:sz w:val="21"/>
                      <w:szCs w:val="21"/>
                      <w:highlight w:val="none"/>
                    </w:rPr>
                    <w:t>防渗系数要求</w:t>
                  </w:r>
                </w:p>
              </w:tc>
            </w:tr>
            <w:tr w14:paraId="2F1E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Align w:val="center"/>
                </w:tcPr>
                <w:p w14:paraId="11F2A6ED">
                  <w:pPr>
                    <w:spacing w:line="240" w:lineRule="auto"/>
                    <w:ind w:firstLine="0" w:firstLineChars="0"/>
                    <w:jc w:val="center"/>
                    <w:rPr>
                      <w:sz w:val="21"/>
                      <w:szCs w:val="21"/>
                      <w:highlight w:val="none"/>
                    </w:rPr>
                  </w:pPr>
                  <w:r>
                    <w:rPr>
                      <w:sz w:val="21"/>
                      <w:szCs w:val="21"/>
                      <w:highlight w:val="none"/>
                    </w:rPr>
                    <w:t>1</w:t>
                  </w:r>
                </w:p>
              </w:tc>
              <w:tc>
                <w:tcPr>
                  <w:tcW w:w="741" w:type="pct"/>
                  <w:vAlign w:val="center"/>
                </w:tcPr>
                <w:p w14:paraId="24FA83DA">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eastAsia="zh-CN"/>
                    </w:rPr>
                    <w:t>危废贮存库、</w:t>
                  </w:r>
                  <w:r>
                    <w:rPr>
                      <w:rFonts w:hint="eastAsia"/>
                      <w:sz w:val="21"/>
                      <w:szCs w:val="21"/>
                      <w:highlight w:val="none"/>
                      <w:lang w:val="en-US" w:eastAsia="zh-CN"/>
                    </w:rPr>
                    <w:t>辅料库</w:t>
                  </w:r>
                </w:p>
              </w:tc>
              <w:tc>
                <w:tcPr>
                  <w:tcW w:w="645" w:type="pct"/>
                  <w:vAlign w:val="center"/>
                </w:tcPr>
                <w:p w14:paraId="39A10D0D">
                  <w:pPr>
                    <w:spacing w:line="240" w:lineRule="auto"/>
                    <w:ind w:firstLine="0" w:firstLineChars="0"/>
                    <w:jc w:val="center"/>
                    <w:rPr>
                      <w:sz w:val="21"/>
                      <w:szCs w:val="21"/>
                      <w:highlight w:val="none"/>
                    </w:rPr>
                  </w:pPr>
                  <w:r>
                    <w:rPr>
                      <w:sz w:val="21"/>
                      <w:szCs w:val="21"/>
                      <w:highlight w:val="none"/>
                    </w:rPr>
                    <w:t>地面</w:t>
                  </w:r>
                </w:p>
              </w:tc>
              <w:tc>
                <w:tcPr>
                  <w:tcW w:w="440" w:type="pct"/>
                  <w:vAlign w:val="center"/>
                </w:tcPr>
                <w:p w14:paraId="727E70CE">
                  <w:pPr>
                    <w:spacing w:line="240" w:lineRule="auto"/>
                    <w:ind w:firstLine="0" w:firstLineChars="0"/>
                    <w:jc w:val="center"/>
                    <w:rPr>
                      <w:sz w:val="21"/>
                      <w:szCs w:val="21"/>
                      <w:highlight w:val="none"/>
                    </w:rPr>
                  </w:pPr>
                  <w:r>
                    <w:rPr>
                      <w:sz w:val="21"/>
                      <w:szCs w:val="21"/>
                      <w:highlight w:val="none"/>
                    </w:rPr>
                    <w:t>重点防渗</w:t>
                  </w:r>
                </w:p>
              </w:tc>
              <w:tc>
                <w:tcPr>
                  <w:tcW w:w="1189" w:type="pct"/>
                  <w:vAlign w:val="center"/>
                </w:tcPr>
                <w:p w14:paraId="77BA7ACE">
                  <w:pPr>
                    <w:spacing w:line="240" w:lineRule="auto"/>
                    <w:ind w:firstLine="0" w:firstLineChars="0"/>
                    <w:jc w:val="center"/>
                    <w:rPr>
                      <w:sz w:val="21"/>
                      <w:szCs w:val="21"/>
                      <w:highlight w:val="none"/>
                    </w:rPr>
                  </w:pPr>
                  <w:r>
                    <w:rPr>
                      <w:sz w:val="21"/>
                      <w:szCs w:val="21"/>
                      <w:highlight w:val="none"/>
                    </w:rPr>
                    <w:t>上层铺设10~ 15cm的水泥进行硬化，并铺环氧树脂防渗</w:t>
                  </w:r>
                </w:p>
              </w:tc>
              <w:tc>
                <w:tcPr>
                  <w:tcW w:w="1629" w:type="pct"/>
                  <w:vAlign w:val="center"/>
                </w:tcPr>
                <w:p w14:paraId="4806274C">
                  <w:pPr>
                    <w:spacing w:line="240" w:lineRule="auto"/>
                    <w:ind w:firstLine="0" w:firstLineChars="0"/>
                    <w:jc w:val="center"/>
                    <w:rPr>
                      <w:sz w:val="21"/>
                      <w:szCs w:val="21"/>
                      <w:highlight w:val="none"/>
                    </w:rPr>
                  </w:pPr>
                  <w:r>
                    <w:rPr>
                      <w:sz w:val="21"/>
                      <w:szCs w:val="21"/>
                      <w:highlight w:val="none"/>
                    </w:rPr>
                    <w:t>等效黏土防渗层Mb≥6.0m，满足K≤10</w:t>
                  </w:r>
                  <w:r>
                    <w:rPr>
                      <w:sz w:val="21"/>
                      <w:szCs w:val="21"/>
                      <w:highlight w:val="none"/>
                      <w:vertAlign w:val="superscript"/>
                    </w:rPr>
                    <w:t>-7</w:t>
                  </w:r>
                  <w:r>
                    <w:rPr>
                      <w:sz w:val="21"/>
                      <w:szCs w:val="21"/>
                      <w:highlight w:val="none"/>
                    </w:rPr>
                    <w:t>cm/s；或参照GB18598-2001执行</w:t>
                  </w:r>
                </w:p>
              </w:tc>
            </w:tr>
            <w:tr w14:paraId="21AD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Align w:val="center"/>
                </w:tcPr>
                <w:p w14:paraId="3D9C89CF">
                  <w:pPr>
                    <w:spacing w:line="240" w:lineRule="auto"/>
                    <w:ind w:firstLine="0" w:firstLineChars="0"/>
                    <w:jc w:val="center"/>
                    <w:rPr>
                      <w:sz w:val="21"/>
                      <w:szCs w:val="21"/>
                      <w:highlight w:val="none"/>
                    </w:rPr>
                  </w:pPr>
                  <w:r>
                    <w:rPr>
                      <w:sz w:val="21"/>
                      <w:szCs w:val="21"/>
                      <w:highlight w:val="none"/>
                    </w:rPr>
                    <w:t>2</w:t>
                  </w:r>
                </w:p>
              </w:tc>
              <w:tc>
                <w:tcPr>
                  <w:tcW w:w="741" w:type="pct"/>
                  <w:vAlign w:val="center"/>
                </w:tcPr>
                <w:p w14:paraId="395FB054">
                  <w:pPr>
                    <w:spacing w:line="240" w:lineRule="auto"/>
                    <w:ind w:firstLine="0" w:firstLineChars="0"/>
                    <w:jc w:val="center"/>
                    <w:rPr>
                      <w:sz w:val="21"/>
                      <w:szCs w:val="21"/>
                      <w:highlight w:val="none"/>
                    </w:rPr>
                  </w:pPr>
                  <w:r>
                    <w:rPr>
                      <w:rFonts w:hint="eastAsia"/>
                      <w:sz w:val="21"/>
                      <w:szCs w:val="21"/>
                      <w:highlight w:val="none"/>
                    </w:rPr>
                    <w:t>一般生产区域</w:t>
                  </w:r>
                </w:p>
              </w:tc>
              <w:tc>
                <w:tcPr>
                  <w:tcW w:w="645" w:type="pct"/>
                  <w:vAlign w:val="center"/>
                </w:tcPr>
                <w:p w14:paraId="26FC5019">
                  <w:pPr>
                    <w:spacing w:line="240" w:lineRule="auto"/>
                    <w:ind w:firstLine="0" w:firstLineChars="0"/>
                    <w:jc w:val="center"/>
                    <w:rPr>
                      <w:sz w:val="21"/>
                      <w:szCs w:val="21"/>
                      <w:highlight w:val="none"/>
                    </w:rPr>
                  </w:pPr>
                  <w:r>
                    <w:rPr>
                      <w:sz w:val="21"/>
                      <w:szCs w:val="21"/>
                      <w:highlight w:val="none"/>
                    </w:rPr>
                    <w:t>地面</w:t>
                  </w:r>
                </w:p>
              </w:tc>
              <w:tc>
                <w:tcPr>
                  <w:tcW w:w="440" w:type="pct"/>
                  <w:vAlign w:val="center"/>
                </w:tcPr>
                <w:p w14:paraId="389990CC">
                  <w:pPr>
                    <w:spacing w:line="240" w:lineRule="auto"/>
                    <w:ind w:firstLine="0" w:firstLineChars="0"/>
                    <w:jc w:val="center"/>
                    <w:rPr>
                      <w:sz w:val="21"/>
                      <w:szCs w:val="21"/>
                      <w:highlight w:val="none"/>
                    </w:rPr>
                  </w:pPr>
                  <w:r>
                    <w:rPr>
                      <w:sz w:val="21"/>
                      <w:szCs w:val="21"/>
                      <w:highlight w:val="none"/>
                    </w:rPr>
                    <w:t>一般防渗</w:t>
                  </w:r>
                </w:p>
              </w:tc>
              <w:tc>
                <w:tcPr>
                  <w:tcW w:w="1189" w:type="pct"/>
                  <w:vAlign w:val="center"/>
                </w:tcPr>
                <w:p w14:paraId="7654A10C">
                  <w:pPr>
                    <w:spacing w:line="240" w:lineRule="auto"/>
                    <w:ind w:firstLine="0" w:firstLineChars="0"/>
                    <w:jc w:val="center"/>
                    <w:rPr>
                      <w:sz w:val="21"/>
                      <w:szCs w:val="21"/>
                      <w:highlight w:val="none"/>
                    </w:rPr>
                  </w:pPr>
                  <w:r>
                    <w:rPr>
                      <w:sz w:val="21"/>
                      <w:szCs w:val="21"/>
                      <w:highlight w:val="none"/>
                    </w:rPr>
                    <w:t>上层铺10</w:t>
                  </w:r>
                  <w:r>
                    <w:rPr>
                      <w:rFonts w:hint="eastAsia"/>
                      <w:sz w:val="21"/>
                      <w:szCs w:val="21"/>
                      <w:highlight w:val="none"/>
                    </w:rPr>
                    <w:t>～</w:t>
                  </w:r>
                  <w:r>
                    <w:rPr>
                      <w:sz w:val="21"/>
                      <w:szCs w:val="21"/>
                      <w:highlight w:val="none"/>
                    </w:rPr>
                    <w:t>15cm的水泥进行硬化</w:t>
                  </w:r>
                </w:p>
              </w:tc>
              <w:tc>
                <w:tcPr>
                  <w:tcW w:w="1629" w:type="pct"/>
                  <w:vAlign w:val="center"/>
                </w:tcPr>
                <w:p w14:paraId="27B33961">
                  <w:pPr>
                    <w:spacing w:line="240" w:lineRule="auto"/>
                    <w:ind w:firstLine="0" w:firstLineChars="0"/>
                    <w:jc w:val="center"/>
                    <w:rPr>
                      <w:sz w:val="21"/>
                      <w:szCs w:val="21"/>
                      <w:highlight w:val="none"/>
                    </w:rPr>
                  </w:pPr>
                  <w:r>
                    <w:rPr>
                      <w:sz w:val="21"/>
                      <w:szCs w:val="21"/>
                      <w:highlight w:val="none"/>
                    </w:rPr>
                    <w:t>满足《一般工业固体废物贮存和填埋污染控制标准》（GB18599-2020），等效黏土防渗层Mb≥1.5m；或参照GB16889执行</w:t>
                  </w:r>
                </w:p>
              </w:tc>
            </w:tr>
            <w:tr w14:paraId="6B9B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Align w:val="center"/>
                </w:tcPr>
                <w:p w14:paraId="05F2266D">
                  <w:pPr>
                    <w:spacing w:line="240" w:lineRule="auto"/>
                    <w:ind w:firstLine="0" w:firstLineChars="0"/>
                    <w:jc w:val="center"/>
                    <w:rPr>
                      <w:sz w:val="21"/>
                      <w:szCs w:val="21"/>
                      <w:highlight w:val="none"/>
                    </w:rPr>
                  </w:pPr>
                  <w:r>
                    <w:rPr>
                      <w:sz w:val="21"/>
                      <w:szCs w:val="21"/>
                      <w:highlight w:val="none"/>
                    </w:rPr>
                    <w:t>3</w:t>
                  </w:r>
                </w:p>
              </w:tc>
              <w:tc>
                <w:tcPr>
                  <w:tcW w:w="741" w:type="pct"/>
                  <w:vAlign w:val="center"/>
                </w:tcPr>
                <w:p w14:paraId="35B8E982">
                  <w:pPr>
                    <w:spacing w:line="240" w:lineRule="auto"/>
                    <w:ind w:firstLine="0" w:firstLineChars="0"/>
                    <w:jc w:val="center"/>
                    <w:rPr>
                      <w:sz w:val="21"/>
                      <w:szCs w:val="21"/>
                      <w:highlight w:val="none"/>
                    </w:rPr>
                  </w:pPr>
                  <w:r>
                    <w:rPr>
                      <w:sz w:val="21"/>
                      <w:szCs w:val="21"/>
                      <w:highlight w:val="none"/>
                    </w:rPr>
                    <w:t>办公区</w:t>
                  </w:r>
                </w:p>
              </w:tc>
              <w:tc>
                <w:tcPr>
                  <w:tcW w:w="645" w:type="pct"/>
                  <w:vAlign w:val="center"/>
                </w:tcPr>
                <w:p w14:paraId="11E2E5C3">
                  <w:pPr>
                    <w:spacing w:line="240" w:lineRule="auto"/>
                    <w:ind w:firstLine="0" w:firstLineChars="0"/>
                    <w:jc w:val="center"/>
                    <w:rPr>
                      <w:sz w:val="21"/>
                      <w:szCs w:val="21"/>
                      <w:highlight w:val="none"/>
                    </w:rPr>
                  </w:pPr>
                  <w:r>
                    <w:rPr>
                      <w:sz w:val="21"/>
                      <w:szCs w:val="21"/>
                      <w:highlight w:val="none"/>
                    </w:rPr>
                    <w:t>地面</w:t>
                  </w:r>
                </w:p>
              </w:tc>
              <w:tc>
                <w:tcPr>
                  <w:tcW w:w="440" w:type="pct"/>
                  <w:vAlign w:val="center"/>
                </w:tcPr>
                <w:p w14:paraId="489532E5">
                  <w:pPr>
                    <w:spacing w:line="240" w:lineRule="auto"/>
                    <w:ind w:firstLine="0" w:firstLineChars="0"/>
                    <w:jc w:val="center"/>
                    <w:rPr>
                      <w:sz w:val="21"/>
                      <w:szCs w:val="21"/>
                      <w:highlight w:val="none"/>
                    </w:rPr>
                  </w:pPr>
                  <w:r>
                    <w:rPr>
                      <w:sz w:val="21"/>
                      <w:szCs w:val="21"/>
                      <w:highlight w:val="none"/>
                    </w:rPr>
                    <w:t>简单防渗</w:t>
                  </w:r>
                </w:p>
              </w:tc>
              <w:tc>
                <w:tcPr>
                  <w:tcW w:w="1189" w:type="pct"/>
                  <w:vAlign w:val="center"/>
                </w:tcPr>
                <w:p w14:paraId="1ECE58DB">
                  <w:pPr>
                    <w:spacing w:line="240" w:lineRule="auto"/>
                    <w:ind w:firstLine="0" w:firstLineChars="0"/>
                    <w:jc w:val="center"/>
                    <w:rPr>
                      <w:sz w:val="21"/>
                      <w:szCs w:val="21"/>
                      <w:highlight w:val="none"/>
                    </w:rPr>
                  </w:pPr>
                  <w:r>
                    <w:rPr>
                      <w:sz w:val="21"/>
                      <w:szCs w:val="21"/>
                      <w:highlight w:val="none"/>
                    </w:rPr>
                    <w:t>地面硬化</w:t>
                  </w:r>
                </w:p>
              </w:tc>
              <w:tc>
                <w:tcPr>
                  <w:tcW w:w="1629" w:type="pct"/>
                  <w:vAlign w:val="center"/>
                </w:tcPr>
                <w:p w14:paraId="6D337EFB">
                  <w:pPr>
                    <w:spacing w:line="240" w:lineRule="auto"/>
                    <w:ind w:firstLine="0" w:firstLineChars="0"/>
                    <w:jc w:val="center"/>
                    <w:rPr>
                      <w:sz w:val="21"/>
                      <w:szCs w:val="21"/>
                      <w:highlight w:val="none"/>
                    </w:rPr>
                  </w:pPr>
                  <w:r>
                    <w:rPr>
                      <w:rFonts w:hint="eastAsia"/>
                      <w:sz w:val="21"/>
                      <w:szCs w:val="21"/>
                      <w:highlight w:val="none"/>
                      <w:lang w:eastAsia="zh-CN"/>
                    </w:rPr>
                    <w:t>&lt;</w:t>
                  </w:r>
                  <w:r>
                    <w:rPr>
                      <w:sz w:val="21"/>
                      <w:szCs w:val="21"/>
                      <w:highlight w:val="none"/>
                    </w:rPr>
                    <w:t>10</w:t>
                  </w:r>
                  <w:r>
                    <w:rPr>
                      <w:sz w:val="21"/>
                      <w:szCs w:val="21"/>
                      <w:highlight w:val="none"/>
                      <w:vertAlign w:val="superscript"/>
                    </w:rPr>
                    <w:t>-5</w:t>
                  </w:r>
                  <w:r>
                    <w:rPr>
                      <w:sz w:val="21"/>
                      <w:szCs w:val="21"/>
                      <w:highlight w:val="none"/>
                    </w:rPr>
                    <w:t>cm/s</w:t>
                  </w:r>
                </w:p>
              </w:tc>
            </w:tr>
          </w:tbl>
          <w:p w14:paraId="406F1F19">
            <w:pPr>
              <w:snapToGrid w:val="0"/>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5.2跟踪监测要求</w:t>
            </w:r>
          </w:p>
          <w:p w14:paraId="02E31EE6">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本项目可能对地下水和土壤造成重大影响的污染源为</w:t>
            </w:r>
            <w:r>
              <w:rPr>
                <w:rFonts w:hint="eastAsia" w:cs="Times New Roman"/>
                <w:color w:val="auto"/>
                <w:sz w:val="24"/>
                <w:lang w:val="en-US" w:eastAsia="zh-CN"/>
              </w:rPr>
              <w:t>辅料库存放的机油和</w:t>
            </w:r>
            <w:r>
              <w:rPr>
                <w:rFonts w:hint="eastAsia" w:ascii="Times New Roman" w:hAnsi="Times New Roman" w:eastAsia="宋体" w:cs="Times New Roman"/>
                <w:color w:val="auto"/>
                <w:sz w:val="24"/>
                <w:lang w:eastAsia="zh-CN"/>
              </w:rPr>
              <w:t>危废贮存库</w:t>
            </w:r>
            <w:r>
              <w:rPr>
                <w:rFonts w:hint="default" w:ascii="Times New Roman" w:hAnsi="Times New Roman" w:eastAsia="宋体" w:cs="Times New Roman"/>
                <w:color w:val="auto"/>
                <w:sz w:val="24"/>
              </w:rPr>
              <w:t>暂存的</w:t>
            </w:r>
            <w:r>
              <w:rPr>
                <w:rFonts w:hint="eastAsia" w:cs="Times New Roman"/>
                <w:color w:val="auto"/>
                <w:sz w:val="24"/>
                <w:lang w:eastAsia="zh-CN"/>
              </w:rPr>
              <w:t>废机油</w:t>
            </w:r>
            <w:r>
              <w:rPr>
                <w:rFonts w:hint="default" w:ascii="Times New Roman" w:hAnsi="Times New Roman" w:eastAsia="宋体" w:cs="Times New Roman"/>
                <w:color w:val="auto"/>
                <w:sz w:val="24"/>
              </w:rPr>
              <w:t>，通过增加原辅料的采购频次，减少厂区内暂存量，严格管控厂区环境管理等要求，泄漏污染地下水和土壤环境的风险较小，</w:t>
            </w:r>
            <w:r>
              <w:rPr>
                <w:rFonts w:hint="eastAsia" w:ascii="Times New Roman" w:hAnsi="Times New Roman" w:eastAsia="宋体" w:cs="Times New Roman"/>
                <w:color w:val="auto"/>
                <w:sz w:val="24"/>
              </w:rPr>
              <w:t>故本次评价不对</w:t>
            </w:r>
            <w:r>
              <w:rPr>
                <w:rFonts w:hint="default" w:ascii="Times New Roman" w:hAnsi="Times New Roman" w:eastAsia="宋体" w:cs="Times New Roman"/>
                <w:color w:val="auto"/>
                <w:sz w:val="24"/>
              </w:rPr>
              <w:t>地下水和土壤跟踪监测</w:t>
            </w:r>
            <w:r>
              <w:rPr>
                <w:rFonts w:hint="eastAsia" w:ascii="Times New Roman" w:hAnsi="Times New Roman" w:eastAsia="宋体" w:cs="Times New Roman"/>
                <w:color w:val="auto"/>
                <w:sz w:val="24"/>
              </w:rPr>
              <w:t>进行</w:t>
            </w:r>
            <w:r>
              <w:rPr>
                <w:rFonts w:hint="default" w:ascii="Times New Roman" w:hAnsi="Times New Roman" w:eastAsia="宋体" w:cs="Times New Roman"/>
                <w:color w:val="auto"/>
                <w:sz w:val="24"/>
              </w:rPr>
              <w:t>要求</w:t>
            </w:r>
            <w:r>
              <w:rPr>
                <w:rFonts w:hint="eastAsia" w:ascii="Times New Roman" w:hAnsi="Times New Roman" w:eastAsia="宋体" w:cs="Times New Roman"/>
                <w:color w:val="auto"/>
                <w:sz w:val="24"/>
              </w:rPr>
              <w:t>。</w:t>
            </w:r>
          </w:p>
          <w:p w14:paraId="3A76047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5CF6A4D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40D5662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37E9A41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49F057F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6251EB7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2359FC8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7FABFF5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79AEF9D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r>
              <w:rPr>
                <w:rFonts w:hint="default" w:ascii="Times New Roman" w:hAnsi="Times New Roman" w:eastAsia="宋体" w:cs="Times New Roman"/>
                <w:b/>
                <w:bCs/>
                <w:snapToGrid w:val="0"/>
                <w:color w:val="auto"/>
                <w:sz w:val="24"/>
                <w:szCs w:val="24"/>
                <w:vertAlign w:val="baseline"/>
                <w:lang w:val="en-US" w:eastAsia="zh-CN"/>
              </w:rPr>
              <w:t>6、环境风险分析</w:t>
            </w:r>
          </w:p>
          <w:p w14:paraId="3BE1A1E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bCs/>
                <w:snapToGrid w:val="0"/>
                <w:color w:val="auto"/>
                <w:sz w:val="24"/>
                <w:szCs w:val="24"/>
                <w:vertAlign w:val="baseline"/>
                <w:lang w:val="en-US" w:eastAsia="zh-CN"/>
              </w:rPr>
            </w:pPr>
            <w:r>
              <w:rPr>
                <w:rFonts w:hint="eastAsia" w:cs="Times New Roman"/>
                <w:b/>
                <w:bCs/>
                <w:snapToGrid w:val="0"/>
                <w:color w:val="auto"/>
                <w:sz w:val="24"/>
                <w:szCs w:val="24"/>
                <w:vertAlign w:val="baseline"/>
                <w:lang w:val="en-US" w:eastAsia="zh-CN"/>
              </w:rPr>
              <w:t>6.1</w:t>
            </w:r>
            <w:r>
              <w:rPr>
                <w:rFonts w:hint="default" w:ascii="Times New Roman" w:hAnsi="Times New Roman" w:cs="Times New Roman"/>
                <w:b/>
                <w:bCs/>
                <w:snapToGrid w:val="0"/>
                <w:color w:val="auto"/>
                <w:sz w:val="24"/>
                <w:szCs w:val="24"/>
                <w:vertAlign w:val="baseline"/>
                <w:lang w:val="en-US" w:eastAsia="zh-CN"/>
              </w:rPr>
              <w:t>风险调查</w:t>
            </w:r>
          </w:p>
          <w:p w14:paraId="7708A01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根据《建设项目环境风险评价技术导则》（HJ169－2018）附录C，Q按下式进行计算：</w:t>
            </w:r>
          </w:p>
          <w:p w14:paraId="03D17FF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m:oMathPara>
              <m:oMath>
                <m:r>
                  <m:rPr>
                    <m:sty m:val="p"/>
                  </m:rPr>
                  <w:rPr>
                    <w:rFonts w:hint="default" w:ascii="Cambria Math" w:hAnsi="Cambria Math" w:cs="Times New Roman"/>
                    <w:snapToGrid w:val="0"/>
                    <w:color w:val="auto"/>
                    <w:kern w:val="2"/>
                    <w:sz w:val="24"/>
                    <w:szCs w:val="24"/>
                    <w:vertAlign w:val="baseline"/>
                    <w:lang w:val="en-US" w:eastAsia="zh-CN" w:bidi="ar-SA"/>
                  </w:rPr>
                  <m:t>Q=</m:t>
                </m:r>
                <m:f>
                  <m:fPr>
                    <m:ctrlPr>
                      <w:rPr>
                        <w:rFonts w:hint="default" w:ascii="Cambria Math" w:hAnsi="Cambria Math" w:cs="Times New Roman"/>
                        <w:b w:val="0"/>
                        <w:bCs w:val="0"/>
                        <w:snapToGrid w:val="0"/>
                        <w:color w:val="auto"/>
                        <w:kern w:val="2"/>
                        <w:sz w:val="24"/>
                        <w:szCs w:val="24"/>
                        <w:vertAlign w:val="baseline"/>
                        <w:lang w:val="en-US" w:eastAsia="zh-CN" w:bidi="ar-SA"/>
                      </w:rPr>
                    </m:ctrlPr>
                  </m:fPr>
                  <m:num>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1</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num>
                  <m:den>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1</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den>
                </m:f>
                <m:r>
                  <m:rPr>
                    <m:sty m:val="p"/>
                  </m:rPr>
                  <w:rPr>
                    <w:rFonts w:hint="default" w:ascii="Cambria Math" w:hAnsi="Cambria Math" w:cs="Times New Roman"/>
                    <w:snapToGrid w:val="0"/>
                    <w:color w:val="auto"/>
                    <w:kern w:val="2"/>
                    <w:sz w:val="24"/>
                    <w:szCs w:val="24"/>
                    <w:vertAlign w:val="baseline"/>
                    <w:lang w:val="en-US" w:eastAsia="zh-CN" w:bidi="ar-SA"/>
                  </w:rPr>
                  <m:t>+</m:t>
                </m:r>
                <m:f>
                  <m:fPr>
                    <m:ctrlPr>
                      <w:rPr>
                        <w:rFonts w:hint="default" w:ascii="Cambria Math" w:hAnsi="Cambria Math" w:cs="Times New Roman"/>
                        <w:b w:val="0"/>
                        <w:bCs w:val="0"/>
                        <w:snapToGrid w:val="0"/>
                        <w:color w:val="auto"/>
                        <w:kern w:val="2"/>
                        <w:sz w:val="24"/>
                        <w:szCs w:val="24"/>
                        <w:vertAlign w:val="baseline"/>
                        <w:lang w:val="en-US" w:eastAsia="zh-CN" w:bidi="ar-SA"/>
                      </w:rPr>
                    </m:ctrlPr>
                  </m:fPr>
                  <m:num>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2</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num>
                  <m:den>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2</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den>
                </m:f>
                <m:r>
                  <m:rPr>
                    <m:sty m:val="p"/>
                  </m:rPr>
                  <w:rPr>
                    <w:rFonts w:hint="default" w:ascii="Cambria Math" w:hAnsi="Cambria Math" w:cs="Times New Roman"/>
                    <w:snapToGrid w:val="0"/>
                    <w:color w:val="auto"/>
                    <w:kern w:val="2"/>
                    <w:sz w:val="24"/>
                    <w:szCs w:val="24"/>
                    <w:vertAlign w:val="baseline"/>
                    <w:lang w:val="en-US" w:eastAsia="zh-CN" w:bidi="ar-SA"/>
                  </w:rPr>
                  <m:t>+⋯+</m:t>
                </m:r>
                <m:f>
                  <m:fPr>
                    <m:ctrlPr>
                      <w:rPr>
                        <w:rFonts w:hint="default" w:ascii="Cambria Math" w:hAnsi="Cambria Math" w:cs="Times New Roman"/>
                        <w:b w:val="0"/>
                        <w:bCs w:val="0"/>
                        <w:snapToGrid w:val="0"/>
                        <w:color w:val="auto"/>
                        <w:kern w:val="2"/>
                        <w:sz w:val="24"/>
                        <w:szCs w:val="24"/>
                        <w:vertAlign w:val="baseline"/>
                        <w:lang w:val="en-US" w:eastAsia="zh-CN" w:bidi="ar-SA"/>
                      </w:rPr>
                    </m:ctrlPr>
                  </m:fPr>
                  <m:num>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n</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num>
                  <m:den>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n</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den>
                </m:f>
              </m:oMath>
            </m:oMathPara>
          </w:p>
          <w:p w14:paraId="71C2947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式中：q</w:t>
            </w:r>
            <w:r>
              <w:rPr>
                <w:rFonts w:hint="default" w:ascii="Times New Roman" w:hAnsi="Times New Roman" w:cs="Times New Roman"/>
                <w:b w:val="0"/>
                <w:bCs w:val="0"/>
                <w:snapToGrid w:val="0"/>
                <w:color w:val="auto"/>
                <w:sz w:val="24"/>
                <w:szCs w:val="24"/>
                <w:vertAlign w:val="subscript"/>
                <w:lang w:val="en-US" w:eastAsia="zh-CN"/>
              </w:rPr>
              <w:t>1</w:t>
            </w:r>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2</w:t>
            </w:r>
            <w:r>
              <w:rPr>
                <w:rFonts w:hint="default" w:ascii="Times New Roman" w:hAnsi="Times New Roman" w:cs="Times New Roman"/>
                <w:b w:val="0"/>
                <w:bCs w:val="0"/>
                <w:snapToGrid w:val="0"/>
                <w:color w:val="auto"/>
                <w:sz w:val="24"/>
                <w:szCs w:val="24"/>
                <w:vertAlign w:val="baseline"/>
                <w:lang w:val="en-US" w:eastAsia="zh-CN"/>
              </w:rPr>
              <w:t>，</w:t>
            </w:r>
            <m:oMath>
              <m:r>
                <m:rPr>
                  <m:sty m:val="p"/>
                </m:rPr>
                <w:rPr>
                  <w:rFonts w:hint="default" w:ascii="Cambria Math" w:hAnsi="Cambria Math" w:cs="Times New Roman"/>
                  <w:snapToGrid w:val="0"/>
                  <w:color w:val="auto"/>
                  <w:sz w:val="24"/>
                  <w:szCs w:val="24"/>
                  <w:vertAlign w:val="baseline"/>
                  <w:lang w:val="en-US" w:eastAsia="zh-CN"/>
                </w:rPr>
                <m:t>⋯</m:t>
              </m:r>
            </m:oMath>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n</w:t>
            </w:r>
            <w:r>
              <w:rPr>
                <w:rFonts w:hint="default" w:ascii="Times New Roman" w:hAnsi="Times New Roman" w:cs="Times New Roman"/>
                <w:b w:val="0"/>
                <w:bCs w:val="0"/>
                <w:snapToGrid w:val="0"/>
                <w:color w:val="auto"/>
                <w:sz w:val="24"/>
                <w:szCs w:val="24"/>
                <w:vertAlign w:val="baseline"/>
                <w:lang w:val="en-US" w:eastAsia="zh-CN"/>
              </w:rPr>
              <w:t>——每种危险物质的最大存在量，t；</w:t>
            </w:r>
          </w:p>
          <w:p w14:paraId="05B7FEB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1200" w:firstLineChars="5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1</w:t>
            </w:r>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2</w:t>
            </w:r>
            <w:r>
              <w:rPr>
                <w:rFonts w:hint="default" w:ascii="Times New Roman" w:hAnsi="Times New Roman" w:cs="Times New Roman"/>
                <w:b w:val="0"/>
                <w:bCs w:val="0"/>
                <w:snapToGrid w:val="0"/>
                <w:color w:val="auto"/>
                <w:sz w:val="24"/>
                <w:szCs w:val="24"/>
                <w:vertAlign w:val="baseline"/>
                <w:lang w:val="en-US" w:eastAsia="zh-CN"/>
              </w:rPr>
              <w:t>，</w:t>
            </w:r>
            <m:oMath>
              <m:r>
                <m:rPr>
                  <m:sty m:val="p"/>
                </m:rPr>
                <w:rPr>
                  <w:rFonts w:hint="default" w:ascii="Cambria Math" w:hAnsi="Cambria Math" w:cs="Times New Roman"/>
                  <w:snapToGrid w:val="0"/>
                  <w:color w:val="auto"/>
                  <w:sz w:val="24"/>
                  <w:szCs w:val="24"/>
                  <w:vertAlign w:val="baseline"/>
                  <w:lang w:val="en-US" w:eastAsia="zh-CN"/>
                </w:rPr>
                <m:t>⋯</m:t>
              </m:r>
            </m:oMath>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n</w:t>
            </w:r>
            <w:r>
              <w:rPr>
                <w:rFonts w:hint="default" w:ascii="Times New Roman" w:hAnsi="Times New Roman" w:cs="Times New Roman"/>
                <w:b w:val="0"/>
                <w:bCs w:val="0"/>
                <w:snapToGrid w:val="0"/>
                <w:color w:val="auto"/>
                <w:sz w:val="24"/>
                <w:szCs w:val="24"/>
                <w:vertAlign w:val="baseline"/>
                <w:lang w:val="en-US" w:eastAsia="zh-CN"/>
              </w:rPr>
              <w:t>——每种危险物质的临界量，t。</w:t>
            </w:r>
          </w:p>
          <w:p w14:paraId="1DE04F1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当Q</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1时，该项目环境风险潜势为I。</w:t>
            </w:r>
          </w:p>
          <w:p w14:paraId="457FB21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当Q</w:t>
            </w:r>
            <m:oMath>
              <m:r>
                <m:rPr>
                  <m:sty m:val="p"/>
                </m:rPr>
                <w:rPr>
                  <w:rFonts w:hint="default" w:ascii="Cambria Math" w:hAnsi="Cambria Math" w:cs="Times New Roman"/>
                  <w:snapToGrid w:val="0"/>
                  <w:color w:val="auto"/>
                  <w:sz w:val="24"/>
                  <w:szCs w:val="24"/>
                  <w:vertAlign w:val="baseline"/>
                  <w:lang w:val="en-US"/>
                </w:rPr>
                <m:t>≥</m:t>
              </m:r>
            </m:oMath>
            <w:r>
              <w:rPr>
                <w:rFonts w:hint="default" w:ascii="Times New Roman" w:hAnsi="Times New Roman" w:cs="Times New Roman"/>
                <w:b w:val="0"/>
                <w:bCs w:val="0"/>
                <w:snapToGrid w:val="0"/>
                <w:color w:val="auto"/>
                <w:sz w:val="24"/>
                <w:szCs w:val="24"/>
                <w:vertAlign w:val="baseline"/>
                <w:lang w:val="en-US" w:eastAsia="zh-CN"/>
              </w:rPr>
              <w:t>1时，将Q值划分为：1</w:t>
            </w:r>
            <m:oMath>
              <m:r>
                <m:rPr>
                  <m:sty m:val="p"/>
                </m:rPr>
                <w:rPr>
                  <w:rFonts w:hint="default" w:ascii="Cambria Math" w:hAnsi="Cambria Math" w:cs="Times New Roman"/>
                  <w:snapToGrid w:val="0"/>
                  <w:color w:val="auto"/>
                  <w:sz w:val="24"/>
                  <w:szCs w:val="24"/>
                  <w:vertAlign w:val="baseline"/>
                  <w:lang w:val="en-US"/>
                </w:rPr>
                <m:t>≤</m:t>
              </m:r>
            </m:oMath>
            <w:r>
              <w:rPr>
                <w:rFonts w:hint="default" w:ascii="Times New Roman" w:hAnsi="Times New Roman" w:cs="Times New Roman"/>
                <w:b w:val="0"/>
                <w:bCs w:val="0"/>
                <w:snapToGrid w:val="0"/>
                <w:color w:val="auto"/>
                <w:sz w:val="24"/>
                <w:szCs w:val="24"/>
                <w:vertAlign w:val="baseline"/>
                <w:lang w:val="en-US" w:eastAsia="zh-CN"/>
              </w:rPr>
              <w:t>Q</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10；10</w:t>
            </w:r>
            <m:oMath>
              <m:r>
                <m:rPr>
                  <m:sty m:val="p"/>
                </m:rPr>
                <w:rPr>
                  <w:rFonts w:hint="default" w:ascii="Cambria Math" w:hAnsi="Cambria Math" w:cs="Times New Roman"/>
                  <w:snapToGrid w:val="0"/>
                  <w:color w:val="auto"/>
                  <w:sz w:val="24"/>
                  <w:szCs w:val="24"/>
                  <w:vertAlign w:val="baseline"/>
                  <w:lang w:val="en-US"/>
                </w:rPr>
                <m:t>≤</m:t>
              </m:r>
            </m:oMath>
            <w:r>
              <w:rPr>
                <w:rFonts w:hint="default" w:ascii="Times New Roman" w:hAnsi="Times New Roman" w:cs="Times New Roman"/>
                <w:b w:val="0"/>
                <w:bCs w:val="0"/>
                <w:snapToGrid w:val="0"/>
                <w:color w:val="auto"/>
                <w:sz w:val="24"/>
                <w:szCs w:val="24"/>
                <w:vertAlign w:val="baseline"/>
                <w:lang w:val="en-US" w:eastAsia="zh-CN"/>
              </w:rPr>
              <w:t>Q</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100；Q</w:t>
            </w:r>
            <m:oMath>
              <m:r>
                <m:rPr>
                  <m:sty m:val="p"/>
                </m:rPr>
                <w:rPr>
                  <w:rFonts w:hint="default" w:ascii="Cambria Math" w:hAnsi="Cambria Math" w:cs="Times New Roman"/>
                  <w:snapToGrid w:val="0"/>
                  <w:color w:val="auto"/>
                  <w:sz w:val="24"/>
                  <w:szCs w:val="24"/>
                  <w:vertAlign w:val="baseline"/>
                  <w:lang w:val="en-US"/>
                </w:rPr>
                <m:t>≥</m:t>
              </m:r>
            </m:oMath>
            <w:r>
              <w:rPr>
                <w:rFonts w:hint="default" w:ascii="Times New Roman" w:hAnsi="Times New Roman" w:cs="Times New Roman"/>
                <w:b w:val="0"/>
                <w:bCs w:val="0"/>
                <w:snapToGrid w:val="0"/>
                <w:color w:val="auto"/>
                <w:sz w:val="24"/>
                <w:szCs w:val="24"/>
                <w:vertAlign w:val="baseline"/>
                <w:lang w:val="en-US" w:eastAsia="zh-CN"/>
              </w:rPr>
              <w:t>100。</w:t>
            </w:r>
          </w:p>
          <w:p w14:paraId="6969AA5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注：当Q</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1，该项目环境风险潜势为Ⅰ。</w:t>
            </w:r>
          </w:p>
          <w:p w14:paraId="59922D2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项目区主要</w:t>
            </w:r>
            <w:r>
              <w:rPr>
                <w:rFonts w:hint="eastAsia" w:cs="Times New Roman"/>
                <w:b w:val="0"/>
                <w:bCs w:val="0"/>
                <w:snapToGrid w:val="0"/>
                <w:color w:val="auto"/>
                <w:sz w:val="24"/>
                <w:szCs w:val="24"/>
                <w:highlight w:val="none"/>
                <w:vertAlign w:val="baseline"/>
                <w:lang w:val="en-US" w:eastAsia="zh-CN"/>
              </w:rPr>
              <w:t>风险</w:t>
            </w:r>
            <w:r>
              <w:rPr>
                <w:rFonts w:hint="default" w:ascii="Times New Roman" w:hAnsi="Times New Roman" w:cs="Times New Roman"/>
                <w:b w:val="0"/>
                <w:bCs w:val="0"/>
                <w:snapToGrid w:val="0"/>
                <w:color w:val="auto"/>
                <w:sz w:val="24"/>
                <w:szCs w:val="24"/>
                <w:vertAlign w:val="baseline"/>
                <w:lang w:val="en-US" w:eastAsia="zh-CN"/>
              </w:rPr>
              <w:t>物质为机油</w:t>
            </w:r>
            <w:r>
              <w:rPr>
                <w:rFonts w:hint="eastAsia" w:cs="Times New Roman"/>
                <w:b w:val="0"/>
                <w:bCs w:val="0"/>
                <w:snapToGrid w:val="0"/>
                <w:color w:val="auto"/>
                <w:sz w:val="24"/>
                <w:szCs w:val="24"/>
                <w:vertAlign w:val="baseline"/>
                <w:lang w:val="en-US" w:eastAsia="zh-CN"/>
              </w:rPr>
              <w:t>、废机油</w:t>
            </w:r>
            <w:r>
              <w:rPr>
                <w:rFonts w:hint="default" w:ascii="Times New Roman" w:hAnsi="Times New Roman" w:cs="Times New Roman"/>
                <w:b w:val="0"/>
                <w:bCs w:val="0"/>
                <w:snapToGrid w:val="0"/>
                <w:color w:val="auto"/>
                <w:sz w:val="24"/>
                <w:szCs w:val="24"/>
                <w:vertAlign w:val="baseline"/>
                <w:lang w:val="en-US" w:eastAsia="zh-CN"/>
              </w:rPr>
              <w:t>，其相关参数</w:t>
            </w:r>
            <w:r>
              <w:rPr>
                <w:rFonts w:hint="eastAsia" w:cs="Times New Roman"/>
                <w:b w:val="0"/>
                <w:bCs w:val="0"/>
                <w:snapToGrid w:val="0"/>
                <w:color w:val="auto"/>
                <w:sz w:val="24"/>
                <w:szCs w:val="24"/>
                <w:vertAlign w:val="baseline"/>
                <w:lang w:val="en-US" w:eastAsia="zh-CN"/>
              </w:rPr>
              <w:t>如下</w:t>
            </w:r>
            <w:r>
              <w:rPr>
                <w:rFonts w:hint="default" w:ascii="Times New Roman" w:hAnsi="Times New Roman" w:cs="Times New Roman"/>
                <w:b w:val="0"/>
                <w:bCs w:val="0"/>
                <w:snapToGrid w:val="0"/>
                <w:color w:val="auto"/>
                <w:sz w:val="24"/>
                <w:szCs w:val="24"/>
                <w:vertAlign w:val="baseline"/>
                <w:lang w:val="en-US" w:eastAsia="zh-CN"/>
              </w:rPr>
              <w:t>表：</w:t>
            </w:r>
          </w:p>
          <w:p w14:paraId="4D965CBC">
            <w:pPr>
              <w:pStyle w:val="6"/>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24</w:t>
            </w:r>
            <w:r>
              <w:rPr>
                <w:rFonts w:hint="default" w:ascii="Times New Roman" w:hAnsi="Times New Roman" w:cs="Times New Roman"/>
                <w:b/>
                <w:bCs/>
                <w:color w:val="auto"/>
                <w:sz w:val="24"/>
                <w:szCs w:val="24"/>
                <w:lang w:val="en-US" w:eastAsia="zh-CN"/>
              </w:rPr>
              <w:t xml:space="preserve"> 项目Q值确定表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267"/>
              <w:gridCol w:w="1079"/>
              <w:gridCol w:w="753"/>
              <w:gridCol w:w="1360"/>
              <w:gridCol w:w="1641"/>
              <w:gridCol w:w="1058"/>
              <w:gridCol w:w="794"/>
            </w:tblGrid>
            <w:tr w14:paraId="0FB1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51601CA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序号</w:t>
                  </w:r>
                </w:p>
              </w:tc>
              <w:tc>
                <w:tcPr>
                  <w:tcW w:w="1267" w:type="dxa"/>
                  <w:tcBorders>
                    <w:tl2br w:val="nil"/>
                    <w:tr2bl w:val="nil"/>
                  </w:tcBorders>
                  <w:vAlign w:val="center"/>
                </w:tcPr>
                <w:p w14:paraId="12CB353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危险、有害物质名称</w:t>
                  </w:r>
                </w:p>
              </w:tc>
              <w:tc>
                <w:tcPr>
                  <w:tcW w:w="1079" w:type="dxa"/>
                  <w:tcBorders>
                    <w:tl2br w:val="nil"/>
                    <w:tr2bl w:val="nil"/>
                  </w:tcBorders>
                  <w:vAlign w:val="center"/>
                </w:tcPr>
                <w:p w14:paraId="11BC46B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cs="Times New Roman"/>
                      <w:b/>
                      <w:bCs/>
                      <w:snapToGrid w:val="0"/>
                      <w:color w:val="auto"/>
                      <w:sz w:val="21"/>
                      <w:szCs w:val="24"/>
                      <w:vertAlign w:val="baseline"/>
                      <w:lang w:val="en-US" w:eastAsia="zh-CN"/>
                    </w:rPr>
                    <w:t>危险性类别</w:t>
                  </w:r>
                </w:p>
              </w:tc>
              <w:tc>
                <w:tcPr>
                  <w:tcW w:w="0" w:type="auto"/>
                  <w:tcBorders>
                    <w:tl2br w:val="nil"/>
                    <w:tr2bl w:val="nil"/>
                  </w:tcBorders>
                  <w:vAlign w:val="center"/>
                </w:tcPr>
                <w:p w14:paraId="457F17D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CAS号</w:t>
                  </w:r>
                </w:p>
              </w:tc>
              <w:tc>
                <w:tcPr>
                  <w:tcW w:w="0" w:type="auto"/>
                  <w:tcBorders>
                    <w:tl2br w:val="nil"/>
                    <w:tr2bl w:val="nil"/>
                  </w:tcBorders>
                  <w:vAlign w:val="center"/>
                </w:tcPr>
                <w:p w14:paraId="39E7722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是否为环境风险物质</w:t>
                  </w:r>
                </w:p>
              </w:tc>
              <w:tc>
                <w:tcPr>
                  <w:tcW w:w="0" w:type="auto"/>
                  <w:tcBorders>
                    <w:tl2br w:val="nil"/>
                    <w:tr2bl w:val="nil"/>
                  </w:tcBorders>
                  <w:vAlign w:val="center"/>
                </w:tcPr>
                <w:p w14:paraId="32CB84C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本公司最大储存量（t）</w:t>
                  </w:r>
                </w:p>
              </w:tc>
              <w:tc>
                <w:tcPr>
                  <w:tcW w:w="0" w:type="auto"/>
                  <w:tcBorders>
                    <w:tl2br w:val="nil"/>
                    <w:tr2bl w:val="nil"/>
                  </w:tcBorders>
                  <w:vAlign w:val="center"/>
                </w:tcPr>
                <w:p w14:paraId="5CE98D3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临界量（t）</w:t>
                  </w:r>
                </w:p>
              </w:tc>
              <w:tc>
                <w:tcPr>
                  <w:tcW w:w="0" w:type="auto"/>
                  <w:tcBorders>
                    <w:tl2br w:val="nil"/>
                    <w:tr2bl w:val="nil"/>
                  </w:tcBorders>
                  <w:vAlign w:val="center"/>
                </w:tcPr>
                <w:p w14:paraId="49CA75D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Q</w:t>
                  </w:r>
                  <w:r>
                    <w:rPr>
                      <w:rFonts w:hint="default" w:ascii="Times New Roman" w:hAnsi="Times New Roman" w:eastAsia="宋体" w:cs="Times New Roman"/>
                      <w:b/>
                      <w:bCs/>
                      <w:snapToGrid w:val="0"/>
                      <w:color w:val="auto"/>
                      <w:sz w:val="21"/>
                      <w:szCs w:val="24"/>
                      <w:vertAlign w:val="subscript"/>
                      <w:lang w:val="en-US" w:eastAsia="zh-CN"/>
                    </w:rPr>
                    <w:t>i</w:t>
                  </w:r>
                  <w:r>
                    <w:rPr>
                      <w:rFonts w:hint="default" w:ascii="Times New Roman" w:hAnsi="Times New Roman" w:eastAsia="宋体" w:cs="Times New Roman"/>
                      <w:b/>
                      <w:bCs/>
                      <w:snapToGrid w:val="0"/>
                      <w:color w:val="auto"/>
                      <w:sz w:val="21"/>
                      <w:szCs w:val="24"/>
                      <w:vertAlign w:val="baseline"/>
                      <w:lang w:val="en-US" w:eastAsia="zh-CN"/>
                    </w:rPr>
                    <w:t>/Q</w:t>
                  </w:r>
                  <w:r>
                    <w:rPr>
                      <w:rFonts w:hint="default" w:ascii="Times New Roman" w:hAnsi="Times New Roman" w:eastAsia="宋体" w:cs="Times New Roman"/>
                      <w:b/>
                      <w:bCs/>
                      <w:snapToGrid w:val="0"/>
                      <w:color w:val="auto"/>
                      <w:sz w:val="21"/>
                      <w:szCs w:val="24"/>
                      <w:vertAlign w:val="subscript"/>
                      <w:lang w:val="en-US" w:eastAsia="zh-CN"/>
                    </w:rPr>
                    <w:t>0</w:t>
                  </w:r>
                </w:p>
              </w:tc>
            </w:tr>
            <w:tr w14:paraId="73D0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tcBorders>
                    <w:tl2br w:val="nil"/>
                    <w:tr2bl w:val="nil"/>
                  </w:tcBorders>
                  <w:vAlign w:val="center"/>
                </w:tcPr>
                <w:p w14:paraId="2172244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1</w:t>
                  </w:r>
                </w:p>
              </w:tc>
              <w:tc>
                <w:tcPr>
                  <w:tcW w:w="1267" w:type="dxa"/>
                  <w:tcBorders>
                    <w:tl2br w:val="nil"/>
                    <w:tr2bl w:val="nil"/>
                  </w:tcBorders>
                  <w:vAlign w:val="center"/>
                </w:tcPr>
                <w:p w14:paraId="0D493C4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机油</w:t>
                  </w:r>
                </w:p>
              </w:tc>
              <w:tc>
                <w:tcPr>
                  <w:tcW w:w="1079" w:type="dxa"/>
                  <w:tcBorders>
                    <w:tl2br w:val="nil"/>
                    <w:tr2bl w:val="nil"/>
                  </w:tcBorders>
                  <w:vAlign w:val="center"/>
                </w:tcPr>
                <w:p w14:paraId="66D4E6B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cs="Times New Roman"/>
                      <w:b w:val="0"/>
                      <w:bCs w:val="0"/>
                      <w:snapToGrid w:val="0"/>
                      <w:color w:val="auto"/>
                      <w:sz w:val="21"/>
                      <w:szCs w:val="24"/>
                      <w:vertAlign w:val="baseline"/>
                      <w:lang w:val="en-US" w:eastAsia="zh-CN"/>
                    </w:rPr>
                    <w:t>可燃物质</w:t>
                  </w:r>
                </w:p>
              </w:tc>
              <w:tc>
                <w:tcPr>
                  <w:tcW w:w="0" w:type="auto"/>
                  <w:tcBorders>
                    <w:tl2br w:val="nil"/>
                    <w:tr2bl w:val="nil"/>
                  </w:tcBorders>
                  <w:vAlign w:val="center"/>
                </w:tcPr>
                <w:p w14:paraId="059BBE9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w:t>
                  </w:r>
                </w:p>
              </w:tc>
              <w:tc>
                <w:tcPr>
                  <w:tcW w:w="0" w:type="auto"/>
                  <w:tcBorders>
                    <w:tl2br w:val="nil"/>
                    <w:tr2bl w:val="nil"/>
                  </w:tcBorders>
                  <w:vAlign w:val="center"/>
                </w:tcPr>
                <w:p w14:paraId="1C0B2D6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是</w:t>
                  </w:r>
                </w:p>
              </w:tc>
              <w:tc>
                <w:tcPr>
                  <w:tcW w:w="0" w:type="auto"/>
                  <w:tcBorders>
                    <w:tl2br w:val="nil"/>
                    <w:tr2bl w:val="nil"/>
                  </w:tcBorders>
                  <w:vAlign w:val="center"/>
                </w:tcPr>
                <w:p w14:paraId="3514BFD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0.5</w:t>
                  </w:r>
                </w:p>
              </w:tc>
              <w:tc>
                <w:tcPr>
                  <w:tcW w:w="0" w:type="auto"/>
                  <w:tcBorders>
                    <w:tl2br w:val="nil"/>
                    <w:tr2bl w:val="nil"/>
                  </w:tcBorders>
                  <w:vAlign w:val="center"/>
                </w:tcPr>
                <w:p w14:paraId="21C71AF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0.5</w:t>
                  </w:r>
                </w:p>
              </w:tc>
              <w:tc>
                <w:tcPr>
                  <w:tcW w:w="0" w:type="auto"/>
                  <w:tcBorders>
                    <w:tl2br w:val="nil"/>
                    <w:tr2bl w:val="nil"/>
                  </w:tcBorders>
                  <w:vAlign w:val="center"/>
                </w:tcPr>
                <w:p w14:paraId="318EF89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0.00</w:t>
                  </w:r>
                  <w:r>
                    <w:rPr>
                      <w:rFonts w:hint="eastAsia" w:cs="Times New Roman"/>
                      <w:b w:val="0"/>
                      <w:bCs w:val="0"/>
                      <w:snapToGrid w:val="0"/>
                      <w:color w:val="auto"/>
                      <w:sz w:val="21"/>
                      <w:szCs w:val="24"/>
                      <w:vertAlign w:val="baseline"/>
                      <w:lang w:val="en-US" w:eastAsia="zh-CN"/>
                    </w:rPr>
                    <w:t>02</w:t>
                  </w:r>
                </w:p>
              </w:tc>
            </w:tr>
            <w:tr w14:paraId="2B09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tcBorders>
                    <w:tl2br w:val="nil"/>
                    <w:tr2bl w:val="nil"/>
                  </w:tcBorders>
                  <w:vAlign w:val="center"/>
                </w:tcPr>
                <w:p w14:paraId="27EA24B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2</w:t>
                  </w:r>
                </w:p>
              </w:tc>
              <w:tc>
                <w:tcPr>
                  <w:tcW w:w="1267" w:type="dxa"/>
                  <w:tcBorders>
                    <w:tl2br w:val="nil"/>
                    <w:tr2bl w:val="nil"/>
                  </w:tcBorders>
                  <w:vAlign w:val="center"/>
                </w:tcPr>
                <w:p w14:paraId="36981AB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废机油</w:t>
                  </w:r>
                </w:p>
              </w:tc>
              <w:tc>
                <w:tcPr>
                  <w:tcW w:w="1079" w:type="dxa"/>
                  <w:tcBorders>
                    <w:tl2br w:val="nil"/>
                    <w:tr2bl w:val="nil"/>
                  </w:tcBorders>
                  <w:vAlign w:val="center"/>
                </w:tcPr>
                <w:p w14:paraId="42E72B0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4"/>
                      <w:vertAlign w:val="baseline"/>
                      <w:lang w:val="en-US" w:eastAsia="zh-CN"/>
                    </w:rPr>
                  </w:pPr>
                  <w:r>
                    <w:rPr>
                      <w:rFonts w:hint="default" w:ascii="Times New Roman" w:hAnsi="Times New Roman" w:cs="Times New Roman"/>
                      <w:b w:val="0"/>
                      <w:bCs w:val="0"/>
                      <w:snapToGrid w:val="0"/>
                      <w:color w:val="auto"/>
                      <w:sz w:val="21"/>
                      <w:szCs w:val="24"/>
                      <w:vertAlign w:val="baseline"/>
                      <w:lang w:val="en-US" w:eastAsia="zh-CN"/>
                    </w:rPr>
                    <w:t>可燃物质</w:t>
                  </w:r>
                </w:p>
              </w:tc>
              <w:tc>
                <w:tcPr>
                  <w:tcW w:w="0" w:type="auto"/>
                  <w:tcBorders>
                    <w:tl2br w:val="nil"/>
                    <w:tr2bl w:val="nil"/>
                  </w:tcBorders>
                  <w:vAlign w:val="center"/>
                </w:tcPr>
                <w:p w14:paraId="4121DE8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w:t>
                  </w:r>
                </w:p>
              </w:tc>
              <w:tc>
                <w:tcPr>
                  <w:tcW w:w="0" w:type="auto"/>
                  <w:tcBorders>
                    <w:tl2br w:val="nil"/>
                    <w:tr2bl w:val="nil"/>
                  </w:tcBorders>
                  <w:vAlign w:val="center"/>
                </w:tcPr>
                <w:p w14:paraId="3C2BA17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是</w:t>
                  </w:r>
                </w:p>
              </w:tc>
              <w:tc>
                <w:tcPr>
                  <w:tcW w:w="0" w:type="auto"/>
                  <w:tcBorders>
                    <w:tl2br w:val="nil"/>
                    <w:tr2bl w:val="nil"/>
                  </w:tcBorders>
                  <w:vAlign w:val="center"/>
                </w:tcPr>
                <w:p w14:paraId="2854F0D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w:t>
                  </w:r>
                </w:p>
              </w:tc>
              <w:tc>
                <w:tcPr>
                  <w:tcW w:w="0" w:type="auto"/>
                  <w:tcBorders>
                    <w:tl2br w:val="nil"/>
                    <w:tr2bl w:val="nil"/>
                  </w:tcBorders>
                  <w:vAlign w:val="center"/>
                </w:tcPr>
                <w:p w14:paraId="4B28220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w:t>
                  </w:r>
                </w:p>
              </w:tc>
              <w:tc>
                <w:tcPr>
                  <w:tcW w:w="0" w:type="auto"/>
                  <w:tcBorders>
                    <w:tl2br w:val="nil"/>
                    <w:tr2bl w:val="nil"/>
                  </w:tcBorders>
                  <w:vAlign w:val="center"/>
                </w:tcPr>
                <w:p w14:paraId="03880FB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w:t>
                  </w:r>
                </w:p>
              </w:tc>
            </w:tr>
            <w:tr w14:paraId="0727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tcBorders>
                    <w:tl2br w:val="nil"/>
                    <w:tr2bl w:val="nil"/>
                  </w:tcBorders>
                  <w:vAlign w:val="center"/>
                </w:tcPr>
                <w:p w14:paraId="3D3B4E2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ΣQ</w:t>
                  </w:r>
                  <w:r>
                    <w:rPr>
                      <w:rFonts w:hint="default" w:ascii="Times New Roman" w:hAnsi="Times New Roman" w:eastAsia="宋体" w:cs="Times New Roman"/>
                      <w:b w:val="0"/>
                      <w:bCs w:val="0"/>
                      <w:snapToGrid w:val="0"/>
                      <w:color w:val="auto"/>
                      <w:sz w:val="21"/>
                      <w:szCs w:val="24"/>
                      <w:vertAlign w:val="subscript"/>
                      <w:lang w:val="en-US" w:eastAsia="zh-CN"/>
                    </w:rPr>
                    <w:t>i</w:t>
                  </w:r>
                  <w:r>
                    <w:rPr>
                      <w:rFonts w:hint="default" w:ascii="Times New Roman" w:hAnsi="Times New Roman" w:eastAsia="宋体" w:cs="Times New Roman"/>
                      <w:b w:val="0"/>
                      <w:bCs w:val="0"/>
                      <w:snapToGrid w:val="0"/>
                      <w:color w:val="auto"/>
                      <w:sz w:val="21"/>
                      <w:szCs w:val="24"/>
                      <w:vertAlign w:val="baseline"/>
                      <w:lang w:val="en-US" w:eastAsia="zh-CN"/>
                    </w:rPr>
                    <w:t>/Q</w:t>
                  </w:r>
                  <w:r>
                    <w:rPr>
                      <w:rFonts w:hint="default" w:ascii="Times New Roman" w:hAnsi="Times New Roman" w:eastAsia="宋体" w:cs="Times New Roman"/>
                      <w:b w:val="0"/>
                      <w:bCs w:val="0"/>
                      <w:snapToGrid w:val="0"/>
                      <w:color w:val="auto"/>
                      <w:sz w:val="21"/>
                      <w:szCs w:val="24"/>
                      <w:vertAlign w:val="subscript"/>
                      <w:lang w:val="en-US" w:eastAsia="zh-CN"/>
                    </w:rPr>
                    <w:t>0</w:t>
                  </w:r>
                </w:p>
              </w:tc>
              <w:tc>
                <w:tcPr>
                  <w:tcW w:w="0" w:type="auto"/>
                  <w:gridSpan w:val="2"/>
                  <w:tcBorders>
                    <w:tl2br w:val="nil"/>
                    <w:tr2bl w:val="nil"/>
                  </w:tcBorders>
                  <w:vAlign w:val="center"/>
                </w:tcPr>
                <w:p w14:paraId="2EA531E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w:t>
                  </w:r>
                </w:p>
              </w:tc>
              <w:tc>
                <w:tcPr>
                  <w:tcW w:w="0" w:type="auto"/>
                  <w:tcBorders>
                    <w:tl2br w:val="nil"/>
                    <w:tr2bl w:val="nil"/>
                  </w:tcBorders>
                  <w:vAlign w:val="center"/>
                </w:tcPr>
                <w:p w14:paraId="6A47D58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cs="Times New Roman"/>
                      <w:b w:val="0"/>
                      <w:bCs w:val="0"/>
                      <w:snapToGrid w:val="0"/>
                      <w:color w:val="auto"/>
                      <w:sz w:val="21"/>
                      <w:szCs w:val="24"/>
                      <w:vertAlign w:val="baseline"/>
                      <w:lang w:val="en-US" w:eastAsia="zh-CN"/>
                    </w:rPr>
                    <w:t>0.000</w:t>
                  </w:r>
                  <w:r>
                    <w:rPr>
                      <w:rFonts w:hint="eastAsia" w:cs="Times New Roman"/>
                      <w:b w:val="0"/>
                      <w:bCs w:val="0"/>
                      <w:snapToGrid w:val="0"/>
                      <w:color w:val="auto"/>
                      <w:sz w:val="21"/>
                      <w:szCs w:val="24"/>
                      <w:vertAlign w:val="baseline"/>
                      <w:lang w:val="en-US" w:eastAsia="zh-CN"/>
                    </w:rPr>
                    <w:t>2</w:t>
                  </w:r>
                </w:p>
              </w:tc>
            </w:tr>
            <w:tr w14:paraId="3221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8"/>
                  <w:tcBorders>
                    <w:tl2br w:val="nil"/>
                    <w:tr2bl w:val="nil"/>
                  </w:tcBorders>
                  <w:vAlign w:val="center"/>
                </w:tcPr>
                <w:p w14:paraId="6BB7B0D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val="0"/>
                      <w:bCs w:val="0"/>
                      <w:snapToGrid w:val="0"/>
                      <w:color w:val="auto"/>
                      <w:sz w:val="21"/>
                      <w:szCs w:val="24"/>
                      <w:vertAlign w:val="baseline"/>
                      <w:lang w:val="en-US" w:eastAsia="zh-CN"/>
                    </w:rPr>
                  </w:pPr>
                  <w:bookmarkStart w:id="17" w:name="OLE_LINK136"/>
                  <w:r>
                    <w:rPr>
                      <w:rFonts w:hint="eastAsia"/>
                      <w:sz w:val="18"/>
                      <w:szCs w:val="18"/>
                      <w:highlight w:val="none"/>
                    </w:rPr>
                    <w:t>备注：</w:t>
                  </w:r>
                  <w:r>
                    <w:rPr>
                      <w:rFonts w:hint="eastAsia"/>
                      <w:sz w:val="18"/>
                      <w:szCs w:val="18"/>
                      <w:highlight w:val="none"/>
                      <w:lang w:eastAsia="zh-CN"/>
                    </w:rPr>
                    <w:t>废机油</w:t>
                  </w:r>
                  <w:r>
                    <w:rPr>
                      <w:rFonts w:hint="eastAsia"/>
                      <w:sz w:val="18"/>
                      <w:szCs w:val="18"/>
                      <w:highlight w:val="none"/>
                    </w:rPr>
                    <w:t>来源于</w:t>
                  </w:r>
                  <w:r>
                    <w:rPr>
                      <w:rFonts w:hint="eastAsia"/>
                      <w:sz w:val="18"/>
                      <w:szCs w:val="18"/>
                      <w:highlight w:val="none"/>
                      <w:lang w:val="en-US" w:eastAsia="zh-CN"/>
                    </w:rPr>
                    <w:t>机油</w:t>
                  </w:r>
                  <w:r>
                    <w:rPr>
                      <w:rFonts w:hint="eastAsia"/>
                      <w:sz w:val="18"/>
                      <w:szCs w:val="18"/>
                      <w:highlight w:val="none"/>
                    </w:rPr>
                    <w:t>，Q值不再单独计算废油贮存量</w:t>
                  </w:r>
                </w:p>
              </w:tc>
            </w:tr>
          </w:tbl>
          <w:p w14:paraId="211A678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综上，本项目风险物质Q=0.000</w:t>
            </w:r>
            <w:r>
              <w:rPr>
                <w:rFonts w:hint="eastAsia" w:cs="Times New Roman"/>
                <w:b w:val="0"/>
                <w:bCs w:val="0"/>
                <w:snapToGrid w:val="0"/>
                <w:color w:val="auto"/>
                <w:sz w:val="24"/>
                <w:szCs w:val="24"/>
                <w:vertAlign w:val="baseline"/>
                <w:lang w:val="en-US" w:eastAsia="zh-CN"/>
              </w:rPr>
              <w:t>2</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1，环境风险潜势为Ⅰ。</w:t>
            </w:r>
            <w:bookmarkEnd w:id="17"/>
          </w:p>
          <w:p w14:paraId="5AD65F3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bCs/>
                <w:snapToGrid w:val="0"/>
                <w:color w:val="auto"/>
                <w:sz w:val="24"/>
                <w:szCs w:val="24"/>
                <w:vertAlign w:val="baseline"/>
                <w:lang w:val="en-US" w:eastAsia="zh-CN"/>
              </w:rPr>
            </w:pPr>
            <w:r>
              <w:rPr>
                <w:rFonts w:hint="eastAsia" w:cs="Times New Roman"/>
                <w:b/>
                <w:bCs/>
                <w:snapToGrid w:val="0"/>
                <w:color w:val="auto"/>
                <w:sz w:val="24"/>
                <w:szCs w:val="24"/>
                <w:vertAlign w:val="baseline"/>
                <w:lang w:val="en-US" w:eastAsia="zh-CN"/>
              </w:rPr>
              <w:t>6.2</w:t>
            </w:r>
            <w:r>
              <w:rPr>
                <w:rFonts w:hint="default" w:ascii="Times New Roman" w:hAnsi="Times New Roman" w:cs="Times New Roman"/>
                <w:b/>
                <w:bCs/>
                <w:snapToGrid w:val="0"/>
                <w:color w:val="auto"/>
                <w:sz w:val="24"/>
                <w:szCs w:val="24"/>
                <w:vertAlign w:val="baseline"/>
                <w:lang w:val="en-US" w:eastAsia="zh-CN"/>
              </w:rPr>
              <w:t>环境风险识别</w:t>
            </w:r>
          </w:p>
          <w:p w14:paraId="7940215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分析危险物质特性及可能的环境风险类型，识别危险物质影响环境的途径，分析可能影响的环境敏感目标，具体见下表。</w:t>
            </w:r>
          </w:p>
          <w:p w14:paraId="4EF7374C">
            <w:pPr>
              <w:pStyle w:val="6"/>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25</w:t>
            </w:r>
            <w:r>
              <w:rPr>
                <w:rFonts w:hint="default" w:ascii="Times New Roman" w:hAnsi="Times New Roman" w:cs="Times New Roman"/>
                <w:b/>
                <w:bCs/>
                <w:color w:val="auto"/>
                <w:sz w:val="24"/>
                <w:szCs w:val="24"/>
                <w:lang w:val="en-US" w:eastAsia="zh-CN"/>
              </w:rPr>
              <w:t xml:space="preserve"> 建设项目环境风险识别表</w:t>
            </w:r>
          </w:p>
          <w:tbl>
            <w:tblPr>
              <w:tblStyle w:val="36"/>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983"/>
              <w:gridCol w:w="675"/>
              <w:gridCol w:w="840"/>
              <w:gridCol w:w="855"/>
              <w:gridCol w:w="1740"/>
              <w:gridCol w:w="1099"/>
              <w:gridCol w:w="1814"/>
            </w:tblGrid>
            <w:tr w14:paraId="7C50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14:paraId="5DC5211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序号</w:t>
                  </w:r>
                </w:p>
              </w:tc>
              <w:tc>
                <w:tcPr>
                  <w:tcW w:w="983" w:type="dxa"/>
                  <w:tcBorders>
                    <w:tl2br w:val="nil"/>
                    <w:tr2bl w:val="nil"/>
                  </w:tcBorders>
                  <w:vAlign w:val="center"/>
                </w:tcPr>
                <w:p w14:paraId="5BA33EF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危险单元</w:t>
                  </w:r>
                </w:p>
              </w:tc>
              <w:tc>
                <w:tcPr>
                  <w:tcW w:w="675" w:type="dxa"/>
                  <w:tcBorders>
                    <w:tl2br w:val="nil"/>
                    <w:tr2bl w:val="nil"/>
                  </w:tcBorders>
                  <w:vAlign w:val="center"/>
                </w:tcPr>
                <w:p w14:paraId="4D46959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风险源</w:t>
                  </w:r>
                </w:p>
              </w:tc>
              <w:tc>
                <w:tcPr>
                  <w:tcW w:w="840" w:type="dxa"/>
                  <w:tcBorders>
                    <w:tl2br w:val="nil"/>
                    <w:tr2bl w:val="nil"/>
                  </w:tcBorders>
                  <w:vAlign w:val="center"/>
                </w:tcPr>
                <w:p w14:paraId="120BC67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主要风险物质</w:t>
                  </w:r>
                </w:p>
              </w:tc>
              <w:tc>
                <w:tcPr>
                  <w:tcW w:w="855" w:type="dxa"/>
                  <w:tcBorders>
                    <w:tl2br w:val="nil"/>
                    <w:tr2bl w:val="nil"/>
                  </w:tcBorders>
                  <w:vAlign w:val="center"/>
                </w:tcPr>
                <w:p w14:paraId="6C43DAE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环境风险类型</w:t>
                  </w:r>
                </w:p>
              </w:tc>
              <w:tc>
                <w:tcPr>
                  <w:tcW w:w="1740" w:type="dxa"/>
                  <w:tcBorders>
                    <w:tl2br w:val="nil"/>
                    <w:tr2bl w:val="nil"/>
                  </w:tcBorders>
                  <w:vAlign w:val="center"/>
                </w:tcPr>
                <w:p w14:paraId="5BC59E0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环境风险途径</w:t>
                  </w:r>
                </w:p>
              </w:tc>
              <w:tc>
                <w:tcPr>
                  <w:tcW w:w="1099" w:type="dxa"/>
                  <w:tcBorders>
                    <w:tl2br w:val="nil"/>
                    <w:tr2bl w:val="nil"/>
                  </w:tcBorders>
                  <w:vAlign w:val="center"/>
                </w:tcPr>
                <w:p w14:paraId="2D039EB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次生/伴生污染物</w:t>
                  </w:r>
                </w:p>
              </w:tc>
              <w:tc>
                <w:tcPr>
                  <w:tcW w:w="1814" w:type="dxa"/>
                  <w:tcBorders>
                    <w:tl2br w:val="nil"/>
                    <w:tr2bl w:val="nil"/>
                  </w:tcBorders>
                  <w:vAlign w:val="center"/>
                </w:tcPr>
                <w:p w14:paraId="337F786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可能影响的环境敏感目标</w:t>
                  </w:r>
                </w:p>
              </w:tc>
            </w:tr>
            <w:tr w14:paraId="5A38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14:paraId="586CEAD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1</w:t>
                  </w:r>
                </w:p>
              </w:tc>
              <w:tc>
                <w:tcPr>
                  <w:tcW w:w="983" w:type="dxa"/>
                  <w:tcBorders>
                    <w:tl2br w:val="nil"/>
                    <w:tr2bl w:val="nil"/>
                  </w:tcBorders>
                  <w:vAlign w:val="center"/>
                </w:tcPr>
                <w:p w14:paraId="7813667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辅料库</w:t>
                  </w:r>
                  <w:r>
                    <w:rPr>
                      <w:rFonts w:hint="eastAsia" w:cs="Times New Roman"/>
                      <w:b w:val="0"/>
                      <w:bCs w:val="0"/>
                      <w:snapToGrid w:val="0"/>
                      <w:color w:val="auto"/>
                      <w:sz w:val="21"/>
                      <w:szCs w:val="21"/>
                      <w:vertAlign w:val="baseline"/>
                      <w:lang w:val="en-US" w:eastAsia="zh-CN"/>
                    </w:rPr>
                    <w:t>、危废贮存库</w:t>
                  </w:r>
                </w:p>
              </w:tc>
              <w:tc>
                <w:tcPr>
                  <w:tcW w:w="675" w:type="dxa"/>
                  <w:tcBorders>
                    <w:tl2br w:val="nil"/>
                    <w:tr2bl w:val="nil"/>
                  </w:tcBorders>
                  <w:vAlign w:val="center"/>
                </w:tcPr>
                <w:p w14:paraId="2DE33AE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油类物质</w:t>
                  </w:r>
                </w:p>
              </w:tc>
              <w:tc>
                <w:tcPr>
                  <w:tcW w:w="840" w:type="dxa"/>
                  <w:tcBorders>
                    <w:tl2br w:val="nil"/>
                    <w:tr2bl w:val="nil"/>
                  </w:tcBorders>
                  <w:vAlign w:val="center"/>
                </w:tcPr>
                <w:p w14:paraId="11A3CD6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机油</w:t>
                  </w:r>
                </w:p>
              </w:tc>
              <w:tc>
                <w:tcPr>
                  <w:tcW w:w="855" w:type="dxa"/>
                  <w:tcBorders>
                    <w:tl2br w:val="nil"/>
                    <w:tr2bl w:val="nil"/>
                  </w:tcBorders>
                  <w:vAlign w:val="center"/>
                </w:tcPr>
                <w:p w14:paraId="5151D67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泄漏</w:t>
                  </w:r>
                  <w:r>
                    <w:rPr>
                      <w:rFonts w:hint="default" w:ascii="Times New Roman" w:hAnsi="Times New Roman" w:cs="Times New Roman"/>
                      <w:b w:val="0"/>
                      <w:bCs w:val="0"/>
                      <w:snapToGrid w:val="0"/>
                      <w:color w:val="auto"/>
                      <w:sz w:val="21"/>
                      <w:szCs w:val="21"/>
                      <w:vertAlign w:val="baseline"/>
                      <w:lang w:val="en-US" w:eastAsia="zh-CN"/>
                    </w:rPr>
                    <w:t>、火灾</w:t>
                  </w:r>
                </w:p>
              </w:tc>
              <w:tc>
                <w:tcPr>
                  <w:tcW w:w="1740" w:type="dxa"/>
                  <w:tcBorders>
                    <w:tl2br w:val="nil"/>
                    <w:tr2bl w:val="nil"/>
                  </w:tcBorders>
                  <w:vAlign w:val="center"/>
                </w:tcPr>
                <w:p w14:paraId="43901BC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发生</w:t>
                  </w:r>
                  <w:r>
                    <w:rPr>
                      <w:rFonts w:hint="eastAsia" w:cs="Times New Roman"/>
                      <w:b w:val="0"/>
                      <w:bCs w:val="0"/>
                      <w:snapToGrid w:val="0"/>
                      <w:color w:val="auto"/>
                      <w:sz w:val="21"/>
                      <w:szCs w:val="21"/>
                      <w:vertAlign w:val="baseline"/>
                      <w:lang w:val="en-US" w:eastAsia="zh-CN"/>
                    </w:rPr>
                    <w:t>泄漏</w:t>
                  </w:r>
                  <w:r>
                    <w:rPr>
                      <w:rFonts w:hint="default" w:ascii="Times New Roman" w:hAnsi="Times New Roman" w:cs="Times New Roman"/>
                      <w:b w:val="0"/>
                      <w:bCs w:val="0"/>
                      <w:snapToGrid w:val="0"/>
                      <w:color w:val="auto"/>
                      <w:sz w:val="21"/>
                      <w:szCs w:val="21"/>
                      <w:vertAlign w:val="baseline"/>
                      <w:lang w:val="en-US" w:eastAsia="zh-CN"/>
                    </w:rPr>
                    <w:t>遇明火或其他易燃物质会发生火灾</w:t>
                  </w:r>
                </w:p>
              </w:tc>
              <w:tc>
                <w:tcPr>
                  <w:tcW w:w="1099" w:type="dxa"/>
                  <w:tcBorders>
                    <w:tl2br w:val="nil"/>
                    <w:tr2bl w:val="nil"/>
                  </w:tcBorders>
                  <w:vAlign w:val="center"/>
                </w:tcPr>
                <w:p w14:paraId="18B9F99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颗粒物、</w:t>
                  </w:r>
                  <w:r>
                    <w:rPr>
                      <w:rFonts w:hint="default" w:ascii="Times New Roman" w:hAnsi="Times New Roman" w:cs="Times New Roman"/>
                      <w:b w:val="0"/>
                      <w:bCs w:val="0"/>
                      <w:snapToGrid w:val="0"/>
                      <w:color w:val="auto"/>
                      <w:sz w:val="21"/>
                      <w:szCs w:val="21"/>
                      <w:vertAlign w:val="baseline"/>
                      <w:lang w:val="en-US" w:eastAsia="zh-CN"/>
                    </w:rPr>
                    <w:t>CO</w:t>
                  </w:r>
                  <w:r>
                    <w:rPr>
                      <w:rFonts w:hint="eastAsia" w:cs="Times New Roman"/>
                      <w:b w:val="0"/>
                      <w:bCs w:val="0"/>
                      <w:snapToGrid w:val="0"/>
                      <w:color w:val="auto"/>
                      <w:sz w:val="21"/>
                      <w:szCs w:val="21"/>
                      <w:vertAlign w:val="baseline"/>
                      <w:lang w:val="en-US" w:eastAsia="zh-CN"/>
                    </w:rPr>
                    <w:t>、SO</w:t>
                  </w:r>
                  <w:r>
                    <w:rPr>
                      <w:rFonts w:hint="eastAsia" w:cs="Times New Roman"/>
                      <w:b w:val="0"/>
                      <w:bCs w:val="0"/>
                      <w:snapToGrid w:val="0"/>
                      <w:color w:val="auto"/>
                      <w:sz w:val="21"/>
                      <w:szCs w:val="21"/>
                      <w:vertAlign w:val="subscript"/>
                      <w:lang w:val="en-US" w:eastAsia="zh-CN"/>
                    </w:rPr>
                    <w:t>2</w:t>
                  </w:r>
                  <w:r>
                    <w:rPr>
                      <w:rFonts w:hint="eastAsia" w:cs="Times New Roman"/>
                      <w:b w:val="0"/>
                      <w:bCs w:val="0"/>
                      <w:snapToGrid w:val="0"/>
                      <w:color w:val="auto"/>
                      <w:sz w:val="21"/>
                      <w:szCs w:val="21"/>
                      <w:vertAlign w:val="baseline"/>
                      <w:lang w:val="en-US" w:eastAsia="zh-CN"/>
                    </w:rPr>
                    <w:t>、NO</w:t>
                  </w:r>
                  <w:r>
                    <w:rPr>
                      <w:rFonts w:hint="eastAsia" w:cs="Times New Roman"/>
                      <w:b w:val="0"/>
                      <w:bCs w:val="0"/>
                      <w:snapToGrid w:val="0"/>
                      <w:color w:val="auto"/>
                      <w:sz w:val="21"/>
                      <w:szCs w:val="21"/>
                      <w:vertAlign w:val="subscript"/>
                      <w:lang w:val="en-US" w:eastAsia="zh-CN"/>
                    </w:rPr>
                    <w:t>X</w:t>
                  </w:r>
                </w:p>
              </w:tc>
              <w:tc>
                <w:tcPr>
                  <w:tcW w:w="1814" w:type="dxa"/>
                  <w:tcBorders>
                    <w:tl2br w:val="nil"/>
                    <w:tr2bl w:val="nil"/>
                  </w:tcBorders>
                  <w:vAlign w:val="center"/>
                </w:tcPr>
                <w:p w14:paraId="438AF30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主要可能影响泄漏点附近员工，对环境基本无影响</w:t>
                  </w:r>
                </w:p>
              </w:tc>
            </w:tr>
          </w:tbl>
          <w:p w14:paraId="491E44F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6.3</w:t>
            </w:r>
            <w:r>
              <w:rPr>
                <w:rFonts w:hint="default" w:ascii="Times New Roman" w:hAnsi="Times New Roman" w:eastAsia="宋体" w:cs="Times New Roman"/>
                <w:b/>
                <w:bCs/>
                <w:color w:val="auto"/>
                <w:sz w:val="24"/>
                <w:lang w:val="en-US" w:eastAsia="zh-CN"/>
              </w:rPr>
              <w:t>可能影响途径</w:t>
            </w:r>
          </w:p>
          <w:p w14:paraId="53C4FA8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项目运营过</w:t>
            </w:r>
            <w:r>
              <w:rPr>
                <w:rFonts w:hint="eastAsia" w:cs="Times New Roman"/>
                <w:b w:val="0"/>
                <w:bCs w:val="0"/>
                <w:color w:val="auto"/>
                <w:sz w:val="24"/>
                <w:lang w:val="en-US" w:eastAsia="zh-CN"/>
              </w:rPr>
              <w:t>程中</w:t>
            </w:r>
            <w:r>
              <w:rPr>
                <w:rFonts w:hint="default" w:ascii="Times New Roman" w:hAnsi="Times New Roman" w:eastAsia="宋体" w:cs="Times New Roman"/>
                <w:b w:val="0"/>
                <w:bCs w:val="0"/>
                <w:color w:val="auto"/>
                <w:sz w:val="24"/>
                <w:lang w:val="en-US" w:eastAsia="zh-CN"/>
              </w:rPr>
              <w:t>突发环境事件可能影响的途径为：</w:t>
            </w:r>
          </w:p>
          <w:p w14:paraId="08D3266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贮存或生产过程风险物质包装破裂或操作不当发生破裂导致泄漏，泄漏的风险物质挥发造成大气环境污染；泄漏的风险物质漫流接触地表土壤会造成土壤及地下水污染；流入雨水管网流到周边地表水域会造成地表水环境污染。</w:t>
            </w:r>
          </w:p>
          <w:p w14:paraId="3BA8AB0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②泄漏易燃风险物质遇见明火、火花等情况下引起火灾</w:t>
            </w:r>
            <w:r>
              <w:rPr>
                <w:rFonts w:hint="default" w:ascii="Times New Roman" w:hAnsi="Times New Roman"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爆炸伴生次生污染物排放事件，事件中未完全燃烧的危险物质在高温下迅速挥发以及燃烧过程产生的有毒有害气体会造成大气环境污染；消防灭火过</w:t>
            </w:r>
            <w:r>
              <w:rPr>
                <w:rFonts w:hint="eastAsia" w:cs="Times New Roman"/>
                <w:b w:val="0"/>
                <w:bCs w:val="0"/>
                <w:color w:val="auto"/>
                <w:sz w:val="24"/>
                <w:lang w:val="en-US" w:eastAsia="zh-CN"/>
              </w:rPr>
              <w:t>程中</w:t>
            </w:r>
            <w:r>
              <w:rPr>
                <w:rFonts w:hint="default" w:ascii="Times New Roman" w:hAnsi="Times New Roman" w:eastAsia="宋体" w:cs="Times New Roman"/>
                <w:b w:val="0"/>
                <w:bCs w:val="0"/>
                <w:color w:val="auto"/>
                <w:sz w:val="24"/>
                <w:lang w:val="en-US" w:eastAsia="zh-CN"/>
              </w:rPr>
              <w:t>产生的消防废水四处漫流会造成厂区及周边地表水、地下水、土壤环境污染。</w:t>
            </w:r>
          </w:p>
          <w:p w14:paraId="5B7CFE6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③污染防治设施失效，</w:t>
            </w:r>
            <w:r>
              <w:rPr>
                <w:rFonts w:hint="eastAsia" w:cs="Times New Roman"/>
                <w:b w:val="0"/>
                <w:bCs w:val="0"/>
                <w:color w:val="auto"/>
                <w:sz w:val="24"/>
                <w:lang w:val="en-US" w:eastAsia="zh-CN"/>
              </w:rPr>
              <w:t>废水</w:t>
            </w:r>
            <w:r>
              <w:rPr>
                <w:rFonts w:hint="default" w:ascii="Times New Roman" w:hAnsi="Times New Roman" w:eastAsia="宋体" w:cs="Times New Roman"/>
                <w:b w:val="0"/>
                <w:bCs w:val="0"/>
                <w:color w:val="auto"/>
                <w:sz w:val="24"/>
                <w:lang w:val="en-US" w:eastAsia="zh-CN"/>
              </w:rPr>
              <w:t>非正常排放，造成大气环境污染。</w:t>
            </w:r>
          </w:p>
          <w:p w14:paraId="1F6006A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val="0"/>
                <w:bCs w:val="0"/>
                <w:color w:val="auto"/>
                <w:sz w:val="24"/>
                <w:lang w:val="en-US" w:eastAsia="zh-CN"/>
              </w:rPr>
              <w:t>④项目运营产生的危废流失可能造成大气、地表水、地下水及土壤污染。</w:t>
            </w:r>
          </w:p>
          <w:p w14:paraId="08419C2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6.4</w:t>
            </w:r>
            <w:r>
              <w:rPr>
                <w:rFonts w:hint="default" w:ascii="Times New Roman" w:hAnsi="Times New Roman" w:eastAsia="宋体" w:cs="Times New Roman"/>
                <w:b/>
                <w:bCs/>
                <w:color w:val="auto"/>
                <w:sz w:val="24"/>
                <w:lang w:val="en-US" w:eastAsia="zh-CN"/>
              </w:rPr>
              <w:t>环境风险防范措施</w:t>
            </w:r>
          </w:p>
          <w:p w14:paraId="681A71C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①危险物质泄漏环境风险防范措施</w:t>
            </w:r>
          </w:p>
          <w:p w14:paraId="572A3E2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项目危废贮存库</w:t>
            </w:r>
            <w:r>
              <w:rPr>
                <w:rFonts w:hint="eastAsia" w:cs="Times New Roman"/>
                <w:b w:val="0"/>
                <w:bCs w:val="0"/>
                <w:color w:val="auto"/>
                <w:sz w:val="24"/>
                <w:lang w:val="en-US" w:eastAsia="zh-CN"/>
              </w:rPr>
              <w:t>、辅料库</w:t>
            </w:r>
            <w:r>
              <w:rPr>
                <w:rFonts w:hint="default" w:ascii="Times New Roman" w:hAnsi="Times New Roman" w:eastAsia="宋体" w:cs="Times New Roman"/>
                <w:b w:val="0"/>
                <w:bCs w:val="0"/>
                <w:color w:val="auto"/>
                <w:sz w:val="24"/>
                <w:lang w:val="en-US" w:eastAsia="zh-CN"/>
              </w:rPr>
              <w:t>进行重点防渗，车间专人管理，定期巡检、建立物料台账；制定风险物质泄漏物等处理程序；具有风险物质存放、使用场所，都在醒目位置张贴《安全须知卡》；尽可能减少危险品储存量和储存周期等。</w:t>
            </w:r>
          </w:p>
          <w:p w14:paraId="2D536EA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综上</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确保项目风险物质在厂内多运少存</w:t>
            </w:r>
            <w:r>
              <w:rPr>
                <w:rFonts w:hint="eastAsia" w:cs="Times New Roman"/>
                <w:b w:val="0"/>
                <w:bCs w:val="0"/>
                <w:color w:val="auto"/>
                <w:sz w:val="24"/>
                <w:lang w:val="en-US" w:eastAsia="zh-CN"/>
              </w:rPr>
              <w:t>且</w:t>
            </w:r>
            <w:r>
              <w:rPr>
                <w:rFonts w:hint="default" w:ascii="Times New Roman" w:hAnsi="Times New Roman" w:eastAsia="宋体" w:cs="Times New Roman"/>
                <w:b w:val="0"/>
                <w:bCs w:val="0"/>
                <w:color w:val="auto"/>
                <w:sz w:val="24"/>
                <w:lang w:val="en-US" w:eastAsia="zh-CN"/>
              </w:rPr>
              <w:t>有效落实防范措施下</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物料泄漏风险可控，物料泄漏环境风险较小。</w:t>
            </w:r>
          </w:p>
          <w:p w14:paraId="1DAB364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②火灾/爆炸伴生次生污染物排放事件环境风险防范措施</w:t>
            </w:r>
          </w:p>
          <w:p w14:paraId="54CE6B3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厂区总平面布置、防火间距应符合《建筑设计防火规范》和《工业企业总平面设计规范》等相关规定；厂区设有应急救援设施及救援通道；按照《建筑物防雷设计规范》的要求对建、构筑物采取防直击雷、防雷电感应、防雷电波侵入的措施。线路的材料和安装件等必须采用具有防腐蚀性能的材质，保证作业人员的安全。车间内禁止吸烟，车间易发生燃爆事件区域附近配备必要的消防应急器材。</w:t>
            </w:r>
          </w:p>
          <w:p w14:paraId="3D3892E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综上，项目火灾/爆炸伴生次生污染物排放事件环境风险较小。</w:t>
            </w:r>
          </w:p>
          <w:p w14:paraId="0BE3363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③危废流失环境风险防范措施</w:t>
            </w:r>
          </w:p>
          <w:p w14:paraId="0D5D67D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危废产生后立即收集送入危废贮存库集中暂存，定期委托有资质单位处置。危废贮存库严格按照《危险废物贮存污染控制标准》（GB18597-2023）中相关要求建设，设有防渗、防雨、防风、防晒等措施。危废从产生、收集，到库内暂存，最后到委托处置设专人全程管理。不得随意委托不具有相应资质的单位处置。建立危废台账，加强全程监管，杜绝危废被混入一般固废，被人员有意或无意抛洒倾倒</w:t>
            </w:r>
            <w:r>
              <w:rPr>
                <w:rFonts w:hint="eastAsia" w:cs="Times New Roman"/>
                <w:b w:val="0"/>
                <w:bCs w:val="0"/>
                <w:color w:val="auto"/>
                <w:sz w:val="24"/>
                <w:lang w:val="en-US" w:eastAsia="zh-CN"/>
              </w:rPr>
              <w:t>。</w:t>
            </w:r>
          </w:p>
          <w:p w14:paraId="7E61B21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④</w:t>
            </w:r>
            <w:r>
              <w:rPr>
                <w:rFonts w:hint="default" w:ascii="Times New Roman" w:hAnsi="Times New Roman" w:eastAsia="宋体" w:cs="Times New Roman"/>
                <w:b w:val="0"/>
                <w:bCs w:val="0"/>
                <w:color w:val="auto"/>
                <w:sz w:val="24"/>
                <w:lang w:val="en-US" w:eastAsia="zh-CN"/>
              </w:rPr>
              <w:t>其他环境风险防范措施</w:t>
            </w:r>
          </w:p>
          <w:p w14:paraId="6812EB3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厂内配备专业技术人员负责管理，同时配备必要的个人防护用具。凡是有危险物质贮存的或操作使用过程中可能扩散到的区域都划分为危险区域，均应悬挂或张贴“危险区”的警示标识。采购风险物质时，应到已获得风险物质经营许可证的企业进行采购，并要求供应商提供技术说明书及相关技术资料；采购人员需进行专业培训并取证。</w:t>
            </w:r>
          </w:p>
          <w:p w14:paraId="3526730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⑤</w:t>
            </w:r>
            <w:r>
              <w:rPr>
                <w:rFonts w:hint="default" w:ascii="Times New Roman" w:hAnsi="Times New Roman" w:eastAsia="宋体" w:cs="Times New Roman"/>
                <w:b w:val="0"/>
                <w:bCs w:val="0"/>
                <w:color w:val="auto"/>
                <w:sz w:val="24"/>
                <w:lang w:val="en-US" w:eastAsia="zh-CN"/>
              </w:rPr>
              <w:t>应急处置措施</w:t>
            </w:r>
          </w:p>
          <w:p w14:paraId="6BD7425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为了有效地处理风险事故，企业应组织编制突发环境事件应急预案，履行备案手续，建立完善的应急体系和管理组织机构，制定切实可行的处置措施，建立应急联动，与园区应急预案衔接。项目风险事故应急措施包括设备器材、事故现场指挥、救护、通讯等系统的建立、现场应急措施方案、事故危害监测队伍、现场撤离和善后措施方案等。</w:t>
            </w:r>
          </w:p>
          <w:p w14:paraId="54CE69D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bCs/>
                <w:snapToGrid w:val="0"/>
                <w:color w:val="auto"/>
                <w:sz w:val="24"/>
                <w:szCs w:val="24"/>
                <w:vertAlign w:val="baseline"/>
                <w:lang w:val="en-US" w:eastAsia="zh-CN"/>
              </w:rPr>
            </w:pPr>
            <w:r>
              <w:rPr>
                <w:rFonts w:hint="eastAsia" w:cs="Times New Roman"/>
                <w:b/>
                <w:bCs/>
                <w:snapToGrid w:val="0"/>
                <w:color w:val="auto"/>
                <w:sz w:val="24"/>
                <w:szCs w:val="24"/>
                <w:vertAlign w:val="baseline"/>
                <w:lang w:val="en-US" w:eastAsia="zh-CN"/>
              </w:rPr>
              <w:t>6.5</w:t>
            </w:r>
            <w:r>
              <w:rPr>
                <w:rFonts w:hint="default" w:ascii="Times New Roman" w:hAnsi="Times New Roman" w:cs="Times New Roman"/>
                <w:b/>
                <w:bCs/>
                <w:snapToGrid w:val="0"/>
                <w:color w:val="auto"/>
                <w:sz w:val="24"/>
                <w:szCs w:val="24"/>
                <w:vertAlign w:val="baseline"/>
                <w:lang w:val="en-US" w:eastAsia="zh-CN"/>
              </w:rPr>
              <w:t>结论</w:t>
            </w:r>
          </w:p>
          <w:p w14:paraId="074DCB5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本项目主要潜在风险事故为液态物料泄漏、火灾伴生/次生污染物排放、危废流失等事故，但其最大风险值属于可接受水平。经本次风险分析，项目存在一定潜在风险，通过采取以上的防范措施和制定相应的应急方案，能降低事故发生概率和控制影响程度，建设项目环境风险可控。</w:t>
            </w:r>
          </w:p>
          <w:p w14:paraId="034DB1D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47AC338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6522134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43D8EB7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5897435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7072FD9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00EF830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52C4A45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3B9FA4F5">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1078731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1BCDFBE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7518E19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1BD092B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p w14:paraId="32256B8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r>
              <w:rPr>
                <w:rFonts w:hint="default" w:ascii="Times New Roman" w:hAnsi="Times New Roman" w:eastAsia="宋体" w:cs="Times New Roman"/>
                <w:b/>
                <w:bCs/>
                <w:snapToGrid w:val="0"/>
                <w:color w:val="auto"/>
                <w:sz w:val="24"/>
                <w:szCs w:val="24"/>
                <w:vertAlign w:val="baseline"/>
                <w:lang w:val="en-US" w:eastAsia="zh-CN"/>
              </w:rPr>
              <w:t>7、</w:t>
            </w:r>
            <w:r>
              <w:rPr>
                <w:rFonts w:ascii="Times New Roman" w:hAnsi="Times New Roman"/>
                <w:b/>
                <w:sz w:val="24"/>
              </w:rPr>
              <w:t>与排污许可衔接情况</w:t>
            </w:r>
          </w:p>
          <w:p w14:paraId="340E3E58">
            <w:pPr>
              <w:pStyle w:val="28"/>
              <w:snapToGrid w:val="0"/>
              <w:spacing w:after="0" w:line="360" w:lineRule="auto"/>
              <w:ind w:firstLine="480" w:firstLineChars="200"/>
              <w:rPr>
                <w:rFonts w:ascii="Times New Roman" w:hAnsi="Times New Roman"/>
                <w:bCs/>
                <w:sz w:val="24"/>
              </w:rPr>
            </w:pPr>
            <w:r>
              <w:rPr>
                <w:rFonts w:ascii="Times New Roman" w:hAnsi="Times New Roman"/>
                <w:bCs/>
                <w:sz w:val="24"/>
              </w:rPr>
              <w:t>（1）国民经济行业类别判定</w:t>
            </w:r>
          </w:p>
          <w:p w14:paraId="23F7CBB5">
            <w:pPr>
              <w:pStyle w:val="28"/>
              <w:snapToGrid w:val="0"/>
              <w:spacing w:after="0" w:line="360" w:lineRule="auto"/>
              <w:ind w:firstLine="480" w:firstLineChars="200"/>
              <w:rPr>
                <w:rFonts w:ascii="Times New Roman" w:hAnsi="Times New Roman"/>
                <w:bCs/>
                <w:sz w:val="24"/>
              </w:rPr>
            </w:pPr>
            <w:r>
              <w:rPr>
                <w:rFonts w:ascii="Times New Roman" w:hAnsi="Times New Roman"/>
                <w:bCs/>
                <w:sz w:val="24"/>
              </w:rPr>
              <w:t>根据《国民经济行业分类》（GB/T4754-2017），判定本项目的国民经济行业类别为：</w:t>
            </w:r>
            <w:r>
              <w:rPr>
                <w:rFonts w:hint="eastAsia" w:ascii="Times New Roman" w:hAnsi="Times New Roman"/>
                <w:bCs/>
                <w:sz w:val="24"/>
              </w:rPr>
              <w:t>C4220非金属废料和碎屑加工处理</w:t>
            </w:r>
            <w:r>
              <w:rPr>
                <w:rFonts w:ascii="Times New Roman" w:hAnsi="Times New Roman"/>
                <w:bCs/>
                <w:sz w:val="24"/>
              </w:rPr>
              <w:t>。</w:t>
            </w:r>
          </w:p>
          <w:p w14:paraId="5040B2A7">
            <w:pPr>
              <w:pStyle w:val="28"/>
              <w:snapToGrid w:val="0"/>
              <w:spacing w:after="0" w:line="360" w:lineRule="auto"/>
              <w:ind w:firstLine="480" w:firstLineChars="200"/>
              <w:rPr>
                <w:rFonts w:ascii="Times New Roman" w:hAnsi="Times New Roman"/>
                <w:bCs/>
                <w:sz w:val="24"/>
              </w:rPr>
            </w:pPr>
            <w:r>
              <w:rPr>
                <w:rFonts w:ascii="Times New Roman" w:hAnsi="Times New Roman"/>
                <w:bCs/>
                <w:sz w:val="24"/>
              </w:rPr>
              <w:t>（2）排污许可管理类别判定</w:t>
            </w:r>
          </w:p>
          <w:p w14:paraId="7A97A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yellow"/>
                <w:lang w:val="en-US" w:eastAsia="zh-CN"/>
              </w:rPr>
            </w:pPr>
            <w:r>
              <w:rPr>
                <w:rFonts w:ascii="Times New Roman" w:hAnsi="Times New Roman"/>
                <w:sz w:val="24"/>
              </w:rPr>
              <w:t>对照《固定污染源排污许可分类管理名录》（2019年版），本项目属于</w:t>
            </w:r>
            <w:r>
              <w:rPr>
                <w:rFonts w:hint="eastAsia" w:ascii="Times New Roman" w:hAnsi="Times New Roman"/>
                <w:sz w:val="24"/>
                <w:lang w:eastAsia="zh-CN"/>
              </w:rPr>
              <w:t>“三十七、废弃资源综合利用业42”</w:t>
            </w:r>
            <w:r>
              <w:rPr>
                <w:rFonts w:ascii="Times New Roman" w:hAnsi="Times New Roman"/>
                <w:sz w:val="24"/>
              </w:rPr>
              <w:t>，属于简化管理</w:t>
            </w:r>
            <w:r>
              <w:rPr>
                <w:rFonts w:hint="eastAsia" w:ascii="Times New Roman" w:hAnsi="Times New Roman"/>
                <w:bCs/>
                <w:sz w:val="24"/>
                <w:lang w:eastAsia="zh-CN"/>
              </w:rPr>
              <w:t>，</w:t>
            </w:r>
            <w:r>
              <w:rPr>
                <w:rFonts w:hint="default" w:ascii="Times New Roman" w:hAnsi="Times New Roman" w:eastAsia="宋体" w:cs="Times New Roman"/>
                <w:color w:val="auto"/>
                <w:sz w:val="24"/>
                <w:szCs w:val="24"/>
                <w:highlight w:val="none"/>
                <w:lang w:val="en-US" w:eastAsia="zh-CN"/>
              </w:rPr>
              <w:t>具体判定如下表</w:t>
            </w:r>
            <w:r>
              <w:rPr>
                <w:rFonts w:hint="default" w:ascii="Times New Roman" w:hAnsi="Times New Roman" w:cs="Times New Roman"/>
                <w:color w:val="auto"/>
                <w:sz w:val="24"/>
                <w:szCs w:val="24"/>
                <w:highlight w:val="none"/>
                <w:lang w:val="en-US" w:eastAsia="zh-CN"/>
              </w:rPr>
              <w:t>：</w:t>
            </w:r>
          </w:p>
          <w:p w14:paraId="2D8AD44B">
            <w:pPr>
              <w:pStyle w:val="59"/>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4"/>
                <w:szCs w:val="24"/>
                <w:highlight w:val="yellow"/>
                <w:lang w:val="en-US" w:eastAsia="zh-CN"/>
              </w:rPr>
            </w:pPr>
            <w:r>
              <w:rPr>
                <w:rFonts w:hint="default" w:ascii="Times New Roman" w:hAnsi="Times New Roman" w:cs="Times New Roman"/>
                <w:b/>
                <w:bCs/>
                <w:color w:val="auto"/>
                <w:kern w:val="2"/>
                <w:sz w:val="24"/>
                <w:szCs w:val="24"/>
                <w:highlight w:val="none"/>
                <w:lang w:val="en-US" w:eastAsia="zh-CN"/>
              </w:rPr>
              <w:t>表</w:t>
            </w:r>
            <w:r>
              <w:rPr>
                <w:rFonts w:hint="eastAsia" w:ascii="Times New Roman" w:hAnsi="Times New Roman" w:cs="Times New Roman"/>
                <w:b/>
                <w:bCs/>
                <w:color w:val="auto"/>
                <w:kern w:val="2"/>
                <w:sz w:val="24"/>
                <w:szCs w:val="24"/>
                <w:highlight w:val="none"/>
                <w:lang w:val="en-US" w:eastAsia="zh-CN"/>
              </w:rPr>
              <w:t>4</w:t>
            </w:r>
            <w:r>
              <w:rPr>
                <w:rFonts w:hint="default" w:ascii="Times New Roman" w:hAnsi="Times New Roman" w:cs="Times New Roman"/>
                <w:b/>
                <w:bCs/>
                <w:color w:val="auto"/>
                <w:kern w:val="2"/>
                <w:sz w:val="24"/>
                <w:szCs w:val="24"/>
                <w:highlight w:val="none"/>
                <w:lang w:val="en-US" w:eastAsia="zh-CN"/>
              </w:rPr>
              <w:t>.</w:t>
            </w:r>
            <w:r>
              <w:rPr>
                <w:rFonts w:hint="eastAsia" w:ascii="Times New Roman" w:hAnsi="Times New Roman" w:cs="Times New Roman"/>
                <w:b/>
                <w:bCs/>
                <w:color w:val="auto"/>
                <w:kern w:val="2"/>
                <w:sz w:val="24"/>
                <w:szCs w:val="24"/>
                <w:highlight w:val="none"/>
                <w:lang w:val="en-US" w:eastAsia="zh-CN"/>
              </w:rPr>
              <w:t>26</w:t>
            </w:r>
            <w:r>
              <w:rPr>
                <w:rFonts w:hint="default" w:ascii="Times New Roman" w:hAnsi="Times New Roman" w:cs="Times New Roman"/>
                <w:b/>
                <w:bCs/>
                <w:color w:val="auto"/>
                <w:kern w:val="2"/>
                <w:sz w:val="24"/>
                <w:szCs w:val="24"/>
                <w:highlight w:val="none"/>
                <w:lang w:val="en-US" w:eastAsia="zh-CN"/>
              </w:rPr>
              <w:t xml:space="preserve"> 排污管理类别分析</w:t>
            </w:r>
          </w:p>
          <w:tbl>
            <w:tblPr>
              <w:tblStyle w:val="36"/>
              <w:tblW w:w="8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95"/>
              <w:gridCol w:w="1110"/>
              <w:gridCol w:w="2789"/>
              <w:gridCol w:w="1079"/>
              <w:gridCol w:w="1109"/>
            </w:tblGrid>
            <w:tr w14:paraId="63C9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noWrap w:val="0"/>
                  <w:vAlign w:val="center"/>
                </w:tcPr>
                <w:p w14:paraId="7F17F1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000" w:type="pct"/>
                  <w:noWrap w:val="0"/>
                  <w:vAlign w:val="center"/>
                </w:tcPr>
                <w:p w14:paraId="7AF343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行业类别</w:t>
                  </w:r>
                </w:p>
              </w:tc>
              <w:tc>
                <w:tcPr>
                  <w:tcW w:w="655" w:type="pct"/>
                  <w:noWrap w:val="0"/>
                  <w:vAlign w:val="center"/>
                </w:tcPr>
                <w:p w14:paraId="024C29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重点管理</w:t>
                  </w:r>
                </w:p>
              </w:tc>
              <w:tc>
                <w:tcPr>
                  <w:tcW w:w="1646" w:type="pct"/>
                  <w:noWrap w:val="0"/>
                  <w:vAlign w:val="center"/>
                </w:tcPr>
                <w:p w14:paraId="204546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简化管理</w:t>
                  </w:r>
                </w:p>
              </w:tc>
              <w:tc>
                <w:tcPr>
                  <w:tcW w:w="637" w:type="pct"/>
                  <w:noWrap w:val="0"/>
                  <w:vAlign w:val="center"/>
                </w:tcPr>
                <w:p w14:paraId="038B16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登记管理</w:t>
                  </w:r>
                </w:p>
              </w:tc>
              <w:tc>
                <w:tcPr>
                  <w:tcW w:w="652" w:type="pct"/>
                  <w:noWrap w:val="0"/>
                  <w:vAlign w:val="center"/>
                </w:tcPr>
                <w:p w14:paraId="21CACC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eastAsia="宋体"/>
                      <w:b/>
                      <w:bCs/>
                      <w:color w:val="auto"/>
                      <w:sz w:val="21"/>
                      <w:szCs w:val="21"/>
                      <w:highlight w:val="none"/>
                      <w:vertAlign w:val="baseline"/>
                      <w:lang w:val="en-US" w:eastAsia="zh-CN"/>
                    </w:rPr>
                    <w:t>判定结果</w:t>
                  </w:r>
                </w:p>
              </w:tc>
            </w:tr>
            <w:tr w14:paraId="71C3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2AC066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三十七、废弃资源综合利用业42</w:t>
                  </w:r>
                </w:p>
              </w:tc>
            </w:tr>
            <w:tr w14:paraId="3CD7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noWrap w:val="0"/>
                  <w:vAlign w:val="center"/>
                </w:tcPr>
                <w:p w14:paraId="2C5FF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 w:val="0"/>
                      <w:bCs w:val="0"/>
                      <w:sz w:val="21"/>
                      <w:szCs w:val="21"/>
                      <w:highlight w:val="none"/>
                      <w:vertAlign w:val="baseline"/>
                      <w:lang w:val="en-US" w:eastAsia="zh-CN"/>
                    </w:rPr>
                  </w:pPr>
                  <w:bookmarkStart w:id="18" w:name="OLE_LINK193" w:colFirst="1" w:colLast="5"/>
                  <w:r>
                    <w:rPr>
                      <w:rFonts w:hint="eastAsia" w:ascii="Times New Roman" w:hAnsi="Times New Roman" w:eastAsia="宋体"/>
                      <w:color w:val="auto"/>
                      <w:sz w:val="21"/>
                      <w:highlight w:val="none"/>
                      <w:vertAlign w:val="baseline"/>
                      <w:lang w:val="en-US" w:eastAsia="zh-CN"/>
                    </w:rPr>
                    <w:t>93</w:t>
                  </w:r>
                </w:p>
              </w:tc>
              <w:tc>
                <w:tcPr>
                  <w:tcW w:w="1000" w:type="pct"/>
                  <w:noWrap w:val="0"/>
                  <w:vAlign w:val="center"/>
                </w:tcPr>
                <w:p w14:paraId="0A7E7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ascii="Times New Roman" w:hAnsi="Times New Roman" w:eastAsia="宋体"/>
                      <w:color w:val="auto"/>
                      <w:sz w:val="21"/>
                      <w:highlight w:val="none"/>
                      <w:vertAlign w:val="baseline"/>
                      <w:lang w:val="en-US" w:eastAsia="zh-CN"/>
                    </w:rPr>
                    <w:t>金属废料和碎屑加工处理421，非金属废料和碎屑加工处理422</w:t>
                  </w:r>
                </w:p>
              </w:tc>
              <w:tc>
                <w:tcPr>
                  <w:tcW w:w="655" w:type="pct"/>
                  <w:noWrap w:val="0"/>
                  <w:vAlign w:val="center"/>
                </w:tcPr>
                <w:p w14:paraId="0E875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ascii="Times New Roman" w:hAnsi="Times New Roman" w:eastAsia="宋体"/>
                      <w:color w:val="auto"/>
                      <w:sz w:val="21"/>
                      <w:highlight w:val="none"/>
                      <w:vertAlign w:val="baseline"/>
                      <w:lang w:val="en-US" w:eastAsia="zh-CN"/>
                    </w:rPr>
                    <w:t>废电池、废油、废轮胎加工处理</w:t>
                  </w:r>
                </w:p>
              </w:tc>
              <w:tc>
                <w:tcPr>
                  <w:tcW w:w="1646" w:type="pct"/>
                  <w:noWrap w:val="0"/>
                  <w:vAlign w:val="center"/>
                </w:tcPr>
                <w:p w14:paraId="32CBC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ascii="Times New Roman" w:hAnsi="Times New Roman" w:eastAsia="宋体"/>
                      <w:color w:val="auto"/>
                      <w:sz w:val="21"/>
                      <w:highlight w:val="none"/>
                      <w:vertAlign w:val="baseline"/>
                      <w:lang w:val="en-US" w:eastAsia="zh-CN"/>
                    </w:rPr>
                    <w:t>废弃电器电子产品、废机动车、废电机、废电线电缆、废塑料、废铅、含水洗工艺的其他废料和碎屑加工处理</w:t>
                  </w:r>
                </w:p>
              </w:tc>
              <w:tc>
                <w:tcPr>
                  <w:tcW w:w="637" w:type="pct"/>
                  <w:noWrap w:val="0"/>
                  <w:vAlign w:val="center"/>
                </w:tcPr>
                <w:p w14:paraId="40237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ascii="Times New Roman" w:hAnsi="Times New Roman" w:eastAsia="宋体"/>
                      <w:color w:val="auto"/>
                      <w:sz w:val="21"/>
                      <w:highlight w:val="none"/>
                      <w:vertAlign w:val="baseline"/>
                      <w:lang w:val="en-US" w:eastAsia="zh-CN"/>
                    </w:rPr>
                    <w:t>其他</w:t>
                  </w:r>
                </w:p>
              </w:tc>
              <w:tc>
                <w:tcPr>
                  <w:tcW w:w="652" w:type="pct"/>
                  <w:noWrap w:val="0"/>
                  <w:vAlign w:val="center"/>
                </w:tcPr>
                <w:p w14:paraId="0896E5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eastAsia" w:ascii="Times New Roman" w:hAnsi="Times New Roman" w:eastAsia="宋体"/>
                      <w:color w:val="auto"/>
                      <w:sz w:val="21"/>
                      <w:highlight w:val="none"/>
                      <w:vertAlign w:val="baseline"/>
                      <w:lang w:val="en-US" w:eastAsia="zh-CN"/>
                    </w:rPr>
                    <w:t>项目</w:t>
                  </w:r>
                  <w:r>
                    <w:rPr>
                      <w:rFonts w:hint="default" w:ascii="Times New Roman" w:hAnsi="Times New Roman" w:cs="Times New Roman"/>
                      <w:b w:val="0"/>
                      <w:bCs w:val="0"/>
                      <w:sz w:val="21"/>
                      <w:szCs w:val="21"/>
                      <w:highlight w:val="none"/>
                      <w:vertAlign w:val="baseline"/>
                      <w:lang w:val="en-US" w:eastAsia="zh-CN"/>
                    </w:rPr>
                    <w:t>属于</w:t>
                  </w:r>
                  <w:r>
                    <w:rPr>
                      <w:rFonts w:hint="eastAsia" w:ascii="Times New Roman" w:hAnsi="Times New Roman" w:eastAsia="宋体"/>
                      <w:color w:val="auto"/>
                      <w:sz w:val="21"/>
                      <w:highlight w:val="none"/>
                      <w:vertAlign w:val="baseline"/>
                      <w:lang w:val="en-US" w:eastAsia="zh-CN"/>
                    </w:rPr>
                    <w:t>废塑料加工</w:t>
                  </w:r>
                  <w:r>
                    <w:rPr>
                      <w:rFonts w:hint="eastAsia"/>
                      <w:color w:val="auto"/>
                      <w:sz w:val="21"/>
                      <w:highlight w:val="none"/>
                      <w:vertAlign w:val="baseline"/>
                      <w:lang w:val="en-US" w:eastAsia="zh-CN"/>
                    </w:rPr>
                    <w:t>处理</w:t>
                  </w:r>
                  <w:r>
                    <w:rPr>
                      <w:rFonts w:hint="default" w:ascii="Times New Roman" w:hAnsi="Times New Roman" w:cs="Times New Roman"/>
                      <w:b w:val="0"/>
                      <w:bCs w:val="0"/>
                      <w:sz w:val="21"/>
                      <w:szCs w:val="21"/>
                      <w:highlight w:val="none"/>
                      <w:vertAlign w:val="baseline"/>
                      <w:lang w:val="en-US" w:eastAsia="zh-CN"/>
                    </w:rPr>
                    <w:t>，属于简化管理</w:t>
                  </w:r>
                </w:p>
              </w:tc>
            </w:tr>
            <w:bookmarkEnd w:id="18"/>
          </w:tbl>
          <w:p w14:paraId="3C0603E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snapToGrid w:val="0"/>
                <w:color w:val="auto"/>
                <w:sz w:val="24"/>
                <w:szCs w:val="24"/>
                <w:vertAlign w:val="baseline"/>
                <w:lang w:val="en-US" w:eastAsia="zh-CN"/>
              </w:rPr>
            </w:pPr>
            <w:r>
              <w:rPr>
                <w:rFonts w:hint="eastAsia" w:cs="Times New Roman"/>
                <w:b/>
                <w:bCs/>
                <w:snapToGrid w:val="0"/>
                <w:color w:val="auto"/>
                <w:sz w:val="24"/>
                <w:szCs w:val="24"/>
                <w:vertAlign w:val="baseline"/>
                <w:lang w:val="en-US" w:eastAsia="zh-CN"/>
              </w:rPr>
              <w:t>8</w:t>
            </w:r>
            <w:r>
              <w:rPr>
                <w:rFonts w:hint="default" w:ascii="Times New Roman" w:hAnsi="Times New Roman" w:cs="Times New Roman"/>
                <w:b/>
                <w:bCs/>
                <w:snapToGrid w:val="0"/>
                <w:color w:val="auto"/>
                <w:sz w:val="24"/>
                <w:szCs w:val="24"/>
                <w:vertAlign w:val="baseline"/>
                <w:lang w:val="en-US" w:eastAsia="zh-CN"/>
              </w:rPr>
              <w:t>、环保估算投资</w:t>
            </w:r>
          </w:p>
          <w:p w14:paraId="28C30B3B">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val="0"/>
                <w:bCs w:val="0"/>
                <w:snapToGrid w:val="0"/>
                <w:color w:val="auto"/>
                <w:sz w:val="24"/>
                <w:szCs w:val="24"/>
                <w:vertAlign w:val="baseline"/>
                <w:lang w:val="en-US" w:eastAsia="zh-CN"/>
              </w:rPr>
              <w:t>本项目总投资</w:t>
            </w:r>
            <w:r>
              <w:rPr>
                <w:rFonts w:hint="eastAsia" w:cs="Times New Roman"/>
                <w:b w:val="0"/>
                <w:bCs w:val="0"/>
                <w:snapToGrid w:val="0"/>
                <w:color w:val="auto"/>
                <w:sz w:val="24"/>
                <w:szCs w:val="24"/>
                <w:vertAlign w:val="baseline"/>
                <w:lang w:val="en-US" w:eastAsia="zh-CN"/>
              </w:rPr>
              <w:t>1000</w:t>
            </w:r>
            <w:r>
              <w:rPr>
                <w:rFonts w:hint="default" w:ascii="Times New Roman" w:hAnsi="Times New Roman" w:cs="Times New Roman"/>
                <w:b w:val="0"/>
                <w:bCs w:val="0"/>
                <w:snapToGrid w:val="0"/>
                <w:color w:val="auto"/>
                <w:sz w:val="24"/>
                <w:szCs w:val="24"/>
                <w:vertAlign w:val="baseline"/>
                <w:lang w:val="en-US" w:eastAsia="zh-CN"/>
              </w:rPr>
              <w:t>万</w:t>
            </w:r>
            <w:r>
              <w:rPr>
                <w:rFonts w:hint="default" w:ascii="Times New Roman" w:hAnsi="Times New Roman" w:cs="Times New Roman"/>
                <w:b w:val="0"/>
                <w:bCs w:val="0"/>
                <w:snapToGrid w:val="0"/>
                <w:color w:val="000000" w:themeColor="text1"/>
                <w:sz w:val="24"/>
                <w:szCs w:val="24"/>
                <w:vertAlign w:val="baseline"/>
                <w:lang w:val="en-US" w:eastAsia="zh-CN"/>
                <w14:textFill>
                  <w14:solidFill>
                    <w14:schemeClr w14:val="tx1"/>
                  </w14:solidFill>
                </w14:textFill>
              </w:rPr>
              <w:t>元，其中环保投资</w:t>
            </w:r>
            <w:r>
              <w:rPr>
                <w:rFonts w:hint="eastAsia" w:cs="Times New Roman"/>
                <w:b w:val="0"/>
                <w:bCs w:val="0"/>
                <w:snapToGrid w:val="0"/>
                <w:color w:val="000000" w:themeColor="text1"/>
                <w:sz w:val="24"/>
                <w:szCs w:val="24"/>
                <w:vertAlign w:val="baseline"/>
                <w:lang w:val="en-US" w:eastAsia="zh-CN"/>
                <w14:textFill>
                  <w14:solidFill>
                    <w14:schemeClr w14:val="tx1"/>
                  </w14:solidFill>
                </w14:textFill>
              </w:rPr>
              <w:t>70</w:t>
            </w:r>
            <w:r>
              <w:rPr>
                <w:rFonts w:hint="default" w:ascii="Times New Roman" w:hAnsi="Times New Roman" w:cs="Times New Roman"/>
                <w:b w:val="0"/>
                <w:bCs w:val="0"/>
                <w:snapToGrid w:val="0"/>
                <w:color w:val="000000" w:themeColor="text1"/>
                <w:sz w:val="24"/>
                <w:szCs w:val="24"/>
                <w:vertAlign w:val="baseline"/>
                <w:lang w:val="en-US" w:eastAsia="zh-CN"/>
                <w14:textFill>
                  <w14:solidFill>
                    <w14:schemeClr w14:val="tx1"/>
                  </w14:solidFill>
                </w14:textFill>
              </w:rPr>
              <w:t>万元，占总投资</w:t>
            </w:r>
            <w:r>
              <w:rPr>
                <w:rFonts w:hint="eastAsia" w:cs="Times New Roman"/>
                <w:b w:val="0"/>
                <w:bCs w:val="0"/>
                <w:snapToGrid w:val="0"/>
                <w:color w:val="000000" w:themeColor="text1"/>
                <w:sz w:val="24"/>
                <w:szCs w:val="24"/>
                <w:vertAlign w:val="baseline"/>
                <w:lang w:val="en-US" w:eastAsia="zh-CN"/>
                <w14:textFill>
                  <w14:solidFill>
                    <w14:schemeClr w14:val="tx1"/>
                  </w14:solidFill>
                </w14:textFill>
              </w:rPr>
              <w:t>7</w:t>
            </w:r>
            <w:r>
              <w:rPr>
                <w:rFonts w:hint="default" w:ascii="Times New Roman" w:hAnsi="Times New Roman" w:cs="Times New Roman"/>
                <w:b w:val="0"/>
                <w:bCs w:val="0"/>
                <w:snapToGrid w:val="0"/>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b w:val="0"/>
                <w:bCs w:val="0"/>
                <w:snapToGrid w:val="0"/>
                <w:color w:val="auto"/>
                <w:sz w:val="24"/>
                <w:szCs w:val="24"/>
                <w:vertAlign w:val="baseline"/>
                <w:lang w:val="en-US" w:eastAsia="zh-CN"/>
              </w:rPr>
              <w:t>。主要用于废气、固体废物和噪声污染的治理等。环保投资估算详见下表。</w:t>
            </w:r>
          </w:p>
          <w:p w14:paraId="72F2AEBA">
            <w:pPr>
              <w:pStyle w:val="6"/>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27</w:t>
            </w:r>
            <w:r>
              <w:rPr>
                <w:rFonts w:hint="default" w:ascii="Times New Roman" w:hAnsi="Times New Roman" w:cs="Times New Roman"/>
                <w:b/>
                <w:bCs/>
                <w:color w:val="auto"/>
                <w:sz w:val="24"/>
                <w:szCs w:val="24"/>
                <w:lang w:val="en-US" w:eastAsia="zh-CN"/>
              </w:rPr>
              <w:t xml:space="preserve"> 环保投资估算表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1117"/>
              <w:gridCol w:w="5780"/>
              <w:gridCol w:w="1122"/>
            </w:tblGrid>
            <w:tr w14:paraId="7439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vAlign w:val="center"/>
                </w:tcPr>
                <w:p w14:paraId="1B118D2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序号</w:t>
                  </w:r>
                </w:p>
              </w:tc>
              <w:tc>
                <w:tcPr>
                  <w:tcW w:w="657" w:type="pct"/>
                  <w:tcBorders>
                    <w:tl2br w:val="nil"/>
                    <w:tr2bl w:val="nil"/>
                  </w:tcBorders>
                  <w:vAlign w:val="center"/>
                </w:tcPr>
                <w:p w14:paraId="1F8E378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环保项目</w:t>
                  </w:r>
                </w:p>
              </w:tc>
              <w:tc>
                <w:tcPr>
                  <w:tcW w:w="3401" w:type="pct"/>
                  <w:tcBorders>
                    <w:tl2br w:val="nil"/>
                    <w:tr2bl w:val="nil"/>
                  </w:tcBorders>
                  <w:vAlign w:val="center"/>
                </w:tcPr>
                <w:p w14:paraId="4207C6D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内容</w:t>
                  </w:r>
                </w:p>
              </w:tc>
              <w:tc>
                <w:tcPr>
                  <w:tcW w:w="660" w:type="pct"/>
                  <w:tcBorders>
                    <w:tl2br w:val="nil"/>
                    <w:tr2bl w:val="nil"/>
                  </w:tcBorders>
                  <w:vAlign w:val="center"/>
                </w:tcPr>
                <w:p w14:paraId="2354F3A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环保投资（万元）</w:t>
                  </w:r>
                </w:p>
              </w:tc>
            </w:tr>
            <w:tr w14:paraId="7477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81" w:type="pct"/>
                  <w:vMerge w:val="restart"/>
                  <w:tcBorders>
                    <w:tl2br w:val="nil"/>
                    <w:tr2bl w:val="nil"/>
                  </w:tcBorders>
                  <w:vAlign w:val="center"/>
                </w:tcPr>
                <w:p w14:paraId="71469B5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1</w:t>
                  </w:r>
                </w:p>
              </w:tc>
              <w:tc>
                <w:tcPr>
                  <w:tcW w:w="657" w:type="pct"/>
                  <w:vMerge w:val="restart"/>
                  <w:tcBorders>
                    <w:tl2br w:val="nil"/>
                    <w:tr2bl w:val="nil"/>
                  </w:tcBorders>
                  <w:vAlign w:val="center"/>
                </w:tcPr>
                <w:p w14:paraId="7F93ED6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废气治理</w:t>
                  </w:r>
                </w:p>
              </w:tc>
              <w:tc>
                <w:tcPr>
                  <w:tcW w:w="3401" w:type="pct"/>
                  <w:tcBorders>
                    <w:tl2br w:val="nil"/>
                    <w:tr2bl w:val="nil"/>
                  </w:tcBorders>
                  <w:vAlign w:val="center"/>
                </w:tcPr>
                <w:p w14:paraId="56990587">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eastAsia" w:cs="Times New Roman"/>
                      <w:color w:val="000000"/>
                      <w:kern w:val="0"/>
                      <w:sz w:val="21"/>
                      <w:szCs w:val="21"/>
                      <w:lang w:val="en-US" w:eastAsia="zh-CN" w:bidi="ar"/>
                    </w:rPr>
                    <w:t>天然气燃烧废气经低氮燃烧后通过1根20m高排气筒排放</w:t>
                  </w:r>
                </w:p>
              </w:tc>
              <w:tc>
                <w:tcPr>
                  <w:tcW w:w="660" w:type="pct"/>
                  <w:tcBorders>
                    <w:tl2br w:val="nil"/>
                    <w:tr2bl w:val="nil"/>
                  </w:tcBorders>
                  <w:vAlign w:val="center"/>
                </w:tcPr>
                <w:p w14:paraId="7768B26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12</w:t>
                  </w:r>
                </w:p>
              </w:tc>
            </w:tr>
            <w:tr w14:paraId="4A00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81" w:type="pct"/>
                  <w:vMerge w:val="continue"/>
                  <w:tcBorders>
                    <w:tl2br w:val="nil"/>
                    <w:tr2bl w:val="nil"/>
                  </w:tcBorders>
                  <w:vAlign w:val="center"/>
                </w:tcPr>
                <w:p w14:paraId="73B6C2F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cs="Times New Roman"/>
                      <w:b w:val="0"/>
                      <w:bCs w:val="0"/>
                      <w:snapToGrid w:val="0"/>
                      <w:color w:val="auto"/>
                      <w:sz w:val="21"/>
                      <w:szCs w:val="21"/>
                      <w:vertAlign w:val="baseline"/>
                      <w:lang w:val="en-US" w:eastAsia="zh-CN"/>
                    </w:rPr>
                  </w:pPr>
                </w:p>
              </w:tc>
              <w:tc>
                <w:tcPr>
                  <w:tcW w:w="657" w:type="pct"/>
                  <w:vMerge w:val="continue"/>
                  <w:tcBorders>
                    <w:tl2br w:val="nil"/>
                    <w:tr2bl w:val="nil"/>
                  </w:tcBorders>
                  <w:vAlign w:val="center"/>
                </w:tcPr>
                <w:p w14:paraId="56F0205D">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cs="Times New Roman"/>
                      <w:b w:val="0"/>
                      <w:bCs w:val="0"/>
                      <w:snapToGrid w:val="0"/>
                      <w:color w:val="auto"/>
                      <w:sz w:val="21"/>
                      <w:szCs w:val="21"/>
                      <w:vertAlign w:val="baseline"/>
                      <w:lang w:val="en-US" w:eastAsia="zh-CN"/>
                    </w:rPr>
                  </w:pPr>
                </w:p>
              </w:tc>
              <w:tc>
                <w:tcPr>
                  <w:tcW w:w="3401" w:type="pct"/>
                  <w:tcBorders>
                    <w:tl2br w:val="nil"/>
                    <w:tr2bl w:val="nil"/>
                  </w:tcBorders>
                  <w:vAlign w:val="center"/>
                </w:tcPr>
                <w:p w14:paraId="11097F5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熔融挤出废气集气罩+软帘收集后，</w:t>
                  </w:r>
                  <w:r>
                    <w:rPr>
                      <w:rFonts w:hint="eastAsia" w:ascii="宋体" w:hAnsi="宋体" w:cs="宋体"/>
                      <w:color w:val="000000"/>
                      <w:kern w:val="0"/>
                      <w:sz w:val="21"/>
                      <w:szCs w:val="21"/>
                      <w:lang w:val="en-US" w:eastAsia="zh-CN" w:bidi="ar"/>
                    </w:rPr>
                    <w:t>经1套“水喷淋+干燥棉+二级活性炭吸附装置”处理后，</w:t>
                  </w:r>
                  <w:r>
                    <w:rPr>
                      <w:rFonts w:hint="eastAsia" w:ascii="Times New Roman" w:hAnsi="Times New Roman" w:cs="宋体"/>
                      <w:color w:val="000000"/>
                      <w:kern w:val="0"/>
                      <w:sz w:val="21"/>
                      <w:szCs w:val="21"/>
                      <w:lang w:val="en-US" w:eastAsia="zh-CN" w:bidi="ar"/>
                    </w:rPr>
                    <w:t>通过20m高排气筒排放</w:t>
                  </w:r>
                </w:p>
              </w:tc>
              <w:tc>
                <w:tcPr>
                  <w:tcW w:w="660" w:type="pct"/>
                  <w:tcBorders>
                    <w:tl2br w:val="nil"/>
                    <w:tr2bl w:val="nil"/>
                  </w:tcBorders>
                  <w:vAlign w:val="center"/>
                </w:tcPr>
                <w:p w14:paraId="5592C04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30</w:t>
                  </w:r>
                </w:p>
              </w:tc>
            </w:tr>
            <w:tr w14:paraId="69E7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vAlign w:val="center"/>
                </w:tcPr>
                <w:p w14:paraId="592A9A02">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2</w:t>
                  </w:r>
                </w:p>
              </w:tc>
              <w:tc>
                <w:tcPr>
                  <w:tcW w:w="657" w:type="pct"/>
                  <w:tcBorders>
                    <w:tl2br w:val="nil"/>
                    <w:tr2bl w:val="nil"/>
                  </w:tcBorders>
                  <w:vAlign w:val="center"/>
                </w:tcPr>
                <w:p w14:paraId="306781BC">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废水治理</w:t>
                  </w:r>
                </w:p>
              </w:tc>
              <w:tc>
                <w:tcPr>
                  <w:tcW w:w="3401" w:type="pct"/>
                  <w:tcBorders>
                    <w:tl2br w:val="nil"/>
                    <w:tr2bl w:val="nil"/>
                  </w:tcBorders>
                  <w:vAlign w:val="center"/>
                </w:tcPr>
                <w:p w14:paraId="550BFFE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
                    </w:rPr>
                  </w:pPr>
                  <w:r>
                    <w:rPr>
                      <w:rFonts w:hint="eastAsia"/>
                      <w:color w:val="auto"/>
                      <w:sz w:val="21"/>
                      <w:szCs w:val="21"/>
                      <w:lang w:val="en-US" w:eastAsia="zh-CN"/>
                    </w:rPr>
                    <w:t>沉浮分离废水、清洗废水、高温清洗废水经项目自建的沉淀设施处理后回用于清洗线，不外排</w:t>
                  </w:r>
                </w:p>
              </w:tc>
              <w:tc>
                <w:tcPr>
                  <w:tcW w:w="660" w:type="pct"/>
                  <w:tcBorders>
                    <w:tl2br w:val="nil"/>
                    <w:tr2bl w:val="nil"/>
                  </w:tcBorders>
                  <w:vAlign w:val="center"/>
                </w:tcPr>
                <w:p w14:paraId="2529EA7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6</w:t>
                  </w:r>
                </w:p>
              </w:tc>
            </w:tr>
            <w:tr w14:paraId="7274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vMerge w:val="restart"/>
                  <w:tcBorders>
                    <w:tl2br w:val="nil"/>
                    <w:tr2bl w:val="nil"/>
                  </w:tcBorders>
                  <w:vAlign w:val="center"/>
                </w:tcPr>
                <w:p w14:paraId="1C40C7C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3</w:t>
                  </w:r>
                </w:p>
              </w:tc>
              <w:tc>
                <w:tcPr>
                  <w:tcW w:w="657" w:type="pct"/>
                  <w:vMerge w:val="restart"/>
                  <w:tcBorders>
                    <w:tl2br w:val="nil"/>
                    <w:tr2bl w:val="nil"/>
                  </w:tcBorders>
                  <w:vAlign w:val="center"/>
                </w:tcPr>
                <w:p w14:paraId="0AAC0780">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固废治理</w:t>
                  </w:r>
                </w:p>
              </w:tc>
              <w:tc>
                <w:tcPr>
                  <w:tcW w:w="3401" w:type="pct"/>
                  <w:tcBorders>
                    <w:tl2br w:val="nil"/>
                    <w:tr2bl w:val="nil"/>
                  </w:tcBorders>
                  <w:vAlign w:val="center"/>
                </w:tcPr>
                <w:p w14:paraId="256B024B">
                  <w:pPr>
                    <w:keepNext w:val="0"/>
                    <w:keepLines w:val="0"/>
                    <w:pageBreakBefore w:val="0"/>
                    <w:widowControl w:val="0"/>
                    <w:kinsoku/>
                    <w:wordWrap/>
                    <w:overflowPunct/>
                    <w:topLinePunct w:val="0"/>
                    <w:autoSpaceDN/>
                    <w:bidi w:val="0"/>
                    <w:adjustRightInd w:val="0"/>
                    <w:snapToGrid/>
                    <w:spacing w:line="240" w:lineRule="auto"/>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eastAsia="宋体" w:cs="Times New Roman"/>
                      <w:color w:val="auto"/>
                      <w:sz w:val="21"/>
                      <w:szCs w:val="21"/>
                    </w:rPr>
                    <w:t>一般工业固废</w:t>
                  </w:r>
                  <w:r>
                    <w:rPr>
                      <w:rFonts w:hint="default" w:ascii="Times New Roman" w:hAnsi="Times New Roman" w:eastAsia="宋体" w:cs="Times New Roman"/>
                      <w:color w:val="auto"/>
                      <w:sz w:val="21"/>
                      <w:szCs w:val="21"/>
                      <w:lang w:val="en-US" w:eastAsia="zh-CN"/>
                    </w:rPr>
                    <w:t>暂存场所（</w:t>
                  </w:r>
                  <w:r>
                    <w:rPr>
                      <w:rFonts w:hint="eastAsia"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660" w:type="pct"/>
                  <w:vMerge w:val="restart"/>
                  <w:tcBorders>
                    <w:tl2br w:val="nil"/>
                    <w:tr2bl w:val="nil"/>
                  </w:tcBorders>
                  <w:vAlign w:val="center"/>
                </w:tcPr>
                <w:p w14:paraId="31D9A2B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8</w:t>
                  </w:r>
                </w:p>
              </w:tc>
            </w:tr>
            <w:tr w14:paraId="4836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vMerge w:val="continue"/>
                  <w:tcBorders>
                    <w:tl2br w:val="nil"/>
                    <w:tr2bl w:val="nil"/>
                  </w:tcBorders>
                  <w:vAlign w:val="center"/>
                </w:tcPr>
                <w:p w14:paraId="461374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657" w:type="pct"/>
                  <w:vMerge w:val="continue"/>
                  <w:tcBorders>
                    <w:tl2br w:val="nil"/>
                    <w:tr2bl w:val="nil"/>
                  </w:tcBorders>
                  <w:vAlign w:val="center"/>
                </w:tcPr>
                <w:p w14:paraId="57B414B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401" w:type="pct"/>
                  <w:tcBorders>
                    <w:tl2br w:val="nil"/>
                    <w:tr2bl w:val="nil"/>
                  </w:tcBorders>
                  <w:vAlign w:val="center"/>
                </w:tcPr>
                <w:p w14:paraId="377E62EB">
                  <w:pPr>
                    <w:keepNext w:val="0"/>
                    <w:keepLines w:val="0"/>
                    <w:pageBreakBefore w:val="0"/>
                    <w:widowControl w:val="0"/>
                    <w:kinsoku/>
                    <w:wordWrap/>
                    <w:overflowPunct/>
                    <w:topLinePunct w:val="0"/>
                    <w:autoSpaceDN/>
                    <w:bidi w:val="0"/>
                    <w:adjustRightInd w:val="0"/>
                    <w:snapToGrid/>
                    <w:spacing w:line="240" w:lineRule="auto"/>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规范化危废贮存库（</w:t>
                  </w:r>
                  <w:r>
                    <w:rPr>
                      <w:rFonts w:hint="eastAsia"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660" w:type="pct"/>
                  <w:vMerge w:val="continue"/>
                  <w:tcBorders>
                    <w:tl2br w:val="nil"/>
                    <w:tr2bl w:val="nil"/>
                  </w:tcBorders>
                  <w:vAlign w:val="center"/>
                </w:tcPr>
                <w:p w14:paraId="2B3C5A91">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p>
              </w:tc>
            </w:tr>
            <w:tr w14:paraId="76C3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tcBorders>
                    <w:tl2br w:val="nil"/>
                    <w:tr2bl w:val="nil"/>
                  </w:tcBorders>
                  <w:vAlign w:val="center"/>
                </w:tcPr>
                <w:p w14:paraId="054CC5E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4</w:t>
                  </w:r>
                </w:p>
              </w:tc>
              <w:tc>
                <w:tcPr>
                  <w:tcW w:w="657" w:type="pct"/>
                  <w:tcBorders>
                    <w:tl2br w:val="nil"/>
                    <w:tr2bl w:val="nil"/>
                  </w:tcBorders>
                  <w:vAlign w:val="center"/>
                </w:tcPr>
                <w:p w14:paraId="7E34F9B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噪声治理</w:t>
                  </w:r>
                </w:p>
              </w:tc>
              <w:tc>
                <w:tcPr>
                  <w:tcW w:w="3401" w:type="pct"/>
                  <w:tcBorders>
                    <w:tl2br w:val="nil"/>
                    <w:tr2bl w:val="nil"/>
                  </w:tcBorders>
                  <w:vAlign w:val="center"/>
                </w:tcPr>
                <w:p w14:paraId="00342C4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噪声设备配套</w:t>
                  </w:r>
                  <w:r>
                    <w:rPr>
                      <w:rFonts w:hint="eastAsia" w:cs="Times New Roman"/>
                      <w:b w:val="0"/>
                      <w:bCs w:val="0"/>
                      <w:snapToGrid w:val="0"/>
                      <w:color w:val="auto"/>
                      <w:sz w:val="21"/>
                      <w:szCs w:val="21"/>
                      <w:vertAlign w:val="baseline"/>
                      <w:lang w:val="en-US" w:eastAsia="zh-CN"/>
                    </w:rPr>
                    <w:t>减振</w:t>
                  </w:r>
                  <w:r>
                    <w:rPr>
                      <w:rFonts w:hint="default" w:ascii="Times New Roman" w:hAnsi="Times New Roman" w:cs="Times New Roman"/>
                      <w:b w:val="0"/>
                      <w:bCs w:val="0"/>
                      <w:snapToGrid w:val="0"/>
                      <w:color w:val="auto"/>
                      <w:sz w:val="21"/>
                      <w:szCs w:val="21"/>
                      <w:vertAlign w:val="baseline"/>
                      <w:lang w:val="en-US" w:eastAsia="zh-CN"/>
                    </w:rPr>
                    <w:t>、减噪措施、厂房隔音、设备维护</w:t>
                  </w:r>
                </w:p>
              </w:tc>
              <w:tc>
                <w:tcPr>
                  <w:tcW w:w="660" w:type="pct"/>
                  <w:tcBorders>
                    <w:tl2br w:val="nil"/>
                    <w:tr2bl w:val="nil"/>
                  </w:tcBorders>
                  <w:vAlign w:val="center"/>
                </w:tcPr>
                <w:p w14:paraId="37D5F4F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5</w:t>
                  </w:r>
                </w:p>
              </w:tc>
            </w:tr>
            <w:tr w14:paraId="5503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tcBorders>
                    <w:tl2br w:val="nil"/>
                    <w:tr2bl w:val="nil"/>
                  </w:tcBorders>
                  <w:vAlign w:val="center"/>
                </w:tcPr>
                <w:p w14:paraId="5E1FBD49">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5</w:t>
                  </w:r>
                </w:p>
              </w:tc>
              <w:tc>
                <w:tcPr>
                  <w:tcW w:w="657" w:type="pct"/>
                  <w:tcBorders>
                    <w:tl2br w:val="nil"/>
                    <w:tr2bl w:val="nil"/>
                  </w:tcBorders>
                  <w:vAlign w:val="center"/>
                </w:tcPr>
                <w:p w14:paraId="61BEF32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土壤及地下水污染防治措施</w:t>
                  </w:r>
                </w:p>
              </w:tc>
              <w:tc>
                <w:tcPr>
                  <w:tcW w:w="3401" w:type="pct"/>
                  <w:tcBorders>
                    <w:tl2br w:val="nil"/>
                    <w:tr2bl w:val="nil"/>
                  </w:tcBorders>
                  <w:vAlign w:val="center"/>
                </w:tcPr>
                <w:p w14:paraId="21CF900A">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分区防渗</w:t>
                  </w:r>
                </w:p>
              </w:tc>
              <w:tc>
                <w:tcPr>
                  <w:tcW w:w="660" w:type="pct"/>
                  <w:tcBorders>
                    <w:tl2br w:val="nil"/>
                    <w:tr2bl w:val="nil"/>
                  </w:tcBorders>
                  <w:vAlign w:val="center"/>
                </w:tcPr>
                <w:p w14:paraId="2F9C7CEE">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4</w:t>
                  </w:r>
                </w:p>
              </w:tc>
            </w:tr>
            <w:tr w14:paraId="2E6D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tcBorders>
                    <w:tl2br w:val="nil"/>
                    <w:tr2bl w:val="nil"/>
                  </w:tcBorders>
                  <w:vAlign w:val="center"/>
                </w:tcPr>
                <w:p w14:paraId="396E7FC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3</w:t>
                  </w:r>
                </w:p>
              </w:tc>
              <w:tc>
                <w:tcPr>
                  <w:tcW w:w="657" w:type="pct"/>
                  <w:tcBorders>
                    <w:tl2br w:val="nil"/>
                    <w:tr2bl w:val="nil"/>
                  </w:tcBorders>
                  <w:vAlign w:val="center"/>
                </w:tcPr>
                <w:p w14:paraId="309C5E43">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环境风险防范措施</w:t>
                  </w:r>
                </w:p>
              </w:tc>
              <w:tc>
                <w:tcPr>
                  <w:tcW w:w="3401" w:type="pct"/>
                  <w:tcBorders>
                    <w:tl2br w:val="nil"/>
                    <w:tr2bl w:val="nil"/>
                  </w:tcBorders>
                  <w:vAlign w:val="center"/>
                </w:tcPr>
                <w:p w14:paraId="0DC47238">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分区防渗、加强管理，编制突发环境事件应急预案，建立完善的应急体系和管理组织机构，制定切实可行的处置措施，建立应急联动，与园区应急预案衔接，配备应急设施和物资</w:t>
                  </w:r>
                </w:p>
              </w:tc>
              <w:tc>
                <w:tcPr>
                  <w:tcW w:w="660" w:type="pct"/>
                  <w:tcBorders>
                    <w:tl2br w:val="nil"/>
                    <w:tr2bl w:val="nil"/>
                  </w:tcBorders>
                  <w:vAlign w:val="center"/>
                </w:tcPr>
                <w:p w14:paraId="72359B74">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5</w:t>
                  </w:r>
                </w:p>
              </w:tc>
            </w:tr>
            <w:tr w14:paraId="5268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9" w:type="pct"/>
                  <w:gridSpan w:val="3"/>
                  <w:tcBorders>
                    <w:tl2br w:val="nil"/>
                    <w:tr2bl w:val="nil"/>
                  </w:tcBorders>
                  <w:vAlign w:val="center"/>
                </w:tcPr>
                <w:p w14:paraId="250D27E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合计</w:t>
                  </w:r>
                </w:p>
              </w:tc>
              <w:tc>
                <w:tcPr>
                  <w:tcW w:w="660" w:type="pct"/>
                  <w:tcBorders>
                    <w:tl2br w:val="nil"/>
                    <w:tr2bl w:val="nil"/>
                  </w:tcBorders>
                  <w:vAlign w:val="center"/>
                </w:tcPr>
                <w:p w14:paraId="0B6A55FF">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70</w:t>
                  </w:r>
                </w:p>
              </w:tc>
            </w:tr>
          </w:tbl>
          <w:p w14:paraId="0314BB26">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tc>
      </w:tr>
    </w:tbl>
    <w:p w14:paraId="14A3FB89">
      <w:pPr>
        <w:pStyle w:val="30"/>
        <w:spacing w:before="0" w:beforeAutospacing="0" w:after="0" w:afterAutospacing="0" w:line="360" w:lineRule="auto"/>
        <w:jc w:val="center"/>
        <w:outlineLvl w:val="0"/>
        <w:rPr>
          <w:rFonts w:hint="default" w:ascii="Times New Roman" w:hAnsi="Times New Roman" w:cs="Times New Roman"/>
          <w:b/>
          <w:bCs/>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6E58B37">
      <w:pPr>
        <w:pStyle w:val="30"/>
        <w:spacing w:before="0" w:beforeAutospacing="0" w:after="0" w:afterAutospacing="0" w:line="360" w:lineRule="auto"/>
        <w:jc w:val="center"/>
        <w:outlineLvl w:val="0"/>
        <w:rPr>
          <w:rFonts w:hint="default" w:ascii="Times New Roman" w:hAnsi="Times New Roman" w:cs="Times New Roman"/>
          <w:b/>
          <w:bCs/>
          <w:snapToGrid w:val="0"/>
          <w:color w:val="auto"/>
          <w:sz w:val="30"/>
          <w:szCs w:val="30"/>
        </w:rPr>
      </w:pPr>
      <w:r>
        <w:rPr>
          <w:rFonts w:hint="default" w:ascii="Times New Roman" w:hAnsi="Times New Roman" w:cs="Times New Roman"/>
          <w:b/>
          <w:bCs/>
          <w:snapToGrid w:val="0"/>
          <w:color w:val="auto"/>
          <w:sz w:val="30"/>
          <w:szCs w:val="30"/>
        </w:rPr>
        <w:t>五、环境保护措施监督检查清单</w:t>
      </w:r>
      <w:bookmarkEnd w:id="12"/>
    </w:p>
    <w:tbl>
      <w:tblPr>
        <w:tblStyle w:val="35"/>
        <w:tblW w:w="527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305"/>
        <w:gridCol w:w="2055"/>
        <w:gridCol w:w="2385"/>
        <w:gridCol w:w="2730"/>
      </w:tblGrid>
      <w:tr w14:paraId="3E46D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tcBorders>
              <w:tl2br w:val="single" w:color="auto" w:sz="4" w:space="0"/>
            </w:tcBorders>
            <w:noWrap w:val="0"/>
            <w:vAlign w:val="center"/>
          </w:tcPr>
          <w:p w14:paraId="41448A9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right"/>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内容</w:t>
            </w:r>
          </w:p>
          <w:p w14:paraId="5916422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要素</w:t>
            </w:r>
          </w:p>
        </w:tc>
        <w:tc>
          <w:tcPr>
            <w:tcW w:w="1305" w:type="dxa"/>
            <w:noWrap w:val="0"/>
            <w:vAlign w:val="center"/>
          </w:tcPr>
          <w:p w14:paraId="0B8207C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编号、名称</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2055" w:type="dxa"/>
            <w:noWrap w:val="0"/>
            <w:vAlign w:val="center"/>
          </w:tcPr>
          <w:p w14:paraId="5811894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2385" w:type="dxa"/>
            <w:noWrap w:val="0"/>
            <w:vAlign w:val="center"/>
          </w:tcPr>
          <w:p w14:paraId="6D5CAE0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730" w:type="dxa"/>
            <w:noWrap w:val="0"/>
            <w:vAlign w:val="center"/>
          </w:tcPr>
          <w:p w14:paraId="351F0A1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0BE3E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restart"/>
            <w:noWrap w:val="0"/>
            <w:vAlign w:val="center"/>
          </w:tcPr>
          <w:p w14:paraId="51DF2B9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大气环境</w:t>
            </w:r>
          </w:p>
        </w:tc>
        <w:tc>
          <w:tcPr>
            <w:tcW w:w="1305" w:type="dxa"/>
            <w:noWrap w:val="0"/>
            <w:vAlign w:val="center"/>
          </w:tcPr>
          <w:p w14:paraId="1D168E6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DA001、</w:t>
            </w:r>
            <w:r>
              <w:rPr>
                <w:rFonts w:hint="eastAsia" w:ascii="Times New Roman" w:hAnsi="Times New Roman" w:eastAsia="宋体" w:cs="Times New Roman"/>
                <w:sz w:val="24"/>
                <w:szCs w:val="24"/>
                <w:lang w:eastAsia="zh-CN"/>
              </w:rPr>
              <w:t>1#排气筒排放口</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熔融挤出</w:t>
            </w:r>
          </w:p>
        </w:tc>
        <w:tc>
          <w:tcPr>
            <w:tcW w:w="2055" w:type="dxa"/>
            <w:noWrap w:val="0"/>
            <w:vAlign w:val="center"/>
          </w:tcPr>
          <w:p w14:paraId="3F12AB5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非甲烷总烃</w:t>
            </w:r>
            <w:r>
              <w:rPr>
                <w:rFonts w:hint="eastAsia" w:cs="Times New Roman"/>
                <w:sz w:val="24"/>
                <w:szCs w:val="24"/>
                <w:lang w:val="en-US" w:eastAsia="zh-CN"/>
              </w:rPr>
              <w:t>（包含特征污染因子：：</w:t>
            </w:r>
            <w:r>
              <w:rPr>
                <w:rFonts w:hint="eastAsia" w:ascii="Times New Roman" w:hAnsi="Times New Roman" w:eastAsia="宋体" w:cs="Times New Roman"/>
                <w:sz w:val="24"/>
                <w:szCs w:val="24"/>
                <w:lang w:val="en-US" w:eastAsia="zh-CN"/>
              </w:rPr>
              <w:t>苯乙烯</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丙烯腈</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1,3-丁二烯</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氨</w:t>
            </w:r>
            <w:r>
              <w:rPr>
                <w:rFonts w:hint="eastAsia" w:cs="Times New Roman"/>
                <w:sz w:val="24"/>
                <w:szCs w:val="24"/>
                <w:lang w:val="en-US" w:eastAsia="zh-CN"/>
              </w:rPr>
              <w:t>、甲苯、乙苯）</w:t>
            </w:r>
            <w:r>
              <w:rPr>
                <w:rFonts w:hint="eastAsia" w:ascii="Times New Roman" w:hAnsi="Times New Roman" w:eastAsia="宋体" w:cs="Times New Roman"/>
                <w:sz w:val="24"/>
                <w:szCs w:val="24"/>
                <w:lang w:val="en-US" w:eastAsia="zh-CN"/>
              </w:rPr>
              <w:t>、颗粒物</w:t>
            </w:r>
            <w:r>
              <w:rPr>
                <w:rFonts w:hint="eastAsia" w:cs="Times New Roman"/>
                <w:sz w:val="24"/>
                <w:szCs w:val="24"/>
                <w:lang w:val="en-US" w:eastAsia="zh-CN"/>
              </w:rPr>
              <w:t>、臭气浓度</w:t>
            </w:r>
          </w:p>
        </w:tc>
        <w:tc>
          <w:tcPr>
            <w:tcW w:w="2385" w:type="dxa"/>
            <w:noWrap w:val="0"/>
            <w:vAlign w:val="center"/>
          </w:tcPr>
          <w:p w14:paraId="181E435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集气罩+软帘</w:t>
            </w:r>
            <w:r>
              <w:rPr>
                <w:rFonts w:hint="default" w:ascii="Times New Roman" w:hAnsi="Times New Roman" w:eastAsia="宋体" w:cs="Times New Roman"/>
                <w:sz w:val="24"/>
                <w:szCs w:val="24"/>
                <w:lang w:val="en-US" w:eastAsia="zh-CN"/>
              </w:rPr>
              <w:t>收集后，经过安徽中鑫宏伟科技有限公司建设的</w:t>
            </w:r>
            <w:r>
              <w:rPr>
                <w:rFonts w:hint="eastAsia" w:cs="Times New Roman"/>
                <w:sz w:val="24"/>
                <w:szCs w:val="24"/>
                <w:lang w:val="en-US" w:eastAsia="zh-CN"/>
              </w:rPr>
              <w:t>1套</w:t>
            </w:r>
            <w:r>
              <w:rPr>
                <w:rFonts w:hint="eastAsia" w:ascii="宋体" w:hAnsi="宋体" w:eastAsia="宋体" w:cs="宋体"/>
                <w:sz w:val="24"/>
                <w:szCs w:val="24"/>
                <w:lang w:val="en-US" w:eastAsia="zh-CN"/>
              </w:rPr>
              <w:t>“水喷淋+干燥棉+二级活性炭吸附装置”</w:t>
            </w:r>
            <w:r>
              <w:rPr>
                <w:rFonts w:hint="default" w:ascii="Times New Roman" w:hAnsi="Times New Roman" w:eastAsia="宋体" w:cs="Times New Roman"/>
                <w:sz w:val="24"/>
                <w:szCs w:val="24"/>
                <w:lang w:val="en-US" w:eastAsia="zh-CN"/>
              </w:rPr>
              <w:t>处理后，通过20m高排气筒排放</w:t>
            </w:r>
          </w:p>
        </w:tc>
        <w:tc>
          <w:tcPr>
            <w:tcW w:w="2730" w:type="dxa"/>
            <w:noWrap w:val="0"/>
            <w:vAlign w:val="center"/>
          </w:tcPr>
          <w:p w14:paraId="3C101A6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《合成树脂工业污染物排放标准》</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GB31572-2015）</w:t>
            </w:r>
          </w:p>
        </w:tc>
      </w:tr>
      <w:tr w14:paraId="64174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69DF608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p>
        </w:tc>
        <w:tc>
          <w:tcPr>
            <w:tcW w:w="1305" w:type="dxa"/>
            <w:noWrap w:val="0"/>
            <w:vAlign w:val="center"/>
          </w:tcPr>
          <w:p w14:paraId="2EFA15C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DA00</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#排气筒排放口</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蒸汽制备</w:t>
            </w:r>
          </w:p>
        </w:tc>
        <w:tc>
          <w:tcPr>
            <w:tcW w:w="2055" w:type="dxa"/>
            <w:noWrap w:val="0"/>
            <w:vAlign w:val="center"/>
          </w:tcPr>
          <w:p w14:paraId="71B63AE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颗粒物</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SO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、NO</w:t>
            </w:r>
            <w:r>
              <w:rPr>
                <w:rFonts w:hint="default" w:ascii="Times New Roman" w:hAnsi="Times New Roman" w:eastAsia="宋体" w:cs="Times New Roman"/>
                <w:sz w:val="24"/>
                <w:szCs w:val="24"/>
                <w:vertAlign w:val="subscript"/>
                <w:lang w:eastAsia="zh-CN"/>
              </w:rPr>
              <w:t>X</w:t>
            </w:r>
          </w:p>
        </w:tc>
        <w:tc>
          <w:tcPr>
            <w:tcW w:w="2385" w:type="dxa"/>
            <w:noWrap w:val="0"/>
            <w:vAlign w:val="center"/>
          </w:tcPr>
          <w:p w14:paraId="3A659DC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低氮燃烧+</w:t>
            </w:r>
            <w:r>
              <w:rPr>
                <w:rFonts w:hint="eastAsia" w:ascii="Times New Roman" w:hAnsi="Times New Roman" w:eastAsia="宋体" w:cs="Times New Roman"/>
                <w:sz w:val="24"/>
                <w:szCs w:val="24"/>
                <w:lang w:eastAsia="zh-CN"/>
              </w:rPr>
              <w:t>2</w:t>
            </w:r>
            <w:r>
              <w:rPr>
                <w:rFonts w:hint="eastAsia"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lang w:eastAsia="zh-CN"/>
              </w:rPr>
              <w:t>m高排气筒排放</w:t>
            </w:r>
          </w:p>
        </w:tc>
        <w:tc>
          <w:tcPr>
            <w:tcW w:w="2730" w:type="dxa"/>
            <w:noWrap w:val="0"/>
            <w:vAlign w:val="center"/>
          </w:tcPr>
          <w:p w14:paraId="3FACBDF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《锅炉大气污染物排放标准》（GB13271-2014）</w:t>
            </w:r>
          </w:p>
        </w:tc>
      </w:tr>
      <w:tr w14:paraId="1E2288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7F15A42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水环境</w:t>
            </w:r>
          </w:p>
        </w:tc>
        <w:tc>
          <w:tcPr>
            <w:tcW w:w="1305" w:type="dxa"/>
            <w:noWrap w:val="0"/>
            <w:vAlign w:val="center"/>
          </w:tcPr>
          <w:p w14:paraId="405538C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DW001、污水总排口/沉淀设施废水、</w:t>
            </w:r>
            <w:r>
              <w:rPr>
                <w:rFonts w:hint="default" w:ascii="Times New Roman" w:hAnsi="Times New Roman" w:eastAsia="宋体" w:cs="Times New Roman"/>
                <w:color w:val="auto"/>
                <w:sz w:val="24"/>
                <w:szCs w:val="24"/>
              </w:rPr>
              <w:t>生活污水</w:t>
            </w:r>
            <w:r>
              <w:rPr>
                <w:rFonts w:hint="eastAsia" w:cs="Times New Roman"/>
                <w:color w:val="auto"/>
                <w:sz w:val="24"/>
                <w:szCs w:val="24"/>
                <w:lang w:eastAsia="zh-CN"/>
              </w:rPr>
              <w:t>、</w:t>
            </w:r>
            <w:r>
              <w:rPr>
                <w:rFonts w:hint="eastAsia" w:cs="Times New Roman"/>
                <w:color w:val="auto"/>
                <w:sz w:val="24"/>
                <w:szCs w:val="24"/>
                <w:lang w:val="en-US" w:eastAsia="zh-CN"/>
              </w:rPr>
              <w:t>蒸汽冷凝水</w:t>
            </w:r>
          </w:p>
        </w:tc>
        <w:tc>
          <w:tcPr>
            <w:tcW w:w="2055" w:type="dxa"/>
            <w:noWrap w:val="0"/>
            <w:vAlign w:val="center"/>
          </w:tcPr>
          <w:p w14:paraId="71312DD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pH、</w:t>
            </w:r>
            <w:bookmarkStart w:id="19" w:name="OLE_LINK108"/>
            <w:r>
              <w:rPr>
                <w:rFonts w:hint="default" w:ascii="Times New Roman" w:hAnsi="Times New Roman" w:eastAsia="宋体" w:cs="Times New Roman"/>
                <w:color w:val="auto"/>
                <w:sz w:val="24"/>
                <w:szCs w:val="24"/>
              </w:rPr>
              <w:t>COD、</w:t>
            </w:r>
            <w:r>
              <w:rPr>
                <w:rFonts w:hint="default" w:ascii="Times New Roman" w:hAnsi="Times New Roman" w:eastAsia="宋体" w:cs="Times New Roman"/>
                <w:color w:val="auto"/>
                <w:sz w:val="24"/>
                <w:szCs w:val="24"/>
                <w:lang w:val="en-US" w:eastAsia="zh-CN"/>
              </w:rPr>
              <w:t>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-N、SS</w:t>
            </w:r>
            <w:bookmarkEnd w:id="19"/>
            <w:r>
              <w:rPr>
                <w:rFonts w:hint="eastAsia" w:cs="Times New Roman"/>
                <w:color w:val="auto"/>
                <w:sz w:val="24"/>
                <w:szCs w:val="24"/>
                <w:lang w:eastAsia="zh-CN"/>
              </w:rPr>
              <w:t>、</w:t>
            </w:r>
            <w:r>
              <w:rPr>
                <w:rFonts w:hint="eastAsia" w:cs="Times New Roman"/>
                <w:color w:val="auto"/>
                <w:sz w:val="24"/>
                <w:szCs w:val="24"/>
                <w:lang w:val="en-US" w:eastAsia="zh-CN"/>
              </w:rPr>
              <w:t>TP、TN</w:t>
            </w:r>
          </w:p>
        </w:tc>
        <w:tc>
          <w:tcPr>
            <w:tcW w:w="2385" w:type="dxa"/>
            <w:noWrap w:val="0"/>
            <w:vAlign w:val="center"/>
          </w:tcPr>
          <w:p w14:paraId="59234239">
            <w:pPr>
              <w:pStyle w:val="8"/>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000000" w:themeColor="text1"/>
                <w:sz w:val="24"/>
                <w:szCs w:val="20"/>
                <w:lang w:eastAsia="zh-CN"/>
                <w14:textFill>
                  <w14:solidFill>
                    <w14:schemeClr w14:val="tx1"/>
                  </w14:solidFill>
                </w14:textFill>
              </w:rPr>
              <w:t>沉淀设施废水依托安徽中鑫宏伟科技有限公司污水处理站处理后汇合经化粪池预处理的生活污水经污水管网汇入市政污水管网，</w:t>
            </w:r>
            <w:r>
              <w:rPr>
                <w:rFonts w:hint="default" w:ascii="Times New Roman" w:hAnsi="Times New Roman" w:eastAsia="宋体" w:cs="Times New Roman"/>
                <w:color w:val="000000" w:themeColor="text1"/>
                <w:sz w:val="24"/>
                <w:szCs w:val="20"/>
                <w14:textFill>
                  <w14:solidFill>
                    <w14:schemeClr w14:val="tx1"/>
                  </w14:solidFill>
                </w14:textFill>
              </w:rPr>
              <w:t>进入</w:t>
            </w:r>
            <w:r>
              <w:rPr>
                <w:rFonts w:hint="eastAsia" w:cs="Times New Roman"/>
                <w:color w:val="000000" w:themeColor="text1"/>
                <w:sz w:val="24"/>
                <w:szCs w:val="20"/>
                <w:lang w:val="en-US" w:eastAsia="zh-CN"/>
                <w14:textFill>
                  <w14:solidFill>
                    <w14:schemeClr w14:val="tx1"/>
                  </w14:solidFill>
                </w14:textFill>
              </w:rPr>
              <w:t>金寨现代产业园污水处理厂</w:t>
            </w:r>
            <w:r>
              <w:rPr>
                <w:rFonts w:hint="default" w:ascii="Times New Roman" w:hAnsi="Times New Roman" w:eastAsia="宋体" w:cs="Times New Roman"/>
                <w:color w:val="000000" w:themeColor="text1"/>
                <w:sz w:val="24"/>
                <w:szCs w:val="20"/>
                <w14:textFill>
                  <w14:solidFill>
                    <w14:schemeClr w14:val="tx1"/>
                  </w14:solidFill>
                </w14:textFill>
              </w:rPr>
              <w:t>处理</w:t>
            </w:r>
            <w:r>
              <w:rPr>
                <w:rFonts w:hint="eastAsia" w:cs="Times New Roman"/>
                <w:color w:val="000000" w:themeColor="text1"/>
                <w:sz w:val="24"/>
                <w:szCs w:val="20"/>
                <w:lang w:val="en-US" w:eastAsia="zh-CN"/>
                <w14:textFill>
                  <w14:solidFill>
                    <w14:schemeClr w14:val="tx1"/>
                  </w14:solidFill>
                </w14:textFill>
              </w:rPr>
              <w:t>达标</w:t>
            </w:r>
            <w:r>
              <w:rPr>
                <w:rFonts w:hint="default" w:ascii="Times New Roman" w:hAnsi="Times New Roman" w:eastAsia="宋体" w:cs="Times New Roman"/>
                <w:color w:val="000000" w:themeColor="text1"/>
                <w:sz w:val="24"/>
                <w:szCs w:val="20"/>
                <w14:textFill>
                  <w14:solidFill>
                    <w14:schemeClr w14:val="tx1"/>
                  </w14:solidFill>
                </w14:textFill>
              </w:rPr>
              <w:t>后排入</w:t>
            </w:r>
            <w:r>
              <w:rPr>
                <w:rFonts w:hint="eastAsia" w:cs="Times New Roman"/>
                <w:color w:val="000000" w:themeColor="text1"/>
                <w:sz w:val="24"/>
                <w:szCs w:val="20"/>
                <w:lang w:val="en-US" w:eastAsia="zh-CN"/>
                <w14:textFill>
                  <w14:solidFill>
                    <w14:schemeClr w14:val="tx1"/>
                  </w14:solidFill>
                </w14:textFill>
              </w:rPr>
              <w:t>史河干渠</w:t>
            </w:r>
          </w:p>
        </w:tc>
        <w:tc>
          <w:tcPr>
            <w:tcW w:w="2730" w:type="dxa"/>
            <w:noWrap w:val="0"/>
            <w:vAlign w:val="center"/>
          </w:tcPr>
          <w:p w14:paraId="7753DE6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《污水综合排放标准》（GB8978-1996）三级标准、《污水排入城镇下水道水质标准》（GBT31962-2015）表1中B级标准</w:t>
            </w:r>
            <w:r>
              <w:rPr>
                <w:rFonts w:hint="eastAsia" w:cs="Times New Roman"/>
                <w:sz w:val="24"/>
                <w:szCs w:val="24"/>
                <w:lang w:eastAsia="zh-CN"/>
              </w:rPr>
              <w:t>、金寨现代产业园污水处理厂</w:t>
            </w:r>
            <w:r>
              <w:rPr>
                <w:rFonts w:hint="default" w:ascii="Times New Roman" w:hAnsi="Times New Roman" w:eastAsia="宋体" w:cs="Times New Roman"/>
                <w:sz w:val="24"/>
                <w:szCs w:val="24"/>
              </w:rPr>
              <w:t>接管标准</w:t>
            </w:r>
          </w:p>
        </w:tc>
      </w:tr>
      <w:tr w14:paraId="04CCA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6EE676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声环境</w:t>
            </w:r>
          </w:p>
        </w:tc>
        <w:tc>
          <w:tcPr>
            <w:tcW w:w="1305" w:type="dxa"/>
            <w:noWrap w:val="0"/>
            <w:vAlign w:val="center"/>
          </w:tcPr>
          <w:p w14:paraId="745793D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生产设备</w:t>
            </w:r>
          </w:p>
        </w:tc>
        <w:tc>
          <w:tcPr>
            <w:tcW w:w="2055" w:type="dxa"/>
            <w:noWrap w:val="0"/>
            <w:vAlign w:val="center"/>
          </w:tcPr>
          <w:p w14:paraId="7EF3BCC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w:t>
            </w:r>
          </w:p>
        </w:tc>
        <w:tc>
          <w:tcPr>
            <w:tcW w:w="2385" w:type="dxa"/>
            <w:noWrap w:val="0"/>
            <w:vAlign w:val="center"/>
          </w:tcPr>
          <w:p w14:paraId="2695E66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隔声、消声、减振措施</w:t>
            </w:r>
          </w:p>
        </w:tc>
        <w:tc>
          <w:tcPr>
            <w:tcW w:w="2730" w:type="dxa"/>
            <w:noWrap w:val="0"/>
            <w:vAlign w:val="center"/>
          </w:tcPr>
          <w:p w14:paraId="3EC14A9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《工业企业厂界环境噪声排放标准》（GB12348-2008）中3类区标准</w:t>
            </w:r>
          </w:p>
        </w:tc>
      </w:tr>
      <w:tr w14:paraId="200D0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0AA6736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电磁辐射</w:t>
            </w:r>
          </w:p>
        </w:tc>
        <w:tc>
          <w:tcPr>
            <w:tcW w:w="8475" w:type="dxa"/>
            <w:gridSpan w:val="4"/>
            <w:noWrap w:val="0"/>
            <w:vAlign w:val="center"/>
          </w:tcPr>
          <w:p w14:paraId="00BC734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不涉及</w:t>
            </w:r>
          </w:p>
        </w:tc>
      </w:tr>
      <w:tr w14:paraId="6CABC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080" w:type="dxa"/>
            <w:vMerge w:val="restart"/>
            <w:noWrap w:val="0"/>
            <w:vAlign w:val="center"/>
          </w:tcPr>
          <w:p w14:paraId="15D4FD2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固体废物</w:t>
            </w:r>
          </w:p>
        </w:tc>
        <w:tc>
          <w:tcPr>
            <w:tcW w:w="1305" w:type="dxa"/>
            <w:vMerge w:val="restart"/>
            <w:noWrap w:val="0"/>
            <w:vAlign w:val="center"/>
          </w:tcPr>
          <w:p w14:paraId="72CB88D0">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一般工业固体废物</w:t>
            </w:r>
          </w:p>
        </w:tc>
        <w:tc>
          <w:tcPr>
            <w:tcW w:w="2055" w:type="dxa"/>
            <w:noWrap w:val="0"/>
            <w:vAlign w:val="center"/>
          </w:tcPr>
          <w:p w14:paraId="2E66B470">
            <w:pPr>
              <w:pStyle w:val="6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工业盐废包装材料、废包装袋</w:t>
            </w:r>
          </w:p>
        </w:tc>
        <w:tc>
          <w:tcPr>
            <w:tcW w:w="2385" w:type="dxa"/>
            <w:noWrap w:val="0"/>
            <w:vAlign w:val="center"/>
          </w:tcPr>
          <w:p w14:paraId="3AC58DEC">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bookmarkStart w:id="20" w:name="OLE_LINK125"/>
            <w:r>
              <w:rPr>
                <w:rFonts w:hint="default" w:ascii="Times New Roman" w:hAnsi="Times New Roman" w:eastAsia="宋体" w:cs="Times New Roman"/>
                <w:color w:val="auto"/>
                <w:sz w:val="24"/>
                <w:szCs w:val="24"/>
                <w:lang w:eastAsia="zh-CN"/>
              </w:rPr>
              <w:t>收集后资源外售</w:t>
            </w:r>
            <w:bookmarkEnd w:id="20"/>
          </w:p>
        </w:tc>
        <w:tc>
          <w:tcPr>
            <w:tcW w:w="2730" w:type="dxa"/>
            <w:vMerge w:val="restart"/>
            <w:noWrap w:val="0"/>
            <w:vAlign w:val="center"/>
          </w:tcPr>
          <w:p w14:paraId="409B5024">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按照《一般工业固体废物贮存和填埋污染物控制标准》（GB18599-2020）等相关要求，</w:t>
            </w:r>
            <w:r>
              <w:rPr>
                <w:rFonts w:hint="default" w:ascii="Times New Roman" w:hAnsi="Times New Roman" w:eastAsia="宋体" w:cs="Times New Roman"/>
                <w:color w:val="auto"/>
                <w:sz w:val="24"/>
                <w:szCs w:val="24"/>
                <w:lang w:eastAsia="zh-CN"/>
              </w:rPr>
              <w:t>设置一般工业固体暂存间，</w:t>
            </w:r>
            <w:r>
              <w:rPr>
                <w:rFonts w:hint="default" w:ascii="Times New Roman" w:hAnsi="Times New Roman" w:cs="Times New Roman"/>
                <w:color w:val="auto"/>
                <w:sz w:val="24"/>
                <w:szCs w:val="24"/>
                <w:lang w:val="en-US" w:eastAsia="zh-CN"/>
              </w:rPr>
              <w:t>建筑面积</w:t>
            </w:r>
            <w:r>
              <w:rPr>
                <w:rFonts w:hint="eastAsia" w:cs="Times New Roman"/>
                <w:color w:val="auto"/>
                <w:sz w:val="24"/>
                <w:szCs w:val="24"/>
                <w:lang w:val="en-US" w:eastAsia="zh-CN"/>
              </w:rPr>
              <w:t>50m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eastAsia="zh-CN"/>
              </w:rPr>
              <w:t>，做好防流失、防火、防尘、防雨等措施，避免二次污染</w:t>
            </w:r>
          </w:p>
        </w:tc>
      </w:tr>
      <w:tr w14:paraId="56801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080" w:type="dxa"/>
            <w:vMerge w:val="continue"/>
            <w:noWrap w:val="0"/>
            <w:vAlign w:val="center"/>
          </w:tcPr>
          <w:p w14:paraId="3005D7C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p>
        </w:tc>
        <w:tc>
          <w:tcPr>
            <w:tcW w:w="1305" w:type="dxa"/>
            <w:vMerge w:val="continue"/>
            <w:noWrap w:val="0"/>
            <w:vAlign w:val="center"/>
          </w:tcPr>
          <w:p w14:paraId="5D86FD4C">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p>
        </w:tc>
        <w:tc>
          <w:tcPr>
            <w:tcW w:w="2055" w:type="dxa"/>
            <w:noWrap w:val="0"/>
            <w:vAlign w:val="center"/>
          </w:tcPr>
          <w:p w14:paraId="0C81551D">
            <w:pPr>
              <w:pStyle w:val="6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盐选杂质</w:t>
            </w:r>
            <w:r>
              <w:rPr>
                <w:rFonts w:hint="default" w:ascii="Times New Roman" w:hAnsi="Times New Roman" w:eastAsia="宋体" w:cs="Times New Roman"/>
                <w:color w:val="auto"/>
                <w:sz w:val="24"/>
                <w:szCs w:val="24"/>
                <w:lang w:val="en-US" w:eastAsia="zh-CN"/>
              </w:rPr>
              <w:t>、风选杂质</w:t>
            </w:r>
          </w:p>
        </w:tc>
        <w:tc>
          <w:tcPr>
            <w:tcW w:w="2385" w:type="dxa"/>
            <w:noWrap w:val="0"/>
            <w:vAlign w:val="center"/>
          </w:tcPr>
          <w:p w14:paraId="0C43C289">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环卫部门统一清运</w:t>
            </w:r>
          </w:p>
        </w:tc>
        <w:tc>
          <w:tcPr>
            <w:tcW w:w="2730" w:type="dxa"/>
            <w:vMerge w:val="continue"/>
            <w:noWrap w:val="0"/>
            <w:vAlign w:val="center"/>
          </w:tcPr>
          <w:p w14:paraId="00D7C7E2">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4"/>
                <w:szCs w:val="24"/>
                <w:lang w:val="en-US" w:eastAsia="zh-CN"/>
              </w:rPr>
            </w:pPr>
          </w:p>
        </w:tc>
      </w:tr>
      <w:tr w14:paraId="01C13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1080" w:type="dxa"/>
            <w:vMerge w:val="continue"/>
            <w:noWrap w:val="0"/>
            <w:vAlign w:val="center"/>
          </w:tcPr>
          <w:p w14:paraId="3CDB0093">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p>
        </w:tc>
        <w:tc>
          <w:tcPr>
            <w:tcW w:w="1305" w:type="dxa"/>
            <w:vMerge w:val="restart"/>
            <w:noWrap w:val="0"/>
            <w:vAlign w:val="center"/>
          </w:tcPr>
          <w:p w14:paraId="772F9957">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危险废物</w:t>
            </w:r>
          </w:p>
        </w:tc>
        <w:tc>
          <w:tcPr>
            <w:tcW w:w="2055" w:type="dxa"/>
            <w:shd w:val="clear" w:color="auto" w:fill="auto"/>
            <w:noWrap w:val="0"/>
            <w:vAlign w:val="center"/>
          </w:tcPr>
          <w:p w14:paraId="5715B822">
            <w:pPr>
              <w:pStyle w:val="6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废过滤网</w:t>
            </w:r>
            <w:r>
              <w:rPr>
                <w:rFonts w:hint="eastAsia" w:ascii="Times New Roman" w:hAnsi="Times New Roman" w:cs="Times New Roman"/>
                <w:color w:val="auto"/>
                <w:kern w:val="2"/>
                <w:sz w:val="24"/>
                <w:szCs w:val="24"/>
                <w:lang w:val="en-US" w:eastAsia="zh-CN" w:bidi="ar-SA"/>
              </w:rPr>
              <w:t>、工业片碱废包装材料、</w:t>
            </w:r>
            <w:r>
              <w:rPr>
                <w:rFonts w:hint="default" w:ascii="Times New Roman" w:hAnsi="Times New Roman" w:eastAsia="宋体" w:cs="Times New Roman"/>
                <w:color w:val="auto"/>
                <w:kern w:val="2"/>
                <w:sz w:val="24"/>
                <w:szCs w:val="24"/>
                <w:lang w:val="en-US" w:eastAsia="zh-CN" w:bidi="ar-SA"/>
              </w:rPr>
              <w:t>废机油、</w:t>
            </w:r>
            <w:r>
              <w:rPr>
                <w:rFonts w:hint="eastAsia" w:ascii="Times New Roman" w:hAnsi="Times New Roman" w:cs="Times New Roman"/>
                <w:color w:val="auto"/>
                <w:kern w:val="2"/>
                <w:sz w:val="24"/>
                <w:szCs w:val="24"/>
                <w:lang w:val="en-US" w:eastAsia="zh-CN" w:bidi="ar-SA"/>
              </w:rPr>
              <w:t>废机油桶</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污泥</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浮油、</w:t>
            </w:r>
            <w:r>
              <w:rPr>
                <w:rFonts w:hint="default" w:ascii="Times New Roman" w:hAnsi="Times New Roman" w:eastAsia="宋体" w:cs="Times New Roman"/>
                <w:color w:val="auto"/>
                <w:kern w:val="2"/>
                <w:sz w:val="24"/>
                <w:szCs w:val="24"/>
                <w:lang w:val="en-US" w:eastAsia="zh-CN" w:bidi="ar-SA"/>
              </w:rPr>
              <w:t>废干燥棉、废活性炭</w:t>
            </w:r>
            <w:r>
              <w:rPr>
                <w:rFonts w:hint="eastAsia" w:ascii="Times New Roman" w:hAnsi="Times New Roman" w:cs="Times New Roman"/>
                <w:color w:val="auto"/>
                <w:kern w:val="2"/>
                <w:sz w:val="24"/>
                <w:szCs w:val="24"/>
                <w:lang w:val="en-US" w:eastAsia="zh-CN" w:bidi="ar-SA"/>
              </w:rPr>
              <w:t>、喷淋废液</w:t>
            </w:r>
          </w:p>
        </w:tc>
        <w:tc>
          <w:tcPr>
            <w:tcW w:w="2385" w:type="dxa"/>
            <w:noWrap w:val="0"/>
            <w:vAlign w:val="center"/>
          </w:tcPr>
          <w:p w14:paraId="27B56A51">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分类收集、规范贮存，定期交由相应资质单位外运处置</w:t>
            </w:r>
          </w:p>
        </w:tc>
        <w:tc>
          <w:tcPr>
            <w:tcW w:w="2730" w:type="dxa"/>
            <w:vMerge w:val="restart"/>
            <w:noWrap w:val="0"/>
            <w:vAlign w:val="center"/>
          </w:tcPr>
          <w:p w14:paraId="35B6FCCA">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按照</w:t>
            </w:r>
            <w:r>
              <w:rPr>
                <w:rFonts w:hint="default" w:ascii="Times New Roman" w:hAnsi="Times New Roman" w:eastAsia="宋体" w:cs="Times New Roman"/>
                <w:color w:val="auto"/>
                <w:sz w:val="24"/>
                <w:szCs w:val="24"/>
                <w:lang w:eastAsia="zh-CN"/>
              </w:rPr>
              <w:t>《危险废物贮存污染控制标准》（GB18597-2023）</w:t>
            </w:r>
            <w:r>
              <w:rPr>
                <w:rFonts w:hint="default" w:ascii="Times New Roman" w:hAnsi="Times New Roman" w:cs="Times New Roman"/>
                <w:color w:val="auto"/>
                <w:sz w:val="24"/>
                <w:szCs w:val="24"/>
                <w:lang w:val="en-US" w:eastAsia="zh-CN"/>
              </w:rPr>
              <w:t>要求</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新建规</w:t>
            </w:r>
            <w:r>
              <w:rPr>
                <w:rFonts w:hint="default" w:ascii="Times New Roman" w:hAnsi="Times New Roman" w:eastAsia="宋体" w:cs="Times New Roman"/>
                <w:color w:val="auto"/>
                <w:sz w:val="24"/>
                <w:szCs w:val="24"/>
                <w:lang w:eastAsia="zh-CN"/>
              </w:rPr>
              <w:t>范化危废贮存</w:t>
            </w:r>
            <w:r>
              <w:rPr>
                <w:rFonts w:hint="default" w:ascii="Times New Roman" w:hAnsi="Times New Roman" w:cs="Times New Roman"/>
                <w:color w:val="auto"/>
                <w:sz w:val="24"/>
                <w:szCs w:val="24"/>
                <w:lang w:eastAsia="zh-CN"/>
              </w:rPr>
              <w:t>库</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建筑面积</w:t>
            </w:r>
            <w:r>
              <w:rPr>
                <w:rFonts w:hint="eastAsia" w:cs="Times New Roman"/>
                <w:color w:val="auto"/>
                <w:sz w:val="24"/>
                <w:szCs w:val="24"/>
                <w:lang w:val="en-US" w:eastAsia="zh-CN"/>
              </w:rPr>
              <w:t>50m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危险废物分类收集、规范贮存定期交由相应资质单位外运处置</w:t>
            </w:r>
          </w:p>
        </w:tc>
      </w:tr>
      <w:tr w14:paraId="61166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80" w:type="dxa"/>
            <w:vMerge w:val="continue"/>
            <w:noWrap w:val="0"/>
            <w:vAlign w:val="center"/>
          </w:tcPr>
          <w:p w14:paraId="1351BB89">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p>
        </w:tc>
        <w:tc>
          <w:tcPr>
            <w:tcW w:w="1305" w:type="dxa"/>
            <w:vMerge w:val="continue"/>
            <w:noWrap w:val="0"/>
            <w:vAlign w:val="center"/>
          </w:tcPr>
          <w:p w14:paraId="08F0533E">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p>
        </w:tc>
        <w:tc>
          <w:tcPr>
            <w:tcW w:w="2055" w:type="dxa"/>
            <w:shd w:val="clear" w:color="auto" w:fill="auto"/>
            <w:noWrap w:val="0"/>
            <w:vAlign w:val="center"/>
          </w:tcPr>
          <w:p w14:paraId="29787C9A">
            <w:pPr>
              <w:pStyle w:val="6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废弃的含油抹布及劳保用品</w:t>
            </w:r>
          </w:p>
        </w:tc>
        <w:tc>
          <w:tcPr>
            <w:tcW w:w="2385" w:type="dxa"/>
            <w:noWrap w:val="0"/>
            <w:vAlign w:val="center"/>
          </w:tcPr>
          <w:p w14:paraId="07FCF9D3">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不收集，生产过程中零散混入生活垃圾，环卫部门统一清运</w:t>
            </w:r>
          </w:p>
        </w:tc>
        <w:tc>
          <w:tcPr>
            <w:tcW w:w="2730" w:type="dxa"/>
            <w:vMerge w:val="continue"/>
            <w:noWrap w:val="0"/>
            <w:vAlign w:val="center"/>
          </w:tcPr>
          <w:p w14:paraId="59FD053D">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4"/>
                <w:szCs w:val="24"/>
                <w:lang w:val="en-US" w:eastAsia="zh-CN"/>
              </w:rPr>
            </w:pPr>
          </w:p>
        </w:tc>
      </w:tr>
      <w:tr w14:paraId="154C4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noWrap w:val="0"/>
            <w:vAlign w:val="center"/>
          </w:tcPr>
          <w:p w14:paraId="35DF72C2">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p>
        </w:tc>
        <w:tc>
          <w:tcPr>
            <w:tcW w:w="1305" w:type="dxa"/>
            <w:noWrap w:val="0"/>
            <w:vAlign w:val="center"/>
          </w:tcPr>
          <w:p w14:paraId="387C9384">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员工生活</w:t>
            </w:r>
          </w:p>
        </w:tc>
        <w:tc>
          <w:tcPr>
            <w:tcW w:w="2055" w:type="dxa"/>
            <w:noWrap w:val="0"/>
            <w:vAlign w:val="center"/>
          </w:tcPr>
          <w:p w14:paraId="586CB353">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生活垃圾</w:t>
            </w:r>
          </w:p>
        </w:tc>
        <w:tc>
          <w:tcPr>
            <w:tcW w:w="2385" w:type="dxa"/>
            <w:noWrap w:val="0"/>
            <w:vAlign w:val="center"/>
          </w:tcPr>
          <w:p w14:paraId="7A6D68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4"/>
                <w:szCs w:val="24"/>
                <w:lang w:eastAsia="zh-CN"/>
              </w:rPr>
            </w:pPr>
            <w:bookmarkStart w:id="21" w:name="OLE_LINK111"/>
            <w:r>
              <w:rPr>
                <w:rFonts w:hint="default" w:ascii="Times New Roman" w:hAnsi="Times New Roman" w:eastAsia="宋体" w:cs="Times New Roman"/>
                <w:color w:val="auto"/>
                <w:sz w:val="24"/>
                <w:szCs w:val="24"/>
                <w:lang w:eastAsia="zh-CN"/>
              </w:rPr>
              <w:t>环卫部门统一清运</w:t>
            </w:r>
            <w:bookmarkEnd w:id="21"/>
          </w:p>
        </w:tc>
        <w:tc>
          <w:tcPr>
            <w:tcW w:w="2730" w:type="dxa"/>
            <w:noWrap w:val="0"/>
            <w:vAlign w:val="center"/>
          </w:tcPr>
          <w:p w14:paraId="2598D465">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14:paraId="6ADF2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1B4D2DE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土壤及地下水污染防治措施</w:t>
            </w:r>
          </w:p>
        </w:tc>
        <w:tc>
          <w:tcPr>
            <w:tcW w:w="8475" w:type="dxa"/>
            <w:gridSpan w:val="4"/>
            <w:noWrap w:val="0"/>
            <w:vAlign w:val="center"/>
          </w:tcPr>
          <w:p w14:paraId="027A045F">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①源头控制：从污染物源头控制排放量，在物料输送和贮存过程中，加强跑冒滴漏管理，降低</w:t>
            </w:r>
            <w:r>
              <w:rPr>
                <w:rFonts w:hint="default" w:ascii="Times New Roman" w:hAnsi="Times New Roman" w:eastAsia="宋体" w:cs="Times New Roman"/>
                <w:color w:val="auto"/>
                <w:sz w:val="24"/>
                <w:szCs w:val="24"/>
                <w:lang w:eastAsia="zh-CN"/>
              </w:rPr>
              <w:t>机油</w:t>
            </w:r>
            <w:r>
              <w:rPr>
                <w:rFonts w:hint="default" w:ascii="Times New Roman" w:hAnsi="Times New Roman" w:eastAsia="宋体" w:cs="Times New Roman"/>
                <w:color w:val="auto"/>
                <w:sz w:val="24"/>
                <w:szCs w:val="24"/>
              </w:rPr>
              <w:t>泄漏和污染土壤环境隐患</w:t>
            </w:r>
            <w:r>
              <w:rPr>
                <w:rFonts w:hint="default" w:ascii="Times New Roman" w:hAnsi="Times New Roman" w:eastAsia="宋体" w:cs="Times New Roman"/>
                <w:color w:val="auto"/>
                <w:sz w:val="24"/>
                <w:szCs w:val="24"/>
                <w:lang w:eastAsia="zh-CN"/>
              </w:rPr>
              <w:t>。</w:t>
            </w:r>
          </w:p>
          <w:p w14:paraId="5D94DFCD">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lang w:val="en-US" w:eastAsia="zh-CN"/>
              </w:rPr>
              <w:t>过程防控措施：</w:t>
            </w:r>
            <w:r>
              <w:rPr>
                <w:rFonts w:hint="default" w:ascii="Times New Roman" w:hAnsi="Times New Roman" w:eastAsia="宋体" w:cs="Times New Roman"/>
                <w:color w:val="auto"/>
                <w:sz w:val="24"/>
                <w:szCs w:val="24"/>
                <w:lang w:eastAsia="zh-CN"/>
              </w:rPr>
              <w:t>建设项目根据行业特点与占地范围内的土壤特性，按照相关技术要求采取过程阻断、污染物削减和分区防控措施。车间地面硬化，分区防渗。</w:t>
            </w:r>
          </w:p>
          <w:p w14:paraId="20550F8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③危废贮存库</w:t>
            </w:r>
            <w:r>
              <w:rPr>
                <w:rFonts w:hint="eastAsia" w:cs="Times New Roman"/>
                <w:color w:val="auto"/>
                <w:sz w:val="24"/>
                <w:szCs w:val="24"/>
                <w:lang w:val="en-US" w:eastAsia="zh-CN"/>
              </w:rPr>
              <w:t>、</w:t>
            </w:r>
            <w:r>
              <w:rPr>
                <w:rFonts w:hint="eastAsia" w:cs="Times New Roman"/>
                <w:b w:val="0"/>
                <w:bCs w:val="0"/>
                <w:color w:val="auto"/>
                <w:sz w:val="24"/>
                <w:lang w:val="en-US" w:eastAsia="zh-CN"/>
              </w:rPr>
              <w:t>辅料库</w:t>
            </w:r>
            <w:r>
              <w:rPr>
                <w:rFonts w:hint="default" w:ascii="Times New Roman" w:hAnsi="Times New Roman" w:cs="Times New Roman"/>
                <w:color w:val="auto"/>
                <w:sz w:val="24"/>
                <w:szCs w:val="24"/>
                <w:lang w:val="en-US" w:eastAsia="zh-CN"/>
              </w:rPr>
              <w:t>等</w:t>
            </w:r>
            <w:r>
              <w:rPr>
                <w:rFonts w:hint="default" w:ascii="Times New Roman" w:hAnsi="Times New Roman" w:eastAsia="宋体" w:cs="Times New Roman"/>
                <w:color w:val="auto"/>
                <w:sz w:val="24"/>
                <w:szCs w:val="24"/>
              </w:rPr>
              <w:t>为重点防渗区，按要求进行防腐防渗措施，并做好围堰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危险废物定期委托资质单位外运处置</w:t>
            </w:r>
            <w:r>
              <w:rPr>
                <w:rFonts w:hint="default" w:ascii="Times New Roman" w:hAnsi="Times New Roman" w:cs="Times New Roman"/>
                <w:color w:val="auto"/>
                <w:sz w:val="24"/>
                <w:szCs w:val="24"/>
                <w:lang w:eastAsia="zh-CN"/>
              </w:rPr>
              <w:t>。</w:t>
            </w:r>
          </w:p>
        </w:tc>
      </w:tr>
      <w:tr w14:paraId="4C40EC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5BCED31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生态保护措施</w:t>
            </w:r>
          </w:p>
        </w:tc>
        <w:tc>
          <w:tcPr>
            <w:tcW w:w="8475" w:type="dxa"/>
            <w:gridSpan w:val="4"/>
            <w:noWrap w:val="0"/>
            <w:vAlign w:val="center"/>
          </w:tcPr>
          <w:p w14:paraId="2FE7B50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75B8C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6A946DB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环境风险防范措施</w:t>
            </w:r>
          </w:p>
        </w:tc>
        <w:tc>
          <w:tcPr>
            <w:tcW w:w="8475" w:type="dxa"/>
            <w:gridSpan w:val="4"/>
            <w:noWrap w:val="0"/>
            <w:vAlign w:val="center"/>
          </w:tcPr>
          <w:p w14:paraId="6E8C0B3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①配备相应品种和数量的消防器材及泄漏应急处理设备。建立环境风险管理体系，制定操作规程、安全规章、职工培训、应急计划等</w:t>
            </w:r>
            <w:r>
              <w:rPr>
                <w:rFonts w:hint="default" w:ascii="Times New Roman" w:hAnsi="Times New Roman" w:cs="Times New Roman"/>
                <w:color w:val="auto"/>
                <w:sz w:val="24"/>
                <w:szCs w:val="24"/>
                <w:lang w:eastAsia="zh-CN"/>
              </w:rPr>
              <w:t>；</w:t>
            </w:r>
          </w:p>
          <w:p w14:paraId="1EF50AA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lang w:val="en-US" w:eastAsia="zh-CN"/>
              </w:rPr>
              <w:t>危废贮存库</w:t>
            </w:r>
            <w:r>
              <w:rPr>
                <w:rFonts w:hint="eastAsia" w:cs="Times New Roman"/>
                <w:color w:val="auto"/>
                <w:sz w:val="24"/>
                <w:szCs w:val="24"/>
                <w:lang w:val="en-US" w:eastAsia="zh-CN"/>
              </w:rPr>
              <w:t>、</w:t>
            </w:r>
            <w:r>
              <w:rPr>
                <w:rFonts w:hint="eastAsia" w:cs="Times New Roman"/>
                <w:b w:val="0"/>
                <w:bCs w:val="0"/>
                <w:color w:val="auto"/>
                <w:sz w:val="24"/>
                <w:lang w:val="en-US" w:eastAsia="zh-CN"/>
              </w:rPr>
              <w:t>辅料库</w:t>
            </w:r>
            <w:r>
              <w:rPr>
                <w:rFonts w:hint="default" w:ascii="Times New Roman" w:hAnsi="Times New Roman" w:cs="Times New Roman"/>
                <w:color w:val="auto"/>
                <w:sz w:val="24"/>
                <w:szCs w:val="24"/>
                <w:lang w:val="en-US" w:eastAsia="zh-CN"/>
              </w:rPr>
              <w:t>等</w:t>
            </w:r>
            <w:r>
              <w:rPr>
                <w:rFonts w:hint="default" w:ascii="Times New Roman" w:hAnsi="Times New Roman" w:eastAsia="宋体" w:cs="Times New Roman"/>
                <w:color w:val="auto"/>
                <w:sz w:val="24"/>
                <w:szCs w:val="24"/>
              </w:rPr>
              <w:t>为重点防渗区，按要求进行防腐防渗措施。加强管理，防止在使用过程中跑冒滴漏</w:t>
            </w:r>
            <w:r>
              <w:rPr>
                <w:rFonts w:hint="default" w:ascii="Times New Roman" w:hAnsi="Times New Roman" w:cs="Times New Roman"/>
                <w:color w:val="auto"/>
                <w:sz w:val="24"/>
                <w:szCs w:val="24"/>
                <w:lang w:eastAsia="zh-CN"/>
              </w:rPr>
              <w:t>；</w:t>
            </w:r>
          </w:p>
          <w:p w14:paraId="281A8CD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③委托专业单位进行废气治理工程的设计、施工，确保环保治理设施符合相关规范要求。同时派专业人员负责环保设施的运行、管理、维护，定期更换活性炭等材料，抽风风机一用一备，定期维护，严防事故性废水排放</w:t>
            </w:r>
            <w:r>
              <w:rPr>
                <w:rFonts w:hint="default" w:ascii="Times New Roman" w:hAnsi="Times New Roman" w:cs="Times New Roman"/>
                <w:color w:val="auto"/>
                <w:sz w:val="24"/>
                <w:szCs w:val="24"/>
                <w:lang w:eastAsia="zh-CN"/>
              </w:rPr>
              <w:t>；</w:t>
            </w:r>
          </w:p>
          <w:p w14:paraId="1F454DC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④禁止员工在车间、仓库吸烟点火，</w:t>
            </w:r>
            <w:r>
              <w:rPr>
                <w:rFonts w:hint="eastAsia" w:cs="Times New Roman"/>
                <w:color w:val="auto"/>
                <w:sz w:val="24"/>
                <w:szCs w:val="24"/>
                <w:lang w:eastAsia="zh-CN"/>
              </w:rPr>
              <w:t>增强</w:t>
            </w:r>
            <w:r>
              <w:rPr>
                <w:rFonts w:hint="default" w:ascii="Times New Roman" w:hAnsi="Times New Roman" w:eastAsia="宋体" w:cs="Times New Roman"/>
                <w:color w:val="auto"/>
                <w:sz w:val="24"/>
                <w:szCs w:val="24"/>
              </w:rPr>
              <w:t>员工安全意识，加强消防培训，生产车间、仓库及办公生活区内应配备泡沫灭火器等消防应急设备，并定期检查设备有效性；</w:t>
            </w:r>
          </w:p>
          <w:p w14:paraId="1F51F2E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⑤加强员工的思想、道德教育，提高员工的责任心和主观能动性：完善并严格遵守相关的操作规程，加强岗位培训，落实岗位责任制；加强设备管理，特别是对易产生有毒物质泄漏的部位加强检查</w:t>
            </w:r>
            <w:r>
              <w:rPr>
                <w:rFonts w:hint="default" w:ascii="Times New Roman" w:hAnsi="Times New Roman" w:cs="Times New Roman"/>
                <w:color w:val="auto"/>
                <w:sz w:val="24"/>
                <w:szCs w:val="24"/>
                <w:lang w:eastAsia="zh-CN"/>
              </w:rPr>
              <w:t>；</w:t>
            </w:r>
          </w:p>
          <w:p w14:paraId="440E87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⑥加强事故管理，在生产过程中注意对</w:t>
            </w:r>
            <w:r>
              <w:rPr>
                <w:rFonts w:hint="eastAsia" w:cs="Times New Roman"/>
                <w:color w:val="auto"/>
                <w:sz w:val="24"/>
                <w:szCs w:val="24"/>
                <w:lang w:eastAsia="zh-CN"/>
              </w:rPr>
              <w:t>其他</w:t>
            </w:r>
            <w:r>
              <w:rPr>
                <w:rFonts w:hint="default" w:ascii="Times New Roman" w:hAnsi="Times New Roman" w:eastAsia="宋体" w:cs="Times New Roman"/>
                <w:color w:val="auto"/>
                <w:sz w:val="24"/>
                <w:szCs w:val="24"/>
              </w:rPr>
              <w:t>单位相关事故的研究，充分吸取经验和教训</w:t>
            </w:r>
            <w:r>
              <w:rPr>
                <w:rFonts w:hint="default" w:ascii="Times New Roman" w:hAnsi="Times New Roman" w:cs="Times New Roman"/>
                <w:color w:val="auto"/>
                <w:sz w:val="24"/>
                <w:szCs w:val="24"/>
                <w:lang w:eastAsia="zh-CN"/>
              </w:rPr>
              <w:t>；</w:t>
            </w:r>
          </w:p>
          <w:p w14:paraId="21A603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⑦编制企业环境风险应急预案，并与区域应急预案联动。</w:t>
            </w:r>
          </w:p>
        </w:tc>
      </w:tr>
      <w:tr w14:paraId="5148A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noWrap w:val="0"/>
            <w:vAlign w:val="center"/>
          </w:tcPr>
          <w:p w14:paraId="2F51D16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其他环境管理要求</w:t>
            </w:r>
          </w:p>
        </w:tc>
        <w:tc>
          <w:tcPr>
            <w:tcW w:w="8475" w:type="dxa"/>
            <w:gridSpan w:val="4"/>
            <w:noWrap w:val="0"/>
            <w:vAlign w:val="center"/>
          </w:tcPr>
          <w:p w14:paraId="36506A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①加强环保设施的维护和管理，保证设备正常运行，落实环保资金，以实施治污措施，实现污染物达标排放</w:t>
            </w:r>
            <w:r>
              <w:rPr>
                <w:rFonts w:hint="default" w:ascii="Times New Roman" w:hAnsi="Times New Roman" w:cs="Times New Roman"/>
                <w:color w:val="auto"/>
                <w:sz w:val="24"/>
                <w:szCs w:val="24"/>
                <w:lang w:val="en-US" w:eastAsia="zh-CN"/>
              </w:rPr>
              <w:t>；</w:t>
            </w:r>
          </w:p>
          <w:p w14:paraId="29A24F3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②建设单位应严格按环境影响报告表的要求落实环保“三同时”制度，明确职责，专人管理，切实做好环境管理工作，保证环保设施的正常运行</w:t>
            </w:r>
            <w:r>
              <w:rPr>
                <w:rFonts w:hint="default" w:ascii="Times New Roman" w:hAnsi="Times New Roman" w:cs="Times New Roman"/>
                <w:color w:val="auto"/>
                <w:sz w:val="24"/>
                <w:szCs w:val="24"/>
                <w:lang w:val="en-US" w:eastAsia="zh-CN"/>
              </w:rPr>
              <w:t>；</w:t>
            </w:r>
          </w:p>
          <w:p w14:paraId="139E838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auto"/>
                <w:sz w:val="24"/>
                <w:szCs w:val="24"/>
                <w:lang w:val="en-US" w:eastAsia="zh-CN"/>
              </w:rPr>
              <w:t>③按照排污许可管理条例、技术规范，落实排污许可制度，按证排污、持证排污，按照排污许可证、环评及批复文件等要求，落实营运期排污自行监测、监测数据填报、环境管理记录等环保管理工作</w:t>
            </w:r>
            <w:r>
              <w:rPr>
                <w:rFonts w:hint="default" w:ascii="Times New Roman" w:hAnsi="Times New Roman" w:cs="Times New Roman"/>
                <w:color w:val="auto"/>
                <w:sz w:val="24"/>
                <w:szCs w:val="24"/>
                <w:lang w:val="en-US" w:eastAsia="zh-CN"/>
              </w:rPr>
              <w:t>。</w:t>
            </w:r>
          </w:p>
        </w:tc>
      </w:tr>
    </w:tbl>
    <w:p w14:paraId="030AA530">
      <w:pPr>
        <w:pStyle w:val="30"/>
        <w:spacing w:before="0" w:beforeAutospacing="0" w:after="0" w:afterAutospacing="0" w:line="360" w:lineRule="auto"/>
        <w:jc w:val="center"/>
        <w:outlineLvl w:val="0"/>
        <w:rPr>
          <w:rFonts w:hint="default" w:ascii="Times New Roman" w:hAnsi="Times New Roman" w:cs="Times New Roman"/>
          <w:snapToGrid w:val="0"/>
          <w:color w:val="auto"/>
          <w:sz w:val="30"/>
          <w:szCs w:val="30"/>
        </w:rPr>
      </w:pPr>
      <w:bookmarkStart w:id="22" w:name="_Toc14405"/>
      <w:r>
        <w:rPr>
          <w:rFonts w:hint="default" w:ascii="Times New Roman" w:hAnsi="Times New Roman" w:eastAsia="黑体" w:cs="Times New Roman"/>
          <w:snapToGrid w:val="0"/>
          <w:color w:val="auto"/>
          <w:sz w:val="30"/>
          <w:szCs w:val="30"/>
        </w:rPr>
        <w:t>六、结论</w:t>
      </w:r>
      <w:bookmarkEnd w:id="22"/>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3638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12DDAA4">
            <w:pPr>
              <w:keepNext w:val="0"/>
              <w:keepLines w:val="0"/>
              <w:suppressLineNumbers w:val="0"/>
              <w:spacing w:before="240" w:beforeLines="10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安徽中鑫前程环保科技有限公司“年再生15000吨塑料资源利用项目”符合国家产业政策，符合当地建设用地规划和产业布局、规划环评及其审查意见要求，满足“三 线一单”控制要求，项目选址无明显外环境制约因素。项目运营期废水进入市政污水管网最终排入污水处理厂处理达标后对外排放，在认真落实各项环保措施后，环境风险可以得到有效控制，颗粒物、非甲烷总烃、二氧化硫、氮氧化物</w:t>
            </w:r>
            <w:r>
              <w:rPr>
                <w:rFonts w:hint="eastAsia" w:cs="Times New Roman"/>
                <w:color w:val="auto"/>
                <w:sz w:val="24"/>
                <w:lang w:val="en-US" w:eastAsia="zh-CN"/>
              </w:rPr>
              <w:t>等废气</w:t>
            </w:r>
            <w:r>
              <w:rPr>
                <w:rFonts w:hint="eastAsia" w:ascii="Times New Roman" w:hAnsi="Times New Roman" w:eastAsia="宋体" w:cs="Times New Roman"/>
                <w:color w:val="auto"/>
                <w:sz w:val="24"/>
                <w:lang w:val="en-US" w:eastAsia="zh-CN"/>
              </w:rPr>
              <w:t>均能达标排放，可有效确保项目所在区域声环境质量满足</w:t>
            </w:r>
            <w:r>
              <w:rPr>
                <w:rFonts w:hint="default"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en-US" w:eastAsia="zh-CN"/>
              </w:rPr>
              <w:t>类声环境功能区限值要求，各类固体废物均能得到妥善处理处置，对环境影响较小。</w:t>
            </w:r>
          </w:p>
          <w:p w14:paraId="4DB49C7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pPr>
            <w:r>
              <w:rPr>
                <w:rFonts w:hint="eastAsia" w:ascii="Times New Roman" w:hAnsi="Times New Roman" w:eastAsia="宋体" w:cs="Times New Roman"/>
                <w:color w:val="auto"/>
                <w:sz w:val="24"/>
                <w:lang w:val="en-US" w:eastAsia="zh-CN"/>
              </w:rPr>
              <w:t>因此本项目只要全面严格落实环境影响报告表提出的环保措施和风险防范措施，严格执行“三同时”制度后，从环境影响的角度分析，本项目的建设具有可行性。</w:t>
            </w:r>
          </w:p>
          <w:p w14:paraId="15C246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658D400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3482D13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2A4BCA0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3E838B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581B5BC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5BB18F1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099E44C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323FD81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1A1511E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28EBF0F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2E2146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4BD9167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3F3881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1D1C318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11DA97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09CBC1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110ACBD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6710895">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p>
        </w:tc>
      </w:tr>
    </w:tbl>
    <w:p w14:paraId="2DC593D0">
      <w:pPr>
        <w:rPr>
          <w:rFonts w:hint="default" w:ascii="Times New Roman" w:hAnsi="Times New Roman" w:cs="Times New Roman"/>
          <w:color w:val="auto"/>
        </w:rPr>
        <w:sectPr>
          <w:headerReference r:id="rId5" w:type="default"/>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965CD9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textAlignment w:val="auto"/>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14:paraId="4DCE5287">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center"/>
        <w:textAlignment w:val="auto"/>
        <w:outlineLvl w:val="0"/>
        <w:rPr>
          <w:rFonts w:hint="default" w:ascii="Times New Roman" w:hAnsi="Times New Roman" w:eastAsia="黑体" w:cs="Times New Roman"/>
          <w:snapToGrid w:val="0"/>
          <w:color w:val="auto"/>
          <w:sz w:val="30"/>
          <w:szCs w:val="30"/>
        </w:rPr>
      </w:pPr>
      <w:bookmarkStart w:id="23" w:name="_Toc1703"/>
      <w:bookmarkStart w:id="24" w:name="OLE_LINK167"/>
      <w:r>
        <w:rPr>
          <w:rFonts w:hint="default" w:ascii="Times New Roman" w:hAnsi="Times New Roman" w:eastAsia="黑体" w:cs="Times New Roman"/>
          <w:snapToGrid w:val="0"/>
          <w:color w:val="auto"/>
          <w:sz w:val="28"/>
          <w:szCs w:val="28"/>
        </w:rPr>
        <w:t>建设项目污染物排放量汇总表</w:t>
      </w:r>
      <w:bookmarkEnd w:id="23"/>
    </w:p>
    <w:tbl>
      <w:tblPr>
        <w:tblStyle w:val="35"/>
        <w:tblW w:w="138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3135"/>
        <w:gridCol w:w="1380"/>
        <w:gridCol w:w="1005"/>
        <w:gridCol w:w="1410"/>
        <w:gridCol w:w="1560"/>
        <w:gridCol w:w="1305"/>
        <w:gridCol w:w="1590"/>
        <w:gridCol w:w="1283"/>
      </w:tblGrid>
      <w:tr w14:paraId="4F329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tcBorders>
              <w:tl2br w:val="single" w:color="auto" w:sz="4" w:space="0"/>
            </w:tcBorders>
            <w:noWrap w:val="0"/>
            <w:tcMar>
              <w:left w:w="28" w:type="dxa"/>
              <w:right w:w="28" w:type="dxa"/>
            </w:tcMar>
            <w:vAlign w:val="center"/>
          </w:tcPr>
          <w:p w14:paraId="5BBD0137">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right"/>
              <w:textAlignment w:val="auto"/>
              <w:rPr>
                <w:rFonts w:hint="default" w:ascii="Times New Roman" w:hAnsi="Times New Roman" w:eastAsia="宋体" w:cs="Times New Roman"/>
                <w:b/>
                <w:bCs/>
                <w:snapToGrid w:val="0"/>
                <w:color w:val="auto"/>
                <w:spacing w:val="-6"/>
                <w:kern w:val="21"/>
                <w:sz w:val="24"/>
                <w:szCs w:val="24"/>
                <w:lang w:val="en-US" w:eastAsia="zh-CN"/>
              </w:rPr>
            </w:pPr>
            <w:bookmarkStart w:id="25" w:name="OLE_LINK166" w:colFirst="0" w:colLast="8"/>
            <w:r>
              <w:rPr>
                <w:rFonts w:hint="default" w:ascii="Times New Roman" w:hAnsi="Times New Roman" w:eastAsia="宋体" w:cs="Times New Roman"/>
                <w:b/>
                <w:bCs/>
                <w:snapToGrid w:val="0"/>
                <w:color w:val="auto"/>
                <w:spacing w:val="-6"/>
                <w:kern w:val="21"/>
                <w:sz w:val="24"/>
                <w:szCs w:val="24"/>
                <w:lang w:val="en-US" w:eastAsia="zh-CN"/>
              </w:rPr>
              <w:t>项目</w:t>
            </w:r>
          </w:p>
          <w:p w14:paraId="10B84E31">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left"/>
              <w:textAlignment w:val="auto"/>
              <w:rPr>
                <w:rFonts w:hint="default" w:ascii="Times New Roman" w:hAnsi="Times New Roman" w:eastAsia="宋体" w:cs="Times New Roman"/>
                <w:b/>
                <w:bCs/>
                <w:snapToGrid w:val="0"/>
                <w:color w:val="auto"/>
                <w:spacing w:val="-6"/>
                <w:kern w:val="21"/>
                <w:sz w:val="24"/>
                <w:szCs w:val="24"/>
                <w:lang w:val="en-US" w:eastAsia="zh-CN"/>
              </w:rPr>
            </w:pPr>
            <w:r>
              <w:rPr>
                <w:rFonts w:hint="default" w:ascii="Times New Roman" w:hAnsi="Times New Roman" w:eastAsia="宋体" w:cs="Times New Roman"/>
                <w:b/>
                <w:bCs/>
                <w:snapToGrid w:val="0"/>
                <w:color w:val="auto"/>
                <w:spacing w:val="-6"/>
                <w:kern w:val="21"/>
                <w:sz w:val="24"/>
                <w:szCs w:val="24"/>
                <w:lang w:val="en-US" w:eastAsia="zh-CN"/>
              </w:rPr>
              <w:t>分类</w:t>
            </w:r>
          </w:p>
        </w:tc>
        <w:tc>
          <w:tcPr>
            <w:tcW w:w="3135" w:type="dxa"/>
            <w:noWrap w:val="0"/>
            <w:tcMar>
              <w:left w:w="28" w:type="dxa"/>
              <w:right w:w="28" w:type="dxa"/>
            </w:tcMar>
            <w:vAlign w:val="center"/>
          </w:tcPr>
          <w:p w14:paraId="06E88FD2">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6"/>
                <w:kern w:val="21"/>
                <w:sz w:val="24"/>
                <w:szCs w:val="24"/>
                <w:lang w:val="en-US" w:eastAsia="zh-CN"/>
              </w:rPr>
            </w:pPr>
            <w:r>
              <w:rPr>
                <w:rFonts w:hint="default" w:ascii="Times New Roman" w:hAnsi="Times New Roman" w:eastAsia="宋体" w:cs="Times New Roman"/>
                <w:b/>
                <w:bCs/>
                <w:snapToGrid w:val="0"/>
                <w:color w:val="auto"/>
                <w:spacing w:val="-6"/>
                <w:kern w:val="21"/>
                <w:sz w:val="24"/>
                <w:szCs w:val="24"/>
                <w:lang w:val="en-US" w:eastAsia="zh-CN"/>
              </w:rPr>
              <w:t>污染物名称</w:t>
            </w:r>
          </w:p>
        </w:tc>
        <w:tc>
          <w:tcPr>
            <w:tcW w:w="1380" w:type="dxa"/>
            <w:noWrap w:val="0"/>
            <w:tcMar>
              <w:left w:w="28" w:type="dxa"/>
              <w:right w:w="28" w:type="dxa"/>
            </w:tcMar>
            <w:vAlign w:val="center"/>
          </w:tcPr>
          <w:p w14:paraId="160C0640">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6"/>
                <w:kern w:val="21"/>
                <w:sz w:val="24"/>
                <w:szCs w:val="24"/>
                <w:lang w:val="en-US" w:eastAsia="zh-CN"/>
              </w:rPr>
            </w:pPr>
            <w:r>
              <w:rPr>
                <w:rFonts w:hint="default" w:ascii="Times New Roman" w:hAnsi="Times New Roman" w:eastAsia="宋体" w:cs="Times New Roman"/>
                <w:b/>
                <w:bCs/>
                <w:snapToGrid w:val="0"/>
                <w:color w:val="auto"/>
                <w:spacing w:val="-6"/>
                <w:kern w:val="21"/>
                <w:sz w:val="24"/>
                <w:szCs w:val="24"/>
                <w:lang w:val="en-US" w:eastAsia="zh-CN"/>
              </w:rPr>
              <w:t>现有工程排放量（固体废物产生量）</w:t>
            </w:r>
            <w:r>
              <w:rPr>
                <w:rFonts w:hint="default" w:ascii="Times New Roman" w:hAnsi="Times New Roman" w:eastAsia="宋体" w:cs="Times New Roman"/>
                <w:b/>
                <w:bCs/>
                <w:snapToGrid w:val="0"/>
                <w:color w:val="auto"/>
                <w:spacing w:val="-6"/>
                <w:kern w:val="21"/>
                <w:sz w:val="24"/>
                <w:szCs w:val="24"/>
                <w:lang w:val="en-US" w:eastAsia="zh-CN"/>
              </w:rPr>
              <w:fldChar w:fldCharType="begin"/>
            </w:r>
            <w:r>
              <w:rPr>
                <w:rFonts w:hint="default" w:ascii="Times New Roman" w:hAnsi="Times New Roman" w:eastAsia="宋体" w:cs="Times New Roman"/>
                <w:b/>
                <w:bCs/>
                <w:snapToGrid w:val="0"/>
                <w:color w:val="auto"/>
                <w:spacing w:val="-6"/>
                <w:kern w:val="21"/>
                <w:sz w:val="24"/>
                <w:szCs w:val="24"/>
                <w:lang w:val="en-US" w:eastAsia="zh-CN"/>
              </w:rPr>
              <w:instrText xml:space="preserve"> = 1 \* GB3 \* MERGEFORMAT </w:instrText>
            </w:r>
            <w:r>
              <w:rPr>
                <w:rFonts w:hint="default" w:ascii="Times New Roman" w:hAnsi="Times New Roman" w:eastAsia="宋体" w:cs="Times New Roman"/>
                <w:b/>
                <w:bCs/>
                <w:snapToGrid w:val="0"/>
                <w:color w:val="auto"/>
                <w:spacing w:val="-6"/>
                <w:kern w:val="21"/>
                <w:sz w:val="24"/>
                <w:szCs w:val="24"/>
                <w:lang w:val="en-US" w:eastAsia="zh-CN"/>
              </w:rPr>
              <w:fldChar w:fldCharType="separate"/>
            </w:r>
            <w:r>
              <w:rPr>
                <w:rFonts w:hint="default" w:ascii="Times New Roman" w:hAnsi="Times New Roman" w:eastAsia="宋体" w:cs="Times New Roman"/>
                <w:b/>
                <w:bCs/>
                <w:color w:val="auto"/>
                <w:kern w:val="2"/>
                <w:sz w:val="24"/>
                <w:szCs w:val="24"/>
                <w:lang w:val="en-US" w:eastAsia="zh-CN"/>
              </w:rPr>
              <w:t>①</w:t>
            </w:r>
            <w:r>
              <w:rPr>
                <w:rFonts w:hint="default" w:ascii="Times New Roman" w:hAnsi="Times New Roman" w:eastAsia="宋体" w:cs="Times New Roman"/>
                <w:b/>
                <w:bCs/>
                <w:snapToGrid w:val="0"/>
                <w:color w:val="auto"/>
                <w:spacing w:val="-6"/>
                <w:kern w:val="21"/>
                <w:sz w:val="24"/>
                <w:szCs w:val="24"/>
                <w:lang w:val="en-US" w:eastAsia="zh-CN"/>
              </w:rPr>
              <w:fldChar w:fldCharType="end"/>
            </w:r>
          </w:p>
        </w:tc>
        <w:tc>
          <w:tcPr>
            <w:tcW w:w="1005" w:type="dxa"/>
            <w:noWrap w:val="0"/>
            <w:tcMar>
              <w:left w:w="28" w:type="dxa"/>
              <w:right w:w="28" w:type="dxa"/>
            </w:tcMar>
            <w:vAlign w:val="center"/>
          </w:tcPr>
          <w:p w14:paraId="3833037F">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6"/>
                <w:kern w:val="21"/>
                <w:sz w:val="24"/>
                <w:szCs w:val="24"/>
                <w:lang w:val="en-US" w:eastAsia="zh-CN"/>
              </w:rPr>
            </w:pPr>
            <w:r>
              <w:rPr>
                <w:rFonts w:hint="default" w:ascii="Times New Roman" w:hAnsi="Times New Roman" w:eastAsia="宋体" w:cs="Times New Roman"/>
                <w:b/>
                <w:bCs/>
                <w:snapToGrid w:val="0"/>
                <w:color w:val="auto"/>
                <w:spacing w:val="-6"/>
                <w:kern w:val="21"/>
                <w:sz w:val="24"/>
                <w:szCs w:val="24"/>
                <w:lang w:val="en-US" w:eastAsia="zh-CN"/>
              </w:rPr>
              <w:t>现有工程许可排放量</w:t>
            </w:r>
            <w:r>
              <w:rPr>
                <w:rFonts w:hint="default" w:ascii="Times New Roman" w:hAnsi="Times New Roman" w:eastAsia="宋体" w:cs="Times New Roman"/>
                <w:b/>
                <w:bCs/>
                <w:snapToGrid w:val="0"/>
                <w:color w:val="auto"/>
                <w:spacing w:val="-6"/>
                <w:kern w:val="21"/>
                <w:sz w:val="24"/>
                <w:szCs w:val="24"/>
                <w:lang w:val="en-US" w:eastAsia="zh-CN"/>
              </w:rPr>
              <w:fldChar w:fldCharType="begin"/>
            </w:r>
            <w:r>
              <w:rPr>
                <w:rFonts w:hint="default" w:ascii="Times New Roman" w:hAnsi="Times New Roman" w:eastAsia="宋体" w:cs="Times New Roman"/>
                <w:b/>
                <w:bCs/>
                <w:snapToGrid w:val="0"/>
                <w:color w:val="auto"/>
                <w:spacing w:val="-6"/>
                <w:kern w:val="21"/>
                <w:sz w:val="24"/>
                <w:szCs w:val="24"/>
                <w:lang w:val="en-US" w:eastAsia="zh-CN"/>
              </w:rPr>
              <w:instrText xml:space="preserve"> = 2 \* GB3 \* MERGEFORMAT </w:instrText>
            </w:r>
            <w:r>
              <w:rPr>
                <w:rFonts w:hint="default" w:ascii="Times New Roman" w:hAnsi="Times New Roman" w:eastAsia="宋体" w:cs="Times New Roman"/>
                <w:b/>
                <w:bCs/>
                <w:snapToGrid w:val="0"/>
                <w:color w:val="auto"/>
                <w:spacing w:val="-6"/>
                <w:kern w:val="21"/>
                <w:sz w:val="24"/>
                <w:szCs w:val="24"/>
                <w:lang w:val="en-US" w:eastAsia="zh-CN"/>
              </w:rPr>
              <w:fldChar w:fldCharType="separate"/>
            </w:r>
            <w:r>
              <w:rPr>
                <w:rFonts w:hint="default" w:ascii="Times New Roman" w:hAnsi="Times New Roman" w:eastAsia="宋体" w:cs="Times New Roman"/>
                <w:b/>
                <w:bCs/>
                <w:snapToGrid w:val="0"/>
                <w:color w:val="auto"/>
                <w:spacing w:val="-6"/>
                <w:kern w:val="21"/>
                <w:sz w:val="24"/>
                <w:szCs w:val="24"/>
                <w:lang w:val="en-US" w:eastAsia="zh-CN"/>
              </w:rPr>
              <w:t>②</w:t>
            </w:r>
            <w:r>
              <w:rPr>
                <w:rFonts w:hint="default" w:ascii="Times New Roman" w:hAnsi="Times New Roman" w:eastAsia="宋体" w:cs="Times New Roman"/>
                <w:b/>
                <w:bCs/>
                <w:snapToGrid w:val="0"/>
                <w:color w:val="auto"/>
                <w:spacing w:val="-6"/>
                <w:kern w:val="21"/>
                <w:sz w:val="24"/>
                <w:szCs w:val="24"/>
                <w:lang w:val="en-US" w:eastAsia="zh-CN"/>
              </w:rPr>
              <w:fldChar w:fldCharType="end"/>
            </w:r>
          </w:p>
        </w:tc>
        <w:tc>
          <w:tcPr>
            <w:tcW w:w="1410" w:type="dxa"/>
            <w:noWrap w:val="0"/>
            <w:tcMar>
              <w:left w:w="28" w:type="dxa"/>
              <w:right w:w="28" w:type="dxa"/>
            </w:tcMar>
            <w:vAlign w:val="center"/>
          </w:tcPr>
          <w:p w14:paraId="0BF06E18">
            <w:pPr>
              <w:pStyle w:val="4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6"/>
                <w:kern w:val="21"/>
                <w:sz w:val="24"/>
                <w:szCs w:val="24"/>
                <w:lang w:val="en-US" w:eastAsia="zh-CN"/>
              </w:rPr>
            </w:pPr>
            <w:r>
              <w:rPr>
                <w:rFonts w:hint="default" w:ascii="Times New Roman" w:hAnsi="Times New Roman" w:eastAsia="宋体" w:cs="Times New Roman"/>
                <w:b/>
                <w:bCs/>
                <w:snapToGrid w:val="0"/>
                <w:color w:val="auto"/>
                <w:spacing w:val="-6"/>
                <w:kern w:val="21"/>
                <w:sz w:val="24"/>
                <w:szCs w:val="24"/>
                <w:lang w:val="en-US" w:eastAsia="zh-CN"/>
              </w:rPr>
              <w:t>在建工程排放量（固体废物产生量）</w:t>
            </w:r>
            <w:r>
              <w:rPr>
                <w:rFonts w:hint="default" w:ascii="Times New Roman" w:hAnsi="Times New Roman" w:eastAsia="宋体" w:cs="Times New Roman"/>
                <w:b/>
                <w:bCs/>
                <w:snapToGrid w:val="0"/>
                <w:color w:val="auto"/>
                <w:spacing w:val="-6"/>
                <w:kern w:val="21"/>
                <w:sz w:val="24"/>
                <w:szCs w:val="24"/>
                <w:lang w:val="en-US" w:eastAsia="zh-CN"/>
              </w:rPr>
              <w:fldChar w:fldCharType="begin"/>
            </w:r>
            <w:r>
              <w:rPr>
                <w:rFonts w:hint="default" w:ascii="Times New Roman" w:hAnsi="Times New Roman" w:eastAsia="宋体" w:cs="Times New Roman"/>
                <w:b/>
                <w:bCs/>
                <w:snapToGrid w:val="0"/>
                <w:color w:val="auto"/>
                <w:spacing w:val="-6"/>
                <w:kern w:val="21"/>
                <w:sz w:val="24"/>
                <w:szCs w:val="24"/>
                <w:lang w:val="en-US" w:eastAsia="zh-CN"/>
              </w:rPr>
              <w:instrText xml:space="preserve"> = 3 \* GB3 \* MERGEFORMAT </w:instrText>
            </w:r>
            <w:r>
              <w:rPr>
                <w:rFonts w:hint="default" w:ascii="Times New Roman" w:hAnsi="Times New Roman" w:eastAsia="宋体" w:cs="Times New Roman"/>
                <w:b/>
                <w:bCs/>
                <w:snapToGrid w:val="0"/>
                <w:color w:val="auto"/>
                <w:spacing w:val="-6"/>
                <w:kern w:val="21"/>
                <w:sz w:val="24"/>
                <w:szCs w:val="24"/>
                <w:lang w:val="en-US" w:eastAsia="zh-CN"/>
              </w:rPr>
              <w:fldChar w:fldCharType="separate"/>
            </w:r>
            <w:r>
              <w:rPr>
                <w:rFonts w:hint="default" w:ascii="Times New Roman" w:hAnsi="Times New Roman" w:eastAsia="宋体" w:cs="Times New Roman"/>
                <w:b/>
                <w:bCs/>
                <w:color w:val="auto"/>
                <w:kern w:val="2"/>
                <w:sz w:val="24"/>
                <w:szCs w:val="24"/>
                <w:lang w:val="en-US" w:eastAsia="zh-CN"/>
              </w:rPr>
              <w:t>③</w:t>
            </w:r>
            <w:r>
              <w:rPr>
                <w:rFonts w:hint="default" w:ascii="Times New Roman" w:hAnsi="Times New Roman" w:eastAsia="宋体" w:cs="Times New Roman"/>
                <w:b/>
                <w:bCs/>
                <w:snapToGrid w:val="0"/>
                <w:color w:val="auto"/>
                <w:spacing w:val="-6"/>
                <w:kern w:val="21"/>
                <w:sz w:val="24"/>
                <w:szCs w:val="24"/>
                <w:lang w:val="en-US" w:eastAsia="zh-CN"/>
              </w:rPr>
              <w:fldChar w:fldCharType="end"/>
            </w:r>
          </w:p>
        </w:tc>
        <w:tc>
          <w:tcPr>
            <w:tcW w:w="1560" w:type="dxa"/>
            <w:noWrap w:val="0"/>
            <w:tcMar>
              <w:left w:w="28" w:type="dxa"/>
              <w:right w:w="28" w:type="dxa"/>
            </w:tcMar>
            <w:vAlign w:val="center"/>
          </w:tcPr>
          <w:p w14:paraId="6FCAEB4E">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6"/>
                <w:kern w:val="21"/>
                <w:sz w:val="24"/>
                <w:szCs w:val="24"/>
                <w:lang w:val="en-US" w:eastAsia="zh-CN"/>
              </w:rPr>
            </w:pPr>
            <w:r>
              <w:rPr>
                <w:rFonts w:hint="default" w:ascii="Times New Roman" w:hAnsi="Times New Roman" w:eastAsia="宋体" w:cs="Times New Roman"/>
                <w:b/>
                <w:bCs/>
                <w:snapToGrid w:val="0"/>
                <w:color w:val="auto"/>
                <w:spacing w:val="-6"/>
                <w:kern w:val="21"/>
                <w:sz w:val="24"/>
                <w:szCs w:val="24"/>
                <w:lang w:val="en-US" w:eastAsia="zh-CN"/>
              </w:rPr>
              <w:t>本项目排放量（固体废物产生量）</w:t>
            </w:r>
            <w:r>
              <w:rPr>
                <w:rFonts w:hint="default" w:ascii="Times New Roman" w:hAnsi="Times New Roman" w:eastAsia="宋体" w:cs="Times New Roman"/>
                <w:b/>
                <w:bCs/>
                <w:snapToGrid w:val="0"/>
                <w:color w:val="auto"/>
                <w:spacing w:val="-6"/>
                <w:kern w:val="21"/>
                <w:sz w:val="24"/>
                <w:szCs w:val="24"/>
                <w:lang w:val="en-US" w:eastAsia="zh-CN"/>
              </w:rPr>
              <w:fldChar w:fldCharType="begin"/>
            </w:r>
            <w:r>
              <w:rPr>
                <w:rFonts w:hint="default" w:ascii="Times New Roman" w:hAnsi="Times New Roman" w:eastAsia="宋体" w:cs="Times New Roman"/>
                <w:b/>
                <w:bCs/>
                <w:snapToGrid w:val="0"/>
                <w:color w:val="auto"/>
                <w:spacing w:val="-6"/>
                <w:kern w:val="21"/>
                <w:sz w:val="24"/>
                <w:szCs w:val="24"/>
                <w:lang w:val="en-US" w:eastAsia="zh-CN"/>
              </w:rPr>
              <w:instrText xml:space="preserve"> = 4 \* GB3 \* MERGEFORMAT </w:instrText>
            </w:r>
            <w:r>
              <w:rPr>
                <w:rFonts w:hint="default" w:ascii="Times New Roman" w:hAnsi="Times New Roman" w:eastAsia="宋体" w:cs="Times New Roman"/>
                <w:b/>
                <w:bCs/>
                <w:snapToGrid w:val="0"/>
                <w:color w:val="auto"/>
                <w:spacing w:val="-6"/>
                <w:kern w:val="21"/>
                <w:sz w:val="24"/>
                <w:szCs w:val="24"/>
                <w:lang w:val="en-US" w:eastAsia="zh-CN"/>
              </w:rPr>
              <w:fldChar w:fldCharType="separate"/>
            </w:r>
            <w:r>
              <w:rPr>
                <w:rFonts w:hint="default" w:ascii="Times New Roman" w:hAnsi="Times New Roman" w:eastAsia="宋体" w:cs="Times New Roman"/>
                <w:b/>
                <w:bCs/>
                <w:color w:val="auto"/>
                <w:kern w:val="2"/>
                <w:sz w:val="24"/>
                <w:szCs w:val="24"/>
                <w:lang w:val="en-US" w:eastAsia="zh-CN"/>
              </w:rPr>
              <w:t>④</w:t>
            </w:r>
            <w:r>
              <w:rPr>
                <w:rFonts w:hint="default" w:ascii="Times New Roman" w:hAnsi="Times New Roman" w:eastAsia="宋体" w:cs="Times New Roman"/>
                <w:b/>
                <w:bCs/>
                <w:snapToGrid w:val="0"/>
                <w:color w:val="auto"/>
                <w:spacing w:val="-6"/>
                <w:kern w:val="21"/>
                <w:sz w:val="24"/>
                <w:szCs w:val="24"/>
                <w:lang w:val="en-US" w:eastAsia="zh-CN"/>
              </w:rPr>
              <w:fldChar w:fldCharType="end"/>
            </w:r>
          </w:p>
        </w:tc>
        <w:tc>
          <w:tcPr>
            <w:tcW w:w="1305" w:type="dxa"/>
            <w:noWrap w:val="0"/>
            <w:tcMar>
              <w:left w:w="28" w:type="dxa"/>
              <w:right w:w="28" w:type="dxa"/>
            </w:tcMar>
            <w:vAlign w:val="center"/>
          </w:tcPr>
          <w:p w14:paraId="22EB5BB4">
            <w:pPr>
              <w:pStyle w:val="4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16"/>
                <w:kern w:val="21"/>
                <w:sz w:val="24"/>
                <w:szCs w:val="24"/>
                <w:lang w:val="en-US" w:eastAsia="zh-CN"/>
              </w:rPr>
            </w:pPr>
            <w:r>
              <w:rPr>
                <w:rFonts w:hint="default" w:ascii="Times New Roman" w:hAnsi="Times New Roman" w:eastAsia="宋体" w:cs="Times New Roman"/>
                <w:b/>
                <w:bCs/>
                <w:snapToGrid w:val="0"/>
                <w:color w:val="auto"/>
                <w:spacing w:val="-16"/>
                <w:kern w:val="21"/>
                <w:sz w:val="24"/>
                <w:szCs w:val="24"/>
                <w:lang w:val="en-US" w:eastAsia="zh-CN"/>
              </w:rPr>
              <w:t>以新带老削减量（新建项目不填）</w:t>
            </w:r>
            <w:r>
              <w:rPr>
                <w:rFonts w:hint="default" w:ascii="Times New Roman" w:hAnsi="Times New Roman" w:eastAsia="宋体" w:cs="Times New Roman"/>
                <w:b/>
                <w:bCs/>
                <w:snapToGrid w:val="0"/>
                <w:color w:val="auto"/>
                <w:spacing w:val="-16"/>
                <w:kern w:val="21"/>
                <w:sz w:val="24"/>
                <w:szCs w:val="24"/>
                <w:lang w:val="en-US" w:eastAsia="zh-CN"/>
              </w:rPr>
              <w:fldChar w:fldCharType="begin"/>
            </w:r>
            <w:r>
              <w:rPr>
                <w:rFonts w:hint="default" w:ascii="Times New Roman" w:hAnsi="Times New Roman" w:eastAsia="宋体" w:cs="Times New Roman"/>
                <w:b/>
                <w:bCs/>
                <w:snapToGrid w:val="0"/>
                <w:color w:val="auto"/>
                <w:spacing w:val="-16"/>
                <w:kern w:val="21"/>
                <w:sz w:val="24"/>
                <w:szCs w:val="24"/>
                <w:lang w:val="en-US" w:eastAsia="zh-CN"/>
              </w:rPr>
              <w:instrText xml:space="preserve"> = 5 \* GB3 \* MERGEFORMAT </w:instrText>
            </w:r>
            <w:r>
              <w:rPr>
                <w:rFonts w:hint="default" w:ascii="Times New Roman" w:hAnsi="Times New Roman" w:eastAsia="宋体" w:cs="Times New Roman"/>
                <w:b/>
                <w:bCs/>
                <w:snapToGrid w:val="0"/>
                <w:color w:val="auto"/>
                <w:spacing w:val="-16"/>
                <w:kern w:val="21"/>
                <w:sz w:val="24"/>
                <w:szCs w:val="24"/>
                <w:lang w:val="en-US" w:eastAsia="zh-CN"/>
              </w:rPr>
              <w:fldChar w:fldCharType="separate"/>
            </w:r>
            <w:r>
              <w:rPr>
                <w:rFonts w:hint="default" w:ascii="Times New Roman" w:hAnsi="Times New Roman" w:eastAsia="宋体" w:cs="Times New Roman"/>
                <w:b/>
                <w:bCs/>
                <w:color w:val="auto"/>
                <w:kern w:val="2"/>
                <w:sz w:val="24"/>
                <w:szCs w:val="24"/>
                <w:lang w:val="en-US" w:eastAsia="zh-CN"/>
              </w:rPr>
              <w:t>⑤</w:t>
            </w:r>
            <w:r>
              <w:rPr>
                <w:rFonts w:hint="default" w:ascii="Times New Roman" w:hAnsi="Times New Roman" w:eastAsia="宋体" w:cs="Times New Roman"/>
                <w:b/>
                <w:bCs/>
                <w:snapToGrid w:val="0"/>
                <w:color w:val="auto"/>
                <w:spacing w:val="-16"/>
                <w:kern w:val="21"/>
                <w:sz w:val="24"/>
                <w:szCs w:val="24"/>
                <w:lang w:val="en-US" w:eastAsia="zh-CN"/>
              </w:rPr>
              <w:fldChar w:fldCharType="end"/>
            </w:r>
          </w:p>
        </w:tc>
        <w:tc>
          <w:tcPr>
            <w:tcW w:w="1590" w:type="dxa"/>
            <w:noWrap w:val="0"/>
            <w:tcMar>
              <w:left w:w="28" w:type="dxa"/>
              <w:right w:w="28" w:type="dxa"/>
            </w:tcMar>
            <w:vAlign w:val="center"/>
          </w:tcPr>
          <w:p w14:paraId="4964E05E">
            <w:pPr>
              <w:pStyle w:val="4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16"/>
                <w:kern w:val="21"/>
                <w:sz w:val="24"/>
                <w:szCs w:val="24"/>
                <w:lang w:val="en-US" w:eastAsia="zh-CN"/>
              </w:rPr>
            </w:pPr>
            <w:r>
              <w:rPr>
                <w:rFonts w:hint="default" w:ascii="Times New Roman" w:hAnsi="Times New Roman" w:eastAsia="宋体" w:cs="Times New Roman"/>
                <w:b/>
                <w:bCs/>
                <w:snapToGrid w:val="0"/>
                <w:color w:val="auto"/>
                <w:spacing w:val="-16"/>
                <w:kern w:val="21"/>
                <w:sz w:val="24"/>
                <w:szCs w:val="24"/>
                <w:lang w:val="en-US" w:eastAsia="zh-CN"/>
              </w:rPr>
              <w:t>本项目建成后全厂排放量（固体废物产生量）</w:t>
            </w:r>
            <w:r>
              <w:rPr>
                <w:rFonts w:hint="default" w:ascii="Times New Roman" w:hAnsi="Times New Roman" w:eastAsia="宋体" w:cs="Times New Roman"/>
                <w:b/>
                <w:bCs/>
                <w:snapToGrid w:val="0"/>
                <w:color w:val="auto"/>
                <w:spacing w:val="-16"/>
                <w:kern w:val="21"/>
                <w:sz w:val="24"/>
                <w:szCs w:val="24"/>
                <w:lang w:val="en-US" w:eastAsia="zh-CN"/>
              </w:rPr>
              <w:fldChar w:fldCharType="begin"/>
            </w:r>
            <w:r>
              <w:rPr>
                <w:rFonts w:hint="default" w:ascii="Times New Roman" w:hAnsi="Times New Roman" w:eastAsia="宋体" w:cs="Times New Roman"/>
                <w:b/>
                <w:bCs/>
                <w:snapToGrid w:val="0"/>
                <w:color w:val="auto"/>
                <w:spacing w:val="-16"/>
                <w:kern w:val="21"/>
                <w:sz w:val="24"/>
                <w:szCs w:val="24"/>
                <w:lang w:val="en-US" w:eastAsia="zh-CN"/>
              </w:rPr>
              <w:instrText xml:space="preserve"> = 6 \* GB3 \* MERGEFORMAT </w:instrText>
            </w:r>
            <w:r>
              <w:rPr>
                <w:rFonts w:hint="default" w:ascii="Times New Roman" w:hAnsi="Times New Roman" w:eastAsia="宋体" w:cs="Times New Roman"/>
                <w:b/>
                <w:bCs/>
                <w:snapToGrid w:val="0"/>
                <w:color w:val="auto"/>
                <w:spacing w:val="-16"/>
                <w:kern w:val="21"/>
                <w:sz w:val="24"/>
                <w:szCs w:val="24"/>
                <w:lang w:val="en-US" w:eastAsia="zh-CN"/>
              </w:rPr>
              <w:fldChar w:fldCharType="separate"/>
            </w:r>
            <w:r>
              <w:rPr>
                <w:rFonts w:hint="default" w:ascii="Times New Roman" w:hAnsi="Times New Roman" w:eastAsia="宋体" w:cs="Times New Roman"/>
                <w:b/>
                <w:bCs/>
                <w:color w:val="auto"/>
                <w:kern w:val="2"/>
                <w:sz w:val="24"/>
                <w:szCs w:val="24"/>
                <w:lang w:val="en-US" w:eastAsia="zh-CN"/>
              </w:rPr>
              <w:t>⑥</w:t>
            </w:r>
            <w:r>
              <w:rPr>
                <w:rFonts w:hint="default" w:ascii="Times New Roman" w:hAnsi="Times New Roman" w:eastAsia="宋体" w:cs="Times New Roman"/>
                <w:b/>
                <w:bCs/>
                <w:snapToGrid w:val="0"/>
                <w:color w:val="auto"/>
                <w:spacing w:val="-16"/>
                <w:kern w:val="21"/>
                <w:sz w:val="24"/>
                <w:szCs w:val="24"/>
                <w:lang w:val="en-US" w:eastAsia="zh-CN"/>
              </w:rPr>
              <w:fldChar w:fldCharType="end"/>
            </w:r>
          </w:p>
        </w:tc>
        <w:tc>
          <w:tcPr>
            <w:tcW w:w="1283" w:type="dxa"/>
            <w:noWrap w:val="0"/>
            <w:tcMar>
              <w:left w:w="28" w:type="dxa"/>
              <w:right w:w="28" w:type="dxa"/>
            </w:tcMar>
            <w:vAlign w:val="center"/>
          </w:tcPr>
          <w:p w14:paraId="56724CCB">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6"/>
                <w:kern w:val="21"/>
                <w:sz w:val="24"/>
                <w:szCs w:val="24"/>
                <w:lang w:val="en-US" w:eastAsia="zh-CN"/>
              </w:rPr>
            </w:pPr>
            <w:r>
              <w:rPr>
                <w:rFonts w:hint="default" w:ascii="Times New Roman" w:hAnsi="Times New Roman" w:eastAsia="宋体" w:cs="Times New Roman"/>
                <w:b/>
                <w:bCs/>
                <w:snapToGrid w:val="0"/>
                <w:color w:val="auto"/>
                <w:spacing w:val="-6"/>
                <w:kern w:val="21"/>
                <w:sz w:val="24"/>
                <w:szCs w:val="24"/>
                <w:lang w:val="en-US" w:eastAsia="zh-CN"/>
              </w:rPr>
              <w:t>变化量</w:t>
            </w:r>
          </w:p>
          <w:p w14:paraId="3CD32593">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spacing w:val="-6"/>
                <w:kern w:val="21"/>
                <w:sz w:val="24"/>
                <w:szCs w:val="24"/>
                <w:lang w:val="en-US" w:eastAsia="zh-CN"/>
              </w:rPr>
            </w:pPr>
            <w:r>
              <w:rPr>
                <w:rFonts w:hint="default" w:ascii="Times New Roman" w:hAnsi="Times New Roman" w:eastAsia="宋体" w:cs="Times New Roman"/>
                <w:b/>
                <w:bCs/>
                <w:snapToGrid w:val="0"/>
                <w:color w:val="auto"/>
                <w:spacing w:val="-6"/>
                <w:kern w:val="21"/>
                <w:sz w:val="24"/>
                <w:szCs w:val="24"/>
                <w:lang w:val="en-US" w:eastAsia="zh-CN"/>
              </w:rPr>
              <w:fldChar w:fldCharType="begin"/>
            </w:r>
            <w:r>
              <w:rPr>
                <w:rFonts w:hint="default" w:ascii="Times New Roman" w:hAnsi="Times New Roman" w:eastAsia="宋体" w:cs="Times New Roman"/>
                <w:b/>
                <w:bCs/>
                <w:snapToGrid w:val="0"/>
                <w:color w:val="auto"/>
                <w:spacing w:val="-6"/>
                <w:kern w:val="21"/>
                <w:sz w:val="24"/>
                <w:szCs w:val="24"/>
                <w:lang w:val="en-US" w:eastAsia="zh-CN"/>
              </w:rPr>
              <w:instrText xml:space="preserve"> = 7 \* GB3 \* MERGEFORMAT </w:instrText>
            </w:r>
            <w:r>
              <w:rPr>
                <w:rFonts w:hint="default" w:ascii="Times New Roman" w:hAnsi="Times New Roman" w:eastAsia="宋体" w:cs="Times New Roman"/>
                <w:b/>
                <w:bCs/>
                <w:snapToGrid w:val="0"/>
                <w:color w:val="auto"/>
                <w:spacing w:val="-6"/>
                <w:kern w:val="21"/>
                <w:sz w:val="24"/>
                <w:szCs w:val="24"/>
                <w:lang w:val="en-US" w:eastAsia="zh-CN"/>
              </w:rPr>
              <w:fldChar w:fldCharType="separate"/>
            </w:r>
            <w:r>
              <w:rPr>
                <w:rFonts w:hint="default" w:ascii="Times New Roman" w:hAnsi="Times New Roman" w:eastAsia="宋体" w:cs="Times New Roman"/>
                <w:b/>
                <w:bCs/>
                <w:color w:val="auto"/>
                <w:kern w:val="2"/>
                <w:sz w:val="24"/>
                <w:szCs w:val="24"/>
                <w:lang w:val="en-US" w:eastAsia="zh-CN"/>
              </w:rPr>
              <w:t>⑦</w:t>
            </w:r>
            <w:r>
              <w:rPr>
                <w:rFonts w:hint="default" w:ascii="Times New Roman" w:hAnsi="Times New Roman" w:eastAsia="宋体" w:cs="Times New Roman"/>
                <w:b/>
                <w:bCs/>
                <w:snapToGrid w:val="0"/>
                <w:color w:val="auto"/>
                <w:spacing w:val="-6"/>
                <w:kern w:val="21"/>
                <w:sz w:val="24"/>
                <w:szCs w:val="24"/>
                <w:lang w:val="en-US" w:eastAsia="zh-CN"/>
              </w:rPr>
              <w:fldChar w:fldCharType="end"/>
            </w:r>
          </w:p>
        </w:tc>
      </w:tr>
      <w:tr w14:paraId="513FD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restart"/>
            <w:noWrap w:val="0"/>
            <w:vAlign w:val="center"/>
          </w:tcPr>
          <w:p w14:paraId="4C1361CC">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bookmarkStart w:id="26" w:name="OLE_LINK115" w:colFirst="5" w:colLast="5"/>
            <w:r>
              <w:rPr>
                <w:rFonts w:hint="default" w:ascii="Times New Roman" w:hAnsi="Times New Roman" w:eastAsia="宋体" w:cs="Times New Roman"/>
                <w:color w:val="auto"/>
                <w:sz w:val="24"/>
                <w:szCs w:val="24"/>
                <w:lang w:val="en-US" w:eastAsia="zh-CN"/>
              </w:rPr>
              <w:t>废气</w:t>
            </w:r>
          </w:p>
        </w:tc>
        <w:tc>
          <w:tcPr>
            <w:tcW w:w="3135" w:type="dxa"/>
            <w:noWrap w:val="0"/>
            <w:vAlign w:val="center"/>
          </w:tcPr>
          <w:p w14:paraId="053F9234">
            <w:pPr>
              <w:pStyle w:val="47"/>
              <w:keepNext w:val="0"/>
              <w:keepLines w:val="0"/>
              <w:pageBreakBefore w:val="0"/>
              <w:suppressLineNumbers w:val="0"/>
              <w:kinsoku/>
              <w:wordWrap/>
              <w:overflowPunct/>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非甲烷总烃</w:t>
            </w:r>
          </w:p>
        </w:tc>
        <w:tc>
          <w:tcPr>
            <w:tcW w:w="1380" w:type="dxa"/>
            <w:noWrap w:val="0"/>
            <w:vAlign w:val="center"/>
          </w:tcPr>
          <w:p w14:paraId="09A0F19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6148EF79">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7C235D4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7BE2C2F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cs="Times New Roman"/>
                <w:b w:val="0"/>
                <w:bCs w:val="0"/>
                <w:snapToGrid w:val="0"/>
                <w:color w:val="auto"/>
                <w:kern w:val="21"/>
                <w:sz w:val="24"/>
                <w:szCs w:val="24"/>
                <w:lang w:val="en-US" w:eastAsia="zh-CN"/>
              </w:rPr>
              <w:t>1.345</w:t>
            </w:r>
            <w:r>
              <w:rPr>
                <w:rFonts w:hint="eastAsia" w:ascii="Times New Roman" w:hAnsi="Times New Roman" w:eastAsia="宋体" w:cs="Times New Roman"/>
                <w:b w:val="0"/>
                <w:bCs w:val="0"/>
                <w:snapToGrid w:val="0"/>
                <w:color w:val="auto"/>
                <w:kern w:val="21"/>
                <w:sz w:val="24"/>
                <w:szCs w:val="24"/>
                <w:lang w:val="en-US" w:eastAsia="zh-CN"/>
              </w:rPr>
              <w:t>t/a</w:t>
            </w:r>
          </w:p>
        </w:tc>
        <w:tc>
          <w:tcPr>
            <w:tcW w:w="1305" w:type="dxa"/>
            <w:noWrap w:val="0"/>
            <w:vAlign w:val="center"/>
          </w:tcPr>
          <w:p w14:paraId="55519CB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33F116F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bidi="ar-SA"/>
              </w:rPr>
            </w:pPr>
            <w:r>
              <w:rPr>
                <w:rFonts w:hint="eastAsia" w:cs="Times New Roman"/>
                <w:b w:val="0"/>
                <w:bCs w:val="0"/>
                <w:snapToGrid w:val="0"/>
                <w:color w:val="auto"/>
                <w:kern w:val="21"/>
                <w:sz w:val="24"/>
                <w:szCs w:val="24"/>
                <w:lang w:val="en-US" w:eastAsia="zh-CN"/>
              </w:rPr>
              <w:t>1.345</w:t>
            </w:r>
            <w:r>
              <w:rPr>
                <w:rFonts w:hint="eastAsia" w:ascii="Times New Roman" w:hAnsi="Times New Roman" w:eastAsia="宋体" w:cs="Times New Roman"/>
                <w:b w:val="0"/>
                <w:bCs w:val="0"/>
                <w:snapToGrid w:val="0"/>
                <w:color w:val="auto"/>
                <w:kern w:val="21"/>
                <w:sz w:val="24"/>
                <w:szCs w:val="24"/>
                <w:lang w:val="en-US" w:eastAsia="zh-CN"/>
              </w:rPr>
              <w:t>t/a</w:t>
            </w:r>
          </w:p>
        </w:tc>
        <w:tc>
          <w:tcPr>
            <w:tcW w:w="1283" w:type="dxa"/>
            <w:noWrap w:val="0"/>
            <w:vAlign w:val="center"/>
          </w:tcPr>
          <w:p w14:paraId="30AB3DF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rPr>
              <w:t>+</w:t>
            </w:r>
            <w:r>
              <w:rPr>
                <w:rFonts w:hint="eastAsia" w:cs="Times New Roman"/>
                <w:b w:val="0"/>
                <w:bCs w:val="0"/>
                <w:snapToGrid w:val="0"/>
                <w:color w:val="auto"/>
                <w:kern w:val="21"/>
                <w:sz w:val="24"/>
                <w:szCs w:val="24"/>
                <w:lang w:val="en-US" w:eastAsia="zh-CN"/>
              </w:rPr>
              <w:t>1.345</w:t>
            </w:r>
            <w:r>
              <w:rPr>
                <w:rFonts w:hint="eastAsia" w:ascii="Times New Roman" w:hAnsi="Times New Roman" w:eastAsia="宋体" w:cs="Times New Roman"/>
                <w:b w:val="0"/>
                <w:bCs w:val="0"/>
                <w:snapToGrid w:val="0"/>
                <w:color w:val="auto"/>
                <w:kern w:val="21"/>
                <w:sz w:val="24"/>
                <w:szCs w:val="24"/>
                <w:lang w:val="en-US" w:eastAsia="zh-CN"/>
              </w:rPr>
              <w:t>t/a</w:t>
            </w:r>
          </w:p>
        </w:tc>
      </w:tr>
      <w:tr w14:paraId="0E790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13E83B8E">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3135" w:type="dxa"/>
            <w:shd w:val="clear" w:color="auto" w:fill="auto"/>
            <w:noWrap w:val="0"/>
            <w:vAlign w:val="center"/>
          </w:tcPr>
          <w:p w14:paraId="556CD5D5">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颗粒物</w:t>
            </w:r>
          </w:p>
        </w:tc>
        <w:tc>
          <w:tcPr>
            <w:tcW w:w="1380" w:type="dxa"/>
            <w:noWrap w:val="0"/>
            <w:vAlign w:val="center"/>
          </w:tcPr>
          <w:p w14:paraId="4D87254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373D51C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6F4DE63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6295A99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cs="Times New Roman"/>
                <w:b w:val="0"/>
                <w:bCs w:val="0"/>
                <w:snapToGrid w:val="0"/>
                <w:color w:val="auto"/>
                <w:kern w:val="21"/>
                <w:sz w:val="24"/>
                <w:szCs w:val="24"/>
                <w:lang w:val="en-US" w:eastAsia="zh-CN"/>
              </w:rPr>
              <w:t>0.14</w:t>
            </w:r>
            <w:r>
              <w:rPr>
                <w:rFonts w:hint="eastAsia" w:ascii="Times New Roman" w:hAnsi="Times New Roman" w:eastAsia="宋体" w:cs="Times New Roman"/>
                <w:b w:val="0"/>
                <w:bCs w:val="0"/>
                <w:snapToGrid w:val="0"/>
                <w:color w:val="auto"/>
                <w:kern w:val="21"/>
                <w:sz w:val="24"/>
                <w:szCs w:val="24"/>
                <w:lang w:val="en-US" w:eastAsia="zh-CN"/>
              </w:rPr>
              <w:t>t/a</w:t>
            </w:r>
          </w:p>
        </w:tc>
        <w:tc>
          <w:tcPr>
            <w:tcW w:w="1305" w:type="dxa"/>
            <w:noWrap w:val="0"/>
            <w:vAlign w:val="center"/>
          </w:tcPr>
          <w:p w14:paraId="2DEE227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7C70104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cs="Times New Roman"/>
                <w:b w:val="0"/>
                <w:bCs w:val="0"/>
                <w:snapToGrid w:val="0"/>
                <w:color w:val="auto"/>
                <w:kern w:val="21"/>
                <w:sz w:val="24"/>
                <w:szCs w:val="24"/>
                <w:lang w:val="en-US" w:eastAsia="zh-CN"/>
              </w:rPr>
              <w:t>0.14</w:t>
            </w:r>
            <w:r>
              <w:rPr>
                <w:rFonts w:hint="eastAsia" w:ascii="Times New Roman" w:hAnsi="Times New Roman" w:eastAsia="宋体" w:cs="Times New Roman"/>
                <w:b w:val="0"/>
                <w:bCs w:val="0"/>
                <w:snapToGrid w:val="0"/>
                <w:color w:val="auto"/>
                <w:kern w:val="21"/>
                <w:sz w:val="24"/>
                <w:szCs w:val="24"/>
                <w:lang w:val="en-US" w:eastAsia="zh-CN"/>
              </w:rPr>
              <w:t>t/a</w:t>
            </w:r>
          </w:p>
        </w:tc>
        <w:tc>
          <w:tcPr>
            <w:tcW w:w="1283" w:type="dxa"/>
            <w:noWrap w:val="0"/>
            <w:vAlign w:val="center"/>
          </w:tcPr>
          <w:p w14:paraId="0483708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rPr>
              <w:t>+</w:t>
            </w:r>
            <w:r>
              <w:rPr>
                <w:rFonts w:hint="eastAsia" w:cs="Times New Roman"/>
                <w:b w:val="0"/>
                <w:bCs w:val="0"/>
                <w:snapToGrid w:val="0"/>
                <w:color w:val="auto"/>
                <w:kern w:val="21"/>
                <w:sz w:val="24"/>
                <w:szCs w:val="24"/>
                <w:lang w:val="en-US" w:eastAsia="zh-CN"/>
              </w:rPr>
              <w:t>0.14</w:t>
            </w:r>
            <w:r>
              <w:rPr>
                <w:rFonts w:hint="eastAsia" w:ascii="Times New Roman" w:hAnsi="Times New Roman" w:eastAsia="宋体" w:cs="Times New Roman"/>
                <w:b w:val="0"/>
                <w:bCs w:val="0"/>
                <w:snapToGrid w:val="0"/>
                <w:color w:val="auto"/>
                <w:kern w:val="21"/>
                <w:sz w:val="24"/>
                <w:szCs w:val="24"/>
                <w:lang w:val="en-US" w:eastAsia="zh-CN"/>
              </w:rPr>
              <w:t>t/a</w:t>
            </w:r>
          </w:p>
        </w:tc>
      </w:tr>
      <w:tr w14:paraId="69ADA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29827865">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3135" w:type="dxa"/>
            <w:noWrap w:val="0"/>
            <w:vAlign w:val="center"/>
          </w:tcPr>
          <w:p w14:paraId="3ACA346E">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二氧化硫</w:t>
            </w:r>
          </w:p>
        </w:tc>
        <w:tc>
          <w:tcPr>
            <w:tcW w:w="1380" w:type="dxa"/>
            <w:noWrap w:val="0"/>
            <w:vAlign w:val="center"/>
          </w:tcPr>
          <w:p w14:paraId="7473DA08">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3364D165">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3C184059">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0520BB67">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0.108t/a</w:t>
            </w:r>
          </w:p>
        </w:tc>
        <w:tc>
          <w:tcPr>
            <w:tcW w:w="1305" w:type="dxa"/>
            <w:noWrap w:val="0"/>
            <w:vAlign w:val="center"/>
          </w:tcPr>
          <w:p w14:paraId="7BE9215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2E75DE94">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0.108t/a</w:t>
            </w:r>
          </w:p>
        </w:tc>
        <w:tc>
          <w:tcPr>
            <w:tcW w:w="1283" w:type="dxa"/>
            <w:noWrap w:val="0"/>
            <w:vAlign w:val="center"/>
          </w:tcPr>
          <w:p w14:paraId="04133145">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+0.108t/a</w:t>
            </w:r>
          </w:p>
        </w:tc>
      </w:tr>
      <w:tr w14:paraId="1CF4F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20E2FC1F">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3135" w:type="dxa"/>
            <w:noWrap w:val="0"/>
            <w:vAlign w:val="center"/>
          </w:tcPr>
          <w:p w14:paraId="3745DEAB">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氮氧化物</w:t>
            </w:r>
          </w:p>
        </w:tc>
        <w:tc>
          <w:tcPr>
            <w:tcW w:w="1380" w:type="dxa"/>
            <w:noWrap w:val="0"/>
            <w:vAlign w:val="center"/>
          </w:tcPr>
          <w:p w14:paraId="7FA8881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60138D6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2C2B34F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6DDE8EA7">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0.188t/a</w:t>
            </w:r>
          </w:p>
        </w:tc>
        <w:tc>
          <w:tcPr>
            <w:tcW w:w="1305" w:type="dxa"/>
            <w:noWrap w:val="0"/>
            <w:vAlign w:val="center"/>
          </w:tcPr>
          <w:p w14:paraId="4F66D82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3A73F8F1">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0.188t/a</w:t>
            </w:r>
          </w:p>
        </w:tc>
        <w:tc>
          <w:tcPr>
            <w:tcW w:w="1283" w:type="dxa"/>
            <w:noWrap w:val="0"/>
            <w:vAlign w:val="center"/>
          </w:tcPr>
          <w:p w14:paraId="53804943">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bidi="ar-SA"/>
              </w:rPr>
              <w:t>+0.188t/a</w:t>
            </w:r>
          </w:p>
        </w:tc>
      </w:tr>
      <w:tr w14:paraId="4F7E5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restart"/>
            <w:noWrap w:val="0"/>
            <w:vAlign w:val="center"/>
          </w:tcPr>
          <w:p w14:paraId="11D382D0">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废水</w:t>
            </w:r>
          </w:p>
        </w:tc>
        <w:tc>
          <w:tcPr>
            <w:tcW w:w="3135" w:type="dxa"/>
            <w:noWrap w:val="0"/>
            <w:vAlign w:val="center"/>
          </w:tcPr>
          <w:p w14:paraId="3842F3A5">
            <w:pPr>
              <w:keepNext w:val="0"/>
              <w:keepLines w:val="0"/>
              <w:pageBreakBefore w:val="0"/>
              <w:suppressLineNumbers w:val="0"/>
              <w:kinsoku/>
              <w:wordWrap/>
              <w:overflowPunct/>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废水量</w:t>
            </w:r>
          </w:p>
        </w:tc>
        <w:tc>
          <w:tcPr>
            <w:tcW w:w="1380" w:type="dxa"/>
            <w:noWrap w:val="0"/>
            <w:vAlign w:val="center"/>
          </w:tcPr>
          <w:p w14:paraId="026AE33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60ECEE9E">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7F5CD079">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45C66BCF">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4668</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2EEF7D8A">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0EA1CA74">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4668</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0912FD8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rPr>
            </w:pPr>
            <w:r>
              <w:rPr>
                <w:rFonts w:hint="eastAsia" w:ascii="Times New Roman" w:hAnsi="Times New Roman" w:eastAsia="宋体" w:cs="Times New Roman"/>
                <w:snapToGrid w:val="0"/>
                <w:color w:val="auto"/>
                <w:kern w:val="21"/>
                <w:sz w:val="24"/>
                <w:szCs w:val="24"/>
                <w:lang w:val="en-US" w:eastAsia="zh-CN"/>
              </w:rPr>
              <w:t>+</w:t>
            </w:r>
            <w:r>
              <w:rPr>
                <w:rFonts w:hint="eastAsia" w:cs="Times New Roman"/>
                <w:snapToGrid w:val="0"/>
                <w:color w:val="auto"/>
                <w:kern w:val="21"/>
                <w:sz w:val="24"/>
                <w:szCs w:val="24"/>
                <w:lang w:val="en-US" w:eastAsia="zh-CN"/>
              </w:rPr>
              <w:t>4668</w:t>
            </w:r>
            <w:r>
              <w:rPr>
                <w:rFonts w:hint="default" w:ascii="Times New Roman" w:hAnsi="Times New Roman" w:eastAsia="宋体" w:cs="Times New Roman"/>
                <w:snapToGrid w:val="0"/>
                <w:color w:val="auto"/>
                <w:kern w:val="21"/>
                <w:sz w:val="24"/>
                <w:szCs w:val="24"/>
                <w:lang w:val="en-US" w:eastAsia="zh-CN"/>
              </w:rPr>
              <w:t>t/a</w:t>
            </w:r>
          </w:p>
        </w:tc>
      </w:tr>
      <w:tr w14:paraId="59F5E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11146760">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46E655EB">
            <w:pPr>
              <w:keepNext w:val="0"/>
              <w:keepLines w:val="0"/>
              <w:pageBreakBefore w:val="0"/>
              <w:suppressLineNumbers w:val="0"/>
              <w:kinsoku/>
              <w:wordWrap/>
              <w:overflowPunct/>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pH</w:t>
            </w:r>
          </w:p>
        </w:tc>
        <w:tc>
          <w:tcPr>
            <w:tcW w:w="1380" w:type="dxa"/>
            <w:noWrap w:val="0"/>
            <w:vAlign w:val="center"/>
          </w:tcPr>
          <w:p w14:paraId="619A32E5">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6504E92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675F59D9">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079982A0">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6-9（无量纲）</w:t>
            </w:r>
          </w:p>
        </w:tc>
        <w:tc>
          <w:tcPr>
            <w:tcW w:w="1305" w:type="dxa"/>
            <w:noWrap w:val="0"/>
            <w:vAlign w:val="center"/>
          </w:tcPr>
          <w:p w14:paraId="5C6813B1">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5994218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6-9（无量纲）</w:t>
            </w:r>
          </w:p>
        </w:tc>
        <w:tc>
          <w:tcPr>
            <w:tcW w:w="1283" w:type="dxa"/>
            <w:noWrap w:val="0"/>
            <w:vAlign w:val="center"/>
          </w:tcPr>
          <w:p w14:paraId="49417D9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rPr>
            </w:pPr>
            <w:r>
              <w:rPr>
                <w:rFonts w:hint="default" w:ascii="Times New Roman" w:hAnsi="Times New Roman" w:eastAsia="宋体" w:cs="Times New Roman"/>
                <w:b w:val="0"/>
                <w:bCs w:val="0"/>
                <w:snapToGrid w:val="0"/>
                <w:color w:val="auto"/>
                <w:kern w:val="21"/>
                <w:sz w:val="24"/>
                <w:szCs w:val="24"/>
              </w:rPr>
              <w:t>/</w:t>
            </w:r>
          </w:p>
        </w:tc>
      </w:tr>
      <w:tr w14:paraId="46CDF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36430BAA">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41D91937">
            <w:pPr>
              <w:keepNext w:val="0"/>
              <w:keepLines w:val="0"/>
              <w:pageBreakBefore w:val="0"/>
              <w:suppressLineNumbers w:val="0"/>
              <w:kinsoku/>
              <w:wordWrap/>
              <w:overflowPunct/>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COD</w:t>
            </w:r>
          </w:p>
        </w:tc>
        <w:tc>
          <w:tcPr>
            <w:tcW w:w="1380" w:type="dxa"/>
            <w:noWrap w:val="0"/>
            <w:vAlign w:val="center"/>
          </w:tcPr>
          <w:p w14:paraId="57F64AC8">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7F81E66F">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408CD01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2136BA6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0.236</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5C2E787C">
            <w:pPr>
              <w:keepNext w:val="0"/>
              <w:keepLines w:val="0"/>
              <w:pageBreakBefore w:val="0"/>
              <w:suppressLineNumbers w:val="0"/>
              <w:wordWrap/>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0EB92A0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0.236</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6C7DF5A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rPr>
            </w:pPr>
            <w:r>
              <w:rPr>
                <w:rFonts w:hint="eastAsia" w:ascii="Times New Roman" w:hAnsi="Times New Roman" w:eastAsia="宋体" w:cs="Times New Roman"/>
                <w:b w:val="0"/>
                <w:bCs w:val="0"/>
                <w:snapToGrid w:val="0"/>
                <w:color w:val="auto"/>
                <w:kern w:val="21"/>
                <w:sz w:val="24"/>
                <w:szCs w:val="24"/>
                <w:lang w:val="en-US" w:eastAsia="zh-CN"/>
              </w:rPr>
              <w:t>+0.236</w:t>
            </w:r>
            <w:r>
              <w:rPr>
                <w:rFonts w:hint="default" w:ascii="Times New Roman" w:hAnsi="Times New Roman" w:eastAsia="宋体" w:cs="Times New Roman"/>
                <w:snapToGrid w:val="0"/>
                <w:color w:val="auto"/>
                <w:kern w:val="21"/>
                <w:sz w:val="24"/>
                <w:szCs w:val="24"/>
                <w:lang w:val="en-US" w:eastAsia="zh-CN"/>
              </w:rPr>
              <w:t>t/a</w:t>
            </w:r>
          </w:p>
        </w:tc>
      </w:tr>
      <w:tr w14:paraId="654B0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007DE8DB">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526B0846">
            <w:pPr>
              <w:keepNext w:val="0"/>
              <w:keepLines w:val="0"/>
              <w:pageBreakBefore w:val="0"/>
              <w:suppressLineNumbers w:val="0"/>
              <w:kinsoku/>
              <w:wordWrap/>
              <w:overflowPunct/>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rPr>
              <w:t>OD</w:t>
            </w:r>
            <w:r>
              <w:rPr>
                <w:rFonts w:hint="default" w:ascii="Times New Roman" w:hAnsi="Times New Roman" w:eastAsia="宋体" w:cs="Times New Roman"/>
                <w:color w:val="auto"/>
                <w:sz w:val="24"/>
                <w:szCs w:val="24"/>
                <w:vertAlign w:val="subscript"/>
                <w:lang w:val="en-US" w:eastAsia="zh-CN"/>
              </w:rPr>
              <w:t>5</w:t>
            </w:r>
          </w:p>
        </w:tc>
        <w:tc>
          <w:tcPr>
            <w:tcW w:w="1380" w:type="dxa"/>
            <w:noWrap w:val="0"/>
            <w:vAlign w:val="center"/>
          </w:tcPr>
          <w:p w14:paraId="6552923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7BEFDE9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1C07E07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39155A4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cs="Times New Roman"/>
                <w:b w:val="0"/>
                <w:bCs w:val="0"/>
                <w:snapToGrid w:val="0"/>
                <w:color w:val="auto"/>
                <w:kern w:val="21"/>
                <w:sz w:val="24"/>
                <w:szCs w:val="24"/>
                <w:lang w:val="en-US" w:eastAsia="zh-CN"/>
              </w:rPr>
              <w:t>0.068</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74F9C32A">
            <w:pPr>
              <w:keepNext w:val="0"/>
              <w:keepLines w:val="0"/>
              <w:pageBreakBefore w:val="0"/>
              <w:suppressLineNumbers w:val="0"/>
              <w:wordWrap/>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4CB31EA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cs="Times New Roman"/>
                <w:b w:val="0"/>
                <w:bCs w:val="0"/>
                <w:snapToGrid w:val="0"/>
                <w:color w:val="auto"/>
                <w:kern w:val="21"/>
                <w:sz w:val="24"/>
                <w:szCs w:val="24"/>
                <w:lang w:val="en-US" w:eastAsia="zh-CN"/>
              </w:rPr>
              <w:t>0.068</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131AFA5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rPr>
            </w:pPr>
            <w:r>
              <w:rPr>
                <w:rFonts w:hint="eastAsia" w:ascii="Times New Roman" w:hAnsi="Times New Roman" w:eastAsia="宋体" w:cs="Times New Roman"/>
                <w:b w:val="0"/>
                <w:bCs w:val="0"/>
                <w:snapToGrid w:val="0"/>
                <w:color w:val="auto"/>
                <w:kern w:val="21"/>
                <w:sz w:val="24"/>
                <w:szCs w:val="24"/>
                <w:lang w:val="en-US" w:eastAsia="zh-CN"/>
              </w:rPr>
              <w:t>+</w:t>
            </w:r>
            <w:r>
              <w:rPr>
                <w:rFonts w:hint="eastAsia" w:cs="Times New Roman"/>
                <w:b w:val="0"/>
                <w:bCs w:val="0"/>
                <w:snapToGrid w:val="0"/>
                <w:color w:val="auto"/>
                <w:kern w:val="21"/>
                <w:sz w:val="24"/>
                <w:szCs w:val="24"/>
                <w:lang w:val="en-US" w:eastAsia="zh-CN"/>
              </w:rPr>
              <w:t>0.068</w:t>
            </w:r>
            <w:r>
              <w:rPr>
                <w:rFonts w:hint="default" w:ascii="Times New Roman" w:hAnsi="Times New Roman" w:eastAsia="宋体" w:cs="Times New Roman"/>
                <w:snapToGrid w:val="0"/>
                <w:color w:val="auto"/>
                <w:kern w:val="21"/>
                <w:sz w:val="24"/>
                <w:szCs w:val="24"/>
                <w:lang w:val="en-US" w:eastAsia="zh-CN"/>
              </w:rPr>
              <w:t>t/a</w:t>
            </w:r>
          </w:p>
        </w:tc>
      </w:tr>
      <w:tr w14:paraId="49164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2654055E">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5A95BE92">
            <w:pPr>
              <w:keepNext w:val="0"/>
              <w:keepLines w:val="0"/>
              <w:pageBreakBefore w:val="0"/>
              <w:suppressLineNumbers w:val="0"/>
              <w:kinsoku/>
              <w:wordWrap/>
              <w:overflowPunct/>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SS</w:t>
            </w:r>
          </w:p>
        </w:tc>
        <w:tc>
          <w:tcPr>
            <w:tcW w:w="1380" w:type="dxa"/>
            <w:noWrap w:val="0"/>
            <w:vAlign w:val="center"/>
          </w:tcPr>
          <w:p w14:paraId="202EED54">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2A1A0ECA">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41D84620">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70A9EB7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cs="Times New Roman"/>
                <w:b w:val="0"/>
                <w:bCs w:val="0"/>
                <w:snapToGrid w:val="0"/>
                <w:color w:val="auto"/>
                <w:kern w:val="21"/>
                <w:sz w:val="24"/>
                <w:szCs w:val="24"/>
                <w:lang w:val="en-US" w:eastAsia="zh-CN"/>
              </w:rPr>
              <w:t>0.056</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0FA677E4">
            <w:pPr>
              <w:keepNext w:val="0"/>
              <w:keepLines w:val="0"/>
              <w:pageBreakBefore w:val="0"/>
              <w:suppressLineNumbers w:val="0"/>
              <w:wordWrap/>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3A32199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cs="Times New Roman"/>
                <w:b w:val="0"/>
                <w:bCs w:val="0"/>
                <w:snapToGrid w:val="0"/>
                <w:color w:val="auto"/>
                <w:kern w:val="21"/>
                <w:sz w:val="24"/>
                <w:szCs w:val="24"/>
                <w:lang w:val="en-US" w:eastAsia="zh-CN"/>
              </w:rPr>
              <w:t>0.056</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03E53AA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rPr>
            </w:pPr>
            <w:r>
              <w:rPr>
                <w:rFonts w:hint="eastAsia" w:ascii="Times New Roman" w:hAnsi="Times New Roman" w:eastAsia="宋体" w:cs="Times New Roman"/>
                <w:b w:val="0"/>
                <w:bCs w:val="0"/>
                <w:snapToGrid w:val="0"/>
                <w:color w:val="auto"/>
                <w:kern w:val="21"/>
                <w:sz w:val="24"/>
                <w:szCs w:val="24"/>
                <w:lang w:val="en-US" w:eastAsia="zh-CN"/>
              </w:rPr>
              <w:t>+</w:t>
            </w:r>
            <w:r>
              <w:rPr>
                <w:rFonts w:hint="eastAsia" w:cs="Times New Roman"/>
                <w:b w:val="0"/>
                <w:bCs w:val="0"/>
                <w:snapToGrid w:val="0"/>
                <w:color w:val="auto"/>
                <w:kern w:val="21"/>
                <w:sz w:val="24"/>
                <w:szCs w:val="24"/>
                <w:lang w:val="en-US" w:eastAsia="zh-CN"/>
              </w:rPr>
              <w:t>0.056</w:t>
            </w:r>
            <w:r>
              <w:rPr>
                <w:rFonts w:hint="default" w:ascii="Times New Roman" w:hAnsi="Times New Roman" w:eastAsia="宋体" w:cs="Times New Roman"/>
                <w:snapToGrid w:val="0"/>
                <w:color w:val="auto"/>
                <w:kern w:val="21"/>
                <w:sz w:val="24"/>
                <w:szCs w:val="24"/>
                <w:lang w:val="en-US" w:eastAsia="zh-CN"/>
              </w:rPr>
              <w:t>t/a</w:t>
            </w:r>
          </w:p>
        </w:tc>
      </w:tr>
      <w:tr w14:paraId="7EF53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3B43A76B">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3C914E69">
            <w:pPr>
              <w:keepNext w:val="0"/>
              <w:keepLines w:val="0"/>
              <w:pageBreakBefore w:val="0"/>
              <w:suppressLineNumbers w:val="0"/>
              <w:kinsoku/>
              <w:wordWrap/>
              <w:overflowPunct/>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1380" w:type="dxa"/>
            <w:noWrap w:val="0"/>
            <w:vAlign w:val="center"/>
          </w:tcPr>
          <w:p w14:paraId="1A4DFBF5">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6945C48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091A05BA">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74D4606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0.021</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465003D5">
            <w:pPr>
              <w:keepNext w:val="0"/>
              <w:keepLines w:val="0"/>
              <w:pageBreakBefore w:val="0"/>
              <w:suppressLineNumbers w:val="0"/>
              <w:wordWrap/>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4F44799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0.021</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303EAF3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rPr>
            </w:pPr>
            <w:r>
              <w:rPr>
                <w:rFonts w:hint="eastAsia" w:ascii="Times New Roman" w:hAnsi="Times New Roman" w:eastAsia="宋体" w:cs="Times New Roman"/>
                <w:b w:val="0"/>
                <w:bCs w:val="0"/>
                <w:snapToGrid w:val="0"/>
                <w:color w:val="auto"/>
                <w:kern w:val="21"/>
                <w:sz w:val="24"/>
                <w:szCs w:val="24"/>
                <w:lang w:val="en-US" w:eastAsia="zh-CN"/>
              </w:rPr>
              <w:t>+0.021</w:t>
            </w:r>
            <w:r>
              <w:rPr>
                <w:rFonts w:hint="default" w:ascii="Times New Roman" w:hAnsi="Times New Roman" w:eastAsia="宋体" w:cs="Times New Roman"/>
                <w:snapToGrid w:val="0"/>
                <w:color w:val="auto"/>
                <w:kern w:val="21"/>
                <w:sz w:val="24"/>
                <w:szCs w:val="24"/>
                <w:lang w:val="en-US" w:eastAsia="zh-CN"/>
              </w:rPr>
              <w:t>t/a</w:t>
            </w:r>
          </w:p>
        </w:tc>
      </w:tr>
      <w:tr w14:paraId="33437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6C952674">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10966831">
            <w:pPr>
              <w:keepNext w:val="0"/>
              <w:keepLines w:val="0"/>
              <w:pageBreakBefore w:val="0"/>
              <w:suppressLineNumbers w:val="0"/>
              <w:kinsoku/>
              <w:wordWrap/>
              <w:overflowPunct/>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TN</w:t>
            </w:r>
          </w:p>
        </w:tc>
        <w:tc>
          <w:tcPr>
            <w:tcW w:w="1380" w:type="dxa"/>
            <w:noWrap w:val="0"/>
            <w:vAlign w:val="center"/>
          </w:tcPr>
          <w:p w14:paraId="6584EAA8">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3B57FA6E">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3E97C8C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64138CC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0.047</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48BEEEE4">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401338C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rPr>
              <w:t>0.047</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2C302D5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b w:val="0"/>
                <w:bCs w:val="0"/>
                <w:snapToGrid w:val="0"/>
                <w:color w:val="auto"/>
                <w:kern w:val="21"/>
                <w:sz w:val="24"/>
                <w:szCs w:val="24"/>
                <w:lang w:val="en-US" w:eastAsia="zh-CN"/>
              </w:rPr>
              <w:t>+0.047</w:t>
            </w:r>
            <w:r>
              <w:rPr>
                <w:rFonts w:hint="default" w:ascii="Times New Roman" w:hAnsi="Times New Roman" w:eastAsia="宋体" w:cs="Times New Roman"/>
                <w:snapToGrid w:val="0"/>
                <w:color w:val="auto"/>
                <w:kern w:val="21"/>
                <w:sz w:val="24"/>
                <w:szCs w:val="24"/>
                <w:lang w:val="en-US" w:eastAsia="zh-CN"/>
              </w:rPr>
              <w:t>t/a</w:t>
            </w:r>
          </w:p>
        </w:tc>
      </w:tr>
      <w:tr w14:paraId="6A94F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13CE8E0D">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04BAE9EF">
            <w:pPr>
              <w:keepNext w:val="0"/>
              <w:keepLines w:val="0"/>
              <w:pageBreakBefore w:val="0"/>
              <w:suppressLineNumbers w:val="0"/>
              <w:kinsoku/>
              <w:wordWrap/>
              <w:overflowPunct/>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TP</w:t>
            </w:r>
          </w:p>
        </w:tc>
        <w:tc>
          <w:tcPr>
            <w:tcW w:w="1380" w:type="dxa"/>
            <w:noWrap w:val="0"/>
            <w:vAlign w:val="center"/>
          </w:tcPr>
          <w:p w14:paraId="236082C9">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7D4057EB">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29ACCA5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3F97D59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0.003</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6D74D8DB">
            <w:pPr>
              <w:keepNext w:val="0"/>
              <w:keepLines w:val="0"/>
              <w:pageBreakBefore w:val="0"/>
              <w:suppressLineNumbers w:val="0"/>
              <w:wordWrap/>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427267B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b w:val="0"/>
                <w:bCs w:val="0"/>
                <w:snapToGrid w:val="0"/>
                <w:color w:val="auto"/>
                <w:kern w:val="21"/>
                <w:sz w:val="24"/>
                <w:szCs w:val="24"/>
                <w:lang w:val="en-US" w:eastAsia="zh-CN"/>
              </w:rPr>
              <w:t>0.003</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72C1458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b w:val="0"/>
                <w:bCs w:val="0"/>
                <w:snapToGrid w:val="0"/>
                <w:color w:val="auto"/>
                <w:kern w:val="21"/>
                <w:sz w:val="24"/>
                <w:szCs w:val="24"/>
                <w:lang w:val="en-US" w:eastAsia="zh-CN"/>
              </w:rPr>
              <w:t>+0.003</w:t>
            </w:r>
            <w:r>
              <w:rPr>
                <w:rFonts w:hint="default" w:ascii="Times New Roman" w:hAnsi="Times New Roman" w:eastAsia="宋体" w:cs="Times New Roman"/>
                <w:snapToGrid w:val="0"/>
                <w:color w:val="auto"/>
                <w:kern w:val="21"/>
                <w:sz w:val="24"/>
                <w:szCs w:val="24"/>
                <w:lang w:val="en-US" w:eastAsia="zh-CN"/>
              </w:rPr>
              <w:t>t/a</w:t>
            </w:r>
          </w:p>
        </w:tc>
      </w:tr>
      <w:tr w14:paraId="587D1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restart"/>
            <w:noWrap w:val="0"/>
            <w:vAlign w:val="center"/>
          </w:tcPr>
          <w:p w14:paraId="488BEBB7">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一般工业固体废物</w:t>
            </w:r>
          </w:p>
        </w:tc>
        <w:tc>
          <w:tcPr>
            <w:tcW w:w="3135" w:type="dxa"/>
            <w:noWrap w:val="0"/>
            <w:vAlign w:val="center"/>
          </w:tcPr>
          <w:p w14:paraId="28DED6D0">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napToGrid w:val="0"/>
                <w:color w:val="auto"/>
                <w:kern w:val="21"/>
                <w:sz w:val="24"/>
                <w:szCs w:val="24"/>
                <w:lang w:val="en-US" w:eastAsia="zh-CN" w:bidi="ar-SA"/>
              </w:rPr>
              <w:t>盐选杂质</w:t>
            </w:r>
          </w:p>
        </w:tc>
        <w:tc>
          <w:tcPr>
            <w:tcW w:w="1380" w:type="dxa"/>
            <w:noWrap w:val="0"/>
            <w:vAlign w:val="center"/>
          </w:tcPr>
          <w:p w14:paraId="5D9B517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49268DD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4653B85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7311829E">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10</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467108B9">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15ECF0C1">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b w:val="0"/>
                <w:bCs/>
                <w:color w:val="000000"/>
                <w:kern w:val="24"/>
                <w:sz w:val="24"/>
                <w:szCs w:val="24"/>
                <w:highlight w:val="none"/>
                <w:lang w:val="en-US" w:eastAsia="zh-CN"/>
              </w:rPr>
            </w:pPr>
            <w:r>
              <w:rPr>
                <w:rFonts w:hint="eastAsia" w:ascii="Times New Roman" w:hAnsi="Times New Roman" w:eastAsia="宋体" w:cs="Times New Roman"/>
                <w:snapToGrid w:val="0"/>
                <w:color w:val="auto"/>
                <w:kern w:val="21"/>
                <w:sz w:val="24"/>
                <w:szCs w:val="24"/>
                <w:lang w:val="en-US" w:eastAsia="zh-CN"/>
              </w:rPr>
              <w:t>10</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217FA26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b w:val="0"/>
                <w:bCs/>
                <w:color w:val="000000"/>
                <w:kern w:val="24"/>
                <w:sz w:val="24"/>
                <w:szCs w:val="24"/>
                <w:highlight w:val="none"/>
                <w:lang w:val="en-US" w:eastAsia="zh-CN"/>
              </w:rPr>
            </w:pPr>
            <w:r>
              <w:rPr>
                <w:rFonts w:hint="eastAsia" w:ascii="Times New Roman" w:hAnsi="Times New Roman" w:eastAsia="宋体" w:cs="Times New Roman"/>
                <w:snapToGrid w:val="0"/>
                <w:color w:val="auto"/>
                <w:kern w:val="21"/>
                <w:sz w:val="24"/>
                <w:szCs w:val="24"/>
                <w:lang w:val="en-US" w:eastAsia="zh-CN"/>
              </w:rPr>
              <w:t>+10</w:t>
            </w:r>
            <w:r>
              <w:rPr>
                <w:rFonts w:hint="default" w:ascii="Times New Roman" w:hAnsi="Times New Roman" w:eastAsia="宋体" w:cs="Times New Roman"/>
                <w:snapToGrid w:val="0"/>
                <w:color w:val="auto"/>
                <w:kern w:val="21"/>
                <w:sz w:val="24"/>
                <w:szCs w:val="24"/>
                <w:lang w:val="en-US" w:eastAsia="zh-CN"/>
              </w:rPr>
              <w:t>t/a</w:t>
            </w:r>
          </w:p>
        </w:tc>
      </w:tr>
      <w:tr w14:paraId="3E7F7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09BB97B8">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470A08DA">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工业盐废包装材料</w:t>
            </w:r>
          </w:p>
        </w:tc>
        <w:tc>
          <w:tcPr>
            <w:tcW w:w="1380" w:type="dxa"/>
            <w:noWrap w:val="0"/>
            <w:vAlign w:val="center"/>
          </w:tcPr>
          <w:p w14:paraId="53DEBD0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146C263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4071A95A">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782F7D4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cs="Times New Roman"/>
                <w:b w:val="0"/>
                <w:bCs w:val="0"/>
                <w:snapToGrid w:val="0"/>
                <w:color w:val="auto"/>
                <w:kern w:val="21"/>
                <w:sz w:val="24"/>
                <w:szCs w:val="24"/>
                <w:lang w:val="en-US" w:eastAsia="zh-CN"/>
              </w:rPr>
              <w:t>0.2</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003CAD0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37B78F74">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cs="Times New Roman"/>
                <w:b w:val="0"/>
                <w:bCs w:val="0"/>
                <w:snapToGrid w:val="0"/>
                <w:color w:val="auto"/>
                <w:kern w:val="21"/>
                <w:sz w:val="24"/>
                <w:szCs w:val="24"/>
                <w:lang w:val="en-US" w:eastAsia="zh-CN"/>
              </w:rPr>
              <w:t>0.2</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34FCB7A5">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w:t>
            </w:r>
            <w:r>
              <w:rPr>
                <w:rFonts w:hint="eastAsia" w:cs="Times New Roman"/>
                <w:b w:val="0"/>
                <w:bCs w:val="0"/>
                <w:snapToGrid w:val="0"/>
                <w:color w:val="auto"/>
                <w:kern w:val="21"/>
                <w:sz w:val="24"/>
                <w:szCs w:val="24"/>
                <w:lang w:val="en-US" w:eastAsia="zh-CN"/>
              </w:rPr>
              <w:t>0.2</w:t>
            </w:r>
            <w:r>
              <w:rPr>
                <w:rFonts w:hint="default" w:ascii="Times New Roman" w:hAnsi="Times New Roman" w:eastAsia="宋体" w:cs="Times New Roman"/>
                <w:snapToGrid w:val="0"/>
                <w:color w:val="auto"/>
                <w:kern w:val="21"/>
                <w:sz w:val="24"/>
                <w:szCs w:val="24"/>
                <w:lang w:val="en-US" w:eastAsia="zh-CN"/>
              </w:rPr>
              <w:t>t/a</w:t>
            </w:r>
          </w:p>
        </w:tc>
      </w:tr>
      <w:tr w14:paraId="35007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3FAEA398">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38D8D5AC">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风选杂质</w:t>
            </w:r>
          </w:p>
        </w:tc>
        <w:tc>
          <w:tcPr>
            <w:tcW w:w="1380" w:type="dxa"/>
            <w:noWrap w:val="0"/>
            <w:vAlign w:val="center"/>
          </w:tcPr>
          <w:p w14:paraId="2058EF1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7E3A6F45">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20DC9381">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7CFAFB1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5</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1AD66840">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7EBFBFB8">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b w:val="0"/>
                <w:bCs/>
                <w:color w:val="000000"/>
                <w:kern w:val="24"/>
                <w:sz w:val="24"/>
                <w:szCs w:val="24"/>
                <w:highlight w:val="none"/>
                <w:lang w:val="en-US" w:eastAsia="zh-CN"/>
              </w:rPr>
            </w:pPr>
            <w:r>
              <w:rPr>
                <w:rFonts w:hint="eastAsia" w:ascii="Times New Roman" w:hAnsi="Times New Roman" w:eastAsia="宋体" w:cs="Times New Roman"/>
                <w:snapToGrid w:val="0"/>
                <w:color w:val="auto"/>
                <w:kern w:val="21"/>
                <w:sz w:val="24"/>
                <w:szCs w:val="24"/>
                <w:lang w:val="en-US" w:eastAsia="zh-CN"/>
              </w:rPr>
              <w:t>5</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1997A8B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b w:val="0"/>
                <w:bCs/>
                <w:color w:val="000000"/>
                <w:kern w:val="24"/>
                <w:sz w:val="24"/>
                <w:szCs w:val="24"/>
                <w:highlight w:val="none"/>
                <w:lang w:val="en-US" w:eastAsia="zh-CN"/>
              </w:rPr>
            </w:pPr>
            <w:r>
              <w:rPr>
                <w:rFonts w:hint="eastAsia" w:ascii="Times New Roman" w:hAnsi="Times New Roman" w:eastAsia="宋体" w:cs="Times New Roman"/>
                <w:snapToGrid w:val="0"/>
                <w:color w:val="auto"/>
                <w:kern w:val="21"/>
                <w:sz w:val="24"/>
                <w:szCs w:val="24"/>
                <w:lang w:val="en-US" w:eastAsia="zh-CN"/>
              </w:rPr>
              <w:t>+5</w:t>
            </w:r>
            <w:r>
              <w:rPr>
                <w:rFonts w:hint="default" w:ascii="Times New Roman" w:hAnsi="Times New Roman" w:eastAsia="宋体" w:cs="Times New Roman"/>
                <w:snapToGrid w:val="0"/>
                <w:color w:val="auto"/>
                <w:kern w:val="21"/>
                <w:sz w:val="24"/>
                <w:szCs w:val="24"/>
                <w:lang w:val="en-US" w:eastAsia="zh-CN"/>
              </w:rPr>
              <w:t>t/a</w:t>
            </w:r>
          </w:p>
        </w:tc>
      </w:tr>
      <w:tr w14:paraId="089BA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7591561F">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noWrap w:val="0"/>
            <w:vAlign w:val="center"/>
          </w:tcPr>
          <w:p w14:paraId="16C506A5">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z w:val="24"/>
                <w:szCs w:val="24"/>
                <w:lang w:eastAsia="zh-CN"/>
              </w:rPr>
              <w:t>废包装袋</w:t>
            </w:r>
          </w:p>
        </w:tc>
        <w:tc>
          <w:tcPr>
            <w:tcW w:w="1380" w:type="dxa"/>
            <w:noWrap w:val="0"/>
            <w:vAlign w:val="center"/>
          </w:tcPr>
          <w:p w14:paraId="0014145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005" w:type="dxa"/>
            <w:noWrap w:val="0"/>
            <w:vAlign w:val="center"/>
          </w:tcPr>
          <w:p w14:paraId="421C591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410" w:type="dxa"/>
            <w:noWrap w:val="0"/>
            <w:vAlign w:val="center"/>
          </w:tcPr>
          <w:p w14:paraId="14391D00">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60" w:type="dxa"/>
            <w:noWrap w:val="0"/>
            <w:vAlign w:val="center"/>
          </w:tcPr>
          <w:p w14:paraId="3525AD7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1</w:t>
            </w:r>
            <w:r>
              <w:rPr>
                <w:rFonts w:hint="default" w:ascii="Times New Roman" w:hAnsi="Times New Roman" w:eastAsia="宋体" w:cs="Times New Roman"/>
                <w:snapToGrid w:val="0"/>
                <w:color w:val="auto"/>
                <w:kern w:val="21"/>
                <w:sz w:val="24"/>
                <w:szCs w:val="24"/>
                <w:lang w:val="en-US" w:eastAsia="zh-CN"/>
              </w:rPr>
              <w:t>t/a</w:t>
            </w:r>
          </w:p>
        </w:tc>
        <w:tc>
          <w:tcPr>
            <w:tcW w:w="1305" w:type="dxa"/>
            <w:noWrap w:val="0"/>
            <w:vAlign w:val="center"/>
          </w:tcPr>
          <w:p w14:paraId="50EA03A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90" w:type="dxa"/>
            <w:noWrap w:val="0"/>
            <w:vAlign w:val="center"/>
          </w:tcPr>
          <w:p w14:paraId="26C84681">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1</w:t>
            </w:r>
            <w:r>
              <w:rPr>
                <w:rFonts w:hint="default" w:ascii="Times New Roman" w:hAnsi="Times New Roman" w:eastAsia="宋体" w:cs="Times New Roman"/>
                <w:snapToGrid w:val="0"/>
                <w:color w:val="auto"/>
                <w:kern w:val="21"/>
                <w:sz w:val="24"/>
                <w:szCs w:val="24"/>
                <w:lang w:val="en-US" w:eastAsia="zh-CN"/>
              </w:rPr>
              <w:t>t/a</w:t>
            </w:r>
          </w:p>
        </w:tc>
        <w:tc>
          <w:tcPr>
            <w:tcW w:w="1283" w:type="dxa"/>
            <w:noWrap w:val="0"/>
            <w:vAlign w:val="center"/>
          </w:tcPr>
          <w:p w14:paraId="3CE07FFB">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+1</w:t>
            </w:r>
            <w:r>
              <w:rPr>
                <w:rFonts w:hint="default" w:ascii="Times New Roman" w:hAnsi="Times New Roman" w:eastAsia="宋体" w:cs="Times New Roman"/>
                <w:snapToGrid w:val="0"/>
                <w:color w:val="auto"/>
                <w:kern w:val="21"/>
                <w:sz w:val="24"/>
                <w:szCs w:val="24"/>
                <w:lang w:val="en-US" w:eastAsia="zh-CN"/>
              </w:rPr>
              <w:t>t/a</w:t>
            </w:r>
          </w:p>
        </w:tc>
      </w:tr>
      <w:tr w14:paraId="79F84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restart"/>
            <w:noWrap w:val="0"/>
            <w:vAlign w:val="center"/>
          </w:tcPr>
          <w:p w14:paraId="19D14B77">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危险废物</w:t>
            </w:r>
          </w:p>
        </w:tc>
        <w:tc>
          <w:tcPr>
            <w:tcW w:w="3135" w:type="dxa"/>
            <w:shd w:val="clear" w:color="auto" w:fill="auto"/>
            <w:noWrap w:val="0"/>
            <w:vAlign w:val="center"/>
          </w:tcPr>
          <w:p w14:paraId="5E765C8D">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废过滤网</w:t>
            </w:r>
          </w:p>
        </w:tc>
        <w:tc>
          <w:tcPr>
            <w:tcW w:w="1380" w:type="dxa"/>
            <w:shd w:val="clear" w:color="auto" w:fill="auto"/>
            <w:noWrap w:val="0"/>
            <w:vAlign w:val="center"/>
          </w:tcPr>
          <w:p w14:paraId="1843B25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545F79C0">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62BE2375">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614402BE">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2.88</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11D7C3E1">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7A85CAD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snapToGrid w:val="0"/>
                <w:color w:val="auto"/>
                <w:kern w:val="21"/>
                <w:sz w:val="24"/>
                <w:szCs w:val="24"/>
                <w:lang w:val="en-US" w:eastAsia="zh-CN"/>
              </w:rPr>
              <w:t>2.88</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08CE1865">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+2.88</w:t>
            </w:r>
            <w:r>
              <w:rPr>
                <w:rFonts w:hint="default" w:ascii="Times New Roman" w:hAnsi="Times New Roman" w:eastAsia="宋体" w:cs="Times New Roman"/>
                <w:snapToGrid w:val="0"/>
                <w:color w:val="auto"/>
                <w:kern w:val="21"/>
                <w:sz w:val="24"/>
                <w:szCs w:val="24"/>
                <w:lang w:val="en-US" w:eastAsia="zh-CN"/>
              </w:rPr>
              <w:t>t/a</w:t>
            </w:r>
          </w:p>
        </w:tc>
      </w:tr>
      <w:tr w14:paraId="593D6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32C980B2">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2633C7A8">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废活性炭</w:t>
            </w:r>
          </w:p>
        </w:tc>
        <w:tc>
          <w:tcPr>
            <w:tcW w:w="1380" w:type="dxa"/>
            <w:shd w:val="clear" w:color="auto" w:fill="auto"/>
            <w:noWrap w:val="0"/>
            <w:vAlign w:val="center"/>
          </w:tcPr>
          <w:p w14:paraId="2EC3DB7E">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3018551F">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18A420CE">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3B273646">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rPr>
              <w:t>34.467</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76A1F39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4034978E">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cs="Times New Roman"/>
                <w:color w:val="000000" w:themeColor="text1"/>
                <w:kern w:val="0"/>
                <w:sz w:val="24"/>
                <w:szCs w:val="24"/>
                <w:lang w:val="en-US" w:eastAsia="zh-CN" w:bidi="ar"/>
                <w14:textFill>
                  <w14:solidFill>
                    <w14:schemeClr w14:val="tx1"/>
                  </w14:solidFill>
                </w14:textFill>
              </w:rPr>
              <w:t>34.467</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53BDA96A">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w:t>
            </w:r>
            <w:r>
              <w:rPr>
                <w:rFonts w:hint="eastAsia" w:cs="Times New Roman"/>
                <w:snapToGrid w:val="0"/>
                <w:color w:val="auto"/>
                <w:kern w:val="21"/>
                <w:sz w:val="24"/>
                <w:szCs w:val="24"/>
                <w:lang w:val="en-US" w:eastAsia="zh-CN" w:bidi="ar-SA"/>
              </w:rPr>
              <w:t>34.467</w:t>
            </w:r>
            <w:r>
              <w:rPr>
                <w:rFonts w:hint="default" w:ascii="Times New Roman" w:hAnsi="Times New Roman" w:eastAsia="宋体" w:cs="Times New Roman"/>
                <w:snapToGrid w:val="0"/>
                <w:color w:val="auto"/>
                <w:kern w:val="21"/>
                <w:sz w:val="24"/>
                <w:szCs w:val="24"/>
                <w:lang w:val="en-US" w:eastAsia="zh-CN"/>
              </w:rPr>
              <w:t>t/a</w:t>
            </w:r>
          </w:p>
        </w:tc>
      </w:tr>
      <w:tr w14:paraId="72707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72130CAA">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76692EE1">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eastAsia="zh-CN"/>
              </w:rPr>
              <w:t>废机油</w:t>
            </w:r>
          </w:p>
        </w:tc>
        <w:tc>
          <w:tcPr>
            <w:tcW w:w="1380" w:type="dxa"/>
            <w:shd w:val="clear" w:color="auto" w:fill="auto"/>
            <w:noWrap w:val="0"/>
            <w:vAlign w:val="center"/>
          </w:tcPr>
          <w:p w14:paraId="3A06807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27AD94AF">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3E65975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5692827E">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pacing w:val="1"/>
                <w:sz w:val="24"/>
                <w:szCs w:val="24"/>
                <w:lang w:val="en-US" w:eastAsia="zh-CN"/>
              </w:rPr>
            </w:pPr>
            <w:r>
              <w:rPr>
                <w:rFonts w:hint="eastAsia" w:cs="Times New Roman"/>
                <w:color w:val="auto"/>
                <w:spacing w:val="1"/>
                <w:sz w:val="24"/>
                <w:szCs w:val="24"/>
                <w:lang w:val="en-US" w:eastAsia="zh-CN"/>
              </w:rPr>
              <w:t>0.48</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30DF630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618791C0">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pacing w:val="1"/>
                <w:sz w:val="24"/>
                <w:szCs w:val="24"/>
                <w:lang w:val="en-US" w:eastAsia="zh-CN"/>
              </w:rPr>
            </w:pPr>
            <w:r>
              <w:rPr>
                <w:rFonts w:hint="eastAsia" w:cs="Times New Roman"/>
                <w:color w:val="auto"/>
                <w:spacing w:val="1"/>
                <w:sz w:val="24"/>
                <w:szCs w:val="24"/>
                <w:lang w:val="en-US" w:eastAsia="zh-CN"/>
              </w:rPr>
              <w:t>0.48</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24BF233B">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pacing w:val="1"/>
                <w:sz w:val="24"/>
                <w:szCs w:val="24"/>
                <w:lang w:val="en-US" w:eastAsia="zh-CN"/>
              </w:rPr>
            </w:pPr>
            <w:r>
              <w:rPr>
                <w:rFonts w:hint="eastAsia" w:ascii="Times New Roman" w:hAnsi="Times New Roman" w:eastAsia="宋体" w:cs="Times New Roman"/>
                <w:color w:val="auto"/>
                <w:spacing w:val="1"/>
                <w:sz w:val="24"/>
                <w:szCs w:val="24"/>
                <w:lang w:val="en-US" w:eastAsia="zh-CN"/>
              </w:rPr>
              <w:t>+</w:t>
            </w:r>
            <w:r>
              <w:rPr>
                <w:rFonts w:hint="eastAsia" w:cs="Times New Roman"/>
                <w:color w:val="auto"/>
                <w:spacing w:val="1"/>
                <w:sz w:val="24"/>
                <w:szCs w:val="24"/>
                <w:lang w:val="en-US" w:eastAsia="zh-CN"/>
              </w:rPr>
              <w:t>0.48</w:t>
            </w:r>
            <w:r>
              <w:rPr>
                <w:rFonts w:hint="default" w:ascii="Times New Roman" w:hAnsi="Times New Roman" w:eastAsia="宋体" w:cs="Times New Roman"/>
                <w:snapToGrid w:val="0"/>
                <w:color w:val="auto"/>
                <w:kern w:val="21"/>
                <w:sz w:val="24"/>
                <w:szCs w:val="24"/>
                <w:lang w:val="en-US" w:eastAsia="zh-CN"/>
              </w:rPr>
              <w:t>t/a</w:t>
            </w:r>
          </w:p>
        </w:tc>
      </w:tr>
      <w:tr w14:paraId="31995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799D615D">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03D54C2F">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cs="Times New Roman"/>
                <w:sz w:val="24"/>
                <w:szCs w:val="24"/>
                <w:lang w:eastAsia="zh-CN"/>
              </w:rPr>
              <w:t>废机油桶</w:t>
            </w:r>
          </w:p>
        </w:tc>
        <w:tc>
          <w:tcPr>
            <w:tcW w:w="1380" w:type="dxa"/>
            <w:shd w:val="clear" w:color="auto" w:fill="auto"/>
            <w:noWrap w:val="0"/>
            <w:vAlign w:val="center"/>
          </w:tcPr>
          <w:p w14:paraId="6E66BA9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3576573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78C409E9">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7F70D139">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0.02</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3322D00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603BE96E">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0.02</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66CC25AD">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+0.02</w:t>
            </w:r>
            <w:r>
              <w:rPr>
                <w:rFonts w:hint="default" w:ascii="Times New Roman" w:hAnsi="Times New Roman" w:eastAsia="宋体" w:cs="Times New Roman"/>
                <w:snapToGrid w:val="0"/>
                <w:color w:val="auto"/>
                <w:kern w:val="21"/>
                <w:sz w:val="24"/>
                <w:szCs w:val="24"/>
                <w:lang w:val="en-US" w:eastAsia="zh-CN"/>
              </w:rPr>
              <w:t>t/a</w:t>
            </w:r>
          </w:p>
        </w:tc>
      </w:tr>
      <w:tr w14:paraId="509A0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6E07854A">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1851B0E8">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工业片碱废包装材料</w:t>
            </w:r>
          </w:p>
        </w:tc>
        <w:tc>
          <w:tcPr>
            <w:tcW w:w="1380" w:type="dxa"/>
            <w:shd w:val="clear" w:color="auto" w:fill="auto"/>
            <w:noWrap w:val="0"/>
            <w:vAlign w:val="center"/>
          </w:tcPr>
          <w:p w14:paraId="7E7F0AE5">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63CC0C0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2A376D2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0B4A9C8E">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cs="Times New Roman"/>
                <w:b w:val="0"/>
                <w:bCs/>
                <w:color w:val="000000"/>
                <w:sz w:val="24"/>
                <w:szCs w:val="24"/>
                <w:lang w:val="en-US" w:eastAsia="zh-CN"/>
              </w:rPr>
            </w:pPr>
            <w:r>
              <w:rPr>
                <w:rFonts w:hint="eastAsia" w:cs="Times New Roman"/>
                <w:b w:val="0"/>
                <w:bCs/>
                <w:color w:val="000000"/>
                <w:sz w:val="24"/>
                <w:szCs w:val="24"/>
                <w:lang w:val="en-US" w:eastAsia="zh-CN"/>
              </w:rPr>
              <w:t>0.08</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38DAED91">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4515AB19">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eastAsia" w:cs="Times New Roman"/>
                <w:b w:val="0"/>
                <w:bCs/>
                <w:color w:val="000000"/>
                <w:sz w:val="24"/>
                <w:szCs w:val="24"/>
                <w:lang w:val="en-US" w:eastAsia="zh-CN"/>
              </w:rPr>
            </w:pPr>
            <w:r>
              <w:rPr>
                <w:rFonts w:hint="eastAsia" w:cs="Times New Roman"/>
                <w:b w:val="0"/>
                <w:bCs/>
                <w:color w:val="000000"/>
                <w:sz w:val="24"/>
                <w:szCs w:val="24"/>
                <w:lang w:val="en-US" w:eastAsia="zh-CN"/>
              </w:rPr>
              <w:t>0.08</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469309E7">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eastAsia" w:cs="Times New Roman"/>
                <w:b w:val="0"/>
                <w:bCs/>
                <w:color w:val="000000"/>
                <w:sz w:val="24"/>
                <w:szCs w:val="24"/>
                <w:lang w:val="en-US" w:eastAsia="zh-CN"/>
              </w:rPr>
            </w:pPr>
            <w:r>
              <w:rPr>
                <w:rFonts w:hint="eastAsia" w:cs="Times New Roman"/>
                <w:b w:val="0"/>
                <w:bCs/>
                <w:color w:val="000000"/>
                <w:sz w:val="24"/>
                <w:szCs w:val="24"/>
                <w:lang w:val="en-US" w:eastAsia="zh-CN"/>
              </w:rPr>
              <w:t>+0.08</w:t>
            </w:r>
            <w:r>
              <w:rPr>
                <w:rFonts w:hint="default" w:ascii="Times New Roman" w:hAnsi="Times New Roman" w:eastAsia="宋体" w:cs="Times New Roman"/>
                <w:snapToGrid w:val="0"/>
                <w:color w:val="auto"/>
                <w:kern w:val="21"/>
                <w:sz w:val="24"/>
                <w:szCs w:val="24"/>
                <w:lang w:val="en-US" w:eastAsia="zh-CN"/>
              </w:rPr>
              <w:t>t/a</w:t>
            </w:r>
          </w:p>
        </w:tc>
      </w:tr>
      <w:tr w14:paraId="24ED8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0711A869">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1426E98D">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污泥</w:t>
            </w:r>
          </w:p>
        </w:tc>
        <w:tc>
          <w:tcPr>
            <w:tcW w:w="1380" w:type="dxa"/>
            <w:shd w:val="clear" w:color="auto" w:fill="auto"/>
            <w:noWrap w:val="0"/>
            <w:vAlign w:val="center"/>
          </w:tcPr>
          <w:p w14:paraId="38ACF621">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3272F93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024E5B98">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6E1F4F7C">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val="0"/>
                <w:bCs/>
                <w:color w:val="000000"/>
                <w:sz w:val="24"/>
                <w:szCs w:val="24"/>
                <w:lang w:val="en-US" w:eastAsia="zh-CN"/>
              </w:rPr>
            </w:pPr>
            <w:r>
              <w:rPr>
                <w:rFonts w:hint="eastAsia" w:cs="Times New Roman"/>
                <w:b w:val="0"/>
                <w:bCs/>
                <w:color w:val="000000"/>
                <w:sz w:val="24"/>
                <w:szCs w:val="24"/>
                <w:lang w:val="en-US" w:eastAsia="zh-CN"/>
              </w:rPr>
              <w:t>7.87</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1D5813D1">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74797B72">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color w:val="000000"/>
                <w:sz w:val="24"/>
                <w:szCs w:val="24"/>
                <w:lang w:val="en-US" w:eastAsia="zh-CN"/>
              </w:rPr>
            </w:pPr>
            <w:r>
              <w:rPr>
                <w:rFonts w:hint="eastAsia" w:cs="Times New Roman"/>
                <w:b w:val="0"/>
                <w:bCs/>
                <w:color w:val="000000"/>
                <w:sz w:val="24"/>
                <w:szCs w:val="24"/>
                <w:lang w:val="en-US" w:eastAsia="zh-CN"/>
              </w:rPr>
              <w:t>7.87</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7A792DDF">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color w:val="000000"/>
                <w:sz w:val="24"/>
                <w:szCs w:val="24"/>
                <w:lang w:val="en-US" w:eastAsia="zh-CN"/>
              </w:rPr>
            </w:pPr>
            <w:r>
              <w:rPr>
                <w:rFonts w:hint="eastAsia" w:cs="Times New Roman"/>
                <w:b w:val="0"/>
                <w:bCs/>
                <w:color w:val="000000"/>
                <w:sz w:val="24"/>
                <w:szCs w:val="24"/>
                <w:lang w:val="en-US" w:eastAsia="zh-CN"/>
              </w:rPr>
              <w:t>+7.87</w:t>
            </w:r>
            <w:r>
              <w:rPr>
                <w:rFonts w:hint="default" w:ascii="Times New Roman" w:hAnsi="Times New Roman" w:eastAsia="宋体" w:cs="Times New Roman"/>
                <w:snapToGrid w:val="0"/>
                <w:color w:val="auto"/>
                <w:kern w:val="21"/>
                <w:sz w:val="24"/>
                <w:szCs w:val="24"/>
                <w:lang w:val="en-US" w:eastAsia="zh-CN"/>
              </w:rPr>
              <w:t>t/a</w:t>
            </w:r>
          </w:p>
        </w:tc>
      </w:tr>
      <w:tr w14:paraId="4B96D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309153C5">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2074B368">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浮油</w:t>
            </w:r>
          </w:p>
        </w:tc>
        <w:tc>
          <w:tcPr>
            <w:tcW w:w="1380" w:type="dxa"/>
            <w:shd w:val="clear" w:color="auto" w:fill="auto"/>
            <w:noWrap w:val="0"/>
            <w:vAlign w:val="center"/>
          </w:tcPr>
          <w:p w14:paraId="33362044">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5EB5B47A">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5B492E8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024C6242">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val="0"/>
                <w:bCs/>
                <w:color w:val="000000"/>
                <w:sz w:val="24"/>
                <w:szCs w:val="24"/>
                <w:lang w:val="en-US" w:eastAsia="zh-CN"/>
              </w:rPr>
            </w:pPr>
            <w:r>
              <w:rPr>
                <w:rFonts w:hint="eastAsia" w:cs="Times New Roman"/>
                <w:b w:val="0"/>
                <w:bCs/>
                <w:color w:val="000000"/>
                <w:sz w:val="24"/>
                <w:szCs w:val="24"/>
                <w:lang w:val="en-US" w:eastAsia="zh-CN"/>
              </w:rPr>
              <w:t>0.12</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7E09352A">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0CBCD373">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val="0"/>
                <w:bCs/>
                <w:color w:val="000000"/>
                <w:sz w:val="24"/>
                <w:szCs w:val="24"/>
                <w:lang w:val="en-US" w:eastAsia="zh-CN"/>
              </w:rPr>
            </w:pPr>
            <w:r>
              <w:rPr>
                <w:rFonts w:hint="eastAsia" w:cs="Times New Roman"/>
                <w:b w:val="0"/>
                <w:bCs/>
                <w:color w:val="000000"/>
                <w:sz w:val="24"/>
                <w:szCs w:val="24"/>
                <w:lang w:val="en-US" w:eastAsia="zh-CN"/>
              </w:rPr>
              <w:t>0.12</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488A2754">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color w:val="000000"/>
                <w:sz w:val="24"/>
                <w:szCs w:val="24"/>
                <w:lang w:val="en-US" w:eastAsia="zh-CN"/>
              </w:rPr>
            </w:pPr>
            <w:r>
              <w:rPr>
                <w:rFonts w:hint="eastAsia" w:cs="Times New Roman"/>
                <w:b w:val="0"/>
                <w:bCs/>
                <w:color w:val="000000"/>
                <w:sz w:val="24"/>
                <w:szCs w:val="24"/>
                <w:lang w:val="en-US" w:eastAsia="zh-CN"/>
              </w:rPr>
              <w:t>+0.12</w:t>
            </w:r>
            <w:r>
              <w:rPr>
                <w:rFonts w:hint="default" w:ascii="Times New Roman" w:hAnsi="Times New Roman" w:eastAsia="宋体" w:cs="Times New Roman"/>
                <w:snapToGrid w:val="0"/>
                <w:color w:val="auto"/>
                <w:kern w:val="21"/>
                <w:sz w:val="24"/>
                <w:szCs w:val="24"/>
                <w:lang w:val="en-US" w:eastAsia="zh-CN"/>
              </w:rPr>
              <w:t>t/a</w:t>
            </w:r>
          </w:p>
        </w:tc>
      </w:tr>
      <w:tr w14:paraId="62D25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7C03FB05">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22651723">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eastAsia="宋体"/>
                <w:b w:val="0"/>
                <w:bCs w:val="0"/>
                <w:color w:val="auto"/>
                <w:sz w:val="24"/>
                <w:szCs w:val="24"/>
                <w:lang w:val="en-US" w:eastAsia="zh-CN"/>
              </w:rPr>
            </w:pPr>
            <w:r>
              <w:rPr>
                <w:rFonts w:hint="eastAsia"/>
                <w:b w:val="0"/>
                <w:bCs w:val="0"/>
                <w:color w:val="auto"/>
                <w:sz w:val="24"/>
                <w:szCs w:val="24"/>
                <w:lang w:val="en-US" w:eastAsia="zh-CN"/>
              </w:rPr>
              <w:t>喷淋废液</w:t>
            </w:r>
          </w:p>
        </w:tc>
        <w:tc>
          <w:tcPr>
            <w:tcW w:w="1380" w:type="dxa"/>
            <w:shd w:val="clear" w:color="auto" w:fill="auto"/>
            <w:noWrap w:val="0"/>
            <w:vAlign w:val="center"/>
          </w:tcPr>
          <w:p w14:paraId="790F69D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1BCE5A8F">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1C339AA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78648630">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8.541</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144D10DF">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3E03FF3F">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8.541</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73528FD0">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+8.541</w:t>
            </w:r>
            <w:r>
              <w:rPr>
                <w:rFonts w:hint="default" w:ascii="Times New Roman" w:hAnsi="Times New Roman" w:eastAsia="宋体" w:cs="Times New Roman"/>
                <w:snapToGrid w:val="0"/>
                <w:color w:val="auto"/>
                <w:kern w:val="21"/>
                <w:sz w:val="24"/>
                <w:szCs w:val="24"/>
                <w:lang w:val="en-US" w:eastAsia="zh-CN"/>
              </w:rPr>
              <w:t>t/a</w:t>
            </w:r>
          </w:p>
        </w:tc>
      </w:tr>
      <w:tr w14:paraId="6D92D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56E27597">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13F417BA">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eastAsia="宋体"/>
                <w:b w:val="0"/>
                <w:bCs w:val="0"/>
                <w:color w:val="auto"/>
                <w:sz w:val="24"/>
                <w:szCs w:val="24"/>
                <w:lang w:val="en-US" w:eastAsia="zh-CN"/>
              </w:rPr>
              <w:t>废干燥棉</w:t>
            </w:r>
          </w:p>
        </w:tc>
        <w:tc>
          <w:tcPr>
            <w:tcW w:w="1380" w:type="dxa"/>
            <w:shd w:val="clear" w:color="auto" w:fill="auto"/>
            <w:noWrap w:val="0"/>
            <w:vAlign w:val="center"/>
          </w:tcPr>
          <w:p w14:paraId="68A2ACE0">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2C67CA9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2197E9D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23E0EF28">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0.1</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16F42438">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3BBDE80A">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0.1</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2395AD22">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w:t>
            </w:r>
            <w:r>
              <w:rPr>
                <w:rFonts w:hint="eastAsia" w:cs="Times New Roman"/>
                <w:snapToGrid w:val="0"/>
                <w:color w:val="auto"/>
                <w:kern w:val="21"/>
                <w:sz w:val="24"/>
                <w:szCs w:val="24"/>
                <w:lang w:val="en-US" w:eastAsia="zh-CN" w:bidi="ar-SA"/>
              </w:rPr>
              <w:t>0.1</w:t>
            </w:r>
            <w:r>
              <w:rPr>
                <w:rFonts w:hint="default" w:ascii="Times New Roman" w:hAnsi="Times New Roman" w:eastAsia="宋体" w:cs="Times New Roman"/>
                <w:snapToGrid w:val="0"/>
                <w:color w:val="auto"/>
                <w:kern w:val="21"/>
                <w:sz w:val="24"/>
                <w:szCs w:val="24"/>
                <w:lang w:val="en-US" w:eastAsia="zh-CN"/>
              </w:rPr>
              <w:t>t/a</w:t>
            </w:r>
          </w:p>
        </w:tc>
      </w:tr>
      <w:tr w14:paraId="68772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81" w:type="dxa"/>
            <w:vMerge w:val="continue"/>
            <w:noWrap w:val="0"/>
            <w:vAlign w:val="center"/>
          </w:tcPr>
          <w:p w14:paraId="1876F0A8">
            <w:pPr>
              <w:pStyle w:val="47"/>
              <w:keepNext w:val="0"/>
              <w:keepLines w:val="0"/>
              <w:pageBreakBefore w:val="0"/>
              <w:suppressLineNumbers w:val="0"/>
              <w:wordWrap/>
              <w:topLinePunct w:val="0"/>
              <w:autoSpaceDE/>
              <w:autoSpaceDN/>
              <w:bidi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rPr>
            </w:pPr>
          </w:p>
        </w:tc>
        <w:tc>
          <w:tcPr>
            <w:tcW w:w="3135" w:type="dxa"/>
            <w:shd w:val="clear" w:color="auto" w:fill="auto"/>
            <w:noWrap w:val="0"/>
            <w:vAlign w:val="center"/>
          </w:tcPr>
          <w:p w14:paraId="004BC209">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eastAsia="宋体"/>
                <w:b w:val="0"/>
                <w:bCs w:val="0"/>
                <w:color w:val="auto"/>
                <w:sz w:val="24"/>
                <w:szCs w:val="24"/>
                <w:lang w:val="en-US" w:eastAsia="zh-CN"/>
              </w:rPr>
            </w:pPr>
            <w:r>
              <w:rPr>
                <w:rFonts w:hint="eastAsia" w:eastAsia="宋体"/>
                <w:b w:val="0"/>
                <w:bCs w:val="0"/>
                <w:color w:val="auto"/>
                <w:sz w:val="24"/>
                <w:szCs w:val="24"/>
                <w:lang w:val="en-US" w:eastAsia="zh-CN"/>
              </w:rPr>
              <w:t>废弃的含油抹布及劳保用品</w:t>
            </w:r>
          </w:p>
        </w:tc>
        <w:tc>
          <w:tcPr>
            <w:tcW w:w="1380" w:type="dxa"/>
            <w:shd w:val="clear" w:color="auto" w:fill="auto"/>
            <w:noWrap w:val="0"/>
            <w:vAlign w:val="center"/>
          </w:tcPr>
          <w:p w14:paraId="14BABE19">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005" w:type="dxa"/>
            <w:shd w:val="clear" w:color="auto" w:fill="auto"/>
            <w:noWrap w:val="0"/>
            <w:vAlign w:val="center"/>
          </w:tcPr>
          <w:p w14:paraId="066937F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137CE5AD">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21D06DB0">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0.04</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29A06A43">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rPr>
            </w:pPr>
            <w:r>
              <w:rPr>
                <w:rFonts w:hint="default" w:ascii="Times New Roman" w:hAnsi="Times New Roman" w:eastAsia="宋体" w:cs="Times New Roman"/>
                <w:b w:val="0"/>
                <w:bCs w:val="0"/>
                <w:snapToGrid w:val="0"/>
                <w:color w:val="auto"/>
                <w:kern w:val="21"/>
                <w:sz w:val="24"/>
                <w:szCs w:val="24"/>
              </w:rPr>
              <w:t>/</w:t>
            </w:r>
          </w:p>
        </w:tc>
        <w:tc>
          <w:tcPr>
            <w:tcW w:w="1590" w:type="dxa"/>
            <w:shd w:val="clear" w:color="auto" w:fill="auto"/>
            <w:noWrap w:val="0"/>
            <w:vAlign w:val="center"/>
          </w:tcPr>
          <w:p w14:paraId="346AB844">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eastAsia"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0.04</w:t>
            </w:r>
            <w:r>
              <w:rPr>
                <w:rFonts w:hint="default" w:ascii="Times New Roman" w:hAnsi="Times New Roman" w:eastAsia="宋体" w:cs="Times New Roman"/>
                <w:snapToGrid w:val="0"/>
                <w:color w:val="auto"/>
                <w:kern w:val="21"/>
                <w:sz w:val="24"/>
                <w:szCs w:val="24"/>
                <w:lang w:val="en-US" w:eastAsia="zh-CN"/>
              </w:rPr>
              <w:t>t/a</w:t>
            </w:r>
          </w:p>
        </w:tc>
        <w:tc>
          <w:tcPr>
            <w:tcW w:w="1283" w:type="dxa"/>
            <w:shd w:val="clear" w:color="auto" w:fill="auto"/>
            <w:noWrap w:val="0"/>
            <w:vAlign w:val="center"/>
          </w:tcPr>
          <w:p w14:paraId="4C081900">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bidi="ar-SA"/>
              </w:rPr>
              <w:t>+0.04</w:t>
            </w:r>
            <w:r>
              <w:rPr>
                <w:rFonts w:hint="default" w:ascii="Times New Roman" w:hAnsi="Times New Roman" w:eastAsia="宋体" w:cs="Times New Roman"/>
                <w:snapToGrid w:val="0"/>
                <w:color w:val="auto"/>
                <w:kern w:val="21"/>
                <w:sz w:val="24"/>
                <w:szCs w:val="24"/>
                <w:lang w:val="en-US" w:eastAsia="zh-CN"/>
              </w:rPr>
              <w:t>t/a</w:t>
            </w:r>
          </w:p>
        </w:tc>
      </w:tr>
      <w:tr w14:paraId="2424B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16" w:type="dxa"/>
            <w:gridSpan w:val="2"/>
            <w:noWrap w:val="0"/>
            <w:vAlign w:val="center"/>
          </w:tcPr>
          <w:p w14:paraId="7C41C812">
            <w:pPr>
              <w:pStyle w:val="60"/>
              <w:keepNext w:val="0"/>
              <w:keepLines w:val="0"/>
              <w:pageBreakBefore w:val="0"/>
              <w:widowControl w:val="0"/>
              <w:suppressLineNumbers w:val="0"/>
              <w:kinsoku w:val="0"/>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生活垃圾</w:t>
            </w:r>
          </w:p>
        </w:tc>
        <w:tc>
          <w:tcPr>
            <w:tcW w:w="1380" w:type="dxa"/>
            <w:shd w:val="clear" w:color="auto" w:fill="auto"/>
            <w:noWrap w:val="0"/>
            <w:vAlign w:val="center"/>
          </w:tcPr>
          <w:p w14:paraId="4645DE4C">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w:t>
            </w:r>
          </w:p>
        </w:tc>
        <w:tc>
          <w:tcPr>
            <w:tcW w:w="1005" w:type="dxa"/>
            <w:shd w:val="clear" w:color="auto" w:fill="auto"/>
            <w:noWrap w:val="0"/>
            <w:vAlign w:val="center"/>
          </w:tcPr>
          <w:p w14:paraId="38218D27">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410" w:type="dxa"/>
            <w:shd w:val="clear" w:color="auto" w:fill="auto"/>
            <w:noWrap w:val="0"/>
            <w:vAlign w:val="center"/>
          </w:tcPr>
          <w:p w14:paraId="7AF750E2">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b w:val="0"/>
                <w:bCs w:val="0"/>
                <w:snapToGrid w:val="0"/>
                <w:color w:val="auto"/>
                <w:kern w:val="21"/>
                <w:sz w:val="24"/>
                <w:szCs w:val="24"/>
              </w:rPr>
              <w:t>/</w:t>
            </w:r>
          </w:p>
        </w:tc>
        <w:tc>
          <w:tcPr>
            <w:tcW w:w="1560" w:type="dxa"/>
            <w:shd w:val="clear" w:color="auto" w:fill="auto"/>
            <w:noWrap w:val="0"/>
            <w:vAlign w:val="center"/>
          </w:tcPr>
          <w:p w14:paraId="6CB9F810">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val="0"/>
                <w:snapToGrid w:val="0"/>
                <w:color w:val="auto"/>
                <w:kern w:val="21"/>
                <w:sz w:val="24"/>
                <w:szCs w:val="24"/>
                <w:lang w:val="en-US" w:eastAsia="zh-CN"/>
              </w:rPr>
              <w:t>3</w:t>
            </w:r>
            <w:r>
              <w:rPr>
                <w:rFonts w:hint="default" w:ascii="Times New Roman" w:hAnsi="Times New Roman" w:eastAsia="宋体" w:cs="Times New Roman"/>
                <w:snapToGrid w:val="0"/>
                <w:color w:val="auto"/>
                <w:kern w:val="21"/>
                <w:sz w:val="24"/>
                <w:szCs w:val="24"/>
                <w:lang w:val="en-US" w:eastAsia="zh-CN"/>
              </w:rPr>
              <w:t>t/a</w:t>
            </w:r>
          </w:p>
        </w:tc>
        <w:tc>
          <w:tcPr>
            <w:tcW w:w="1305" w:type="dxa"/>
            <w:shd w:val="clear" w:color="auto" w:fill="auto"/>
            <w:noWrap w:val="0"/>
            <w:vAlign w:val="center"/>
          </w:tcPr>
          <w:p w14:paraId="55601D16">
            <w:pPr>
              <w:keepNext w:val="0"/>
              <w:keepLines w:val="0"/>
              <w:pageBreakBefore w:val="0"/>
              <w:suppressLineNumbers w:val="0"/>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lang w:val="en-US" w:eastAsia="zh-CN" w:bidi="ar-SA"/>
              </w:rPr>
            </w:pPr>
          </w:p>
        </w:tc>
        <w:tc>
          <w:tcPr>
            <w:tcW w:w="1590" w:type="dxa"/>
            <w:shd w:val="clear" w:color="auto" w:fill="auto"/>
            <w:noWrap w:val="0"/>
            <w:vAlign w:val="center"/>
          </w:tcPr>
          <w:p w14:paraId="49171E31">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val="0"/>
                <w:snapToGrid w:val="0"/>
                <w:color w:val="auto"/>
                <w:kern w:val="21"/>
                <w:sz w:val="24"/>
                <w:szCs w:val="24"/>
              </w:rPr>
              <w:t>/</w:t>
            </w:r>
          </w:p>
        </w:tc>
        <w:tc>
          <w:tcPr>
            <w:tcW w:w="1283" w:type="dxa"/>
            <w:shd w:val="clear" w:color="auto" w:fill="auto"/>
            <w:noWrap w:val="0"/>
            <w:vAlign w:val="center"/>
          </w:tcPr>
          <w:p w14:paraId="4DBE773D">
            <w:pPr>
              <w:keepNext w:val="0"/>
              <w:keepLines w:val="0"/>
              <w:pageBreakBefore w:val="0"/>
              <w:wordWrap/>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4"/>
                <w:szCs w:val="24"/>
                <w:highlight w:val="none"/>
                <w:lang w:val="en-US" w:eastAsia="zh-CN"/>
              </w:rPr>
            </w:pPr>
            <w:r>
              <w:rPr>
                <w:rFonts w:hint="eastAsia" w:ascii="Times New Roman" w:hAnsi="Times New Roman" w:eastAsia="宋体" w:cs="Times New Roman"/>
                <w:b w:val="0"/>
                <w:bCs w:val="0"/>
                <w:snapToGrid w:val="0"/>
                <w:color w:val="auto"/>
                <w:kern w:val="21"/>
                <w:sz w:val="24"/>
                <w:szCs w:val="24"/>
                <w:lang w:val="en-US" w:eastAsia="zh-CN"/>
              </w:rPr>
              <w:t>+3</w:t>
            </w:r>
            <w:r>
              <w:rPr>
                <w:rFonts w:hint="default" w:ascii="Times New Roman" w:hAnsi="Times New Roman" w:eastAsia="宋体" w:cs="Times New Roman"/>
                <w:snapToGrid w:val="0"/>
                <w:color w:val="auto"/>
                <w:kern w:val="21"/>
                <w:sz w:val="24"/>
                <w:szCs w:val="24"/>
                <w:lang w:val="en-US" w:eastAsia="zh-CN"/>
              </w:rPr>
              <w:t>t/a</w:t>
            </w:r>
          </w:p>
        </w:tc>
      </w:tr>
      <w:bookmarkEnd w:id="25"/>
      <w:bookmarkEnd w:id="26"/>
    </w:tbl>
    <w:p w14:paraId="1E68E213">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sz w:val="18"/>
          <w:szCs w:val="18"/>
          <w:lang w:val="en-US" w:eastAsia="zh-CN"/>
        </w:rPr>
      </w:pPr>
      <w:r>
        <w:rPr>
          <w:rFonts w:hint="default" w:ascii="Times New Roman" w:hAnsi="Times New Roman" w:cs="Times New Roman"/>
          <w:snapToGrid w:val="0"/>
          <w:color w:val="auto"/>
          <w:kern w:val="21"/>
          <w:sz w:val="18"/>
          <w:szCs w:val="18"/>
        </w:rPr>
        <w:t>注：</w:t>
      </w:r>
      <w:r>
        <w:rPr>
          <w:rFonts w:hint="default" w:ascii="Times New Roman" w:hAnsi="Times New Roman" w:cs="Times New Roman"/>
          <w:snapToGrid w:val="0"/>
          <w:color w:val="auto"/>
          <w:spacing w:val="-16"/>
          <w:kern w:val="21"/>
          <w:sz w:val="18"/>
          <w:szCs w:val="18"/>
        </w:rPr>
        <w:fldChar w:fldCharType="begin"/>
      </w:r>
      <w:r>
        <w:rPr>
          <w:rFonts w:hint="default" w:ascii="Times New Roman" w:hAnsi="Times New Roman" w:cs="Times New Roman"/>
          <w:snapToGrid w:val="0"/>
          <w:color w:val="auto"/>
          <w:spacing w:val="-16"/>
          <w:kern w:val="21"/>
          <w:sz w:val="18"/>
          <w:szCs w:val="18"/>
        </w:rPr>
        <w:instrText xml:space="preserve"> = 6 \* GB3 \* MERGEFORMAT </w:instrText>
      </w:r>
      <w:r>
        <w:rPr>
          <w:rFonts w:hint="default" w:ascii="Times New Roman" w:hAnsi="Times New Roman" w:cs="Times New Roman"/>
          <w:snapToGrid w:val="0"/>
          <w:color w:val="auto"/>
          <w:spacing w:val="-16"/>
          <w:kern w:val="21"/>
          <w:sz w:val="18"/>
          <w:szCs w:val="18"/>
        </w:rPr>
        <w:fldChar w:fldCharType="separate"/>
      </w:r>
      <w:r>
        <w:rPr>
          <w:rFonts w:hint="default" w:ascii="Times New Roman" w:hAnsi="Times New Roman" w:cs="Times New Roman"/>
          <w:color w:val="auto"/>
          <w:sz w:val="18"/>
          <w:szCs w:val="18"/>
        </w:rPr>
        <w:t>⑥</w:t>
      </w:r>
      <w:r>
        <w:rPr>
          <w:rFonts w:hint="default" w:ascii="Times New Roman" w:hAnsi="Times New Roman" w:cs="Times New Roman"/>
          <w:snapToGrid w:val="0"/>
          <w:color w:val="auto"/>
          <w:spacing w:val="-16"/>
          <w:kern w:val="21"/>
          <w:sz w:val="18"/>
          <w:szCs w:val="18"/>
        </w:rPr>
        <w:fldChar w:fldCharType="end"/>
      </w:r>
      <w:r>
        <w:rPr>
          <w:rFonts w:hint="default" w:ascii="Times New Roman" w:hAnsi="Times New Roman" w:cs="Times New Roman"/>
          <w:snapToGrid w:val="0"/>
          <w:color w:val="auto"/>
          <w:spacing w:val="-16"/>
          <w:kern w:val="21"/>
          <w:sz w:val="18"/>
          <w:szCs w:val="18"/>
        </w:rPr>
        <w:t>=</w:t>
      </w:r>
      <w:r>
        <w:rPr>
          <w:rFonts w:hint="default" w:ascii="Times New Roman" w:hAnsi="Times New Roman" w:cs="Times New Roman"/>
          <w:snapToGrid w:val="0"/>
          <w:color w:val="auto"/>
          <w:spacing w:val="-6"/>
          <w:kern w:val="21"/>
          <w:sz w:val="18"/>
          <w:szCs w:val="18"/>
        </w:rPr>
        <w:fldChar w:fldCharType="begin"/>
      </w:r>
      <w:r>
        <w:rPr>
          <w:rFonts w:hint="default" w:ascii="Times New Roman" w:hAnsi="Times New Roman" w:cs="Times New Roman"/>
          <w:snapToGrid w:val="0"/>
          <w:color w:val="auto"/>
          <w:spacing w:val="-6"/>
          <w:kern w:val="21"/>
          <w:sz w:val="18"/>
          <w:szCs w:val="18"/>
        </w:rPr>
        <w:instrText xml:space="preserve"> = 1 \* GB3 \* MERGEFORMAT </w:instrText>
      </w:r>
      <w:r>
        <w:rPr>
          <w:rFonts w:hint="default" w:ascii="Times New Roman" w:hAnsi="Times New Roman" w:cs="Times New Roman"/>
          <w:snapToGrid w:val="0"/>
          <w:color w:val="auto"/>
          <w:spacing w:val="-6"/>
          <w:kern w:val="21"/>
          <w:sz w:val="18"/>
          <w:szCs w:val="18"/>
        </w:rPr>
        <w:fldChar w:fldCharType="separate"/>
      </w:r>
      <w:r>
        <w:rPr>
          <w:rFonts w:hint="default" w:ascii="Times New Roman" w:hAnsi="Times New Roman" w:cs="Times New Roman"/>
          <w:color w:val="auto"/>
          <w:sz w:val="18"/>
          <w:szCs w:val="18"/>
        </w:rPr>
        <w:t>①</w:t>
      </w:r>
      <w:r>
        <w:rPr>
          <w:rFonts w:hint="default" w:ascii="Times New Roman" w:hAnsi="Times New Roman" w:cs="Times New Roman"/>
          <w:snapToGrid w:val="0"/>
          <w:color w:val="auto"/>
          <w:spacing w:val="-6"/>
          <w:kern w:val="21"/>
          <w:sz w:val="18"/>
          <w:szCs w:val="18"/>
        </w:rPr>
        <w:fldChar w:fldCharType="end"/>
      </w:r>
      <w:r>
        <w:rPr>
          <w:rFonts w:hint="default" w:ascii="Times New Roman" w:hAnsi="Times New Roman" w:cs="Times New Roman"/>
          <w:snapToGrid w:val="0"/>
          <w:color w:val="auto"/>
          <w:spacing w:val="-6"/>
          <w:kern w:val="21"/>
          <w:sz w:val="18"/>
          <w:szCs w:val="18"/>
        </w:rPr>
        <w:t>+</w:t>
      </w:r>
      <w:r>
        <w:rPr>
          <w:rFonts w:hint="default" w:ascii="Times New Roman" w:hAnsi="Times New Roman" w:cs="Times New Roman"/>
          <w:snapToGrid w:val="0"/>
          <w:color w:val="auto"/>
          <w:spacing w:val="-6"/>
          <w:kern w:val="21"/>
          <w:sz w:val="18"/>
          <w:szCs w:val="18"/>
        </w:rPr>
        <w:fldChar w:fldCharType="begin"/>
      </w:r>
      <w:r>
        <w:rPr>
          <w:rFonts w:hint="default" w:ascii="Times New Roman" w:hAnsi="Times New Roman" w:cs="Times New Roman"/>
          <w:snapToGrid w:val="0"/>
          <w:color w:val="auto"/>
          <w:spacing w:val="-6"/>
          <w:kern w:val="21"/>
          <w:sz w:val="18"/>
          <w:szCs w:val="18"/>
        </w:rPr>
        <w:instrText xml:space="preserve"> = 3 \* GB3 \* MERGEFORMAT </w:instrText>
      </w:r>
      <w:r>
        <w:rPr>
          <w:rFonts w:hint="default" w:ascii="Times New Roman" w:hAnsi="Times New Roman" w:cs="Times New Roman"/>
          <w:snapToGrid w:val="0"/>
          <w:color w:val="auto"/>
          <w:spacing w:val="-6"/>
          <w:kern w:val="21"/>
          <w:sz w:val="18"/>
          <w:szCs w:val="18"/>
        </w:rPr>
        <w:fldChar w:fldCharType="separate"/>
      </w:r>
      <w:r>
        <w:rPr>
          <w:rFonts w:hint="default" w:ascii="Times New Roman" w:hAnsi="Times New Roman" w:cs="Times New Roman"/>
          <w:color w:val="auto"/>
          <w:sz w:val="18"/>
          <w:szCs w:val="18"/>
        </w:rPr>
        <w:t>③</w:t>
      </w:r>
      <w:r>
        <w:rPr>
          <w:rFonts w:hint="default" w:ascii="Times New Roman" w:hAnsi="Times New Roman" w:cs="Times New Roman"/>
          <w:snapToGrid w:val="0"/>
          <w:color w:val="auto"/>
          <w:spacing w:val="-6"/>
          <w:kern w:val="21"/>
          <w:sz w:val="18"/>
          <w:szCs w:val="18"/>
        </w:rPr>
        <w:fldChar w:fldCharType="end"/>
      </w:r>
      <w:r>
        <w:rPr>
          <w:rFonts w:hint="default" w:ascii="Times New Roman" w:hAnsi="Times New Roman" w:cs="Times New Roman"/>
          <w:snapToGrid w:val="0"/>
          <w:color w:val="auto"/>
          <w:spacing w:val="-6"/>
          <w:kern w:val="21"/>
          <w:sz w:val="18"/>
          <w:szCs w:val="18"/>
        </w:rPr>
        <w:t>+</w:t>
      </w:r>
      <w:r>
        <w:rPr>
          <w:rFonts w:hint="default" w:ascii="Times New Roman" w:hAnsi="Times New Roman" w:cs="Times New Roman"/>
          <w:snapToGrid w:val="0"/>
          <w:color w:val="auto"/>
          <w:spacing w:val="-6"/>
          <w:kern w:val="21"/>
          <w:sz w:val="18"/>
          <w:szCs w:val="18"/>
        </w:rPr>
        <w:fldChar w:fldCharType="begin"/>
      </w:r>
      <w:r>
        <w:rPr>
          <w:rFonts w:hint="default" w:ascii="Times New Roman" w:hAnsi="Times New Roman" w:cs="Times New Roman"/>
          <w:snapToGrid w:val="0"/>
          <w:color w:val="auto"/>
          <w:spacing w:val="-6"/>
          <w:kern w:val="21"/>
          <w:sz w:val="18"/>
          <w:szCs w:val="18"/>
        </w:rPr>
        <w:instrText xml:space="preserve"> = 4 \* GB3 \* MERGEFORMAT </w:instrText>
      </w:r>
      <w:r>
        <w:rPr>
          <w:rFonts w:hint="default" w:ascii="Times New Roman" w:hAnsi="Times New Roman" w:cs="Times New Roman"/>
          <w:snapToGrid w:val="0"/>
          <w:color w:val="auto"/>
          <w:spacing w:val="-6"/>
          <w:kern w:val="21"/>
          <w:sz w:val="18"/>
          <w:szCs w:val="18"/>
        </w:rPr>
        <w:fldChar w:fldCharType="separate"/>
      </w:r>
      <w:r>
        <w:rPr>
          <w:rFonts w:hint="default" w:ascii="Times New Roman" w:hAnsi="Times New Roman" w:cs="Times New Roman"/>
          <w:color w:val="auto"/>
          <w:sz w:val="18"/>
          <w:szCs w:val="18"/>
        </w:rPr>
        <w:t>④</w:t>
      </w:r>
      <w:r>
        <w:rPr>
          <w:rFonts w:hint="default" w:ascii="Times New Roman" w:hAnsi="Times New Roman" w:cs="Times New Roman"/>
          <w:snapToGrid w:val="0"/>
          <w:color w:val="auto"/>
          <w:spacing w:val="-6"/>
          <w:kern w:val="21"/>
          <w:sz w:val="18"/>
          <w:szCs w:val="18"/>
        </w:rPr>
        <w:fldChar w:fldCharType="end"/>
      </w:r>
      <w:r>
        <w:rPr>
          <w:rFonts w:hint="default" w:ascii="Times New Roman" w:hAnsi="Times New Roman" w:cs="Times New Roman"/>
          <w:snapToGrid w:val="0"/>
          <w:color w:val="auto"/>
          <w:spacing w:val="-6"/>
          <w:kern w:val="21"/>
          <w:sz w:val="18"/>
          <w:szCs w:val="18"/>
        </w:rPr>
        <w:t>-</w:t>
      </w:r>
      <w:r>
        <w:rPr>
          <w:rFonts w:hint="default" w:ascii="Times New Roman" w:hAnsi="Times New Roman" w:cs="Times New Roman"/>
          <w:snapToGrid w:val="0"/>
          <w:color w:val="auto"/>
          <w:spacing w:val="-16"/>
          <w:kern w:val="21"/>
          <w:sz w:val="18"/>
          <w:szCs w:val="18"/>
        </w:rPr>
        <w:fldChar w:fldCharType="begin"/>
      </w:r>
      <w:r>
        <w:rPr>
          <w:rFonts w:hint="default" w:ascii="Times New Roman" w:hAnsi="Times New Roman" w:cs="Times New Roman"/>
          <w:snapToGrid w:val="0"/>
          <w:color w:val="auto"/>
          <w:spacing w:val="-16"/>
          <w:kern w:val="21"/>
          <w:sz w:val="18"/>
          <w:szCs w:val="18"/>
        </w:rPr>
        <w:instrText xml:space="preserve"> = 5 \* GB3 \* MERGEFORMAT </w:instrText>
      </w:r>
      <w:r>
        <w:rPr>
          <w:rFonts w:hint="default" w:ascii="Times New Roman" w:hAnsi="Times New Roman" w:cs="Times New Roman"/>
          <w:snapToGrid w:val="0"/>
          <w:color w:val="auto"/>
          <w:spacing w:val="-16"/>
          <w:kern w:val="21"/>
          <w:sz w:val="18"/>
          <w:szCs w:val="18"/>
        </w:rPr>
        <w:fldChar w:fldCharType="separate"/>
      </w:r>
      <w:r>
        <w:rPr>
          <w:rFonts w:hint="default" w:ascii="Times New Roman" w:hAnsi="Times New Roman" w:cs="Times New Roman"/>
          <w:color w:val="auto"/>
          <w:sz w:val="18"/>
          <w:szCs w:val="18"/>
        </w:rPr>
        <w:t>⑤</w:t>
      </w:r>
      <w:r>
        <w:rPr>
          <w:rFonts w:hint="default" w:ascii="Times New Roman" w:hAnsi="Times New Roman" w:cs="Times New Roman"/>
          <w:snapToGrid w:val="0"/>
          <w:color w:val="auto"/>
          <w:spacing w:val="-16"/>
          <w:kern w:val="21"/>
          <w:sz w:val="18"/>
          <w:szCs w:val="18"/>
        </w:rPr>
        <w:fldChar w:fldCharType="end"/>
      </w:r>
      <w:r>
        <w:rPr>
          <w:rFonts w:hint="default" w:ascii="Times New Roman" w:hAnsi="Times New Roman" w:cs="Times New Roman"/>
          <w:snapToGrid w:val="0"/>
          <w:color w:val="auto"/>
          <w:spacing w:val="-16"/>
          <w:kern w:val="21"/>
          <w:sz w:val="18"/>
          <w:szCs w:val="18"/>
        </w:rPr>
        <w:t>；</w:t>
      </w:r>
      <w:r>
        <w:rPr>
          <w:rFonts w:hint="default" w:ascii="Times New Roman" w:hAnsi="Times New Roman" w:cs="Times New Roman"/>
          <w:snapToGrid w:val="0"/>
          <w:color w:val="auto"/>
          <w:spacing w:val="-6"/>
          <w:kern w:val="21"/>
          <w:sz w:val="18"/>
          <w:szCs w:val="18"/>
        </w:rPr>
        <w:fldChar w:fldCharType="begin"/>
      </w:r>
      <w:r>
        <w:rPr>
          <w:rFonts w:hint="default" w:ascii="Times New Roman" w:hAnsi="Times New Roman" w:cs="Times New Roman"/>
          <w:snapToGrid w:val="0"/>
          <w:color w:val="auto"/>
          <w:spacing w:val="-6"/>
          <w:kern w:val="21"/>
          <w:sz w:val="18"/>
          <w:szCs w:val="18"/>
        </w:rPr>
        <w:instrText xml:space="preserve"> = 7 \* GB3 \* MERGEFORMAT </w:instrText>
      </w:r>
      <w:r>
        <w:rPr>
          <w:rFonts w:hint="default" w:ascii="Times New Roman" w:hAnsi="Times New Roman" w:cs="Times New Roman"/>
          <w:snapToGrid w:val="0"/>
          <w:color w:val="auto"/>
          <w:spacing w:val="-6"/>
          <w:kern w:val="21"/>
          <w:sz w:val="18"/>
          <w:szCs w:val="18"/>
        </w:rPr>
        <w:fldChar w:fldCharType="separate"/>
      </w:r>
      <w:r>
        <w:rPr>
          <w:rFonts w:hint="default" w:ascii="Times New Roman" w:hAnsi="Times New Roman" w:cs="Times New Roman"/>
          <w:color w:val="auto"/>
          <w:sz w:val="18"/>
          <w:szCs w:val="18"/>
        </w:rPr>
        <w:t>⑦</w:t>
      </w:r>
      <w:r>
        <w:rPr>
          <w:rFonts w:hint="default" w:ascii="Times New Roman" w:hAnsi="Times New Roman" w:cs="Times New Roman"/>
          <w:snapToGrid w:val="0"/>
          <w:color w:val="auto"/>
          <w:spacing w:val="-6"/>
          <w:kern w:val="21"/>
          <w:sz w:val="18"/>
          <w:szCs w:val="18"/>
        </w:rPr>
        <w:fldChar w:fldCharType="end"/>
      </w:r>
      <w:r>
        <w:rPr>
          <w:rFonts w:hint="default" w:ascii="Times New Roman" w:hAnsi="Times New Roman" w:cs="Times New Roman"/>
          <w:snapToGrid w:val="0"/>
          <w:color w:val="auto"/>
          <w:spacing w:val="-6"/>
          <w:kern w:val="21"/>
          <w:sz w:val="18"/>
          <w:szCs w:val="18"/>
        </w:rPr>
        <w:t>=</w:t>
      </w:r>
      <w:r>
        <w:rPr>
          <w:rFonts w:hint="default" w:ascii="Times New Roman" w:hAnsi="Times New Roman" w:cs="Times New Roman"/>
          <w:snapToGrid w:val="0"/>
          <w:color w:val="auto"/>
          <w:spacing w:val="-16"/>
          <w:kern w:val="21"/>
          <w:sz w:val="18"/>
          <w:szCs w:val="18"/>
        </w:rPr>
        <w:fldChar w:fldCharType="begin"/>
      </w:r>
      <w:r>
        <w:rPr>
          <w:rFonts w:hint="default" w:ascii="Times New Roman" w:hAnsi="Times New Roman" w:cs="Times New Roman"/>
          <w:snapToGrid w:val="0"/>
          <w:color w:val="auto"/>
          <w:spacing w:val="-16"/>
          <w:kern w:val="21"/>
          <w:sz w:val="18"/>
          <w:szCs w:val="18"/>
        </w:rPr>
        <w:instrText xml:space="preserve"> = 6 \* GB3 \* MERGEFORMAT </w:instrText>
      </w:r>
      <w:r>
        <w:rPr>
          <w:rFonts w:hint="default" w:ascii="Times New Roman" w:hAnsi="Times New Roman" w:cs="Times New Roman"/>
          <w:snapToGrid w:val="0"/>
          <w:color w:val="auto"/>
          <w:spacing w:val="-16"/>
          <w:kern w:val="21"/>
          <w:sz w:val="18"/>
          <w:szCs w:val="18"/>
        </w:rPr>
        <w:fldChar w:fldCharType="separate"/>
      </w:r>
      <w:r>
        <w:rPr>
          <w:rFonts w:hint="default" w:ascii="Times New Roman" w:hAnsi="Times New Roman" w:cs="Times New Roman"/>
          <w:color w:val="auto"/>
          <w:sz w:val="18"/>
          <w:szCs w:val="18"/>
        </w:rPr>
        <w:t>⑥</w:t>
      </w:r>
      <w:r>
        <w:rPr>
          <w:rFonts w:hint="default" w:ascii="Times New Roman" w:hAnsi="Times New Roman" w:cs="Times New Roman"/>
          <w:snapToGrid w:val="0"/>
          <w:color w:val="auto"/>
          <w:spacing w:val="-16"/>
          <w:kern w:val="21"/>
          <w:sz w:val="18"/>
          <w:szCs w:val="18"/>
        </w:rPr>
        <w:fldChar w:fldCharType="end"/>
      </w:r>
      <w:r>
        <w:rPr>
          <w:rFonts w:hint="default" w:ascii="Times New Roman" w:hAnsi="Times New Roman" w:cs="Times New Roman"/>
          <w:snapToGrid w:val="0"/>
          <w:color w:val="auto"/>
          <w:spacing w:val="-16"/>
          <w:kern w:val="21"/>
          <w:sz w:val="18"/>
          <w:szCs w:val="18"/>
        </w:rPr>
        <w:t>-</w:t>
      </w:r>
      <w:r>
        <w:rPr>
          <w:rFonts w:hint="default" w:ascii="Times New Roman" w:hAnsi="Times New Roman" w:cs="Times New Roman"/>
          <w:snapToGrid w:val="0"/>
          <w:color w:val="auto"/>
          <w:spacing w:val="-6"/>
          <w:kern w:val="21"/>
          <w:sz w:val="18"/>
          <w:szCs w:val="18"/>
        </w:rPr>
        <w:fldChar w:fldCharType="begin"/>
      </w:r>
      <w:r>
        <w:rPr>
          <w:rFonts w:hint="default" w:ascii="Times New Roman" w:hAnsi="Times New Roman" w:cs="Times New Roman"/>
          <w:snapToGrid w:val="0"/>
          <w:color w:val="auto"/>
          <w:spacing w:val="-6"/>
          <w:kern w:val="21"/>
          <w:sz w:val="18"/>
          <w:szCs w:val="18"/>
        </w:rPr>
        <w:instrText xml:space="preserve"> = 1 \* GB3 \* MERGEFORMAT </w:instrText>
      </w:r>
      <w:r>
        <w:rPr>
          <w:rFonts w:hint="default" w:ascii="Times New Roman" w:hAnsi="Times New Roman" w:cs="Times New Roman"/>
          <w:snapToGrid w:val="0"/>
          <w:color w:val="auto"/>
          <w:spacing w:val="-6"/>
          <w:kern w:val="21"/>
          <w:sz w:val="18"/>
          <w:szCs w:val="18"/>
        </w:rPr>
        <w:fldChar w:fldCharType="separate"/>
      </w:r>
      <w:r>
        <w:rPr>
          <w:rFonts w:hint="default" w:ascii="Times New Roman" w:hAnsi="Times New Roman" w:cs="Times New Roman"/>
          <w:color w:val="auto"/>
          <w:sz w:val="18"/>
          <w:szCs w:val="18"/>
        </w:rPr>
        <w:t>①</w:t>
      </w:r>
      <w:r>
        <w:rPr>
          <w:rFonts w:hint="default" w:ascii="Times New Roman" w:hAnsi="Times New Roman" w:cs="Times New Roman"/>
          <w:snapToGrid w:val="0"/>
          <w:color w:val="auto"/>
          <w:spacing w:val="-6"/>
          <w:kern w:val="21"/>
          <w:sz w:val="18"/>
          <w:szCs w:val="18"/>
        </w:rPr>
        <w:fldChar w:fldCharType="end"/>
      </w:r>
      <w:bookmarkEnd w:id="24"/>
    </w:p>
    <w:sectPr>
      <w:headerReference r:id="rId7" w:type="default"/>
      <w:pgSz w:w="16838" w:h="11906" w:orient="landscape"/>
      <w:pgMar w:top="363" w:right="1800" w:bottom="476" w:left="1800" w:header="0" w:footer="340"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12BF0CF-5091-4994-A1EC-ED37CE03DA6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6E3F22F6-3F39-40DB-8D77-E2B0F43E9B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412EB8A0-4DA7-4B52-BAAE-1E1CE3FBC3E2}"/>
  </w:font>
  <w:font w:name="Calibri">
    <w:panose1 w:val="020F0502020204030204"/>
    <w:charset w:val="00"/>
    <w:family w:val="swiss"/>
    <w:pitch w:val="default"/>
    <w:sig w:usb0="E4002EFF" w:usb1="C200247B" w:usb2="00000009" w:usb3="00000000" w:csb0="200001FF" w:csb1="00000000"/>
    <w:embedRegular r:id="rId4" w:fontKey="{E53813CC-5D80-44CE-B4AE-8651DF8D93CD}"/>
  </w:font>
  <w:font w:name="仿宋_GB2312">
    <w:altName w:val="仿宋"/>
    <w:panose1 w:val="02010609030101010101"/>
    <w:charset w:val="86"/>
    <w:family w:val="auto"/>
    <w:pitch w:val="default"/>
    <w:sig w:usb0="00000000" w:usb1="00000000" w:usb2="00000000" w:usb3="00000000" w:csb0="00040000" w:csb1="00000000"/>
    <w:embedRegular r:id="rId5" w:fontKey="{CE118416-2E3A-405E-9047-1D0626624DB7}"/>
  </w:font>
  <w:font w:name="仿宋">
    <w:panose1 w:val="02010609060101010101"/>
    <w:charset w:val="86"/>
    <w:family w:val="auto"/>
    <w:pitch w:val="default"/>
    <w:sig w:usb0="800002BF" w:usb1="38CF7CFA" w:usb2="00000016" w:usb3="00000000" w:csb0="00040001" w:csb1="00000000"/>
    <w:embedRegular r:id="rId6" w:fontKey="{AB10D5A7-BD4C-4395-92DF-1D7D9C445F4B}"/>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7F" w:usb3="00000000" w:csb0="203F01FF" w:csb1="DFFF0000"/>
  </w:font>
  <w:font w:name="等线">
    <w:panose1 w:val="02010600030101010101"/>
    <w:charset w:val="86"/>
    <w:family w:val="auto"/>
    <w:pitch w:val="default"/>
    <w:sig w:usb0="A00002BF" w:usb1="38CF7CFA" w:usb2="00000016" w:usb3="00000000" w:csb0="0004000F" w:csb1="00000000"/>
    <w:embedRegular r:id="rId7" w:fontKey="{BCFE9649-9422-41DC-8337-E524F5C9BDE3}"/>
  </w:font>
  <w:font w:name="方正小标宋_GBK">
    <w:panose1 w:val="02000000000000000000"/>
    <w:charset w:val="86"/>
    <w:family w:val="script"/>
    <w:pitch w:val="default"/>
    <w:sig w:usb0="A00002BF" w:usb1="38CF7CFA" w:usb2="00082016" w:usb3="00000000" w:csb0="00040001" w:csb1="00000000"/>
    <w:embedRegular r:id="rId8" w:fontKey="{B99DDB1E-63EB-44B6-B4B5-8B4949158A02}"/>
  </w:font>
  <w:font w:name="楷体_GB2312">
    <w:altName w:val="楷体"/>
    <w:panose1 w:val="02010609030101010101"/>
    <w:charset w:val="86"/>
    <w:family w:val="modern"/>
    <w:pitch w:val="default"/>
    <w:sig w:usb0="00000000" w:usb1="00000000" w:usb2="00000000" w:usb3="00000000" w:csb0="00040000" w:csb1="00000000"/>
    <w:embedRegular r:id="rId9" w:fontKey="{3784E4C9-66B7-4C1F-A028-BC3ED90634FA}"/>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embedRegular r:id="rId10" w:fontKey="{2A320DB3-6780-416F-AD85-FEBE3D8BBA30}"/>
  </w:font>
  <w:font w:name="新宋体">
    <w:panose1 w:val="02010609030101010101"/>
    <w:charset w:val="86"/>
    <w:family w:val="auto"/>
    <w:pitch w:val="default"/>
    <w:sig w:usb0="00000203" w:usb1="288F0000" w:usb2="00000006" w:usb3="00000000" w:csb0="00040001" w:csb1="00000000"/>
    <w:embedRegular r:id="rId11" w:fontKey="{F276864C-C3A6-4FD0-86FD-D94F4B6A0327}"/>
  </w:font>
  <w:font w:name="Helvetica">
    <w:altName w:val="Arial"/>
    <w:panose1 w:val="00000000000000000000"/>
    <w:charset w:val="00"/>
    <w:family w:val="auto"/>
    <w:pitch w:val="default"/>
    <w:sig w:usb0="00000000" w:usb1="00000000" w:usb2="00000000" w:usb3="00000000" w:csb0="00000000" w:csb1="00000000"/>
    <w:embedRegular r:id="rId12" w:fontKey="{418B2702-283C-4E3D-ADC6-A4DB7156DFF7}"/>
  </w:font>
  <w:font w:name="Wingdings 2">
    <w:altName w:val="Wingdings"/>
    <w:panose1 w:val="05020102010507070707"/>
    <w:charset w:val="02"/>
    <w:family w:val="roman"/>
    <w:pitch w:val="default"/>
    <w:sig w:usb0="00000000" w:usb1="00000000" w:usb2="00000000" w:usb3="00000000" w:csb0="80000000" w:csb1="00000000"/>
    <w:embedRegular r:id="rId13" w:fontKey="{8F9442D6-CC70-4746-8D4E-42B7B21E718A}"/>
  </w:font>
  <w:font w:name="Cambria Math">
    <w:panose1 w:val="02040503050406030204"/>
    <w:charset w:val="00"/>
    <w:family w:val="auto"/>
    <w:pitch w:val="default"/>
    <w:sig w:usb0="E00006FF" w:usb1="420024FF" w:usb2="02000000" w:usb3="00000000" w:csb0="2000019F" w:csb1="00000000"/>
    <w:embedRegular r:id="rId14" w:fontKey="{D4D5DAEA-56A2-41DB-8E85-0E5627C53914}"/>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2CE7C">
    <w:pPr>
      <w:pStyle w:val="21"/>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7A3D4">
    <w:pPr>
      <w:pStyle w:val="2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8C073">
                          <w:pPr>
                            <w:pStyle w:val="2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AD8C073">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6A443">
    <w:pPr>
      <w:pStyle w:val="21"/>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0FAA30">
                          <w:pPr>
                            <w:pStyle w:val="2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100FAA30">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3D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3FA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216686"/>
    <w:multiLevelType w:val="singleLevel"/>
    <w:tmpl w:val="28216686"/>
    <w:lvl w:ilvl="0" w:tentative="0">
      <w:start w:val="1"/>
      <w:numFmt w:val="bullet"/>
      <w:pStyle w:val="20"/>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xNGNhMzU4ZTNiOGQ5ZTFlMDQ2N2RhNmFmYTA1ODkifQ=="/>
  </w:docVars>
  <w:rsids>
    <w:rsidRoot w:val="00172A27"/>
    <w:rsid w:val="000F28E7"/>
    <w:rsid w:val="009F4B9F"/>
    <w:rsid w:val="01292073"/>
    <w:rsid w:val="01D2288C"/>
    <w:rsid w:val="01D27009"/>
    <w:rsid w:val="026C7207"/>
    <w:rsid w:val="02DC3F04"/>
    <w:rsid w:val="03391A6A"/>
    <w:rsid w:val="03544F87"/>
    <w:rsid w:val="037274BD"/>
    <w:rsid w:val="038E27E2"/>
    <w:rsid w:val="03C3303C"/>
    <w:rsid w:val="03C923BD"/>
    <w:rsid w:val="03E84C6D"/>
    <w:rsid w:val="04200CFA"/>
    <w:rsid w:val="04467D92"/>
    <w:rsid w:val="046E6D8E"/>
    <w:rsid w:val="049116C0"/>
    <w:rsid w:val="04E23169"/>
    <w:rsid w:val="04F82D99"/>
    <w:rsid w:val="051A4D35"/>
    <w:rsid w:val="052E6A0B"/>
    <w:rsid w:val="057D1823"/>
    <w:rsid w:val="059C1B9A"/>
    <w:rsid w:val="0620091D"/>
    <w:rsid w:val="06235E9C"/>
    <w:rsid w:val="062D7C32"/>
    <w:rsid w:val="063D1560"/>
    <w:rsid w:val="065F5E83"/>
    <w:rsid w:val="06705DB7"/>
    <w:rsid w:val="06840641"/>
    <w:rsid w:val="06D575E9"/>
    <w:rsid w:val="06E039DC"/>
    <w:rsid w:val="06E47555"/>
    <w:rsid w:val="073A1069"/>
    <w:rsid w:val="074F100F"/>
    <w:rsid w:val="075D4AA1"/>
    <w:rsid w:val="07822F3C"/>
    <w:rsid w:val="0799312D"/>
    <w:rsid w:val="07BE6CB5"/>
    <w:rsid w:val="07C22247"/>
    <w:rsid w:val="07D25D65"/>
    <w:rsid w:val="07D60630"/>
    <w:rsid w:val="07E0507A"/>
    <w:rsid w:val="07EF4010"/>
    <w:rsid w:val="08217FA4"/>
    <w:rsid w:val="082E2BFB"/>
    <w:rsid w:val="084F745E"/>
    <w:rsid w:val="08876B0D"/>
    <w:rsid w:val="08D3346B"/>
    <w:rsid w:val="08DB2FD9"/>
    <w:rsid w:val="09450915"/>
    <w:rsid w:val="097510C3"/>
    <w:rsid w:val="09B76986"/>
    <w:rsid w:val="09C35E1E"/>
    <w:rsid w:val="0A51342A"/>
    <w:rsid w:val="0A552200"/>
    <w:rsid w:val="0A620AA0"/>
    <w:rsid w:val="0A6D4CA8"/>
    <w:rsid w:val="0A745327"/>
    <w:rsid w:val="0A8E3919"/>
    <w:rsid w:val="0B17001C"/>
    <w:rsid w:val="0B21104E"/>
    <w:rsid w:val="0B626A79"/>
    <w:rsid w:val="0B8D6575"/>
    <w:rsid w:val="0B8F6A85"/>
    <w:rsid w:val="0BAB72B9"/>
    <w:rsid w:val="0BC536DC"/>
    <w:rsid w:val="0BE77CF7"/>
    <w:rsid w:val="0C345014"/>
    <w:rsid w:val="0CB47CA0"/>
    <w:rsid w:val="0CB516D6"/>
    <w:rsid w:val="0CD12914"/>
    <w:rsid w:val="0D693D8C"/>
    <w:rsid w:val="0D9B5860"/>
    <w:rsid w:val="0DB25485"/>
    <w:rsid w:val="0E2E2851"/>
    <w:rsid w:val="0E8100DC"/>
    <w:rsid w:val="0E8B7247"/>
    <w:rsid w:val="0E8E3B6F"/>
    <w:rsid w:val="0EC82E48"/>
    <w:rsid w:val="0EEA0A05"/>
    <w:rsid w:val="0F110E3D"/>
    <w:rsid w:val="0F4A0448"/>
    <w:rsid w:val="0FE679A4"/>
    <w:rsid w:val="100367E6"/>
    <w:rsid w:val="10293910"/>
    <w:rsid w:val="102A4C15"/>
    <w:rsid w:val="11667923"/>
    <w:rsid w:val="117A583C"/>
    <w:rsid w:val="118F4CB1"/>
    <w:rsid w:val="11EE7D79"/>
    <w:rsid w:val="120142CA"/>
    <w:rsid w:val="123526EB"/>
    <w:rsid w:val="123A29F6"/>
    <w:rsid w:val="1264592D"/>
    <w:rsid w:val="12691182"/>
    <w:rsid w:val="128929EB"/>
    <w:rsid w:val="12B058B8"/>
    <w:rsid w:val="12BF484E"/>
    <w:rsid w:val="12D96480"/>
    <w:rsid w:val="12DB157D"/>
    <w:rsid w:val="12EC7C9C"/>
    <w:rsid w:val="132E0705"/>
    <w:rsid w:val="13333FBE"/>
    <w:rsid w:val="13E4035D"/>
    <w:rsid w:val="13E71C63"/>
    <w:rsid w:val="13EA0AB8"/>
    <w:rsid w:val="14102F39"/>
    <w:rsid w:val="147A532B"/>
    <w:rsid w:val="14946EB4"/>
    <w:rsid w:val="1497148F"/>
    <w:rsid w:val="14B35F82"/>
    <w:rsid w:val="14E804E7"/>
    <w:rsid w:val="15525DBD"/>
    <w:rsid w:val="15805C37"/>
    <w:rsid w:val="158A2763"/>
    <w:rsid w:val="15BE749A"/>
    <w:rsid w:val="15CB4851"/>
    <w:rsid w:val="160E07BD"/>
    <w:rsid w:val="16380B5D"/>
    <w:rsid w:val="16417900"/>
    <w:rsid w:val="16814B03"/>
    <w:rsid w:val="16A76FFE"/>
    <w:rsid w:val="16D44FDF"/>
    <w:rsid w:val="170878B8"/>
    <w:rsid w:val="178845AC"/>
    <w:rsid w:val="178F5592"/>
    <w:rsid w:val="17B61649"/>
    <w:rsid w:val="17C4240D"/>
    <w:rsid w:val="17C9271D"/>
    <w:rsid w:val="17DF51B5"/>
    <w:rsid w:val="17E40A78"/>
    <w:rsid w:val="18361EEE"/>
    <w:rsid w:val="18392864"/>
    <w:rsid w:val="18843664"/>
    <w:rsid w:val="188501DE"/>
    <w:rsid w:val="18B31B6D"/>
    <w:rsid w:val="18DB6441"/>
    <w:rsid w:val="18E759E8"/>
    <w:rsid w:val="19006747"/>
    <w:rsid w:val="19255746"/>
    <w:rsid w:val="193208CA"/>
    <w:rsid w:val="194A5C14"/>
    <w:rsid w:val="198C19F9"/>
    <w:rsid w:val="1998580B"/>
    <w:rsid w:val="19B37D50"/>
    <w:rsid w:val="1A065E3F"/>
    <w:rsid w:val="1A2A2078"/>
    <w:rsid w:val="1AA3373F"/>
    <w:rsid w:val="1AA90104"/>
    <w:rsid w:val="1ABB5D76"/>
    <w:rsid w:val="1AD31D10"/>
    <w:rsid w:val="1B3E3557"/>
    <w:rsid w:val="1B7A2CAB"/>
    <w:rsid w:val="1B8F1103"/>
    <w:rsid w:val="1B98701D"/>
    <w:rsid w:val="1BBD2F92"/>
    <w:rsid w:val="1C7A1112"/>
    <w:rsid w:val="1C9054E9"/>
    <w:rsid w:val="1D2E4E4B"/>
    <w:rsid w:val="1D444093"/>
    <w:rsid w:val="1D582D34"/>
    <w:rsid w:val="1D652049"/>
    <w:rsid w:val="1D6848BB"/>
    <w:rsid w:val="1D9A3713"/>
    <w:rsid w:val="1DB652CB"/>
    <w:rsid w:val="1DDD4192"/>
    <w:rsid w:val="1DF24C7C"/>
    <w:rsid w:val="1DF5296A"/>
    <w:rsid w:val="1E1D56A5"/>
    <w:rsid w:val="1EAB251A"/>
    <w:rsid w:val="1EE821C5"/>
    <w:rsid w:val="1EF40375"/>
    <w:rsid w:val="1F012E5A"/>
    <w:rsid w:val="1F3666C2"/>
    <w:rsid w:val="1F54235B"/>
    <w:rsid w:val="1F6F2922"/>
    <w:rsid w:val="1F9E2AA2"/>
    <w:rsid w:val="1FB3396D"/>
    <w:rsid w:val="1FB83797"/>
    <w:rsid w:val="1FD81ACE"/>
    <w:rsid w:val="20361E67"/>
    <w:rsid w:val="208F7F77"/>
    <w:rsid w:val="20AA65A3"/>
    <w:rsid w:val="20D962CC"/>
    <w:rsid w:val="20E24984"/>
    <w:rsid w:val="21124CCD"/>
    <w:rsid w:val="21650DB5"/>
    <w:rsid w:val="21752C4A"/>
    <w:rsid w:val="21EC5CB5"/>
    <w:rsid w:val="21F93348"/>
    <w:rsid w:val="2204024D"/>
    <w:rsid w:val="22F776C0"/>
    <w:rsid w:val="234033A4"/>
    <w:rsid w:val="23593C8E"/>
    <w:rsid w:val="23772796"/>
    <w:rsid w:val="23B83CA7"/>
    <w:rsid w:val="23C27F78"/>
    <w:rsid w:val="23C574F0"/>
    <w:rsid w:val="23DB44F2"/>
    <w:rsid w:val="24171AC2"/>
    <w:rsid w:val="241A2A47"/>
    <w:rsid w:val="243B4281"/>
    <w:rsid w:val="24545018"/>
    <w:rsid w:val="246B6FCE"/>
    <w:rsid w:val="247C6E9E"/>
    <w:rsid w:val="24AA708A"/>
    <w:rsid w:val="24CD3122"/>
    <w:rsid w:val="2507410C"/>
    <w:rsid w:val="25DB04AA"/>
    <w:rsid w:val="25DC7BF4"/>
    <w:rsid w:val="261260A1"/>
    <w:rsid w:val="261B2783"/>
    <w:rsid w:val="2644151F"/>
    <w:rsid w:val="26651BCB"/>
    <w:rsid w:val="26897349"/>
    <w:rsid w:val="26E84218"/>
    <w:rsid w:val="27364EE3"/>
    <w:rsid w:val="27377E1D"/>
    <w:rsid w:val="276734B3"/>
    <w:rsid w:val="27980803"/>
    <w:rsid w:val="27AC1848"/>
    <w:rsid w:val="27D22B63"/>
    <w:rsid w:val="282D2989"/>
    <w:rsid w:val="28701767"/>
    <w:rsid w:val="2886072E"/>
    <w:rsid w:val="28AF6D12"/>
    <w:rsid w:val="28C81DF6"/>
    <w:rsid w:val="28DB7C5A"/>
    <w:rsid w:val="28F22C3A"/>
    <w:rsid w:val="28F925C5"/>
    <w:rsid w:val="28F95E48"/>
    <w:rsid w:val="29377EAB"/>
    <w:rsid w:val="29737CDB"/>
    <w:rsid w:val="29784198"/>
    <w:rsid w:val="29C34FFD"/>
    <w:rsid w:val="2A2C74BF"/>
    <w:rsid w:val="2A357DCE"/>
    <w:rsid w:val="2AA84968"/>
    <w:rsid w:val="2ABE3801"/>
    <w:rsid w:val="2AF97CB5"/>
    <w:rsid w:val="2B0A6F32"/>
    <w:rsid w:val="2B111294"/>
    <w:rsid w:val="2B2A7647"/>
    <w:rsid w:val="2BA52670"/>
    <w:rsid w:val="2BB46983"/>
    <w:rsid w:val="2BBC30CD"/>
    <w:rsid w:val="2BF84933"/>
    <w:rsid w:val="2C14155E"/>
    <w:rsid w:val="2D6D0895"/>
    <w:rsid w:val="2D9D6E66"/>
    <w:rsid w:val="2DC060E9"/>
    <w:rsid w:val="2E136AA5"/>
    <w:rsid w:val="2E2C79CF"/>
    <w:rsid w:val="2E3D6EBE"/>
    <w:rsid w:val="2F33497E"/>
    <w:rsid w:val="30186255"/>
    <w:rsid w:val="30383C6C"/>
    <w:rsid w:val="303F652C"/>
    <w:rsid w:val="308D1632"/>
    <w:rsid w:val="30A81C54"/>
    <w:rsid w:val="31395E84"/>
    <w:rsid w:val="317C04DD"/>
    <w:rsid w:val="31993C82"/>
    <w:rsid w:val="31A66981"/>
    <w:rsid w:val="31C10830"/>
    <w:rsid w:val="321C36D4"/>
    <w:rsid w:val="323B333E"/>
    <w:rsid w:val="324167FF"/>
    <w:rsid w:val="324A0F08"/>
    <w:rsid w:val="32F169A3"/>
    <w:rsid w:val="32F347CF"/>
    <w:rsid w:val="331F61ED"/>
    <w:rsid w:val="33410316"/>
    <w:rsid w:val="336442E8"/>
    <w:rsid w:val="33766BFC"/>
    <w:rsid w:val="339B5B37"/>
    <w:rsid w:val="33A72C4E"/>
    <w:rsid w:val="33AF5E5A"/>
    <w:rsid w:val="340C739B"/>
    <w:rsid w:val="344A48C2"/>
    <w:rsid w:val="345C39F7"/>
    <w:rsid w:val="34AF7BFE"/>
    <w:rsid w:val="34E638AF"/>
    <w:rsid w:val="3518051D"/>
    <w:rsid w:val="355A2295"/>
    <w:rsid w:val="35800BD2"/>
    <w:rsid w:val="35863C1F"/>
    <w:rsid w:val="35BC48B8"/>
    <w:rsid w:val="35D466DB"/>
    <w:rsid w:val="36CA5DCA"/>
    <w:rsid w:val="36DE5C94"/>
    <w:rsid w:val="36FF61C9"/>
    <w:rsid w:val="370670F2"/>
    <w:rsid w:val="37153A7C"/>
    <w:rsid w:val="37534968"/>
    <w:rsid w:val="378816EF"/>
    <w:rsid w:val="37A22EC2"/>
    <w:rsid w:val="37D373B5"/>
    <w:rsid w:val="37D64BA7"/>
    <w:rsid w:val="380B1527"/>
    <w:rsid w:val="383C0232"/>
    <w:rsid w:val="386C32E4"/>
    <w:rsid w:val="387C443B"/>
    <w:rsid w:val="388A3751"/>
    <w:rsid w:val="38DF66DE"/>
    <w:rsid w:val="39246A18"/>
    <w:rsid w:val="394D4FCB"/>
    <w:rsid w:val="39A31C9F"/>
    <w:rsid w:val="39AC7B54"/>
    <w:rsid w:val="39AE0030"/>
    <w:rsid w:val="39B5543D"/>
    <w:rsid w:val="39B77EFC"/>
    <w:rsid w:val="3A150CD9"/>
    <w:rsid w:val="3A286675"/>
    <w:rsid w:val="3A2A459C"/>
    <w:rsid w:val="3A5C6ECF"/>
    <w:rsid w:val="3AC5307C"/>
    <w:rsid w:val="3AC844B6"/>
    <w:rsid w:val="3AD34590"/>
    <w:rsid w:val="3B1564CD"/>
    <w:rsid w:val="3BA41687"/>
    <w:rsid w:val="3BE064F2"/>
    <w:rsid w:val="3BE97A7F"/>
    <w:rsid w:val="3C887EC2"/>
    <w:rsid w:val="3C9F5065"/>
    <w:rsid w:val="3CA81E8E"/>
    <w:rsid w:val="3CC64D02"/>
    <w:rsid w:val="3CC83746"/>
    <w:rsid w:val="3CD043D5"/>
    <w:rsid w:val="3CEC4BFF"/>
    <w:rsid w:val="3CF6433F"/>
    <w:rsid w:val="3D10193C"/>
    <w:rsid w:val="3D1E66D3"/>
    <w:rsid w:val="3D49081C"/>
    <w:rsid w:val="3D6200C1"/>
    <w:rsid w:val="3D8250CD"/>
    <w:rsid w:val="3D8418FA"/>
    <w:rsid w:val="3D9F37A9"/>
    <w:rsid w:val="3DA57B89"/>
    <w:rsid w:val="3DAC3BCF"/>
    <w:rsid w:val="3E69591A"/>
    <w:rsid w:val="3EAE00E3"/>
    <w:rsid w:val="3EC14C3B"/>
    <w:rsid w:val="3FA54DF8"/>
    <w:rsid w:val="3FF22CF9"/>
    <w:rsid w:val="402B46E8"/>
    <w:rsid w:val="407A60D5"/>
    <w:rsid w:val="409D5390"/>
    <w:rsid w:val="40A22795"/>
    <w:rsid w:val="40B42554"/>
    <w:rsid w:val="40CE4D5C"/>
    <w:rsid w:val="40D0614F"/>
    <w:rsid w:val="40D91972"/>
    <w:rsid w:val="411E20D9"/>
    <w:rsid w:val="41425945"/>
    <w:rsid w:val="415006B8"/>
    <w:rsid w:val="41905C1D"/>
    <w:rsid w:val="41BD0482"/>
    <w:rsid w:val="41F953C8"/>
    <w:rsid w:val="42505D47"/>
    <w:rsid w:val="426254CD"/>
    <w:rsid w:val="42C024BB"/>
    <w:rsid w:val="42CC7BA3"/>
    <w:rsid w:val="4302227B"/>
    <w:rsid w:val="43182221"/>
    <w:rsid w:val="435B43F6"/>
    <w:rsid w:val="438737EF"/>
    <w:rsid w:val="438B2560"/>
    <w:rsid w:val="43D80EBA"/>
    <w:rsid w:val="44F639B0"/>
    <w:rsid w:val="45292F05"/>
    <w:rsid w:val="45512DC5"/>
    <w:rsid w:val="455362C8"/>
    <w:rsid w:val="45B8153D"/>
    <w:rsid w:val="460C7C2A"/>
    <w:rsid w:val="463830C3"/>
    <w:rsid w:val="463F7FFF"/>
    <w:rsid w:val="465B6AFA"/>
    <w:rsid w:val="4764152B"/>
    <w:rsid w:val="47A01390"/>
    <w:rsid w:val="47B370DE"/>
    <w:rsid w:val="47D6229D"/>
    <w:rsid w:val="47DD7AD0"/>
    <w:rsid w:val="47F90DDB"/>
    <w:rsid w:val="481935D8"/>
    <w:rsid w:val="481F1C5E"/>
    <w:rsid w:val="48482A6F"/>
    <w:rsid w:val="48850709"/>
    <w:rsid w:val="48A56A5C"/>
    <w:rsid w:val="48A71DF0"/>
    <w:rsid w:val="48E716A7"/>
    <w:rsid w:val="48EF634C"/>
    <w:rsid w:val="490D6426"/>
    <w:rsid w:val="492E04CB"/>
    <w:rsid w:val="494729C5"/>
    <w:rsid w:val="494D2A33"/>
    <w:rsid w:val="49725FF6"/>
    <w:rsid w:val="498441D8"/>
    <w:rsid w:val="499D3124"/>
    <w:rsid w:val="49D2118A"/>
    <w:rsid w:val="49DE41BE"/>
    <w:rsid w:val="4A0E27FA"/>
    <w:rsid w:val="4A6F744C"/>
    <w:rsid w:val="4A896855"/>
    <w:rsid w:val="4A8A58B4"/>
    <w:rsid w:val="4A944BE6"/>
    <w:rsid w:val="4AA15CB1"/>
    <w:rsid w:val="4AA246B9"/>
    <w:rsid w:val="4ABA5EA6"/>
    <w:rsid w:val="4ABF6D2F"/>
    <w:rsid w:val="4ACE1548"/>
    <w:rsid w:val="4AE01685"/>
    <w:rsid w:val="4AE03CCF"/>
    <w:rsid w:val="4B0E2331"/>
    <w:rsid w:val="4B545024"/>
    <w:rsid w:val="4C555ECC"/>
    <w:rsid w:val="4C8D1398"/>
    <w:rsid w:val="4CF16DC3"/>
    <w:rsid w:val="4D1107FD"/>
    <w:rsid w:val="4D1D096E"/>
    <w:rsid w:val="4D40388A"/>
    <w:rsid w:val="4D6769CD"/>
    <w:rsid w:val="4DCE1EB5"/>
    <w:rsid w:val="4E1103A0"/>
    <w:rsid w:val="4E1333B3"/>
    <w:rsid w:val="4E377D55"/>
    <w:rsid w:val="4E4036E7"/>
    <w:rsid w:val="4E8F3FF5"/>
    <w:rsid w:val="4E977213"/>
    <w:rsid w:val="4EEF5810"/>
    <w:rsid w:val="4EF16AA3"/>
    <w:rsid w:val="4F0E2841"/>
    <w:rsid w:val="4F2124A6"/>
    <w:rsid w:val="4F58791E"/>
    <w:rsid w:val="4F9827A5"/>
    <w:rsid w:val="4FA30B36"/>
    <w:rsid w:val="4FC235E9"/>
    <w:rsid w:val="4FCE5F50"/>
    <w:rsid w:val="4FF86042"/>
    <w:rsid w:val="50000ED0"/>
    <w:rsid w:val="503D6843"/>
    <w:rsid w:val="51037E7B"/>
    <w:rsid w:val="511274B5"/>
    <w:rsid w:val="511B41EA"/>
    <w:rsid w:val="51413A5A"/>
    <w:rsid w:val="518976D2"/>
    <w:rsid w:val="51E23F34"/>
    <w:rsid w:val="51F54803"/>
    <w:rsid w:val="52123C42"/>
    <w:rsid w:val="521A1B0C"/>
    <w:rsid w:val="528278EA"/>
    <w:rsid w:val="52A336C4"/>
    <w:rsid w:val="52A35472"/>
    <w:rsid w:val="531630B7"/>
    <w:rsid w:val="53404825"/>
    <w:rsid w:val="53404CCE"/>
    <w:rsid w:val="5347092C"/>
    <w:rsid w:val="535769C9"/>
    <w:rsid w:val="53D6759E"/>
    <w:rsid w:val="53F86552"/>
    <w:rsid w:val="5428657B"/>
    <w:rsid w:val="545A35BB"/>
    <w:rsid w:val="54A3720B"/>
    <w:rsid w:val="54C56C43"/>
    <w:rsid w:val="54E75E5A"/>
    <w:rsid w:val="54F415EE"/>
    <w:rsid w:val="55374D1D"/>
    <w:rsid w:val="557476C2"/>
    <w:rsid w:val="55B6290D"/>
    <w:rsid w:val="55CC1183"/>
    <w:rsid w:val="55D05DD8"/>
    <w:rsid w:val="564570CF"/>
    <w:rsid w:val="56766566"/>
    <w:rsid w:val="567B0ECE"/>
    <w:rsid w:val="56E77B1E"/>
    <w:rsid w:val="56E968A5"/>
    <w:rsid w:val="574127B6"/>
    <w:rsid w:val="574249B5"/>
    <w:rsid w:val="57840CA1"/>
    <w:rsid w:val="57A005D2"/>
    <w:rsid w:val="57DA0DAE"/>
    <w:rsid w:val="57E148BE"/>
    <w:rsid w:val="57FA4163"/>
    <w:rsid w:val="582C32B3"/>
    <w:rsid w:val="585E298B"/>
    <w:rsid w:val="586F6658"/>
    <w:rsid w:val="587C1217"/>
    <w:rsid w:val="58863D47"/>
    <w:rsid w:val="589F26F3"/>
    <w:rsid w:val="5919023C"/>
    <w:rsid w:val="594A2B8C"/>
    <w:rsid w:val="59601104"/>
    <w:rsid w:val="59B91C87"/>
    <w:rsid w:val="59F1241D"/>
    <w:rsid w:val="59F60654"/>
    <w:rsid w:val="5A02233A"/>
    <w:rsid w:val="5A203AE8"/>
    <w:rsid w:val="5A226FEB"/>
    <w:rsid w:val="5A31712A"/>
    <w:rsid w:val="5A432DA3"/>
    <w:rsid w:val="5A9164F8"/>
    <w:rsid w:val="5AC7557B"/>
    <w:rsid w:val="5AC939DD"/>
    <w:rsid w:val="5AD52312"/>
    <w:rsid w:val="5AF44CA6"/>
    <w:rsid w:val="5B69666C"/>
    <w:rsid w:val="5B8B65BE"/>
    <w:rsid w:val="5B920076"/>
    <w:rsid w:val="5BA0525E"/>
    <w:rsid w:val="5C2D3F66"/>
    <w:rsid w:val="5C3F5168"/>
    <w:rsid w:val="5C487FF6"/>
    <w:rsid w:val="5C7255B7"/>
    <w:rsid w:val="5CAD799A"/>
    <w:rsid w:val="5CD91AE3"/>
    <w:rsid w:val="5CF013A8"/>
    <w:rsid w:val="5D0132AC"/>
    <w:rsid w:val="5D0607CD"/>
    <w:rsid w:val="5D0F6743"/>
    <w:rsid w:val="5D1900CC"/>
    <w:rsid w:val="5D333476"/>
    <w:rsid w:val="5D3947C0"/>
    <w:rsid w:val="5D4364EA"/>
    <w:rsid w:val="5D9A56C3"/>
    <w:rsid w:val="5D9A631E"/>
    <w:rsid w:val="5DC117CF"/>
    <w:rsid w:val="5DC13FDF"/>
    <w:rsid w:val="5DD037BC"/>
    <w:rsid w:val="5DDB4B89"/>
    <w:rsid w:val="5E2525E9"/>
    <w:rsid w:val="5E5E1703"/>
    <w:rsid w:val="5E742C34"/>
    <w:rsid w:val="5E7F6184"/>
    <w:rsid w:val="5E8575A0"/>
    <w:rsid w:val="5EC06621"/>
    <w:rsid w:val="5EEC732B"/>
    <w:rsid w:val="5EF76226"/>
    <w:rsid w:val="5F561E77"/>
    <w:rsid w:val="5F775C2F"/>
    <w:rsid w:val="5FA479F8"/>
    <w:rsid w:val="5FB94527"/>
    <w:rsid w:val="5FEB5BEE"/>
    <w:rsid w:val="604F2F3E"/>
    <w:rsid w:val="606467B1"/>
    <w:rsid w:val="606C44D6"/>
    <w:rsid w:val="60B665BB"/>
    <w:rsid w:val="60C52DFB"/>
    <w:rsid w:val="61164056"/>
    <w:rsid w:val="613F1997"/>
    <w:rsid w:val="61474371"/>
    <w:rsid w:val="614E4756"/>
    <w:rsid w:val="614F54B5"/>
    <w:rsid w:val="61596A35"/>
    <w:rsid w:val="61867B8D"/>
    <w:rsid w:val="61965C29"/>
    <w:rsid w:val="61D5307A"/>
    <w:rsid w:val="61E0462F"/>
    <w:rsid w:val="62373179"/>
    <w:rsid w:val="62487DE4"/>
    <w:rsid w:val="629E0275"/>
    <w:rsid w:val="62E844C4"/>
    <w:rsid w:val="631F35AD"/>
    <w:rsid w:val="63212778"/>
    <w:rsid w:val="632E3B4A"/>
    <w:rsid w:val="6333639E"/>
    <w:rsid w:val="63436BE9"/>
    <w:rsid w:val="63662621"/>
    <w:rsid w:val="63974ECF"/>
    <w:rsid w:val="639F01FD"/>
    <w:rsid w:val="63AB1A91"/>
    <w:rsid w:val="63C90AB0"/>
    <w:rsid w:val="63F85A5C"/>
    <w:rsid w:val="640A2A16"/>
    <w:rsid w:val="641649C3"/>
    <w:rsid w:val="647F0B6F"/>
    <w:rsid w:val="649C269E"/>
    <w:rsid w:val="64B12B78"/>
    <w:rsid w:val="64BD6456"/>
    <w:rsid w:val="655D2117"/>
    <w:rsid w:val="657607C4"/>
    <w:rsid w:val="65D66F23"/>
    <w:rsid w:val="65F91B21"/>
    <w:rsid w:val="665A38F8"/>
    <w:rsid w:val="667E0635"/>
    <w:rsid w:val="66846F11"/>
    <w:rsid w:val="67125840"/>
    <w:rsid w:val="67180834"/>
    <w:rsid w:val="67244646"/>
    <w:rsid w:val="676663B4"/>
    <w:rsid w:val="677F5C59"/>
    <w:rsid w:val="679226FC"/>
    <w:rsid w:val="67C04559"/>
    <w:rsid w:val="67D853EE"/>
    <w:rsid w:val="6827516E"/>
    <w:rsid w:val="68A52B57"/>
    <w:rsid w:val="68F25B3B"/>
    <w:rsid w:val="691C697F"/>
    <w:rsid w:val="69355334"/>
    <w:rsid w:val="69436FFD"/>
    <w:rsid w:val="697A6D19"/>
    <w:rsid w:val="699121C1"/>
    <w:rsid w:val="69BE7E3E"/>
    <w:rsid w:val="6A441C65"/>
    <w:rsid w:val="6A50293B"/>
    <w:rsid w:val="6A6634FD"/>
    <w:rsid w:val="6AB853DB"/>
    <w:rsid w:val="6AC542D7"/>
    <w:rsid w:val="6AD40AB5"/>
    <w:rsid w:val="6B1A3E1C"/>
    <w:rsid w:val="6B3579E3"/>
    <w:rsid w:val="6B44508B"/>
    <w:rsid w:val="6B8237AB"/>
    <w:rsid w:val="6B9F4E28"/>
    <w:rsid w:val="6BAB02B2"/>
    <w:rsid w:val="6C303D8F"/>
    <w:rsid w:val="6C467142"/>
    <w:rsid w:val="6C673EE9"/>
    <w:rsid w:val="6CA636F4"/>
    <w:rsid w:val="6CA64085"/>
    <w:rsid w:val="6CD42F8D"/>
    <w:rsid w:val="6D0D7C60"/>
    <w:rsid w:val="6D1A3868"/>
    <w:rsid w:val="6D263022"/>
    <w:rsid w:val="6D2B3C26"/>
    <w:rsid w:val="6D49103E"/>
    <w:rsid w:val="6D7B5291"/>
    <w:rsid w:val="6D7F6F34"/>
    <w:rsid w:val="6E225EE7"/>
    <w:rsid w:val="6E2C4ACE"/>
    <w:rsid w:val="6E3B25AB"/>
    <w:rsid w:val="6E4B3F3E"/>
    <w:rsid w:val="6E5D69C5"/>
    <w:rsid w:val="6E787724"/>
    <w:rsid w:val="6E914486"/>
    <w:rsid w:val="6E9F4E0D"/>
    <w:rsid w:val="6EFC1D3A"/>
    <w:rsid w:val="6F177F4F"/>
    <w:rsid w:val="6F9540A0"/>
    <w:rsid w:val="6F9775A3"/>
    <w:rsid w:val="6F9C7C46"/>
    <w:rsid w:val="6FA14630"/>
    <w:rsid w:val="6FFD7A48"/>
    <w:rsid w:val="701031A7"/>
    <w:rsid w:val="70203852"/>
    <w:rsid w:val="70650EF5"/>
    <w:rsid w:val="707B5963"/>
    <w:rsid w:val="70B41AE8"/>
    <w:rsid w:val="70C64FCE"/>
    <w:rsid w:val="71047AFA"/>
    <w:rsid w:val="72766B32"/>
    <w:rsid w:val="72854C93"/>
    <w:rsid w:val="72A204A0"/>
    <w:rsid w:val="73132698"/>
    <w:rsid w:val="736827E7"/>
    <w:rsid w:val="73974D06"/>
    <w:rsid w:val="73D11B59"/>
    <w:rsid w:val="73EF26C0"/>
    <w:rsid w:val="73F80CC7"/>
    <w:rsid w:val="742A098F"/>
    <w:rsid w:val="745148D6"/>
    <w:rsid w:val="74920FD0"/>
    <w:rsid w:val="74C2787E"/>
    <w:rsid w:val="74EA5E7A"/>
    <w:rsid w:val="752A5280"/>
    <w:rsid w:val="7572283C"/>
    <w:rsid w:val="759B0E3E"/>
    <w:rsid w:val="75A86B80"/>
    <w:rsid w:val="76323CFC"/>
    <w:rsid w:val="765F4A43"/>
    <w:rsid w:val="768A3309"/>
    <w:rsid w:val="76A8288F"/>
    <w:rsid w:val="770E0614"/>
    <w:rsid w:val="77181C73"/>
    <w:rsid w:val="77630DEE"/>
    <w:rsid w:val="77963804"/>
    <w:rsid w:val="77E12415"/>
    <w:rsid w:val="77E55B44"/>
    <w:rsid w:val="77FE53E9"/>
    <w:rsid w:val="78615EB0"/>
    <w:rsid w:val="788F055B"/>
    <w:rsid w:val="78AB6984"/>
    <w:rsid w:val="78B23F93"/>
    <w:rsid w:val="78D37FAF"/>
    <w:rsid w:val="791F488D"/>
    <w:rsid w:val="79622AB2"/>
    <w:rsid w:val="79790527"/>
    <w:rsid w:val="79795F5A"/>
    <w:rsid w:val="798619ED"/>
    <w:rsid w:val="7A1B7CE2"/>
    <w:rsid w:val="7A4E5CE2"/>
    <w:rsid w:val="7AB114DA"/>
    <w:rsid w:val="7B207590"/>
    <w:rsid w:val="7B414824"/>
    <w:rsid w:val="7B7A2B02"/>
    <w:rsid w:val="7B9B6ED9"/>
    <w:rsid w:val="7BA16BBB"/>
    <w:rsid w:val="7C646922"/>
    <w:rsid w:val="7C8E2FEA"/>
    <w:rsid w:val="7CBE223B"/>
    <w:rsid w:val="7D156746"/>
    <w:rsid w:val="7D1A63E2"/>
    <w:rsid w:val="7D511DEB"/>
    <w:rsid w:val="7D512D27"/>
    <w:rsid w:val="7D8C54C2"/>
    <w:rsid w:val="7D965A4F"/>
    <w:rsid w:val="7D9E53A5"/>
    <w:rsid w:val="7DB24046"/>
    <w:rsid w:val="7DCE3215"/>
    <w:rsid w:val="7DE80C9C"/>
    <w:rsid w:val="7E28188F"/>
    <w:rsid w:val="7E2A080C"/>
    <w:rsid w:val="7ED72EE6"/>
    <w:rsid w:val="7EFA6D80"/>
    <w:rsid w:val="7F0039F4"/>
    <w:rsid w:val="7F022E10"/>
    <w:rsid w:val="7F3177DE"/>
    <w:rsid w:val="7F5646F6"/>
    <w:rsid w:val="7F800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qFormat="1" w:uiPriority="39" w:semiHidden="0" w:name="toc 9"/>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jc w:val="left"/>
      <w:outlineLvl w:val="0"/>
    </w:pPr>
    <w:rPr>
      <w:rFonts w:ascii="Times New Roman" w:hAnsi="Times New Roman" w:eastAsia="仿宋_GB2312" w:cs="Times New Roman"/>
      <w:snapToGrid w:val="0"/>
      <w:color w:val="000000"/>
      <w:sz w:val="24"/>
      <w:szCs w:val="28"/>
    </w:rPr>
  </w:style>
  <w:style w:type="paragraph" w:styleId="3">
    <w:name w:val="heading 2"/>
    <w:basedOn w:val="1"/>
    <w:next w:val="1"/>
    <w:link w:val="102"/>
    <w:autoRedefine/>
    <w:qFormat/>
    <w:uiPriority w:val="0"/>
    <w:pPr>
      <w:keepNext/>
      <w:keepLines/>
      <w:outlineLvl w:val="1"/>
    </w:pPr>
  </w:style>
  <w:style w:type="paragraph" w:styleId="4">
    <w:name w:val="heading 3"/>
    <w:basedOn w:val="1"/>
    <w:next w:val="1"/>
    <w:autoRedefine/>
    <w:qFormat/>
    <w:uiPriority w:val="0"/>
    <w:pPr>
      <w:keepNext/>
      <w:keepLines/>
      <w:spacing w:line="240" w:lineRule="auto"/>
      <w:ind w:firstLine="0" w:firstLineChars="0"/>
      <w:jc w:val="center"/>
      <w:outlineLvl w:val="2"/>
    </w:pPr>
    <w:rPr>
      <w:b/>
    </w:rPr>
  </w:style>
  <w:style w:type="paragraph" w:styleId="5">
    <w:name w:val="heading 4"/>
    <w:basedOn w:val="1"/>
    <w:next w:val="1"/>
    <w:unhideWhenUsed/>
    <w:qFormat/>
    <w:uiPriority w:val="9"/>
    <w:pPr>
      <w:keepNext/>
      <w:spacing w:line="440" w:lineRule="exact"/>
      <w:jc w:val="center"/>
      <w:outlineLvl w:val="3"/>
    </w:pPr>
    <w:rPr>
      <w:rFonts w:ascii="宋体" w:hAnsi="宋体"/>
      <w:b/>
      <w:szCs w:val="20"/>
    </w:rPr>
  </w:style>
  <w:style w:type="character" w:default="1" w:styleId="37">
    <w:name w:val="Default Paragraph Font"/>
    <w:autoRedefine/>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6">
    <w:name w:val="List 3"/>
    <w:basedOn w:val="1"/>
    <w:autoRedefine/>
    <w:qFormat/>
    <w:uiPriority w:val="0"/>
    <w:pPr>
      <w:adjustRightInd/>
      <w:spacing w:line="240" w:lineRule="auto"/>
      <w:ind w:left="0" w:leftChars="0" w:firstLine="0" w:firstLineChars="0"/>
      <w:textAlignment w:val="auto"/>
    </w:pPr>
    <w:rPr>
      <w:sz w:val="21"/>
    </w:rPr>
  </w:style>
  <w:style w:type="paragraph" w:styleId="7">
    <w:name w:val="toc 7"/>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styleId="8">
    <w:name w:val="Normal Indent"/>
    <w:basedOn w:val="1"/>
    <w:autoRedefine/>
    <w:unhideWhenUsed/>
    <w:qFormat/>
    <w:uiPriority w:val="99"/>
    <w:pPr>
      <w:adjustRightInd w:val="0"/>
      <w:spacing w:line="360" w:lineRule="auto"/>
      <w:ind w:firstLine="600" w:firstLineChars="200"/>
      <w:jc w:val="left"/>
    </w:pPr>
    <w:rPr>
      <w:rFonts w:ascii="Times New Roman" w:hAnsi="Times New Roman" w:eastAsia="宋体"/>
      <w:sz w:val="24"/>
    </w:rPr>
  </w:style>
  <w:style w:type="paragraph" w:styleId="9">
    <w:name w:val="caption"/>
    <w:basedOn w:val="1"/>
    <w:next w:val="1"/>
    <w:semiHidden/>
    <w:unhideWhenUsed/>
    <w:qFormat/>
    <w:uiPriority w:val="0"/>
    <w:rPr>
      <w:rFonts w:ascii="Arial" w:hAnsi="Arial" w:eastAsia="黑体"/>
      <w:sz w:val="20"/>
    </w:rPr>
  </w:style>
  <w:style w:type="paragraph" w:styleId="10">
    <w:name w:val="index 5"/>
    <w:basedOn w:val="1"/>
    <w:next w:val="1"/>
    <w:qFormat/>
    <w:uiPriority w:val="0"/>
    <w:pPr>
      <w:ind w:left="1680"/>
    </w:pPr>
  </w:style>
  <w:style w:type="paragraph" w:styleId="11">
    <w:name w:val="annotation text"/>
    <w:basedOn w:val="1"/>
    <w:autoRedefine/>
    <w:semiHidden/>
    <w:qFormat/>
    <w:uiPriority w:val="0"/>
    <w:pPr>
      <w:jc w:val="left"/>
    </w:pPr>
    <w:rPr>
      <w:kern w:val="0"/>
      <w:sz w:val="24"/>
      <w:szCs w:val="20"/>
    </w:rPr>
  </w:style>
  <w:style w:type="paragraph" w:styleId="12">
    <w:name w:val="Salutation"/>
    <w:basedOn w:val="1"/>
    <w:next w:val="1"/>
    <w:qFormat/>
    <w:uiPriority w:val="0"/>
    <w:pPr>
      <w:spacing w:line="240" w:lineRule="auto"/>
      <w:ind w:firstLine="0" w:firstLineChars="0"/>
    </w:pPr>
    <w:rPr>
      <w:sz w:val="28"/>
      <w:szCs w:val="20"/>
    </w:rPr>
  </w:style>
  <w:style w:type="paragraph" w:styleId="13">
    <w:name w:val="Body Text"/>
    <w:basedOn w:val="1"/>
    <w:next w:val="14"/>
    <w:autoRedefine/>
    <w:qFormat/>
    <w:uiPriority w:val="0"/>
    <w:pPr>
      <w:widowControl/>
      <w:snapToGrid w:val="0"/>
      <w:spacing w:line="240" w:lineRule="auto"/>
      <w:ind w:firstLine="0" w:firstLineChars="0"/>
      <w:jc w:val="center"/>
    </w:pPr>
    <w:rPr>
      <w:kern w:val="0"/>
      <w:szCs w:val="20"/>
    </w:rPr>
  </w:style>
  <w:style w:type="paragraph" w:customStyle="1" w:styleId="14">
    <w:name w:val="xl27"/>
    <w:basedOn w:val="1"/>
    <w:next w:val="15"/>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等线 Light" w:eastAsia="等线 Light"/>
      <w:kern w:val="0"/>
      <w:sz w:val="16"/>
      <w:szCs w:val="16"/>
      <w:lang w:eastAsia="zh-TW"/>
    </w:rPr>
  </w:style>
  <w:style w:type="paragraph" w:styleId="15">
    <w:name w:val="Body Text Indent 2"/>
    <w:basedOn w:val="1"/>
    <w:next w:val="1"/>
    <w:qFormat/>
    <w:uiPriority w:val="0"/>
    <w:pPr>
      <w:ind w:firstLine="573"/>
      <w:jc w:val="left"/>
    </w:pPr>
  </w:style>
  <w:style w:type="paragraph" w:styleId="16">
    <w:name w:val="Body Text Indent"/>
    <w:basedOn w:val="1"/>
    <w:next w:val="17"/>
    <w:autoRedefine/>
    <w:qFormat/>
    <w:uiPriority w:val="0"/>
    <w:pPr>
      <w:spacing w:after="120"/>
      <w:ind w:left="420" w:leftChars="200"/>
    </w:pPr>
    <w:rPr>
      <w:kern w:val="0"/>
      <w:sz w:val="24"/>
      <w:szCs w:val="20"/>
    </w:rPr>
  </w:style>
  <w:style w:type="paragraph" w:styleId="17">
    <w:name w:val="envelope return"/>
    <w:basedOn w:val="1"/>
    <w:autoRedefine/>
    <w:qFormat/>
    <w:uiPriority w:val="0"/>
    <w:pPr>
      <w:snapToGrid w:val="0"/>
    </w:pPr>
    <w:rPr>
      <w:rFonts w:ascii="Arial" w:hAnsi="Arial"/>
    </w:rPr>
  </w:style>
  <w:style w:type="paragraph" w:styleId="18">
    <w:name w:val="Block Text"/>
    <w:basedOn w:val="1"/>
    <w:unhideWhenUsed/>
    <w:qFormat/>
    <w:uiPriority w:val="0"/>
    <w:pPr>
      <w:adjustRightInd w:val="0"/>
      <w:snapToGrid w:val="0"/>
      <w:spacing w:line="500" w:lineRule="exact"/>
      <w:ind w:left="147" w:leftChars="70" w:right="160" w:rightChars="76" w:firstLine="480" w:firstLineChars="200"/>
    </w:pPr>
    <w:rPr>
      <w:rFonts w:ascii="宋体" w:hAnsi="宋体"/>
      <w:sz w:val="24"/>
    </w:rPr>
  </w:style>
  <w:style w:type="paragraph" w:styleId="19">
    <w:name w:val="Plain Text"/>
    <w:basedOn w:val="1"/>
    <w:next w:val="12"/>
    <w:qFormat/>
    <w:uiPriority w:val="99"/>
    <w:rPr>
      <w:rFonts w:ascii="宋体" w:hAnsi="Courier New"/>
      <w:sz w:val="21"/>
    </w:rPr>
  </w:style>
  <w:style w:type="paragraph" w:styleId="20">
    <w:name w:val="List Bullet 5"/>
    <w:basedOn w:val="1"/>
    <w:qFormat/>
    <w:uiPriority w:val="0"/>
    <w:pPr>
      <w:numPr>
        <w:ilvl w:val="0"/>
        <w:numId w:val="1"/>
      </w:numPr>
    </w:pPr>
  </w:style>
  <w:style w:type="paragraph" w:styleId="21">
    <w:name w:val="footer"/>
    <w:basedOn w:val="1"/>
    <w:qFormat/>
    <w:uiPriority w:val="99"/>
    <w:pPr>
      <w:tabs>
        <w:tab w:val="center" w:pos="4153"/>
        <w:tab w:val="right" w:pos="8306"/>
      </w:tabs>
      <w:snapToGrid w:val="0"/>
      <w:jc w:val="left"/>
    </w:pPr>
    <w:rPr>
      <w:kern w:val="0"/>
      <w:sz w:val="18"/>
      <w:szCs w:val="20"/>
    </w:rPr>
  </w:style>
  <w:style w:type="paragraph" w:styleId="22">
    <w:name w:val="header"/>
    <w:basedOn w:val="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index heading"/>
    <w:basedOn w:val="1"/>
    <w:next w:val="24"/>
    <w:semiHidden/>
    <w:qFormat/>
    <w:uiPriority w:val="0"/>
    <w:rPr>
      <w:rFonts w:ascii="Arial" w:hAnsi="Arial" w:cs="Arial"/>
      <w:b/>
      <w:bCs/>
    </w:rPr>
  </w:style>
  <w:style w:type="paragraph" w:styleId="24">
    <w:name w:val="index 1"/>
    <w:basedOn w:val="1"/>
    <w:next w:val="1"/>
    <w:qFormat/>
    <w:uiPriority w:val="0"/>
    <w:pPr>
      <w:spacing w:line="500" w:lineRule="exact"/>
      <w:jc w:val="center"/>
    </w:pPr>
    <w:rPr>
      <w:rFonts w:eastAsia="仿宋_GB2312"/>
      <w:sz w:val="24"/>
      <w:szCs w:val="20"/>
    </w:rPr>
  </w:style>
  <w:style w:type="paragraph" w:styleId="25">
    <w:name w:val="Subtitle"/>
    <w:basedOn w:val="1"/>
    <w:qFormat/>
    <w:uiPriority w:val="0"/>
    <w:pPr>
      <w:widowControl/>
      <w:ind w:left="1080" w:hanging="1080"/>
    </w:pPr>
    <w:rPr>
      <w:rFonts w:ascii="宋体" w:hAnsi="Courier New"/>
      <w:szCs w:val="21"/>
    </w:rPr>
  </w:style>
  <w:style w:type="paragraph" w:styleId="26">
    <w:name w:val="List"/>
    <w:basedOn w:val="1"/>
    <w:next w:val="1"/>
    <w:qFormat/>
    <w:uiPriority w:val="99"/>
    <w:pPr>
      <w:spacing w:line="320" w:lineRule="exact"/>
      <w:ind w:firstLine="0" w:firstLineChars="0"/>
      <w:jc w:val="center"/>
    </w:pPr>
    <w:rPr>
      <w:sz w:val="22"/>
    </w:rPr>
  </w:style>
  <w:style w:type="paragraph" w:styleId="27">
    <w:name w:val="toc 9"/>
    <w:basedOn w:val="1"/>
    <w:next w:val="1"/>
    <w:unhideWhenUsed/>
    <w:qFormat/>
    <w:uiPriority w:val="39"/>
    <w:pPr>
      <w:ind w:left="3360" w:leftChars="1600"/>
    </w:pPr>
    <w:rPr>
      <w:rFonts w:ascii="Calibri" w:hAnsi="Calibri"/>
      <w:szCs w:val="22"/>
    </w:rPr>
  </w:style>
  <w:style w:type="paragraph" w:styleId="28">
    <w:name w:val="Body Text 2"/>
    <w:basedOn w:val="1"/>
    <w:next w:val="1"/>
    <w:qFormat/>
    <w:uiPriority w:val="0"/>
    <w:pPr>
      <w:spacing w:after="120" w:line="480" w:lineRule="auto"/>
    </w:pPr>
    <w:rPr>
      <w:kern w:val="0"/>
      <w:sz w:val="20"/>
    </w:rPr>
  </w:style>
  <w:style w:type="paragraph" w:styleId="2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next w:val="31"/>
    <w:qFormat/>
    <w:uiPriority w:val="0"/>
    <w:pPr>
      <w:widowControl/>
      <w:spacing w:before="100" w:beforeAutospacing="1" w:after="100" w:afterAutospacing="1"/>
      <w:jc w:val="left"/>
    </w:pPr>
    <w:rPr>
      <w:rFonts w:ascii="宋体" w:hAnsi="宋体"/>
      <w:kern w:val="0"/>
      <w:sz w:val="24"/>
      <w:szCs w:val="20"/>
    </w:rPr>
  </w:style>
  <w:style w:type="paragraph" w:customStyle="1" w:styleId="31">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styleId="32">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paragraph" w:styleId="33">
    <w:name w:val="Body Text First Indent"/>
    <w:basedOn w:val="13"/>
    <w:next w:val="1"/>
    <w:unhideWhenUsed/>
    <w:qFormat/>
    <w:uiPriority w:val="99"/>
    <w:pPr>
      <w:widowControl w:val="0"/>
      <w:snapToGrid/>
      <w:spacing w:before="0" w:after="120" w:line="240" w:lineRule="auto"/>
      <w:ind w:right="0" w:firstLine="420" w:firstLineChars="100"/>
    </w:pPr>
    <w:rPr>
      <w:kern w:val="2"/>
      <w:sz w:val="21"/>
      <w:szCs w:val="24"/>
    </w:rPr>
  </w:style>
  <w:style w:type="paragraph" w:styleId="34">
    <w:name w:val="Body Text First Indent 2"/>
    <w:basedOn w:val="16"/>
    <w:next w:val="1"/>
    <w:qFormat/>
    <w:uiPriority w:val="99"/>
    <w:pPr>
      <w:ind w:firstLine="420"/>
    </w:pPr>
  </w:style>
  <w:style w:type="table" w:styleId="36">
    <w:name w:val="Table Grid"/>
    <w:basedOn w:val="3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0"/>
    <w:rPr>
      <w:b/>
    </w:rPr>
  </w:style>
  <w:style w:type="character" w:styleId="39">
    <w:name w:val="page number"/>
    <w:qFormat/>
    <w:uiPriority w:val="0"/>
    <w:rPr>
      <w:rFonts w:ascii="Times New Roman" w:hAnsi="Times New Roman" w:eastAsia="宋体" w:cs="Times New Roman"/>
    </w:rPr>
  </w:style>
  <w:style w:type="character" w:styleId="40">
    <w:name w:val="Hyperlink"/>
    <w:basedOn w:val="37"/>
    <w:qFormat/>
    <w:uiPriority w:val="0"/>
    <w:rPr>
      <w:color w:val="0000FF"/>
      <w:u w:val="single"/>
    </w:rPr>
  </w:style>
  <w:style w:type="character" w:styleId="41">
    <w:name w:val="annotation reference"/>
    <w:qFormat/>
    <w:uiPriority w:val="0"/>
    <w:rPr>
      <w:rFonts w:ascii="Times New Roman" w:hAnsi="Times New Roman" w:eastAsia="宋体" w:cs="Times New Roman"/>
      <w:sz w:val="21"/>
    </w:rPr>
  </w:style>
  <w:style w:type="paragraph" w:customStyle="1" w:styleId="42">
    <w:name w:val="Default"/>
    <w:basedOn w:val="43"/>
    <w:next w:val="1"/>
    <w:autoRedefine/>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43">
    <w:name w:val="标题2"/>
    <w:basedOn w:val="1"/>
    <w:qFormat/>
    <w:uiPriority w:val="99"/>
    <w:pPr>
      <w:spacing w:line="360" w:lineRule="auto"/>
      <w:ind w:firstLine="0" w:firstLineChars="0"/>
      <w:jc w:val="left"/>
    </w:pPr>
    <w:rPr>
      <w:b/>
      <w:sz w:val="28"/>
    </w:rPr>
  </w:style>
  <w:style w:type="paragraph" w:customStyle="1" w:styleId="44">
    <w:name w:val="文本"/>
    <w:basedOn w:val="1"/>
    <w:next w:val="1"/>
    <w:autoRedefine/>
    <w:qFormat/>
    <w:uiPriority w:val="0"/>
    <w:pPr>
      <w:autoSpaceDE w:val="0"/>
      <w:autoSpaceDN w:val="0"/>
      <w:ind w:firstLine="480"/>
    </w:pPr>
    <w:rPr>
      <w:szCs w:val="24"/>
      <w:lang w:val="zh-CN"/>
    </w:rPr>
  </w:style>
  <w:style w:type="paragraph" w:customStyle="1" w:styleId="45">
    <w:name w:val="样式1"/>
    <w:basedOn w:val="23"/>
    <w:next w:val="18"/>
    <w:qFormat/>
    <w:uiPriority w:val="0"/>
    <w:pPr>
      <w:spacing w:line="360" w:lineRule="auto"/>
      <w:jc w:val="center"/>
    </w:pPr>
    <w:rPr>
      <w:rFonts w:ascii="宋体"/>
      <w:b w:val="0"/>
      <w:bCs w:val="0"/>
      <w:color w:val="000000"/>
      <w:szCs w:val="20"/>
    </w:rPr>
  </w:style>
  <w:style w:type="paragraph" w:customStyle="1" w:styleId="46">
    <w:name w:val="水保一级标题"/>
    <w:basedOn w:val="2"/>
    <w:next w:val="2"/>
    <w:autoRedefine/>
    <w:qFormat/>
    <w:uiPriority w:val="0"/>
    <w:pPr>
      <w:spacing w:line="480" w:lineRule="auto"/>
    </w:pPr>
    <w:rPr>
      <w:rFonts w:hint="eastAsia" w:ascii="Times New Roman" w:hAnsi="Times New Roman" w:cs="Times New Roman"/>
    </w:rPr>
  </w:style>
  <w:style w:type="paragraph" w:customStyle="1" w:styleId="47">
    <w:name w:val="表格"/>
    <w:basedOn w:val="26"/>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8">
    <w:name w:val="图示"/>
    <w:basedOn w:val="49"/>
    <w:qFormat/>
    <w:uiPriority w:val="0"/>
    <w:pPr>
      <w:spacing w:before="62" w:beforeLines="20" w:after="62" w:afterLines="20"/>
    </w:pPr>
    <w:rPr>
      <w:rFonts w:eastAsia="黑体"/>
      <w:sz w:val="21"/>
    </w:rPr>
  </w:style>
  <w:style w:type="paragraph" w:customStyle="1" w:styleId="49">
    <w:name w:val="居中"/>
    <w:basedOn w:val="1"/>
    <w:qFormat/>
    <w:uiPriority w:val="0"/>
    <w:pPr>
      <w:spacing w:line="240" w:lineRule="auto"/>
      <w:ind w:firstLine="0" w:firstLineChars="0"/>
      <w:jc w:val="center"/>
    </w:pPr>
  </w:style>
  <w:style w:type="paragraph" w:customStyle="1" w:styleId="50">
    <w:name w:val="样式35"/>
    <w:basedOn w:val="51"/>
    <w:autoRedefine/>
    <w:qFormat/>
    <w:uiPriority w:val="0"/>
    <w:pPr>
      <w:adjustRightInd w:val="0"/>
      <w:spacing w:line="312" w:lineRule="auto"/>
      <w:ind w:firstLine="567"/>
    </w:pPr>
    <w:rPr>
      <w:rFonts w:ascii="宋体"/>
      <w:kern w:val="0"/>
      <w:sz w:val="28"/>
    </w:rPr>
  </w:style>
  <w:style w:type="paragraph" w:customStyle="1" w:styleId="51">
    <w:name w:val="表 内容"/>
    <w:basedOn w:val="1"/>
    <w:qFormat/>
    <w:uiPriority w:val="0"/>
    <w:pPr>
      <w:spacing w:line="276" w:lineRule="auto"/>
      <w:jc w:val="center"/>
    </w:pPr>
    <w:rPr>
      <w:rFonts w:ascii="仿宋" w:hAnsi="仿宋" w:eastAsia="仿宋"/>
    </w:rPr>
  </w:style>
  <w:style w:type="paragraph" w:customStyle="1" w:styleId="52">
    <w:name w:val="纯文本1"/>
    <w:basedOn w:val="1"/>
    <w:autoRedefine/>
    <w:qFormat/>
    <w:uiPriority w:val="0"/>
    <w:pPr>
      <w:adjustRightInd w:val="0"/>
      <w:ind w:firstLine="0"/>
      <w:jc w:val="center"/>
      <w:textAlignment w:val="baseline"/>
    </w:pPr>
    <w:rPr>
      <w:rFonts w:ascii="宋体"/>
    </w:rPr>
  </w:style>
  <w:style w:type="paragraph" w:customStyle="1" w:styleId="53">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4">
    <w:name w:val="reader-word-layer reader-word-s46-2"/>
    <w:basedOn w:val="1"/>
    <w:next w:val="55"/>
    <w:autoRedefine/>
    <w:qFormat/>
    <w:uiPriority w:val="0"/>
    <w:pPr>
      <w:widowControl/>
      <w:spacing w:before="280" w:after="280" w:line="240" w:lineRule="auto"/>
    </w:pPr>
    <w:rPr>
      <w:rFonts w:ascii="宋体"/>
      <w:sz w:val="24"/>
    </w:rPr>
  </w:style>
  <w:style w:type="paragraph" w:customStyle="1" w:styleId="55">
    <w:name w:val="xl35"/>
    <w:basedOn w:val="1"/>
    <w:next w:val="1"/>
    <w:autoRedefine/>
    <w:qFormat/>
    <w:uiPriority w:val="0"/>
    <w:pPr>
      <w:widowControl/>
      <w:shd w:val="clear" w:color="FFFFFF" w:fill="FFFFFF"/>
      <w:spacing w:before="280" w:after="280" w:line="240" w:lineRule="auto"/>
    </w:pPr>
    <w:rPr>
      <w:rFonts w:ascii="Arial Unicode MS" w:eastAsia="Arial Unicode MS"/>
      <w:sz w:val="24"/>
    </w:rPr>
  </w:style>
  <w:style w:type="paragraph" w:customStyle="1" w:styleId="56">
    <w:name w:val="正文文本首行缩进 21"/>
    <w:basedOn w:val="16"/>
    <w:next w:val="1"/>
    <w:autoRedefine/>
    <w:qFormat/>
    <w:uiPriority w:val="0"/>
    <w:pPr>
      <w:ind w:firstLine="420"/>
    </w:pPr>
  </w:style>
  <w:style w:type="paragraph" w:customStyle="1" w:styleId="57">
    <w:name w:val="Table Text"/>
    <w:basedOn w:val="1"/>
    <w:autoRedefine/>
    <w:semiHidden/>
    <w:qFormat/>
    <w:uiPriority w:val="0"/>
    <w:rPr>
      <w:rFonts w:ascii="宋体" w:hAnsi="宋体" w:eastAsia="宋体" w:cs="宋体"/>
      <w:sz w:val="20"/>
      <w:szCs w:val="20"/>
      <w:lang w:val="en-US" w:eastAsia="en-US" w:bidi="ar-SA"/>
    </w:rPr>
  </w:style>
  <w:style w:type="table" w:customStyle="1" w:styleId="58">
    <w:name w:val="Table Normal"/>
    <w:autoRedefine/>
    <w:semiHidden/>
    <w:unhideWhenUsed/>
    <w:qFormat/>
    <w:uiPriority w:val="0"/>
    <w:tblPr>
      <w:tblCellMar>
        <w:top w:w="0" w:type="dxa"/>
        <w:left w:w="0" w:type="dxa"/>
        <w:bottom w:w="0" w:type="dxa"/>
        <w:right w:w="0" w:type="dxa"/>
      </w:tblCellMar>
    </w:tblPr>
  </w:style>
  <w:style w:type="paragraph" w:customStyle="1" w:styleId="59">
    <w:name w:val="报告表正文"/>
    <w:basedOn w:val="1"/>
    <w:autoRedefine/>
    <w:qFormat/>
    <w:uiPriority w:val="99"/>
    <w:pPr>
      <w:spacing w:line="360" w:lineRule="auto"/>
      <w:ind w:firstLine="200"/>
    </w:pPr>
    <w:rPr>
      <w:rFonts w:ascii="Calibri" w:hAnsi="Calibri"/>
      <w:kern w:val="0"/>
      <w:sz w:val="20"/>
      <w:szCs w:val="20"/>
      <w:lang w:val="zh-CN"/>
    </w:rPr>
  </w:style>
  <w:style w:type="paragraph" w:customStyle="1" w:styleId="60">
    <w:name w:val="Table Paragraph"/>
    <w:basedOn w:val="1"/>
    <w:autoRedefine/>
    <w:qFormat/>
    <w:uiPriority w:val="1"/>
    <w:pPr>
      <w:jc w:val="center"/>
    </w:pPr>
    <w:rPr>
      <w:rFonts w:ascii="宋体" w:hAnsi="宋体" w:eastAsia="宋体" w:cs="宋体"/>
    </w:rPr>
  </w:style>
  <w:style w:type="paragraph" w:customStyle="1" w:styleId="61">
    <w:name w:val="样式 样式 Arial 四号1 + 首行缩进:  2 字符"/>
    <w:autoRedefine/>
    <w:qFormat/>
    <w:uiPriority w:val="99"/>
    <w:pPr>
      <w:ind w:firstLine="566" w:firstLineChars="236"/>
    </w:pPr>
    <w:rPr>
      <w:rFonts w:ascii="宋体" w:hAnsi="宋体" w:eastAsia="宋体" w:cs="Times New Roman"/>
      <w:lang w:val="en-US" w:eastAsia="zh-CN" w:bidi="ar-SA"/>
    </w:rPr>
  </w:style>
  <w:style w:type="paragraph" w:customStyle="1" w:styleId="62">
    <w:name w:val="正文 + 仿宋_GB2312"/>
    <w:basedOn w:val="1"/>
    <w:autoRedefine/>
    <w:qFormat/>
    <w:uiPriority w:val="0"/>
    <w:pPr>
      <w:ind w:firstLine="480" w:firstLineChars="200"/>
    </w:pPr>
    <w:rPr>
      <w:rFonts w:ascii="仿宋_GB2312" w:eastAsia="仿宋_GB2312"/>
      <w:sz w:val="24"/>
    </w:rPr>
  </w:style>
  <w:style w:type="paragraph" w:customStyle="1" w:styleId="63">
    <w:name w:val="11正文"/>
    <w:autoRedefine/>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64">
    <w:name w:val="表格标题"/>
    <w:basedOn w:val="1"/>
    <w:next w:val="1"/>
    <w:autoRedefine/>
    <w:qFormat/>
    <w:uiPriority w:val="0"/>
    <w:pPr>
      <w:jc w:val="center"/>
    </w:pPr>
    <w:rPr>
      <w:b/>
      <w:kern w:val="0"/>
    </w:rPr>
  </w:style>
  <w:style w:type="paragraph" w:customStyle="1" w:styleId="65">
    <w:name w:val="报告表-表格内文字"/>
    <w:basedOn w:val="1"/>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customStyle="1" w:styleId="66">
    <w:name w:val="Default1"/>
    <w:basedOn w:val="67"/>
    <w:next w:val="1"/>
    <w:autoRedefine/>
    <w:qFormat/>
    <w:uiPriority w:val="0"/>
    <w:pPr>
      <w:widowControl w:val="0"/>
      <w:autoSpaceDE w:val="0"/>
      <w:autoSpaceDN w:val="0"/>
      <w:adjustRightInd w:val="0"/>
      <w:spacing w:line="360" w:lineRule="auto"/>
      <w:ind w:firstLine="720" w:firstLineChars="200"/>
      <w:jc w:val="left"/>
    </w:pPr>
    <w:rPr>
      <w:rFonts w:ascii="Times New Roman" w:hAnsi="Times New Roman" w:eastAsia="宋体" w:cs="宋体"/>
      <w:bCs/>
      <w:color w:val="000000"/>
      <w:sz w:val="24"/>
      <w:szCs w:val="21"/>
      <w:lang w:val="en-US" w:eastAsia="zh-CN" w:bidi="ar-SA"/>
    </w:rPr>
  </w:style>
  <w:style w:type="paragraph" w:customStyle="1" w:styleId="67">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68">
    <w:name w:val="表格内容"/>
    <w:basedOn w:val="19"/>
    <w:next w:val="1"/>
    <w:autoRedefine/>
    <w:qFormat/>
    <w:uiPriority w:val="0"/>
    <w:pPr>
      <w:spacing w:line="240" w:lineRule="atLeast"/>
      <w:jc w:val="center"/>
    </w:pPr>
    <w:rPr>
      <w:kern w:val="0"/>
      <w:szCs w:val="20"/>
    </w:rPr>
  </w:style>
  <w:style w:type="paragraph" w:customStyle="1" w:styleId="69">
    <w:name w:val="表格正文"/>
    <w:basedOn w:val="70"/>
    <w:qFormat/>
    <w:uiPriority w:val="0"/>
    <w:pPr>
      <w:spacing w:line="360" w:lineRule="exact"/>
      <w:jc w:val="center"/>
    </w:pPr>
  </w:style>
  <w:style w:type="paragraph" w:customStyle="1" w:styleId="70">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71">
    <w:name w:val="font81"/>
    <w:basedOn w:val="37"/>
    <w:qFormat/>
    <w:uiPriority w:val="0"/>
    <w:rPr>
      <w:rFonts w:ascii="黑体" w:hAnsi="宋体" w:eastAsia="黑体" w:cs="黑体"/>
      <w:color w:val="000000"/>
      <w:sz w:val="18"/>
      <w:szCs w:val="18"/>
      <w:u w:val="none"/>
    </w:rPr>
  </w:style>
  <w:style w:type="character" w:customStyle="1" w:styleId="72">
    <w:name w:val="font91"/>
    <w:basedOn w:val="37"/>
    <w:qFormat/>
    <w:uiPriority w:val="0"/>
    <w:rPr>
      <w:rFonts w:ascii="宋体" w:hAnsi="宋体" w:eastAsia="宋体" w:cs="宋体"/>
      <w:color w:val="000000"/>
      <w:sz w:val="16"/>
      <w:szCs w:val="16"/>
      <w:u w:val="none"/>
    </w:rPr>
  </w:style>
  <w:style w:type="character" w:customStyle="1" w:styleId="73">
    <w:name w:val="font101"/>
    <w:basedOn w:val="37"/>
    <w:qFormat/>
    <w:uiPriority w:val="0"/>
    <w:rPr>
      <w:rFonts w:ascii="黑体" w:hAnsi="宋体" w:eastAsia="黑体" w:cs="黑体"/>
      <w:b/>
      <w:bCs/>
      <w:color w:val="000000"/>
      <w:sz w:val="18"/>
      <w:szCs w:val="18"/>
      <w:u w:val="none"/>
    </w:rPr>
  </w:style>
  <w:style w:type="character" w:customStyle="1" w:styleId="74">
    <w:name w:val="font112"/>
    <w:basedOn w:val="37"/>
    <w:qFormat/>
    <w:uiPriority w:val="0"/>
    <w:rPr>
      <w:rFonts w:ascii="宋体" w:hAnsi="宋体" w:eastAsia="宋体" w:cs="宋体"/>
      <w:color w:val="000000"/>
      <w:sz w:val="14"/>
      <w:szCs w:val="14"/>
      <w:u w:val="none"/>
    </w:rPr>
  </w:style>
  <w:style w:type="character" w:customStyle="1" w:styleId="75">
    <w:name w:val="font121"/>
    <w:basedOn w:val="37"/>
    <w:qFormat/>
    <w:uiPriority w:val="0"/>
    <w:rPr>
      <w:rFonts w:ascii="宋体" w:hAnsi="宋体" w:eastAsia="宋体" w:cs="宋体"/>
      <w:b/>
      <w:bCs/>
      <w:color w:val="000000"/>
      <w:sz w:val="14"/>
      <w:szCs w:val="14"/>
      <w:u w:val="none"/>
    </w:rPr>
  </w:style>
  <w:style w:type="character" w:customStyle="1" w:styleId="76">
    <w:name w:val="font131"/>
    <w:basedOn w:val="37"/>
    <w:qFormat/>
    <w:uiPriority w:val="0"/>
    <w:rPr>
      <w:rFonts w:ascii="宋体" w:hAnsi="宋体" w:eastAsia="宋体" w:cs="宋体"/>
      <w:b/>
      <w:bCs/>
      <w:color w:val="000000"/>
      <w:sz w:val="16"/>
      <w:szCs w:val="16"/>
      <w:u w:val="none"/>
    </w:rPr>
  </w:style>
  <w:style w:type="character" w:customStyle="1" w:styleId="77">
    <w:name w:val="font141"/>
    <w:basedOn w:val="37"/>
    <w:qFormat/>
    <w:uiPriority w:val="0"/>
    <w:rPr>
      <w:rFonts w:ascii="宋体" w:hAnsi="宋体" w:eastAsia="宋体" w:cs="宋体"/>
      <w:color w:val="000000"/>
      <w:sz w:val="10"/>
      <w:szCs w:val="10"/>
      <w:u w:val="none"/>
    </w:rPr>
  </w:style>
  <w:style w:type="character" w:customStyle="1" w:styleId="78">
    <w:name w:val="font31"/>
    <w:basedOn w:val="37"/>
    <w:qFormat/>
    <w:uiPriority w:val="0"/>
    <w:rPr>
      <w:rFonts w:ascii="宋体" w:hAnsi="宋体" w:eastAsia="宋体" w:cs="宋体"/>
      <w:color w:val="000000"/>
      <w:sz w:val="14"/>
      <w:szCs w:val="14"/>
      <w:u w:val="none"/>
    </w:rPr>
  </w:style>
  <w:style w:type="character" w:customStyle="1" w:styleId="79">
    <w:name w:val="font41"/>
    <w:basedOn w:val="37"/>
    <w:qFormat/>
    <w:uiPriority w:val="0"/>
    <w:rPr>
      <w:rFonts w:ascii="宋体" w:hAnsi="宋体" w:eastAsia="宋体" w:cs="宋体"/>
      <w:b/>
      <w:bCs/>
      <w:color w:val="000000"/>
      <w:sz w:val="14"/>
      <w:szCs w:val="14"/>
      <w:u w:val="none"/>
    </w:rPr>
  </w:style>
  <w:style w:type="character" w:customStyle="1" w:styleId="80">
    <w:name w:val="font51"/>
    <w:basedOn w:val="37"/>
    <w:qFormat/>
    <w:uiPriority w:val="0"/>
    <w:rPr>
      <w:rFonts w:ascii="宋体" w:hAnsi="宋体" w:eastAsia="宋体" w:cs="宋体"/>
      <w:b/>
      <w:bCs/>
      <w:color w:val="000000"/>
      <w:sz w:val="16"/>
      <w:szCs w:val="16"/>
      <w:u w:val="none"/>
    </w:rPr>
  </w:style>
  <w:style w:type="character" w:customStyle="1" w:styleId="81">
    <w:name w:val="font61"/>
    <w:basedOn w:val="37"/>
    <w:qFormat/>
    <w:uiPriority w:val="0"/>
    <w:rPr>
      <w:rFonts w:ascii="宋体" w:hAnsi="宋体" w:eastAsia="宋体" w:cs="宋体"/>
      <w:color w:val="000000"/>
      <w:sz w:val="10"/>
      <w:szCs w:val="10"/>
      <w:u w:val="none"/>
    </w:rPr>
  </w:style>
  <w:style w:type="paragraph" w:customStyle="1" w:styleId="82">
    <w:name w:val="表格文字"/>
    <w:basedOn w:val="13"/>
    <w:qFormat/>
    <w:uiPriority w:val="0"/>
    <w:pPr>
      <w:adjustRightInd w:val="0"/>
      <w:snapToGrid w:val="0"/>
      <w:spacing w:line="240" w:lineRule="auto"/>
      <w:jc w:val="center"/>
    </w:pPr>
    <w:rPr>
      <w:spacing w:val="0"/>
      <w:sz w:val="21"/>
    </w:rPr>
  </w:style>
  <w:style w:type="paragraph" w:customStyle="1" w:styleId="83">
    <w:name w:val="24磅正文"/>
    <w:basedOn w:val="1"/>
    <w:qFormat/>
    <w:uiPriority w:val="0"/>
    <w:pPr>
      <w:spacing w:line="480" w:lineRule="exact"/>
      <w:ind w:firstLine="480" w:firstLineChars="200"/>
    </w:pPr>
    <w:rPr>
      <w:szCs w:val="21"/>
    </w:rPr>
  </w:style>
  <w:style w:type="character" w:customStyle="1" w:styleId="84">
    <w:name w:val="font11"/>
    <w:basedOn w:val="37"/>
    <w:qFormat/>
    <w:uiPriority w:val="0"/>
    <w:rPr>
      <w:rFonts w:hint="eastAsia" w:ascii="宋体" w:hAnsi="宋体" w:eastAsia="宋体" w:cs="宋体"/>
      <w:b/>
      <w:bCs/>
      <w:color w:val="000000"/>
      <w:sz w:val="24"/>
      <w:szCs w:val="24"/>
      <w:u w:val="none"/>
    </w:rPr>
  </w:style>
  <w:style w:type="character" w:customStyle="1" w:styleId="85">
    <w:name w:val="font21"/>
    <w:basedOn w:val="37"/>
    <w:qFormat/>
    <w:uiPriority w:val="0"/>
    <w:rPr>
      <w:rFonts w:hint="default" w:ascii="Times New Roman" w:hAnsi="Times New Roman" w:cs="Times New Roman"/>
      <w:b/>
      <w:bCs/>
      <w:color w:val="000000"/>
      <w:sz w:val="24"/>
      <w:szCs w:val="24"/>
      <w:u w:val="none"/>
    </w:rPr>
  </w:style>
  <w:style w:type="character" w:customStyle="1" w:styleId="86">
    <w:name w:val="font71"/>
    <w:basedOn w:val="37"/>
    <w:qFormat/>
    <w:uiPriority w:val="0"/>
    <w:rPr>
      <w:rFonts w:hint="default" w:ascii="Times New Roman" w:hAnsi="Times New Roman" w:cs="Times New Roman"/>
      <w:b/>
      <w:bCs/>
      <w:color w:val="000000"/>
      <w:sz w:val="21"/>
      <w:szCs w:val="21"/>
      <w:u w:val="none"/>
      <w:vertAlign w:val="superscript"/>
    </w:rPr>
  </w:style>
  <w:style w:type="character" w:customStyle="1" w:styleId="87">
    <w:name w:val="font221"/>
    <w:basedOn w:val="37"/>
    <w:qFormat/>
    <w:uiPriority w:val="0"/>
    <w:rPr>
      <w:rFonts w:ascii="宋体" w:hAnsi="宋体" w:eastAsia="宋体" w:cs="宋体"/>
      <w:color w:val="000000"/>
      <w:sz w:val="14"/>
      <w:szCs w:val="14"/>
      <w:u w:val="none"/>
    </w:rPr>
  </w:style>
  <w:style w:type="character" w:customStyle="1" w:styleId="88">
    <w:name w:val="font151"/>
    <w:basedOn w:val="37"/>
    <w:qFormat/>
    <w:uiPriority w:val="0"/>
    <w:rPr>
      <w:rFonts w:ascii="宋体" w:hAnsi="宋体" w:eastAsia="宋体" w:cs="宋体"/>
      <w:color w:val="607070"/>
      <w:sz w:val="14"/>
      <w:szCs w:val="14"/>
      <w:u w:val="none"/>
    </w:rPr>
  </w:style>
  <w:style w:type="character" w:customStyle="1" w:styleId="89">
    <w:name w:val="font161"/>
    <w:basedOn w:val="37"/>
    <w:qFormat/>
    <w:uiPriority w:val="0"/>
    <w:rPr>
      <w:rFonts w:ascii="宋体" w:hAnsi="宋体" w:eastAsia="宋体" w:cs="宋体"/>
      <w:color w:val="404040"/>
      <w:sz w:val="14"/>
      <w:szCs w:val="14"/>
      <w:u w:val="none"/>
    </w:rPr>
  </w:style>
  <w:style w:type="character" w:customStyle="1" w:styleId="90">
    <w:name w:val="font171"/>
    <w:basedOn w:val="37"/>
    <w:qFormat/>
    <w:uiPriority w:val="0"/>
    <w:rPr>
      <w:rFonts w:ascii="宋体" w:hAnsi="宋体" w:eastAsia="宋体" w:cs="宋体"/>
      <w:color w:val="606080"/>
      <w:sz w:val="14"/>
      <w:szCs w:val="14"/>
      <w:u w:val="none"/>
    </w:rPr>
  </w:style>
  <w:style w:type="character" w:customStyle="1" w:styleId="91">
    <w:name w:val="font181"/>
    <w:basedOn w:val="37"/>
    <w:qFormat/>
    <w:uiPriority w:val="0"/>
    <w:rPr>
      <w:rFonts w:ascii="宋体" w:hAnsi="宋体" w:eastAsia="宋体" w:cs="宋体"/>
      <w:color w:val="304040"/>
      <w:sz w:val="14"/>
      <w:szCs w:val="14"/>
      <w:u w:val="none"/>
    </w:rPr>
  </w:style>
  <w:style w:type="character" w:customStyle="1" w:styleId="92">
    <w:name w:val="font191"/>
    <w:basedOn w:val="37"/>
    <w:qFormat/>
    <w:uiPriority w:val="0"/>
    <w:rPr>
      <w:rFonts w:ascii="宋体" w:hAnsi="宋体" w:eastAsia="宋体" w:cs="宋体"/>
      <w:color w:val="808080"/>
      <w:sz w:val="14"/>
      <w:szCs w:val="14"/>
      <w:u w:val="none"/>
    </w:rPr>
  </w:style>
  <w:style w:type="character" w:customStyle="1" w:styleId="93">
    <w:name w:val="font201"/>
    <w:basedOn w:val="37"/>
    <w:qFormat/>
    <w:uiPriority w:val="0"/>
    <w:rPr>
      <w:rFonts w:ascii="宋体" w:hAnsi="宋体" w:eastAsia="宋体" w:cs="宋体"/>
      <w:color w:val="909080"/>
      <w:sz w:val="14"/>
      <w:szCs w:val="14"/>
      <w:u w:val="none"/>
    </w:rPr>
  </w:style>
  <w:style w:type="character" w:customStyle="1" w:styleId="94">
    <w:name w:val="font212"/>
    <w:basedOn w:val="37"/>
    <w:qFormat/>
    <w:uiPriority w:val="0"/>
    <w:rPr>
      <w:rFonts w:ascii="宋体" w:hAnsi="宋体" w:eastAsia="宋体" w:cs="宋体"/>
      <w:color w:val="808070"/>
      <w:sz w:val="14"/>
      <w:szCs w:val="14"/>
      <w:u w:val="none"/>
    </w:rPr>
  </w:style>
  <w:style w:type="paragraph" w:customStyle="1" w:styleId="95">
    <w:name w:val="1正文段落"/>
    <w:basedOn w:val="1"/>
    <w:autoRedefine/>
    <w:qFormat/>
    <w:uiPriority w:val="0"/>
    <w:pPr>
      <w:spacing w:line="360" w:lineRule="auto"/>
      <w:ind w:firstLine="200" w:firstLineChars="200"/>
    </w:pPr>
    <w:rPr>
      <w:rFonts w:ascii="Times New Roman" w:hAnsi="Times New Roman" w:eastAsia="宋体" w:cs="Times New Roman"/>
      <w:snapToGrid w:val="0"/>
      <w:kern w:val="0"/>
      <w:sz w:val="24"/>
      <w:szCs w:val="21"/>
    </w:rPr>
  </w:style>
  <w:style w:type="paragraph" w:customStyle="1" w:styleId="96">
    <w:name w:val="表头"/>
    <w:basedOn w:val="97"/>
    <w:next w:val="1"/>
    <w:qFormat/>
    <w:uiPriority w:val="0"/>
    <w:pPr>
      <w:adjustRightInd w:val="0"/>
      <w:snapToGrid w:val="0"/>
      <w:spacing w:line="240" w:lineRule="auto"/>
      <w:jc w:val="center"/>
    </w:pPr>
    <w:rPr>
      <w:rFonts w:eastAsia="黑体"/>
      <w:kern w:val="0"/>
      <w:sz w:val="21"/>
      <w:szCs w:val="20"/>
    </w:rPr>
  </w:style>
  <w:style w:type="paragraph" w:customStyle="1" w:styleId="97">
    <w:name w:val="11111111111"/>
    <w:basedOn w:val="1"/>
    <w:qFormat/>
    <w:uiPriority w:val="0"/>
    <w:pPr>
      <w:spacing w:line="480" w:lineRule="exact"/>
      <w:jc w:val="center"/>
    </w:pPr>
    <w:rPr>
      <w:b/>
    </w:rPr>
  </w:style>
  <w:style w:type="paragraph" w:customStyle="1" w:styleId="98">
    <w:name w:val="表格5号"/>
    <w:basedOn w:val="1"/>
    <w:qFormat/>
    <w:uiPriority w:val="0"/>
    <w:pPr>
      <w:spacing w:line="240" w:lineRule="auto"/>
      <w:ind w:firstLine="0" w:firstLineChars="0"/>
      <w:jc w:val="center"/>
    </w:pPr>
    <w:rPr>
      <w:rFonts w:ascii="Times New Roman" w:hAnsi="Times New Roman" w:eastAsia="宋体"/>
      <w:sz w:val="21"/>
    </w:rPr>
  </w:style>
  <w:style w:type="paragraph" w:customStyle="1" w:styleId="99">
    <w:name w:val="4级标题-书"/>
    <w:next w:val="100"/>
    <w:qFormat/>
    <w:uiPriority w:val="0"/>
    <w:pPr>
      <w:spacing w:line="360" w:lineRule="auto"/>
      <w:ind w:firstLine="200" w:firstLineChars="200"/>
      <w:outlineLvl w:val="3"/>
    </w:pPr>
    <w:rPr>
      <w:rFonts w:ascii="Times New Roman" w:hAnsi="Times New Roman" w:eastAsia="宋体" w:cs="Times New Roman"/>
      <w:b/>
      <w:sz w:val="24"/>
      <w:szCs w:val="22"/>
      <w:lang w:val="en-US" w:eastAsia="zh-CN" w:bidi="ar-SA"/>
    </w:rPr>
  </w:style>
  <w:style w:type="paragraph" w:customStyle="1" w:styleId="100">
    <w:name w:val="11正文-书"/>
    <w:qFormat/>
    <w:uiPriority w:val="0"/>
    <w:pPr>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101">
    <w:name w:val="表格标题（新）"/>
    <w:basedOn w:val="1"/>
    <w:qFormat/>
    <w:uiPriority w:val="0"/>
    <w:pPr>
      <w:widowControl/>
      <w:spacing w:line="360" w:lineRule="auto"/>
      <w:jc w:val="center"/>
    </w:pPr>
    <w:rPr>
      <w:b/>
      <w:bCs/>
      <w:szCs w:val="21"/>
    </w:rPr>
  </w:style>
  <w:style w:type="character" w:customStyle="1" w:styleId="102">
    <w:name w:val="标题 2 字符"/>
    <w:link w:val="3"/>
    <w:qFormat/>
    <w:uiPriority w:val="0"/>
  </w:style>
  <w:style w:type="paragraph" w:customStyle="1" w:styleId="103">
    <w:name w:val="正文 首行缩进:  2 字符"/>
    <w:autoRedefine/>
    <w:qFormat/>
    <w:uiPriority w:val="99"/>
    <w:pPr>
      <w:widowControl w:val="0"/>
      <w:ind w:firstLine="579" w:firstLineChars="200"/>
      <w:jc w:val="both"/>
    </w:pPr>
    <w:rPr>
      <w:rFonts w:ascii="Times New Roman" w:hAnsi="Times New Roman" w:eastAsia="等线" w:cs="宋体"/>
      <w:kern w:val="2"/>
      <w:sz w:val="21"/>
      <w:szCs w:val="20"/>
      <w:lang w:val="en-US" w:eastAsia="zh-CN" w:bidi="ar-SA"/>
    </w:rPr>
  </w:style>
  <w:style w:type="paragraph" w:customStyle="1" w:styleId="104">
    <w:name w:val="表字体"/>
    <w:basedOn w:val="1"/>
    <w:next w:val="1"/>
    <w:qFormat/>
    <w:uiPriority w:val="0"/>
    <w:pPr>
      <w:jc w:val="center"/>
    </w:pPr>
    <w:rPr>
      <w:kern w:val="0"/>
      <w:sz w:val="20"/>
      <w:szCs w:val="20"/>
    </w:rPr>
  </w:style>
  <w:style w:type="paragraph" w:customStyle="1" w:styleId="105">
    <w:name w:val="样式 样式 样式 宋体 小四 行距: 多倍行距 1.4 字行2 + 黑色 + Times New Roman1"/>
    <w:basedOn w:val="1"/>
    <w:qFormat/>
    <w:uiPriority w:val="0"/>
    <w:pPr>
      <w:spacing w:line="360" w:lineRule="auto"/>
      <w:ind w:firstLine="200" w:firstLineChars="200"/>
    </w:pPr>
    <w:rPr>
      <w:rFonts w:ascii="Times New Roman" w:hAnsi="Times New Roman" w:cs="宋体"/>
      <w:color w:val="000000"/>
      <w:sz w:val="24"/>
    </w:rPr>
  </w:style>
  <w:style w:type="paragraph" w:customStyle="1" w:styleId="106">
    <w:name w:val="中文报告书样式"/>
    <w:basedOn w:val="1"/>
    <w:qFormat/>
    <w:uiPriority w:val="0"/>
    <w:pPr>
      <w:adjustRightInd w:val="0"/>
      <w:spacing w:line="480" w:lineRule="atLeast"/>
      <w:ind w:firstLine="482"/>
      <w:textAlignment w:val="baseline"/>
    </w:pPr>
    <w:rPr>
      <w:rFonts w:ascii="Times New Roman" w:hAnsi="Times New Roman"/>
      <w:kern w:val="24"/>
      <w:sz w:val="24"/>
    </w:rPr>
  </w:style>
  <w:style w:type="paragraph" w:customStyle="1" w:styleId="107">
    <w:name w:val="Normal Indent"/>
    <w:basedOn w:val="1"/>
    <w:autoRedefine/>
    <w:qFormat/>
    <w:uiPriority w:val="0"/>
    <w:pPr>
      <w:adjustRightInd w:val="0"/>
      <w:spacing w:line="240" w:lineRule="auto"/>
      <w:ind w:firstLine="0" w:firstLineChars="0"/>
      <w:jc w:val="both"/>
      <w:textAlignment w:val="baseline"/>
    </w:pPr>
    <w:rPr>
      <w:rFonts w:ascii="Times New Roman" w:hAnsi="Times New Roman" w:eastAsia="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2423653a-1511-4cee-abf8-b5cc3313485b</errorID>
      <errorWord>《国家产业结构调整指导目录》（2019年本）</errorWord>
      <group>L1_Knowledge</group>
      <groupName>知识性问题</groupName>
      <ability>L2_Knowledge</ability>
      <abilityName>其他知识</abilityName>
      <candidateList>
        <item>《国家产业结构调整指导目录（2019年本）》</item>
      </candidateList>
      <explain>疑似政策文件、法律法规名称等书写不规范，请注意检查。</explain>
      <paraID>313A6647</paraID>
      <start>3</start>
      <end>25</end>
      <status>modified</status>
      <modifiedWord>《国家产业结构调整指导目录（2019年本）》</modifiedWord>
      <trackRevisions>false</trackRevisions>
    </reviewItem>
    <reviewItem>
      <errorID>a42a7c22-ce94-423a-b7e7-23aae0f3a381</errorID>
      <errorWord>坚持绿色协调发展</errorWord>
      <group>L1_Political</group>
      <groupName>政治性问题</groupName>
      <ability>L2_Keyword</ability>
      <abilityName>固定表述</abilityName>
      <candidateList>
        <item>坚持绿色低碳发展</item>
      </candidateList>
      <explain>词汇“坚持绿色低碳发展”在特定场景下为固定表述形式，请确认此处的“坚持绿色协调发展”是否存在不当。</explain>
      <paraID>374EA2C8</paraID>
      <start>9</start>
      <end>17</end>
      <status>ignored</status>
      <modifiedWord/>
      <trackRevisions>false</trackRevisions>
    </reviewItem>
    <reviewItem>
      <errorID>979938b7-4c40-4a1b-bf9a-30f0ebce35a4</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10E46480</paraID>
      <start>39</start>
      <end>46</end>
      <status>ignored</status>
      <modifiedWord/>
      <trackRevisions>false</trackRevisions>
    </reviewItem>
    <reviewItem>
      <errorID>8bacfcac-0dc2-4d57-84ed-edc288673171</errorID>
      <errorWord>，</errorWord>
      <group>L1_Word</group>
      <groupName>字词问题</groupName>
      <ability>L2_Typo</ability>
      <abilityName>字词错误</abilityName>
      <candidateList>
        <item>，以</item>
      </candidateList>
      <explain/>
      <paraID>216E7ECE</paraID>
      <start>145</start>
      <end>147</end>
      <status>modified</status>
      <modifiedWord>，以</modifiedWord>
      <trackRevisions>false</trackRevisions>
    </reviewItem>
    <reviewItem>
      <errorID>05e1e4bb-ac1b-495a-9cfb-e8e95faac4e0</errorID>
      <errorWord>，</errorWord>
      <group>L1_Word</group>
      <groupName>字词问题</groupName>
      <ability>L2_Typo</ability>
      <abilityName>字词错误</abilityName>
      <candidateList>
        <item>，以</item>
      </candidateList>
      <explain/>
      <paraID>639B363D</paraID>
      <start>33</start>
      <end>35</end>
      <status>modified</status>
      <modifiedWord>，以</modifiedWord>
      <trackRevisions>false</trackRevisions>
    </reviewItem>
    <reviewItem>
      <errorID>03ddfe73-556a-489e-8134-23d7492b70c0</errorID>
      <errorWord>与</errorWord>
      <group>L1_Word</group>
      <groupName>字词问题</groupName>
      <ability>L2_Typo</ability>
      <abilityName>字词错误</abilityName>
      <candidateList>
        <item>和</item>
      </candidateList>
      <explain>〈量〉用于洗东西换水的次数或一剂药煎的次数：衣裳已经洗了三～｜二～药。</explain>
      <paraID>5F45EC22</paraID>
      <start>6</start>
      <end>7</end>
      <status>ignored</status>
      <modifiedWord/>
      <trackRevisions>false</trackRevisions>
    </reviewItem>
    <reviewItem>
      <errorID>46194bd2-dddc-4ec3-bb8b-471238bdd235</errorID>
      <errorWord>项目同</errorWord>
      <group>L1_Word</group>
      <groupName>字词问题</groupName>
      <ability>L2_Typo</ability>
      <abilityName>字词错误</abilityName>
      <candidateList>
        <item>项目</item>
      </candidateList>
      <explain>〈名〉事物分成的门类：服务～｜体育～｜建设～。</explain>
      <paraID>58852F1C</paraID>
      <start>7</start>
      <end>10</end>
      <status>ignored</status>
      <modifiedWord/>
      <trackRevisions>false</trackRevisions>
    </reviewItem>
    <reviewItem>
      <errorID>c8557202-561c-4a2c-9351-1675dc663da8</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47FE858A</paraID>
      <start>113</start>
      <end>117</end>
      <status>ignored</status>
      <modifiedWord/>
      <trackRevisions>false</trackRevisions>
    </reviewItem>
    <reviewItem>
      <errorID>7325e965-a1d0-48d5-ac7c-272640c0eb61</errorID>
      <errorWord>上线</errorWord>
      <group>L1_Word</group>
      <groupName>字词问题</groupName>
      <ability>L2_Typo</ability>
      <abilityName>字词错误</abilityName>
      <candidateList>
        <item>上限</item>
      </candidateList>
      <explain/>
      <paraID>362E98BE</paraID>
      <start>133</start>
      <end>135</end>
      <status>modified</status>
      <modifiedWord>上限</modifiedWord>
      <trackRevisions>false</trackRevisions>
    </reviewItem>
    <reviewItem>
      <errorID>bd65e9f3-8a69-442f-905f-e00fef641943</errorID>
      <errorWord>上线</errorWord>
      <group>L1_Word</group>
      <groupName>字词问题</groupName>
      <ability>L2_Typo</ability>
      <abilityName>字词错误</abilityName>
      <candidateList>
        <item>上限</item>
      </candidateList>
      <explain>存在发音相同字词的误用。</explain>
      <paraID>362E98BE</paraID>
      <start>142</start>
      <end>144</end>
      <status>modified</status>
      <modifiedWord>上限</modifiedWord>
      <trackRevisions>false</trackRevisions>
    </reviewItem>
    <reviewItem>
      <errorID>49d8989b-f74c-4011-8599-586e326339fe</errorID>
      <errorWord>生态红线保护</errorWord>
      <group>L1_Political</group>
      <groupName>政治性问题</groupName>
      <ability>L2_Unpolitical</ability>
      <abilityName>政治敏感错误</abilityName>
      <candidateList>
        <item>生态保护红线</item>
      </candidateList>
      <explain/>
      <paraID>581B98AB</paraID>
      <start>58</start>
      <end>64</end>
      <status>modified</status>
      <modifiedWord>生态保护红线</modifiedWord>
      <trackRevisions>false</trackRevisions>
    </reviewItem>
    <reviewItem>
      <errorID>8f326d96-5dc0-4d23-a36c-6acb9ad7d5f4</errorID>
      <errorWord>上线</errorWord>
      <group>L1_Word</group>
      <groupName>字词问题</groupName>
      <ability>L2_Typo</ability>
      <abilityName>字词错误</abilityName>
      <candidateList>
        <item>上限</item>
      </candidateList>
      <explain/>
      <paraID>76372825</paraID>
      <start>62</start>
      <end>64</end>
      <status>modified</status>
      <modifiedWord>上限</modifiedWord>
      <trackRevisions>false</trackRevisions>
    </reviewItem>
    <reviewItem>
      <errorID>829e7412-26fc-479b-ab46-d710a43f4a9e</errorID>
      <errorWord>法律、法规</errorWord>
      <group>L1_Word</group>
      <groupName>字词问题</groupName>
      <ability>L2_Typo</ability>
      <abilityName>字词错误</abilityName>
      <candidateList>
        <item>法律法规</item>
      </candidateList>
      <explain/>
      <paraID>5764797F</paraID>
      <start>3</start>
      <end>8</end>
      <status>ignored</status>
      <modifiedWord/>
      <trackRevisions>false</trackRevisions>
    </reviewItem>
    <reviewItem>
      <errorID>3a6ecefe-2268-41ba-afde-12d7c29adb32</errorID>
      <errorWord>废弃</errorWord>
      <group>L1_Word</group>
      <groupName>字词问题</groupName>
      <ability>L2_Typo</ability>
      <abilityName>字词错误</abilityName>
      <candidateList>
        <item>废气</item>
      </candidateList>
      <explain/>
      <paraID>181DBE3F</paraID>
      <start>73</start>
      <end>75</end>
      <status>ignored</status>
      <modifiedWord/>
      <trackRevisions>false</trackRevisions>
    </reviewItem>
    <reviewItem>
      <errorID>35db9f9f-07b2-47f1-962d-4314b51a079d</errorID>
      <errorWord>噪音</errorWord>
      <group>L1_Word</group>
      <groupName>字词问题</groupName>
      <ability>L2_Alias</ability>
      <abilityName>也作/曾用词</abilityName>
      <candidateList>
        <item>噪声</item>
      </candidateList>
      <explain>词汇[噪音]为不规范表述或旧称，其规范书面表述为[噪声]。</explain>
      <paraID>7D8C9886</paraID>
      <start>7</start>
      <end>9</end>
      <status>modified</status>
      <modifiedWord>噪声</modifiedWord>
      <trackRevisions>false</trackRevisions>
    </reviewItem>
    <reviewItem>
      <errorID>dbca8ead-d437-48bf-9c97-d3d492681d9d</errorID>
      <errorWord>减震</errorWord>
      <group>L1_Word</group>
      <groupName>字词问题</groupName>
      <ability>L2_Typo</ability>
      <abilityName>字词错误</abilityName>
      <candidateList>
        <item>减振</item>
      </candidateList>
      <explain>存在发音相同字词的误用。</explain>
      <paraID> 57C02B6</paraID>
      <start>4</start>
      <end>6</end>
      <status>modified</status>
      <modifiedWord>减振</modifiedWord>
      <trackRevisions>false</trackRevisions>
    </reviewItem>
    <reviewItem>
      <errorID>9d505cac-90b0-4293-9224-606ae2011ab6</errorID>
      <errorWord>程</errorWord>
      <group>L1_Word</group>
      <groupName>字词问题</groupName>
      <ability>L2_Typo</ability>
      <abilityName>字词错误</abilityName>
      <candidateList>
        <item>程中</item>
      </candidateList>
      <explain/>
      <paraID>406FD3B8</paraID>
      <start>44</start>
      <end>46</end>
      <status>modified</status>
      <modifiedWord>程中</modifiedWord>
      <trackRevisions>false</trackRevisions>
    </reviewItem>
    <reviewItem>
      <errorID>5d4bed9b-3d5b-43df-8dbc-6a3618765ab6</errorID>
      <errorWord>&lt;</errorWord>
      <group>L1_Format</group>
      <groupName>格式问题</groupName>
      <ability>L2_HalfPunc</ability>
      <abilityName>全半角检查</abilityName>
      <candidateList>
        <item>〈</item>
      </candidateList>
      <explain>文本全半角错误。</explain>
      <paraID>2A748CE3</paraID>
      <start>8</start>
      <end>9</end>
      <status>ignored</status>
      <modifiedWord/>
      <trackRevisions>false</trackRevisions>
    </reviewItem>
    <reviewItem>
      <errorID>dac757e0-9785-45bd-9927-beb1d8eb1676</errorID>
      <errorWord>&gt;</errorWord>
      <group>L1_Format</group>
      <groupName>格式问题</groupName>
      <ability>L2_HalfPunc</ability>
      <abilityName>全半角检查</abilityName>
      <candidateList>
        <item>〉</item>
      </candidateList>
      <explain>文本全半角错误。</explain>
      <paraID>2A748CE3</paraID>
      <start>25</start>
      <end>26</end>
      <status>modified</status>
      <modifiedWord>〉</modifiedWord>
      <trackRevisions>false</trackRevisions>
    </reviewItem>
    <reviewItem>
      <errorID>490f0783-e7d2-479f-b82e-89c1c072f078</errorID>
      <errorWord>[2019]53号</errorWord>
      <group>L1_Knowledge</group>
      <groupName>知识性问题</groupName>
      <ability>L2_Knowledge</ability>
      <abilityName>其他知识</abilityName>
      <candidateList>
        <item>〔2019〕53号</item>
      </candidateList>
      <explain>发文字号格式错误。</explain>
      <paraID>2A748CE3</paraID>
      <start>33</start>
      <end>42</end>
      <status>modified</status>
      <modifiedWord>〔2019〕53号</modifiedWord>
      <trackRevisions>false</trackRevisions>
    </reviewItem>
    <reviewItem>
      <errorID>7c190ca2-2956-486b-8c18-cf3ffd71ad29</errorID>
      <errorWord>密闭密闭</errorWord>
      <group>L1_Word</group>
      <groupName>字词问题</groupName>
      <ability>L2_Typo</ability>
      <abilityName>字词错误</abilityName>
      <candidateList>
        <item>密闭</item>
      </candidateList>
      <explain/>
      <paraID>63B2655D</paraID>
      <start>58</start>
      <end>60</end>
      <status>modified</status>
      <modifiedWord>密闭</modifiedWord>
      <trackRevisions>false</trackRevisions>
    </reviewItem>
    <reviewItem>
      <errorID>a102ca6d-9442-4ec7-9d1c-b8b78749d534</errorID>
      <errorWord>项目同</errorWord>
      <group>L1_Word</group>
      <groupName>字词问题</groupName>
      <ability>L2_Typo</ability>
      <abilityName>字词错误</abilityName>
      <candidateList>
        <item>项目</item>
      </candidateList>
      <explain>〈名〉事物分成的门类：服务～｜体育～｜建设～。</explain>
      <paraID>42550E67</paraID>
      <start>53</start>
      <end>56</end>
      <status>ignored</status>
      <modifiedWord/>
      <trackRevisions>false</trackRevisions>
    </reviewItem>
    <reviewItem>
      <errorID>ed61672c-cfb1-4424-ade2-4f720f86659c</errorID>
      <errorWord>厂房内</errorWord>
      <group>L1_Word</group>
      <groupName>字词问题</groupName>
      <ability>L2_Typo</ability>
      <abilityName>字词错误</abilityName>
      <candidateList>
        <item>厂房</item>
      </candidateList>
      <explain/>
      <paraID>1D2B205E</paraID>
      <start>0</start>
      <end>3</end>
      <status>ignored</status>
      <modifiedWord/>
      <trackRevisions>false</trackRevisions>
    </reviewItem>
    <reviewItem>
      <errorID>e82fc9f5-ff0f-41d0-aaf0-cc81088433a4</errorID>
      <errorWord>~</errorWord>
      <group>L1_Format</group>
      <groupName>格式问题</groupName>
      <ability>L2_HalfPunc</ability>
      <abilityName>全半角检查</abilityName>
      <candidateList>
        <item>～</item>
      </candidateList>
      <explain>文本全半角错误。</explain>
      <paraID>FFFFFFFFA0AA4584</paraID>
      <start>1</start>
      <end>2</end>
      <status>ignored</status>
      <modifiedWord/>
      <trackRevisions>false</trackRevisions>
    </reviewItem>
    <reviewItem>
      <errorID>54b9e762-d237-4f7a-a307-fb91b33a9eca</errorID>
      <errorWord>~</errorWord>
      <group>L1_Format</group>
      <groupName>格式问题</groupName>
      <ability>L2_HalfPunc</ability>
      <abilityName>全半角检查</abilityName>
      <candidateList>
        <item>～</item>
      </candidateList>
      <explain>文本全半角错误。</explain>
      <paraID>FFFFFFFFA580B684</paraID>
      <start>1</start>
      <end>2</end>
      <status>ignored</status>
      <modifiedWord/>
      <trackRevisions>false</trackRevisions>
    </reviewItem>
    <reviewItem>
      <errorID>33105bdd-9f1e-4500-b206-2c3c4f7bf6d4</errorID>
      <errorWord>~</errorWord>
      <group>L1_Format</group>
      <groupName>格式问题</groupName>
      <ability>L2_HalfPunc</ability>
      <abilityName>全半角检查</abilityName>
      <candidateList>
        <item>～</item>
      </candidateList>
      <explain>文本全半角错误。</explain>
      <paraID>7CD7F98F</paraID>
      <start>1</start>
      <end>2</end>
      <status>ignored</status>
      <modifiedWord/>
      <trackRevisions>false</trackRevisions>
    </reviewItem>
    <reviewItem>
      <errorID>a2d17858-b05b-465f-bb73-2857f0e7ae16</errorID>
      <errorWord>~</errorWord>
      <group>L1_Format</group>
      <groupName>格式问题</groupName>
      <ability>L2_HalfPunc</ability>
      <abilityName>全半角检查</abilityName>
      <candidateList>
        <item>～</item>
      </candidateList>
      <explain>文本全半角错误。</explain>
      <paraID>FFFFFFFFD32AC374</paraID>
      <start>1</start>
      <end>2</end>
      <status>ignored</status>
      <modifiedWord/>
      <trackRevisions>false</trackRevisions>
    </reviewItem>
    <reviewItem>
      <errorID>c0b822f5-877e-4b7b-bf85-d6d2b206ff83</errorID>
      <errorWord>~</errorWord>
      <group>L1_Format</group>
      <groupName>格式问题</groupName>
      <ability>L2_HalfPunc</ability>
      <abilityName>全半角检查</abilityName>
      <candidateList>
        <item>～</item>
      </candidateList>
      <explain>文本全半角错误。</explain>
      <paraID>5CE13940</paraID>
      <start>1</start>
      <end>2</end>
      <status>ignored</status>
      <modifiedWord/>
      <trackRevisions>false</trackRevisions>
    </reviewItem>
    <reviewItem>
      <errorID>c11e39a7-bf3b-428b-a8c7-951567ab80a9</errorID>
      <errorWord>砂士</errorWord>
      <group>L1_Word</group>
      <groupName>字词问题</groupName>
      <ability>L2_Typo</ability>
      <abilityName>字词错误</abilityName>
      <candidateList>
        <item>砂土</item>
      </candidateList>
      <explain/>
      <paraID>4D12A2FC</paraID>
      <start>95</start>
      <end>97</end>
      <status>modified</status>
      <modifiedWord>砂土</modifiedWord>
      <trackRevisions>false</trackRevisions>
    </reviewItem>
    <reviewItem>
      <errorID>6702f7cf-fa7f-43fd-bafa-2eec0aad9a47</errorID>
      <errorWord>水蒸汽</errorWord>
      <group>L1_Word</group>
      <groupName>字词问题</groupName>
      <ability>L2_Typo</ability>
      <abilityName>字词错误</abilityName>
      <candidateList>
        <item>水蒸气</item>
      </candidateList>
      <explain>〈名〉气态的水。常压下液态的水加热到100℃时就开始沸腾，迅速变成水蒸气。也叫蒸汽。</explain>
      <paraID>2BEC38B0</paraID>
      <start>66</start>
      <end>69</end>
      <status>modified</status>
      <modifiedWord>水蒸气</modifiedWord>
      <trackRevisions>false</trackRevisions>
    </reviewItem>
    <reviewItem>
      <errorID>f4b1c37b-995d-4a88-a95b-bdbf906421ae</errorID>
      <errorWord>（</errorWord>
      <group>L1_Format</group>
      <groupName>格式问题</groupName>
      <ability>L2_HalfPunc</ability>
      <abilityName>全半角检查</abilityName>
      <candidateList>
        <item>(</item>
      </candidateList>
      <explain>文本全半角错误。</explain>
      <paraID> B480D26</paraID>
      <start>3</start>
      <end>4</end>
      <status>modified</status>
      <modifiedWord>(</modifiedWord>
      <trackRevisions>false</trackRevisions>
    </reviewItem>
    <reviewItem>
      <errorID>c13b634a-399f-4727-9043-ecaf0f919d2f</errorID>
      <errorWord>）</errorWord>
      <group>L1_Format</group>
      <groupName>格式问题</groupName>
      <ability>L2_HalfPunc</ability>
      <abilityName>全半角检查</abilityName>
      <candidateList>
        <item>)</item>
      </candidateList>
      <explain>文本全半角错误。</explain>
      <paraID> B480D26</paraID>
      <start>8</start>
      <end>9</end>
      <status>modified</status>
      <modifiedWord>)</modifiedWord>
      <trackRevisions>false</trackRevisions>
    </reviewItem>
    <reviewItem>
      <errorID>ea6af855-ad29-4818-b5de-8bf138b1d9c6</errorID>
      <errorWord>KW</errorWord>
      <group>L1_Word</group>
      <groupName>字词问题</groupName>
      <ability>L2_Typo</ability>
      <abilityName>字词错误</abilityName>
      <candidateList>
        <item>kW</item>
      </candidateList>
      <explain/>
      <paraID>FFFFFFFF9912DF5C</paraID>
      <start>4</start>
      <end>6</end>
      <status>modified</status>
      <modifiedWord>kW</modifiedWord>
      <trackRevisions>false</trackRevisions>
    </reviewItem>
    <reviewItem>
      <errorID>88ca26e3-051f-47b3-9a87-bfc6c7e3f4db</errorID>
      <errorWord>KW</errorWord>
      <group>L1_Word</group>
      <groupName>字词问题</groupName>
      <ability>L2_Typo</ability>
      <abilityName>字词错误</abilityName>
      <candidateList>
        <item>kW</item>
      </candidateList>
      <explain/>
      <paraID>FFFFFFFF9912DF5C</paraID>
      <start>10</start>
      <end>12</end>
      <status>modified</status>
      <modifiedWord>kW</modifiedWord>
      <trackRevisions>false</trackRevisions>
    </reviewItem>
    <reviewItem>
      <errorID>7363bb9e-33ba-4f9c-ae38-dfa6810362a8</errorID>
      <errorWord>计</errorWord>
      <group>L1_Word</group>
      <groupName>字词问题</groupName>
      <ability>L2_Typo</ability>
      <abilityName>字词错误</abilityName>
      <candidateList>
        <item>计算</item>
      </candidateList>
      <explain/>
      <paraID>30A4CE8E</paraID>
      <start>196</start>
      <end>197</end>
      <status>ignored</status>
      <modifiedWord/>
      <trackRevisions>false</trackRevisions>
    </reviewItem>
    <reviewItem>
      <errorID>c18ab00c-42a1-4646-bf5e-448f5b9a0117</errorID>
      <errorWord>源</errorWord>
      <group>L1_Word</group>
      <groupName>字词问题</groupName>
      <ability>L2_Typo</ability>
      <abilityName>字词错误</abilityName>
      <candidateList>
        <item>源于</item>
      </candidateList>
      <explain/>
      <paraID>67106DF6</paraID>
      <start>9</start>
      <end>11</end>
      <status>modified</status>
      <modifiedWord>源于</modifiedWord>
      <trackRevisions>false</trackRevisions>
    </reviewItem>
    <reviewItem>
      <errorID>6b603035-ba55-4edb-9949-e8ba247e3608</errorID>
      <errorWord>-</errorWord>
      <group>L1_Format</group>
      <groupName>格式问题</groupName>
      <ability>L2_HalfPunc</ability>
      <abilityName>全半角检查</abilityName>
      <candidateList>
        <item>－</item>
      </candidateList>
      <explain>文本全半角错误。</explain>
      <paraID>4EFE4D4B</paraID>
      <start>4</start>
      <end>5</end>
      <status>modified</status>
      <modifiedWord>－</modifiedWord>
      <trackRevisions>false</trackRevisions>
    </reviewItem>
    <reviewItem>
      <errorID>0258fe1a-c5d8-426c-83bf-acdd9d7ee221</errorID>
      <errorWord>没计规范</errorWord>
      <group>L1_Word</group>
      <groupName>字词问题</groupName>
      <ability>L2_Typo</ability>
      <abilityName>字词错误</abilityName>
      <candidateList>
        <item>设计规范</item>
      </candidateList>
      <explain/>
      <paraID> 81D5E58</paraID>
      <start>33</start>
      <end>37</end>
      <status>modified</status>
      <modifiedWord>设计规范</modifiedWord>
      <trackRevisions>false</trackRevisions>
    </reviewItem>
    <reviewItem>
      <errorID>ae499a22-5cdf-483b-8d88-c1879597339b</errorID>
      <errorWord>(</errorWord>
      <group>L1_Format</group>
      <groupName>格式问题</groupName>
      <ability>L2_HalfPunc</ability>
      <abilityName>全半角检查</abilityName>
      <candidateList>
        <item>（</item>
      </candidateList>
      <explain>文本全半角错误。</explain>
      <paraID> 81D5E58</paraID>
      <start>38</start>
      <end>39</end>
      <status>modified</status>
      <modifiedWord>（</modifiedWord>
      <trackRevisions>false</trackRevisions>
    </reviewItem>
    <reviewItem>
      <errorID>0af9b18d-e946-4059-b292-bba644437639</errorID>
      <errorWord>)</errorWord>
      <group>L1_Format</group>
      <groupName>格式问题</groupName>
      <ability>L2_HalfPunc</ability>
      <abilityName>全半角检查</abilityName>
      <candidateList>
        <item>）</item>
      </candidateList>
      <explain>文本全半角错误。</explain>
      <paraID> 81D5E58</paraID>
      <start>53</start>
      <end>54</end>
      <status>modified</status>
      <modifiedWord>）</modifiedWord>
      <trackRevisions>false</trackRevisions>
    </reviewItem>
    <reviewItem>
      <errorID>96a87c41-7731-4aeb-824f-fe2ce81fb91c</errorID>
      <errorWord>计</errorWord>
      <group>L1_Word</group>
      <groupName>字词问题</groupName>
      <ability>L2_Typo</ability>
      <abilityName>字词错误</abilityName>
      <candidateList>
        <item>计算</item>
      </candidateList>
      <explain/>
      <paraID> F01C6A4</paraID>
      <start>48</start>
      <end>49</end>
      <status>ignored</status>
      <modifiedWord/>
      <trackRevisions>false</trackRevisions>
    </reviewItem>
    <reviewItem>
      <errorID>d2770150-2335-4d46-b14b-cead56e746da</errorID>
      <errorWord>清洗线</errorWord>
      <group>L1_Word</group>
      <groupName>字词问题</groupName>
      <ability>L2_Typo</ability>
      <abilityName>字词错误</abilityName>
      <candidateList>
        <item>清洗</item>
      </candidateList>
      <explain/>
      <paraID>37848B99</paraID>
      <start>36</start>
      <end>39</end>
      <status>ignored</status>
      <modifiedWord/>
      <trackRevisions>false</trackRevisions>
    </reviewItem>
    <reviewItem>
      <errorID>664d36a1-a9c7-4746-8bb2-2a9e03824d49</errorID>
      <errorWord>：</errorWord>
      <group>L1_Word</group>
      <groupName>字词问题</groupName>
      <ability>L2_Typo</ability>
      <abilityName>字词错误</abilityName>
      <candidateList>
        <item>：一</item>
      </candidateList>
      <explain/>
      <paraID>61A9528A</paraID>
      <start>4</start>
      <end>5</end>
      <status>ignored</status>
      <modifiedWord/>
      <trackRevisions>false</trackRevisions>
    </reviewItem>
    <reviewItem>
      <errorID>81b231a0-840f-4c24-a091-52b3507aa139</errorID>
      <errorWord>【2023】29号</errorWord>
      <group>L1_Knowledge</group>
      <groupName>知识性问题</groupName>
      <ability>L2_Knowledge</ability>
      <abilityName>其他知识</abilityName>
      <candidateList>
        <item>〔2023〕29号</item>
      </candidateList>
      <explain>发文字号格式错误。</explain>
      <paraID>54218C46</paraID>
      <start>83</start>
      <end>92</end>
      <status>modified</status>
      <modifiedWord>〔2023〕29号</modifiedWord>
      <trackRevisions>false</trackRevisions>
    </reviewItem>
    <reviewItem>
      <errorID>5f4b9d71-3abb-4956-bd51-026b2cfe8b1b</errorID>
      <errorWord>检测点位</errorWord>
      <group>L1_Knowledge</group>
      <groupName>知识性问题</groupName>
      <ability>L2_Term</ability>
      <abilityName>专业术语</abilityName>
      <candidateList>
        <item>监测点位</item>
      </candidateList>
      <explain/>
      <paraID>793B45C2</paraID>
      <start>102</start>
      <end>106</end>
      <status>modified</status>
      <modifiedWord>监测点位</modifiedWord>
      <trackRevisions>false</trackRevisions>
    </reviewItem>
    <reviewItem>
      <errorID>7996ab6d-76b3-4dcf-980a-e3f497e841e7</errorID>
      <errorWord>位于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793B45C2</paraID>
      <start>106</start>
      <end>108</end>
      <status>ignored</status>
      <modifiedWord/>
      <trackRevisions>false</trackRevisions>
    </reviewItem>
    <reviewItem>
      <errorID>f4e4ac74-f162-44ea-8e6c-ee7e89c85623</errorID>
      <errorWord>地表水检测</errorWord>
      <group>L1_Word</group>
      <groupName>字词问题</groupName>
      <ability>L2_Typo</ability>
      <abilityName>字词错误</abilityName>
      <candidateList>
        <item>地表水监测</item>
      </candidateList>
      <explain/>
      <paraID> 6774EC3</paraID>
      <start>5</start>
      <end>10</end>
      <status>modified</status>
      <modifiedWord>地表水监测</modifiedWord>
      <trackRevisions>false</trackRevisions>
    </reviewItem>
    <reviewItem>
      <errorID>b3dca50f-ea10-4db2-8b59-606462d1d4fb</errorID>
      <errorWord>》（试行）</errorWord>
      <group>L1_Word</group>
      <groupName>字词问题</groupName>
      <ability>L2_Typo</ability>
      <abilityName>字词错误</abilityName>
      <candidateList>
        <item>（试行）》</item>
      </candidateList>
      <explain/>
      <paraID>6C442BF9</paraID>
      <start>27</start>
      <end>32</end>
      <status>modified</status>
      <modifiedWord>（试行）》</modifiedWord>
      <trackRevisions>false</trackRevisions>
    </reviewItem>
    <reviewItem>
      <errorID>11cb549e-a051-4bea-8d73-bf4ccee726bc</errorID>
      <errorWord>》（试行）</errorWord>
      <group>L1_Word</group>
      <groupName>字词问题</groupName>
      <ability>L2_Typo</ability>
      <abilityName>字词错误</abilityName>
      <candidateList>
        <item>（试行）》</item>
      </candidateList>
      <explain/>
      <paraID> 8E58DD7</paraID>
      <start>27</start>
      <end>32</end>
      <status>modified</status>
      <modifiedWord>（试行）》</modifiedWord>
      <trackRevisions>false</trackRevisions>
    </reviewItem>
    <reviewItem>
      <errorID>f2d2fd1b-8d05-462c-997e-31642d873338</errorID>
      <errorWord>(</errorWord>
      <group>L1_Format</group>
      <groupName>格式问题</groupName>
      <ability>L2_HalfPunc</ability>
      <abilityName>全半角检查</abilityName>
      <candidateList>
        <item>（</item>
      </candidateList>
      <explain>文本全半角错误。</explain>
      <paraID>4F4F1C30</paraID>
      <start>109</start>
      <end>110</end>
      <status>modified</status>
      <modifiedWord>（</modifiedWord>
      <trackRevisions>false</trackRevisions>
    </reviewItem>
    <reviewItem>
      <errorID>a77a95d9-6f45-4dbd-b437-59ba8ef906e0</errorID>
      <errorWord>(</errorWord>
      <group>L1_Format</group>
      <groupName>格式问题</groupName>
      <ability>L2_HalfPunc</ability>
      <abilityName>全半角检查</abilityName>
      <candidateList>
        <item>（</item>
      </candidateList>
      <explain>文本全半角错误。</explain>
      <paraID>63DE83A7</paraID>
      <start>41</start>
      <end>42</end>
      <status>modified</status>
      <modifiedWord>（</modifiedWord>
      <trackRevisions>false</trackRevisions>
    </reviewItem>
    <reviewItem>
      <errorID>2c945daa-bc8c-43a9-b68c-91722df8f707</errorID>
      <errorWord>(</errorWord>
      <group>L1_Format</group>
      <groupName>格式问题</groupName>
      <ability>L2_HalfPunc</ability>
      <abilityName>全半角检查</abilityName>
      <candidateList>
        <item>（</item>
      </candidateList>
      <explain>文本全半角错误。</explain>
      <paraID>46C65A68</paraID>
      <start>81</start>
      <end>82</end>
      <status>modified</status>
      <modifiedWord>（</modifiedWord>
      <trackRevisions>false</trackRevisions>
    </reviewItem>
    <reviewItem>
      <errorID>34353c86-b7bc-4c0e-a06f-edc6a9931a94</errorID>
      <errorWord>：</errorWord>
      <group>L1_Format</group>
      <groupName>格式问题</groupName>
      <ability>L2_HalfPunc</ability>
      <abilityName>全半角检查</abilityName>
      <candidateList>
        <item>:</item>
      </candidateList>
      <explain>文本全半角错误。</explain>
      <paraID>33259AE1</paraID>
      <start>90</start>
      <end>91</end>
      <status>modified</status>
      <modifiedWord>:</modifiedWord>
      <trackRevisions>false</trackRevisions>
    </reviewItem>
    <reviewItem>
      <errorID>ec38fe93-0f6d-47cd-b305-2974b53b3a5a</errorID>
      <errorWord>网络化管理</errorWord>
      <group>L1_Political</group>
      <groupName>政治性问题</groupName>
      <ability>L2_Keyword</ability>
      <abilityName>固定表述</abilityName>
      <candidateList>
        <item>网格化管理</item>
      </candidateList>
      <explain>词汇“网格化管理”在特定场景下为固定表述形式，请确认此处的“网络化管理”是否存在不当。</explain>
      <paraID> 1586E52</paraID>
      <start>74</start>
      <end>79</end>
      <status>modified</status>
      <modifiedWord>网格化管理</modifiedWord>
      <trackRevisions>false</trackRevisions>
    </reviewItem>
    <reviewItem>
      <errorID>c5ee016f-fa25-4e23-8910-e6eb57d8874e</errorID>
      <errorWord>程</errorWord>
      <group>L1_Word</group>
      <groupName>字词问题</groupName>
      <ability>L2_Typo</ability>
      <abilityName>字词错误</abilityName>
      <candidateList>
        <item>程中</item>
      </candidateList>
      <explain/>
      <paraID>31E99D72</paraID>
      <start>37</start>
      <end>39</end>
      <status>modified</status>
      <modifiedWord>程中</modifiedWord>
      <trackRevisions>false</trackRevisions>
    </reviewItem>
    <reviewItem>
      <errorID>6113ac02-1f16-4f19-b163-ef022fa45195</errorID>
      <errorWord>-</errorWord>
      <group>L1_Format</group>
      <groupName>格式问题</groupName>
      <ability>L2_HalfPunc</ability>
      <abilityName>全半角检查</abilityName>
      <candidateList>
        <item>－</item>
      </candidateList>
      <explain>文本全半角错误。</explain>
      <paraID>507F4DA5</paraID>
      <start>14</start>
      <end>15</end>
      <status>modified</status>
      <modifiedWord>－</modifiedWord>
      <trackRevisions>false</trackRevisions>
    </reviewItem>
    <reviewItem>
      <errorID>a86bfc9a-3832-47ba-8c30-b8596680719b</errorID>
      <errorWord>-</errorWord>
      <group>L1_Format</group>
      <groupName>格式问题</groupName>
      <ability>L2_HalfPunc</ability>
      <abilityName>全半角检查</abilityName>
      <candidateList>
        <item>－</item>
      </candidateList>
      <explain>文本全半角错误。</explain>
      <paraID>  4CD564</paraID>
      <start>10</start>
      <end>11</end>
      <status>modified</status>
      <modifiedWord>－</modifiedWord>
      <trackRevisions>false</trackRevisions>
    </reviewItem>
    <reviewItem>
      <errorID>f41b1e7e-6325-4095-85f0-36b59e2b5041</errorID>
      <errorWord>-</errorWord>
      <group>L1_Format</group>
      <groupName>格式问题</groupName>
      <ability>L2_HalfPunc</ability>
      <abilityName>全半角检查</abilityName>
      <candidateList>
        <item>－</item>
      </candidateList>
      <explain>文本全半角错误。</explain>
      <paraID>59C296B2</paraID>
      <start>11</start>
      <end>12</end>
      <status>modified</status>
      <modifiedWord>－</modifiedWord>
      <trackRevisions>false</trackRevisions>
    </reviewItem>
    <reviewItem>
      <errorID>73d19bc1-534f-466e-b145-f22735c673e5</errorID>
      <errorWord>(</errorWord>
      <group>L1_Format</group>
      <groupName>格式问题</groupName>
      <ability>L2_HalfPunc</ability>
      <abilityName>全半角检查</abilityName>
      <candidateList>
        <item>（</item>
      </candidateList>
      <explain>文本全半角错误。</explain>
      <paraID>59C296B2</paraID>
      <start>14</start>
      <end>15</end>
      <status>modified</status>
      <modifiedWord>（</modifiedWord>
      <trackRevisions>false</trackRevisions>
    </reviewItem>
    <reviewItem>
      <errorID>5841f5e2-dd85-41a0-9dea-0fd989b8565a</errorID>
      <errorWord>-</errorWord>
      <group>L1_Format</group>
      <groupName>格式问题</groupName>
      <ability>L2_HalfPunc</ability>
      <abilityName>全半角检查</abilityName>
      <candidateList>
        <item>－</item>
      </candidateList>
      <explain>文本全半角错误。</explain>
      <paraID>59C296B2</paraID>
      <start>19</start>
      <end>20</end>
      <status>modified</status>
      <modifiedWord>－</modifiedWord>
      <trackRevisions>false</trackRevisions>
    </reviewItem>
    <reviewItem>
      <errorID>88cd6043-fb9d-4628-b31c-05253bf1ae58</errorID>
      <errorWord>)</errorWord>
      <group>L1_Format</group>
      <groupName>格式问题</groupName>
      <ability>L2_HalfPunc</ability>
      <abilityName>全半角检查</abilityName>
      <candidateList>
        <item>）</item>
      </candidateList>
      <explain>文本全半角错误。</explain>
      <paraID>59C296B2</paraID>
      <start>24</start>
      <end>25</end>
      <status>modified</status>
      <modifiedWord>）</modifiedWord>
      <trackRevisions>false</trackRevisions>
    </reviewItem>
    <reviewItem>
      <errorID>4c79ff5e-95de-4a09-8505-a851ac162208</errorID>
      <errorWord>（</errorWord>
      <group>L1_Format</group>
      <groupName>格式问题</groupName>
      <ability>L2_HalfPunc</ability>
      <abilityName>全半角检查</abilityName>
      <candidateList>
        <item>(</item>
      </candidateList>
      <explain>文本全半角错误。</explain>
      <paraID>5F4CD2AF</paraID>
      <start>6</start>
      <end>7</end>
      <status>modified</status>
      <modifiedWord>(</modifiedWord>
      <trackRevisions>false</trackRevisions>
    </reviewItem>
    <reviewItem>
      <errorID>c6d777cf-86a7-4444-82eb-64c242454e59</errorID>
      <errorWord>）</errorWord>
      <group>L1_Format</group>
      <groupName>格式问题</groupName>
      <ability>L2_HalfPunc</ability>
      <abilityName>全半角检查</abilityName>
      <candidateList>
        <item>)</item>
      </candidateList>
      <explain>文本全半角错误。</explain>
      <paraID>5F4CD2AF</paraID>
      <start>13</start>
      <end>14</end>
      <status>modified</status>
      <modifiedWord>)</modifiedWord>
      <trackRevisions>false</trackRevisions>
    </reviewItem>
    <reviewItem>
      <errorID>17833dea-886e-47fc-9a11-17587bc4b427</errorID>
      <errorWord>；</errorWord>
      <group>L1_Format</group>
      <groupName>格式问题</groupName>
      <ability>L2_HalfPunc</ability>
      <abilityName>全半角检查</abilityName>
      <candidateList>
        <item>;</item>
      </candidateList>
      <explain>文本全半角错误。</explain>
      <paraID>5F4CD2AF</paraID>
      <start>16</start>
      <end>17</end>
      <status>modified</status>
      <modifiedWord>;</modifiedWord>
      <trackRevisions>false</trackRevisions>
    </reviewItem>
    <reviewItem>
      <errorID>351cc3ac-e528-4345-83cb-85f6c9079af0</errorID>
      <errorWord>（</errorWord>
      <group>L1_Format</group>
      <groupName>格式问题</groupName>
      <ability>L2_HalfPunc</ability>
      <abilityName>全半角检查</abilityName>
      <candidateList>
        <item>(</item>
      </candidateList>
      <explain>文本全半角错误。</explain>
      <paraID>5AE8AEEE</paraID>
      <start>7</start>
      <end>8</end>
      <status>modified</status>
      <modifiedWord>(</modifiedWord>
      <trackRevisions>false</trackRevisions>
    </reviewItem>
    <reviewItem>
      <errorID>71718bd1-123e-4379-9d95-a159de22b84f</errorID>
      <errorWord>）</errorWord>
      <group>L1_Format</group>
      <groupName>格式问题</groupName>
      <ability>L2_HalfPunc</ability>
      <abilityName>全半角检查</abilityName>
      <candidateList>
        <item>)</item>
      </candidateList>
      <explain>文本全半角错误。</explain>
      <paraID>5AE8AEEE</paraID>
      <start>19</start>
      <end>20</end>
      <status>modified</status>
      <modifiedWord>)</modifiedWord>
      <trackRevisions>false</trackRevisions>
    </reviewItem>
    <reviewItem>
      <errorID>4b00bcee-d092-4949-9711-5adad1a3b9df</errorID>
      <errorWord>；</errorWord>
      <group>L1_Format</group>
      <groupName>格式问题</groupName>
      <ability>L2_HalfPunc</ability>
      <abilityName>全半角检查</abilityName>
      <candidateList>
        <item>;</item>
      </candidateList>
      <explain>文本全半角错误。</explain>
      <paraID>5AE8AEEE</paraID>
      <start>42</start>
      <end>43</end>
      <status>modified</status>
      <modifiedWord>;</modifiedWord>
      <trackRevisions>false</trackRevisions>
    </reviewItem>
    <reviewItem>
      <errorID>098977bd-540b-4e23-b420-c25bb1deb776</errorID>
      <errorWord>个</errorWord>
      <group>L1_Knowledge</group>
      <groupName>知识性问题</groupName>
      <ability>L2_Knowledge</ability>
      <abilityName>其他知识</abilityName>
      <candidateList>
        <item>台</item>
      </candidateList>
      <explain/>
      <paraID>6C457F4E</paraID>
      <start>27</start>
      <end>28</end>
      <status>modified</status>
      <modifiedWord>台</modifiedWord>
      <trackRevisions>false</trackRevisions>
    </reviewItem>
    <reviewItem>
      <errorID>72b0064b-95f5-48c0-8a76-ddc75e0c6b3c</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 DA108C4</paraID>
      <start>23</start>
      <end>24</end>
      <status>modified</status>
      <modifiedWord>只</modifiedWord>
      <trackRevisions>false</trackRevisions>
    </reviewItem>
    <reviewItem>
      <errorID>12c1ef33-79f9-4fd4-aa59-2df4149b30ba</errorID>
      <errorWord>设</errorWord>
      <group>L1_Word</group>
      <groupName>字词问题</groupName>
      <ability>L2_Typo</ability>
      <abilityName>字词错误</abilityName>
      <candidateList>
        <item>设立</item>
      </candidateList>
      <explain/>
      <paraID>1D9D1F5F</paraID>
      <start>1</start>
      <end>3</end>
      <status>modified</status>
      <modifiedWord>设立</modifiedWord>
      <trackRevisions>false</trackRevisions>
    </reviewItem>
    <reviewItem>
      <errorID>f8bc7a16-2b48-4e54-a9d1-841bfc62ee23</errorID>
      <errorWord>环境检测</errorWord>
      <group>L1_Word</group>
      <groupName>字词问题</groupName>
      <ability>L2_Typo</ability>
      <abilityName>字词错误</abilityName>
      <candidateList>
        <item>环境监测</item>
      </candidateList>
      <explain/>
      <paraID>1D9D1F5F</paraID>
      <start>38</start>
      <end>42</end>
      <status>modified</status>
      <modifiedWord>环境监测</modifiedWord>
      <trackRevisions>false</trackRevisions>
    </reviewItem>
    <reviewItem>
      <errorID>281d7228-e2ac-4a8d-8785-c95fdb44bbd6</errorID>
      <errorWord>(</errorWord>
      <group>L1_Format</group>
      <groupName>格式问题</groupName>
      <ability>L2_HalfPunc</ability>
      <abilityName>全半角检查</abilityName>
      <candidateList>
        <item>（</item>
      </candidateList>
      <explain>文本全半角错误。</explain>
      <paraID>16D84505</paraID>
      <start>51</start>
      <end>52</end>
      <status>modified</status>
      <modifiedWord>（</modifiedWord>
      <trackRevisions>false</trackRevisions>
    </reviewItem>
    <reviewItem>
      <errorID>0024e38b-00f5-4b78-9f4b-25021832cab8</errorID>
      <errorWord>，</errorWord>
      <group>L1_Word</group>
      <groupName>字词问题</groupName>
      <ability>L2_Typo</ability>
      <abilityName>字词错误</abilityName>
      <candidateList>
        <item>，在</item>
      </candidateList>
      <explain/>
      <paraID> 1FE75F0</paraID>
      <start>24</start>
      <end>26</end>
      <status>modified</status>
      <modifiedWord>，在</modifiedWord>
      <trackRevisions>false</trackRevisions>
    </reviewItem>
    <reviewItem>
      <errorID>116bf754-77a4-4800-b6b6-d73cd474b63d</errorID>
      <errorWord>废气污染物</errorWord>
      <group>L1_Knowledge</group>
      <groupName>知识性问题</groupName>
      <ability>L2_Term</ability>
      <abilityName>专业术语</abilityName>
      <candidateList>
        <item>空气污染物</item>
      </candidateList>
      <explain/>
      <paraID>75E3EAA4</paraID>
      <start>7</start>
      <end>12</end>
      <status>ignored</status>
      <modifiedWord/>
      <trackRevisions>false</trackRevisions>
    </reviewItem>
    <reviewItem>
      <errorID>1f8beb1e-ae1e-46a2-a4e8-da5d10bfb650</errorID>
      <errorWord>(</errorWord>
      <group>L1_Format</group>
      <groupName>格式问题</groupName>
      <ability>L2_HalfPunc</ability>
      <abilityName>全半角检查</abilityName>
      <candidateList>
        <item>（</item>
      </candidateList>
      <explain>文本全半角错误。</explain>
      <paraID>548E59EB</paraID>
      <start>15</start>
      <end>16</end>
      <status>modified</status>
      <modifiedWord>（</modifiedWord>
      <trackRevisions>false</trackRevisions>
    </reviewItem>
    <reviewItem>
      <errorID>628f8436-154a-46dc-98d7-a96a448e4548</errorID>
      <errorWord>(</errorWord>
      <group>L1_Format</group>
      <groupName>格式问题</groupName>
      <ability>L2_HalfPunc</ability>
      <abilityName>全半角检查</abilityName>
      <candidateList>
        <item>（</item>
      </candidateList>
      <explain>文本全半角错误。</explain>
      <paraID>1904B292</paraID>
      <start>15</start>
      <end>16</end>
      <status>modified</status>
      <modifiedWord>（</modifiedWord>
      <trackRevisions>false</trackRevisions>
    </reviewItem>
    <reviewItem>
      <errorID>81bb771a-6b3c-4a0c-b13a-75d2f1d7602b</errorID>
      <errorWord>(</errorWord>
      <group>L1_Format</group>
      <groupName>格式问题</groupName>
      <ability>L2_HalfPunc</ability>
      <abilityName>全半角检查</abilityName>
      <candidateList>
        <item>（</item>
      </candidateList>
      <explain>文本全半角错误。</explain>
      <paraID>62DF8DD9</paraID>
      <start>26</start>
      <end>27</end>
      <status>modified</status>
      <modifiedWord>（</modifiedWord>
      <trackRevisions>false</trackRevisions>
    </reviewItem>
    <reviewItem>
      <errorID>abfc42b3-6733-44fa-aa2b-c34f223a107d</errorID>
      <errorWord>（</errorWord>
      <group>L1_Format</group>
      <groupName>格式问题</groupName>
      <ability>L2_HalfPunc</ability>
      <abilityName>全半角检查</abilityName>
      <candidateList>
        <item>(</item>
      </candidateList>
      <explain>文本全半角错误。</explain>
      <paraID>44F4BBDA</paraID>
      <start>1</start>
      <end>2</end>
      <status>modified</status>
      <modifiedWord>(</modifiedWord>
      <trackRevisions>false</trackRevisions>
    </reviewItem>
    <reviewItem>
      <errorID>8d4dd9a0-caf0-456e-94ba-3f86e137a54f</errorID>
      <errorWord>）</errorWord>
      <group>L1_Format</group>
      <groupName>格式问题</groupName>
      <ability>L2_HalfPunc</ability>
      <abilityName>全半角检查</abilityName>
      <candidateList>
        <item>)</item>
      </candidateList>
      <explain>文本全半角错误。</explain>
      <paraID>44F4BBDA</paraID>
      <start>3</start>
      <end>4</end>
      <status>modified</status>
      <modifiedWord>)</modifiedWord>
      <trackRevisions>false</trackRevisions>
    </reviewItem>
    <reviewItem>
      <errorID>25bb4d9b-12a4-4c97-ae5c-0893bcece239</errorID>
      <errorWord>(</errorWord>
      <group>L1_Format</group>
      <groupName>格式问题</groupName>
      <ability>L2_HalfPunc</ability>
      <abilityName>全半角检查</abilityName>
      <candidateList>
        <item>（</item>
      </candidateList>
      <explain>文本全半角错误。</explain>
      <paraID>64BF9F83</paraID>
      <start>3</start>
      <end>4</end>
      <status>modified</status>
      <modifiedWord>（</modifiedWord>
      <trackRevisions>false</trackRevisions>
    </reviewItem>
    <reviewItem>
      <errorID>88965580-90ed-4b00-8e6b-3b1ff11b58b5</errorID>
      <errorWord>)</errorWord>
      <group>L1_Format</group>
      <groupName>格式问题</groupName>
      <ability>L2_HalfPunc</ability>
      <abilityName>全半角检查</abilityName>
      <candidateList>
        <item>）</item>
      </candidateList>
      <explain>文本全半角错误。</explain>
      <paraID>64BF9F83</paraID>
      <start>5</start>
      <end>6</end>
      <status>modified</status>
      <modifiedWord>）</modifiedWord>
      <trackRevisions>false</trackRevisions>
    </reviewItem>
    <reviewItem>
      <errorID>3919796e-77b6-44e3-8cfa-46b3c6af2971</errorID>
      <errorWord>(</errorWord>
      <group>L1_Format</group>
      <groupName>格式问题</groupName>
      <ability>L2_HalfPunc</ability>
      <abilityName>全半角检查</abilityName>
      <candidateList>
        <item>（</item>
      </candidateList>
      <explain>文本全半角错误。</explain>
      <paraID>758EA48A</paraID>
      <start>3</start>
      <end>4</end>
      <status>modified</status>
      <modifiedWord>（</modifiedWord>
      <trackRevisions>false</trackRevisions>
    </reviewItem>
    <reviewItem>
      <errorID>360e44a8-47bc-40bc-8679-d8cb8a61b864</errorID>
      <errorWord>)</errorWord>
      <group>L1_Format</group>
      <groupName>格式问题</groupName>
      <ability>L2_HalfPunc</ability>
      <abilityName>全半角检查</abilityName>
      <candidateList>
        <item>）</item>
      </candidateList>
      <explain>文本全半角错误。</explain>
      <paraID>758EA48A</paraID>
      <start>5</start>
      <end>6</end>
      <status>modified</status>
      <modifiedWord>）</modifiedWord>
      <trackRevisions>false</trackRevisions>
    </reviewItem>
    <reviewItem>
      <errorID>108d6896-abad-46b5-8fb9-bbf5e053c46f</errorID>
      <errorWord>(</errorWord>
      <group>L1_Format</group>
      <groupName>格式问题</groupName>
      <ability>L2_HalfPunc</ability>
      <abilityName>全半角检查</abilityName>
      <candidateList>
        <item>（</item>
      </candidateList>
      <explain>文本全半角错误。</explain>
      <paraID>2B7FE8A5</paraID>
      <start>6</start>
      <end>7</end>
      <status>modified</status>
      <modifiedWord>（</modifiedWord>
      <trackRevisions>false</trackRevisions>
    </reviewItem>
    <reviewItem>
      <errorID>d9f9f526-9414-413c-96c6-17f859885849</errorID>
      <errorWord>)</errorWord>
      <group>L1_Format</group>
      <groupName>格式问题</groupName>
      <ability>L2_HalfPunc</ability>
      <abilityName>全半角检查</abilityName>
      <candidateList>
        <item>）</item>
      </candidateList>
      <explain>文本全半角错误。</explain>
      <paraID>2B7FE8A5</paraID>
      <start>8</start>
      <end>9</end>
      <status>modified</status>
      <modifiedWord>）</modifiedWord>
      <trackRevisions>false</trackRevisions>
    </reviewItem>
    <reviewItem>
      <errorID>85521d5c-4016-414f-98cf-d01ffac65dd8</errorID>
      <errorWord>属于其</errorWord>
      <group>L1_Word</group>
      <groupName>字词问题</groupName>
      <ability>L2_Typo</ability>
      <abilityName>字词错误</abilityName>
      <candidateList>
        <item>属于</item>
      </candidateList>
      <explain/>
      <paraID>467AB18E</paraID>
      <start>89</start>
      <end>91</end>
      <status>modified</status>
      <modifiedWord>属于</modifiedWord>
      <trackRevisions>false</trackRevisions>
    </reviewItem>
    <reviewItem>
      <errorID>702d0621-b1c3-4aa6-98dc-9843ec8d08a7</errorID>
      <errorWord>产业园区</errorWord>
      <group>L1_Word</group>
      <groupName>字词问题</groupName>
      <ability>L2_Typo</ability>
      <abilityName>字词错误</abilityName>
      <candidateList>
        <item>产业园</item>
      </candidateList>
      <explain/>
      <paraID>105194AE</paraID>
      <start>101</start>
      <end>104</end>
      <status>modified</status>
      <modifiedWord>产业园</modifiedWord>
      <trackRevisions>false</trackRevisions>
    </reviewItem>
    <reviewItem>
      <errorID>86f64be3-d6cf-469e-a436-4900deee4286</errorID>
      <errorWord>达标达标</errorWord>
      <group>L1_Word</group>
      <groupName>字词问题</groupName>
      <ability>L2_Typo</ability>
      <abilityName>字词错误</abilityName>
      <candidateList>
        <item>达标</item>
      </candidateList>
      <explain/>
      <paraID>2F9FB447</paraID>
      <start>34</start>
      <end>36</end>
      <status>modified</status>
      <modifiedWord>达标</modifiedWord>
      <trackRevisions>false</trackRevisions>
    </reviewItem>
    <reviewItem>
      <errorID>69d3fa0e-aaac-47b5-8594-7796cbcf2c0a</errorID>
      <errorWord>项</errorWord>
      <group>L1_Word</group>
      <groupName>字词问题</groupName>
      <ability>L2_Typo</ability>
      <abilityName>字词错误</abilityName>
      <candidateList>
        <item>项目</item>
      </candidateList>
      <explain>〈名〉事物分成的门类：服务～｜体育～｜建设～。</explain>
      <paraID>2F9FB447</paraID>
      <start>77</start>
      <end>79</end>
      <status>modified</status>
      <modifiedWord>项目</modifiedWord>
      <trackRevisions>false</trackRevisions>
    </reviewItem>
    <reviewItem>
      <errorID>f10aa98a-11e1-4ffd-92e6-2e0870ec9dde</errorID>
      <errorWord>（</errorWord>
      <group>L1_Format</group>
      <groupName>格式问题</groupName>
      <ability>L2_HalfPunc</ability>
      <abilityName>全半角检查</abilityName>
      <candidateList>
        <item>(</item>
      </candidateList>
      <explain>文本全半角错误。</explain>
      <paraID>2062B0FE</paraID>
      <start>3</start>
      <end>4</end>
      <status>modified</status>
      <modifiedWord>(</modifiedWord>
      <trackRevisions>false</trackRevisions>
    </reviewItem>
    <reviewItem>
      <errorID>aa448ecd-69ed-4658-9ef4-4a5c9c4dceca</errorID>
      <errorWord>）</errorWord>
      <group>L1_Format</group>
      <groupName>格式问题</groupName>
      <ability>L2_HalfPunc</ability>
      <abilityName>全半角检查</abilityName>
      <candidateList>
        <item>)</item>
      </candidateList>
      <explain>文本全半角错误。</explain>
      <paraID>2062B0FE</paraID>
      <start>8</start>
      <end>9</end>
      <status>modified</status>
      <modifiedWord>)</modifiedWord>
      <trackRevisions>false</trackRevisions>
    </reviewItem>
    <reviewItem>
      <errorID>66eb6a65-d428-4a96-81ef-5a55b2fcac7e</errorID>
      <errorWord>~</errorWord>
      <group>L1_Format</group>
      <groupName>格式问题</groupName>
      <ability>L2_HalfPunc</ability>
      <abilityName>全半角检查</abilityName>
      <candidateList>
        <item>～</item>
      </candidateList>
      <explain>文本全半角错误。</explain>
      <paraID>230B56A6</paraID>
      <start>4</start>
      <end>5</end>
      <status>modified</status>
      <modifiedWord>～</modifiedWord>
      <trackRevisions>false</trackRevisions>
    </reviewItem>
    <reviewItem>
      <errorID>d938f048-5da7-459b-9c79-e3fffc3b54a4</errorID>
      <errorWord>来源于</errorWord>
      <group>L1_Word</group>
      <groupName>字词问题</groupName>
      <ability>L2_Typo</ability>
      <abilityName>字词错误</abilityName>
      <candidateList>
        <item>来源</item>
      </candidateList>
      <explain/>
      <paraID>4B848DE6</paraID>
      <start>10</start>
      <end>12</end>
      <status>modified</status>
      <modifiedWord>来源</modifiedWord>
      <trackRevisions>false</trackRevisions>
    </reviewItem>
    <reviewItem>
      <errorID>5be29f13-7df5-4c70-95a7-2cb2a602a633</errorID>
      <errorWord>~</errorWord>
      <group>L1_Format</group>
      <groupName>格式问题</groupName>
      <ability>L2_HalfPunc</ability>
      <abilityName>全半角检查</abilityName>
      <candidateList>
        <item>～</item>
      </candidateList>
      <explain>文本全半角错误。</explain>
      <paraID>  5B281D</paraID>
      <start>4</start>
      <end>5</end>
      <status>modified</status>
      <modifiedWord>～</modifiedWord>
      <trackRevisions>false</trackRevisions>
    </reviewItem>
    <reviewItem>
      <errorID>741fc1a9-990b-445b-8e85-4c45dbeba8ee</errorID>
      <errorWord>~</errorWord>
      <group>L1_Format</group>
      <groupName>格式问题</groupName>
      <ability>L2_HalfPunc</ability>
      <abilityName>全半角检查</abilityName>
      <candidateList>
        <item>～</item>
      </candidateList>
      <explain>文本全半角错误。</explain>
      <paraID>1DD0A396</paraID>
      <start>4</start>
      <end>5</end>
      <status>modified</status>
      <modifiedWord>～</modifiedWord>
      <trackRevisions>false</trackRevisions>
    </reviewItem>
    <reviewItem>
      <errorID>208bc62b-4ec2-4f1b-8fe5-9ed1bef4a63d</errorID>
      <errorWord>来源于</errorWord>
      <group>L1_Word</group>
      <groupName>字词问题</groupName>
      <ability>L2_Typo</ability>
      <abilityName>字词错误</abilityName>
      <candidateList>
        <item>来源</item>
      </candidateList>
      <explain/>
      <paraID>2CC2E14C</paraID>
      <start>10</start>
      <end>12</end>
      <status>modified</status>
      <modifiedWord>来源</modifiedWord>
      <trackRevisions>false</trackRevisions>
    </reviewItem>
    <reviewItem>
      <errorID>45a41e3e-dc83-4b24-8115-d84b3c6134ae</errorID>
      <errorWord>排放声</errorWord>
      <group>L1_Word</group>
      <groupName>字词问题</groupName>
      <ability>L2_Typo</ability>
      <abilityName>字词错误</abilityName>
      <candidateList>
        <item>排放</item>
      </candidateList>
      <explain/>
      <paraID> 85E4AA3</paraID>
      <start>45</start>
      <end>47</end>
      <status>modified</status>
      <modifiedWord>排放</modifiedWord>
      <trackRevisions>false</trackRevisions>
    </reviewItem>
    <reviewItem>
      <errorID>27ecd9c9-aae2-4d04-8234-768cf076d6cf</errorID>
      <errorWord>主要有</errorWord>
      <group>L1_Word</group>
      <groupName>字词问题</groupName>
      <ability>L2_Typo</ability>
      <abilityName>字词错误</abilityName>
      <candidateList>
        <item>主要</item>
      </candidateList>
      <explain>〈形〉属性词。有关事物中最重要的；起决定作用的：～原因｜～目的｜～人物。</explain>
      <paraID>4AE01856</paraID>
      <start>0</start>
      <end>2</end>
      <status>modified</status>
      <modifiedWord>主要</modifiedWord>
      <trackRevisions>false</trackRevisions>
    </reviewItem>
    <reviewItem>
      <errorID>c8b15761-1a05-43d8-b41b-76d8d1f28556</errorID>
      <errorWord>程</errorWord>
      <group>L1_Word</group>
      <groupName>字词问题</groupName>
      <ability>L2_Typo</ability>
      <abilityName>字词错误</abilityName>
      <candidateList>
        <item>程中</item>
      </candidateList>
      <explain/>
      <paraID>21F38756</paraID>
      <start>50</start>
      <end>52</end>
      <status>modified</status>
      <modifiedWord>程中</modifiedWord>
      <trackRevisions>false</trackRevisions>
    </reviewItem>
    <reviewItem>
      <errorID>ab3a17e1-f914-46ef-8515-0176f3f30def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7FA2FD3D</paraID>
      <start>67</start>
      <end>68</end>
      <status>modified</status>
      <modifiedWord>地</modifiedWord>
      <trackRevisions>false</trackRevisions>
    </reviewItem>
    <reviewItem>
      <errorID>fd5feed4-9fa0-4e3e-8b90-91bca6267db4</errorID>
      <errorWord>：</errorWord>
      <group>L1_Format</group>
      <groupName>格式问题</groupName>
      <ability>L2_HalfPunc</ability>
      <abilityName>全半角检查</abilityName>
      <candidateList>
        <item>:</item>
      </candidateList>
      <explain>文本全半角错误。</explain>
      <paraID>5C7167CF</paraID>
      <start>83</start>
      <end>84</end>
      <status>modified</status>
      <modifiedWord>:</modifiedWord>
      <trackRevisions>false</trackRevisions>
    </reviewItem>
    <reviewItem>
      <errorID>b3277aef-ac9b-47f5-9873-b9656ecfa7ce</errorID>
      <errorWord>以为</errorWord>
      <group>L1_Word</group>
      <groupName>字词问题</groupName>
      <ability>L2_Typo</ability>
      <abilityName>字词错误</abilityName>
      <candidateList>
        <item>以外</item>
      </candidateList>
      <explain/>
      <paraID>71E2DBEC</paraID>
      <start>15</start>
      <end>17</end>
      <status>modified</status>
      <modifiedWord>以外</modifiedWord>
      <trackRevisions>false</trackRevisions>
    </reviewItem>
    <reviewItem>
      <errorID>05670400-607f-4e80-b423-555142186692</errorID>
      <errorWord>＜</errorWord>
      <group>L1_Format</group>
      <groupName>格式问题</groupName>
      <ability>L2_HalfPunc</ability>
      <abilityName>全半角检查</abilityName>
      <candidateList>
        <item>&lt;</item>
      </candidateList>
      <explain>文本全半角错误。</explain>
      <paraID>6D337EFB</paraID>
      <start>0</start>
      <end>1</end>
      <status>modified</status>
      <modifiedWord>&lt;</modifiedWord>
      <trackRevisions>false</trackRevisions>
    </reviewItem>
    <reviewItem>
      <errorID>da1593e8-b0d1-46cc-8018-b52196fbfcc0</errorID>
      <errorWord>入下</errorWord>
      <group>L1_Word</group>
      <groupName>字词问题</groupName>
      <ability>L2_Typo</ability>
      <abilityName>字词错误</abilityName>
      <candidateList>
        <item>如下</item>
      </candidateList>
      <explain>〈动〉如同下面所叙述或列举的：列举～｜现将应注意的事情说明～。</explain>
      <paraID>59922D2D</paraID>
      <start>22</start>
      <end>24</end>
      <status>modified</status>
      <modifiedWord>如下</modifiedWord>
      <trackRevisions>false</trackRevisions>
    </reviewItem>
    <reviewItem>
      <errorID>e4028253-f396-4148-a6c2-b586598c7ca8</errorID>
      <errorWord>泄露</errorWord>
      <group>L1_Word</group>
      <groupName>字词问题</groupName>
      <ability>L2_Typo</ability>
      <abilityName>字词错误</abilityName>
      <candidateList>
        <item>泄漏</item>
      </candidateList>
      <explain>存在发音相同字词的误用。</explain>
      <paraID>5151D676</paraID>
      <start>0</start>
      <end>2</end>
      <status>modified</status>
      <modifiedWord>泄漏</modifiedWord>
      <trackRevisions>false</trackRevisions>
    </reviewItem>
    <reviewItem>
      <errorID>e26b7420-f93c-45c7-9362-df4b5ce20fb0</errorID>
      <errorWord>泄露</errorWord>
      <group>L1_Word</group>
      <groupName>字词问题</groupName>
      <ability>L2_Typo</ability>
      <abilityName>字词错误</abilityName>
      <candidateList>
        <item>泄漏</item>
      </candidateList>
      <explain>存在发音相同字词的误用。</explain>
      <paraID>43901BC2</paraID>
      <start>2</start>
      <end>4</end>
      <status>modified</status>
      <modifiedWord>泄漏</modifiedWord>
      <trackRevisions>false</trackRevisions>
    </reviewItem>
    <reviewItem>
      <errorID>2c5cd31f-45f2-4ea3-961f-7c9d17585504</errorID>
      <errorWord>程</errorWord>
      <group>L1_Word</group>
      <groupName>字词问题</groupName>
      <ability>L2_Typo</ability>
      <abilityName>字词错误</abilityName>
      <candidateList>
        <item>程中</item>
      </candidateList>
      <explain/>
      <paraID>53C4FA87</paraID>
      <start>5</start>
      <end>7</end>
      <status>modified</status>
      <modifiedWord>程中</modifiedWord>
      <trackRevisions>false</trackRevisions>
    </reviewItem>
    <reviewItem>
      <errorID>ae67b832-3396-4f92-ad6a-175f6a013a0f</errorID>
      <errorWord>程</errorWord>
      <group>L1_Word</group>
      <groupName>字词问题</groupName>
      <ability>L2_Typo</ability>
      <abilityName>字词错误</abilityName>
      <candidateList>
        <item>程中</item>
      </candidateList>
      <explain/>
      <paraID>3BA8AB08</paraID>
      <start>90</start>
      <end>92</end>
      <status>modified</status>
      <modifiedWord>程中</modifiedWord>
      <trackRevisions>false</trackRevisions>
    </reviewItem>
    <reviewItem>
      <errorID>9d06f792-eba5-4620-b397-0625920244db</errorID>
      <errorWord>，在</errorWord>
      <group>L1_Word</group>
      <groupName>字词问题</groupName>
      <ability>L2_Typo</ability>
      <abilityName>字词错误</abilityName>
      <candidateList>
        <item>，</item>
      </candidateList>
      <explain/>
      <paraID>2D536EAC</paraID>
      <start>2</start>
      <end>3</end>
      <status>modified</status>
      <modifiedWord>，</modifiedWord>
      <trackRevisions>false</trackRevisions>
    </reviewItem>
    <reviewItem>
      <errorID>2803054f-7918-47bd-9509-4c873158b30e</errorID>
      <errorWord>建</errorWord>
      <group>L1_Word</group>
      <groupName>字词问题</groupName>
      <ability>L2_Typo</ability>
      <abilityName>字词错误</abilityName>
      <candidateList>
        <item>建筑</item>
      </candidateList>
      <explain/>
      <paraID>54CE6B36</paraID>
      <start>78</start>
      <end>79</end>
      <status>ignored</status>
      <modifiedWord/>
      <trackRevisions>false</trackRevisions>
    </reviewItem>
    <reviewItem>
      <errorID>5c7aa084-304e-4e6e-9e8e-52dbe13c1daa</errorID>
      <errorWord>清洗线</errorWord>
      <group>L1_Word</group>
      <groupName>字词问题</groupName>
      <ability>L2_Typo</ability>
      <abilityName>字词错误</abilityName>
      <candidateList>
        <item>清洗</item>
      </candidateList>
      <explain/>
      <paraID>550BFFE8</paraID>
      <start>34</start>
      <end>37</end>
      <status>ignored</status>
      <modifiedWord/>
      <trackRevisions>false</trackRevisions>
    </reviewItem>
    <reviewItem>
      <errorID>1f2563c8-4a1d-42c1-8660-dd284013d6f3</errorID>
      <errorWord>减震</errorWord>
      <group>L1_Word</group>
      <groupName>字词问题</groupName>
      <ability>L2_Typo</ability>
      <abilityName>字词错误</abilityName>
      <candidateList>
        <item>减振</item>
      </candidateList>
      <explain>存在发音相同字词的误用。</explain>
      <paraID>  342C46</paraID>
      <start>6</start>
      <end>8</end>
      <status>modified</status>
      <modifiedWord>减振</modifiedWord>
      <trackRevisions>false</trackRevisions>
    </reviewItem>
    <reviewItem>
      <errorID>64e6adf9-99d1-4d27-af80-088980261270</errorID>
      <errorWord>(</errorWord>
      <group>L1_Format</group>
      <groupName>格式问题</groupName>
      <ability>L2_HalfPunc</ability>
      <abilityName>全半角检查</abilityName>
      <candidateList>
        <item>（</item>
      </candidateList>
      <explain>文本全半角错误。</explain>
      <paraID> B8207C7</paraID>
      <start>3</start>
      <end>4</end>
      <status>modified</status>
      <modifiedWord>（</modifiedWord>
      <trackRevisions>false</trackRevisions>
    </reviewItem>
    <reviewItem>
      <errorID>cb948d2b-419e-4b54-b69e-1610c564d385</errorID>
      <errorWord>)</errorWord>
      <group>L1_Format</group>
      <groupName>格式问题</groupName>
      <ability>L2_HalfPunc</ability>
      <abilityName>全半角检查</abilityName>
      <candidateList>
        <item>）</item>
      </candidateList>
      <explain>文本全半角错误。</explain>
      <paraID> B8207C7</paraID>
      <start>9</start>
      <end>10</end>
      <status>modified</status>
      <modifiedWord>）</modifiedWord>
      <trackRevisions>false</trackRevisions>
    </reviewItem>
    <reviewItem>
      <errorID>5c19ee66-aa7d-4c1f-83e0-603511d0000f</errorID>
      <errorWord>(</errorWord>
      <group>L1_Format</group>
      <groupName>格式问题</groupName>
      <ability>L2_HalfPunc</ability>
      <abilityName>全半角检查</abilityName>
      <candidateList>
        <item>（</item>
      </candidateList>
      <explain>文本全半角错误。</explain>
      <paraID>3C101A60</paraID>
      <start>15</start>
      <end>16</end>
      <status>modified</status>
      <modifiedWord>（</modifiedWord>
      <trackRevisions>false</trackRevisions>
    </reviewItem>
    <reviewItem>
      <errorID>ec4ab51e-2b00-43b0-806e-da4d24c9d503</errorID>
      <errorWord>环保治理</errorWord>
      <group>L1_Word</group>
      <groupName>字词问题</groupName>
      <ability>L2_Typo</ability>
      <abilityName>字词错误</abilityName>
      <candidateList>
        <item>环境治理</item>
      </candidateList>
      <explain/>
      <paraID>281A8CDC</paraID>
      <start>24</start>
      <end>28</end>
      <status>ignored</status>
      <modifiedWord/>
      <trackRevisions>false</trackRevisions>
    </reviewItem>
    <reviewItem>
      <errorID>e8436548-2165-4aad-b175-2cbef968d687</errorID>
      <errorWord>提高</errorWord>
      <group>L1_Word</group>
      <groupName>字词问题</groupName>
      <ability>L2_Typo</ability>
      <abilityName>字词错误</abilityName>
      <candidateList>
        <item>增强</item>
      </candidateList>
      <explain>“提高～意识”搭配不当，建议修改为“增强～意识”。</explain>
      <paraID>1F454DCA</paraID>
      <start>16</start>
      <end>18</end>
      <status>modified</status>
      <modifiedWord>增强</modifiedWord>
      <trackRevisions>false</trackRevisions>
    </reviewItem>
    <reviewItem>
      <errorID>d1663532-31db-4729-890f-341c0d3ac18b</errorID>
      <errorWord>其它</errorWord>
      <group>L1_Word</group>
      <groupName>字词问题</groupName>
      <ability>L2_Alias</ability>
      <abilityName>也作/曾用词</abilityName>
      <candidateList>
        <item>其他</item>
      </candidateList>
      <explain>词汇[其它]为不规范表述或旧称，其规范书面表述为[其他]。</explain>
      <paraID>440E87B5</paraID>
      <start>17</start>
      <end>19</end>
      <status>modified</status>
      <modifiedWord>其他</modifiedWord>
      <trackRevisions>false</trackRevisions>
    </reviewItem>
    <reviewItem>
      <errorID>814e0f20-cfcf-47d0-8141-c486add17b0f</errorID>
      <errorWord>排污许可管理条例</errorWord>
      <group>L1_Knowledge</group>
      <groupName>知识性问题</groupName>
      <ability>L2_Knowledge</ability>
      <abilityName>其他知识</abilityName>
      <candidateList>
        <item>《排污许可管理条例》</item>
      </candidateList>
      <explain>完整法律法规名称需要加书名号，请注意检查。</explain>
      <paraID>139E838C</paraID>
      <start>3</start>
      <end>11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5e9baa-dec4-496c-9d40-f2a4c38f1697}">
  <ds:schemaRefs/>
</ds:datastoreItem>
</file>

<file path=docProps/app.xml><?xml version="1.0" encoding="utf-8"?>
<Properties xmlns="http://schemas.openxmlformats.org/officeDocument/2006/extended-properties" xmlns:vt="http://schemas.openxmlformats.org/officeDocument/2006/docPropsVTypes">
  <Template>Normal.dotm</Template>
  <Pages>73</Pages>
  <Words>929</Words>
  <Characters>1045</Characters>
  <Lines>0</Lines>
  <Paragraphs>0</Paragraphs>
  <TotalTime>26</TotalTime>
  <ScaleCrop>false</ScaleCrop>
  <LinksUpToDate>false</LinksUpToDate>
  <CharactersWithSpaces>1047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2024-05-13T00:49:00Z</dcterms:created>
  <dc:creator>愿诚董心</dc:creator>
  <cp:lastModifiedBy>三生万物</cp:lastModifiedBy>
  <dcterms:modified xsi:type="dcterms:W3CDTF">2026-02-04T02:47:30Z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0F23FF8B7F7B42F8AE37D01641315357_13</vt:lpwstr>
  </property>
  <property fmtid="{D5CDD505-2E9C-101B-9397-08002B2CF9AE}" pid="4" name="KSOTemplateDocerSaveRecord">
    <vt:lpwstr>eyJoZGlkIjoiODlhZmY0MDU3YmNhYjcwYTRhNjYyYjQyNmNiOWI0NjUiLCJ1c2VySWQiOiI4Njg3MzU3MzIifQ==</vt:lpwstr>
  </property>
</Properties>
</file>