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CC1F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3221B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0E085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3B9167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金环审〔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号</w:t>
      </w:r>
    </w:p>
    <w:p w14:paraId="5780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61C2B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六安市金寨县生态环境分局关于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金寨明宇智能科技有限公司年产200万套减震器铝筒、</w:t>
      </w:r>
    </w:p>
    <w:p w14:paraId="25B9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300台数控机床生产项目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环境</w:t>
      </w:r>
    </w:p>
    <w:p w14:paraId="76B6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影响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报告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的批复</w:t>
      </w:r>
    </w:p>
    <w:p w14:paraId="78C5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81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金寨明宇智能科技有限公司</w:t>
      </w:r>
      <w:r>
        <w:rPr>
          <w:rFonts w:hint="eastAsia" w:eastAsia="仿宋_GB2312"/>
          <w:color w:val="000000"/>
          <w:kern w:val="10"/>
          <w:sz w:val="32"/>
          <w:szCs w:val="32"/>
        </w:rPr>
        <w:t>：</w:t>
      </w:r>
    </w:p>
    <w:p w14:paraId="24EC5C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eastAsia="仿宋_GB2312"/>
          <w:color w:val="000000"/>
          <w:kern w:val="10"/>
          <w:sz w:val="32"/>
          <w:szCs w:val="32"/>
          <w:lang w:val="zh-CN"/>
        </w:rPr>
      </w:pPr>
      <w:r>
        <w:rPr>
          <w:rFonts w:eastAsia="仿宋_GB2312"/>
          <w:color w:val="000000"/>
          <w:kern w:val="10"/>
          <w:sz w:val="32"/>
          <w:szCs w:val="32"/>
          <w:lang w:val="zh-CN"/>
        </w:rPr>
        <w:t>你公司报来的《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年产200万套减震器铝筒、300台数控机床生产项目</w:t>
      </w:r>
      <w:r>
        <w:rPr>
          <w:rFonts w:eastAsia="仿宋_GB2312"/>
          <w:color w:val="000000"/>
          <w:kern w:val="10"/>
          <w:sz w:val="32"/>
          <w:szCs w:val="32"/>
        </w:rPr>
        <w:t>环境影响报告表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》（以下简称《报告表》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，项目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代码：2511-341524-04-05-445085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收悉</w:t>
      </w:r>
      <w:r>
        <w:rPr>
          <w:rFonts w:eastAsia="仿宋_GB2312"/>
          <w:color w:val="000000"/>
          <w:kern w:val="10"/>
          <w:sz w:val="32"/>
          <w:szCs w:val="32"/>
          <w:lang w:val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zh-CN"/>
        </w:rPr>
        <w:t>《报告表》已经通过技术审查，并根据审查意见进行了修改，经研究，批复如下：</w:t>
      </w:r>
    </w:p>
    <w:p w14:paraId="19BB93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一、该</w:t>
      </w:r>
      <w:r>
        <w:rPr>
          <w:rFonts w:eastAsia="仿宋_GB2312"/>
          <w:color w:val="000000"/>
          <w:kern w:val="10"/>
          <w:sz w:val="32"/>
          <w:szCs w:val="32"/>
        </w:rPr>
        <w:t>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位于安徽金寨经济开发区大别山路88号，租赁六安红宇铝业有限公司现有3#闲置厂房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建筑面积约4497.6平方米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主体工程布设浇注成型区、减震铝筒机加工区、钣金加工区、涂装区，购置熔化炉、浇注机、削机床、毛孔机等生产设备，</w:t>
      </w:r>
      <w:r>
        <w:rPr>
          <w:rFonts w:hint="eastAsia" w:eastAsia="仿宋_GB2312"/>
          <w:color w:val="000000"/>
          <w:kern w:val="10"/>
          <w:sz w:val="32"/>
          <w:szCs w:val="32"/>
        </w:rPr>
        <w:t>配套建设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办公区等辅助、储运、公用以及</w:t>
      </w:r>
      <w:r>
        <w:rPr>
          <w:rFonts w:hint="eastAsia" w:eastAsia="仿宋_GB2312"/>
          <w:color w:val="000000"/>
          <w:kern w:val="10"/>
          <w:sz w:val="32"/>
          <w:szCs w:val="32"/>
        </w:rPr>
        <w:t>环保工程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。</w:t>
      </w:r>
      <w:r>
        <w:rPr>
          <w:rFonts w:eastAsia="仿宋_GB2312"/>
          <w:color w:val="000000"/>
          <w:kern w:val="10"/>
          <w:sz w:val="32"/>
          <w:szCs w:val="32"/>
        </w:rPr>
        <w:t>项目总投资约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2000</w:t>
      </w:r>
      <w:r>
        <w:rPr>
          <w:rFonts w:eastAsia="仿宋_GB2312"/>
          <w:color w:val="000000"/>
          <w:kern w:val="10"/>
          <w:sz w:val="32"/>
          <w:szCs w:val="32"/>
        </w:rPr>
        <w:t>万元，其中环保投资不低于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58</w:t>
      </w:r>
      <w:r>
        <w:rPr>
          <w:rFonts w:eastAsia="仿宋_GB2312"/>
          <w:color w:val="000000"/>
          <w:kern w:val="10"/>
          <w:sz w:val="32"/>
          <w:szCs w:val="32"/>
        </w:rPr>
        <w:t>万元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项目</w:t>
      </w:r>
      <w:r>
        <w:rPr>
          <w:rFonts w:eastAsia="仿宋_GB2312"/>
          <w:color w:val="000000"/>
          <w:kern w:val="10"/>
          <w:sz w:val="32"/>
          <w:szCs w:val="32"/>
        </w:rPr>
        <w:t>建成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后可形成年产200万套减震器铝筒、300台数控机床的生产能力。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0A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我局同意该项目按照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所列内容在拟定地点建设，建设单位应全面落实</w:t>
      </w:r>
      <w:r>
        <w:rPr>
          <w:rFonts w:eastAsia="仿宋_GB2312"/>
          <w:kern w:val="10"/>
          <w:sz w:val="32"/>
          <w:szCs w:val="32"/>
          <w:lang w:val="zh-CN"/>
        </w:rPr>
        <w:t>《报告表》</w:t>
      </w:r>
      <w:r>
        <w:rPr>
          <w:rFonts w:eastAsia="仿宋_GB2312"/>
          <w:kern w:val="10"/>
          <w:sz w:val="32"/>
          <w:szCs w:val="32"/>
        </w:rPr>
        <w:t>提出的各项环境保护措施。</w:t>
      </w:r>
    </w:p>
    <w:p w14:paraId="2D9EFB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eastAsia="仿宋_GB2312"/>
          <w:color w:val="000000"/>
          <w:kern w:val="10"/>
          <w:sz w:val="32"/>
          <w:szCs w:val="32"/>
        </w:rPr>
        <w:t>二、项目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实施</w:t>
      </w:r>
      <w:r>
        <w:rPr>
          <w:rFonts w:eastAsia="仿宋_GB2312"/>
          <w:color w:val="000000"/>
          <w:kern w:val="10"/>
          <w:sz w:val="32"/>
          <w:szCs w:val="32"/>
        </w:rPr>
        <w:t>应重点做好以下工作：</w:t>
      </w:r>
    </w:p>
    <w:p w14:paraId="149678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项目排水实行雨污分流。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生活污水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化粪池预处理达到接管标准后排入市政污水管网；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脱脂、清洗废水经污水处理设施（处理工艺为“pH调节+气浮+A/O氧化+混凝沉淀”）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处理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达标后排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入市政污水管网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进入金寨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eastAsia="zh-CN"/>
        </w:rPr>
        <w:t>现代产业园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</w:rPr>
        <w:t>污水处理厂处理达标后排入史河。</w:t>
      </w:r>
    </w:p>
    <w:p w14:paraId="754E9A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运营期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加强生产车间封闭和废气收集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严格落实《报告表》提出的各项废气污染防治措施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熔化废气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、熔化炉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天然气燃烧废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气、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浇注烟尘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：熔化炉天然气燃烧机安装低氮燃烧装置，天然气燃烧废气、熔化炉废气与浇注烟气经集气罩收集后，由“高温布袋除尘器”处理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DA001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排放；减震器铝筒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切割、抛光、机加工粉尘：经集气罩收集后，由“布袋除尘设施”处理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DA002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排放；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喷塑粉尘：经集气罩收集后，由“布袋除尘设施”处理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DA003排放；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固化、喷漆、烘干废气：经集气罩收集，由“干式过滤+两级活性炭吸附装置”处理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后通过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一根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米高排气筒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DA004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排放；天然气热风炉采取低氮燃烧，尾气通过一根15米高排气筒DA005排放；深孔、钻铣工序废气、脱模废气通过加强车间通风无组织排放；焊接废气通过移动式烟尘净化器处理后无组织排放；数控机床生产下料工序粉尘经设备防护罩围挡沉降后无组织排放。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活性炭须按</w:t>
      </w:r>
      <w:r>
        <w:rPr>
          <w:rFonts w:hint="eastAsia" w:eastAsia="仿宋_GB2312"/>
          <w:color w:val="000000"/>
          <w:kern w:val="10"/>
          <w:sz w:val="32"/>
          <w:szCs w:val="32"/>
          <w:lang w:val="zh-CN" w:eastAsia="zh-CN"/>
        </w:rPr>
        <w:t>周期要求及时更换，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加强生产管理、设备检修，确保厂界无组织排放大气污染物达标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</w:p>
    <w:p w14:paraId="498DDD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熔化、熔化炉天然气燃烧、浇注产生的颗粒物、SO</w:t>
      </w:r>
      <w:r>
        <w:rPr>
          <w:rFonts w:hint="eastAsia" w:eastAsia="仿宋_GB2312" w:cs="Times New Roman"/>
          <w:color w:val="000000"/>
          <w:kern w:val="10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、NO</w:t>
      </w:r>
      <w:r>
        <w:rPr>
          <w:rFonts w:hint="eastAsia" w:eastAsia="仿宋_GB2312" w:cs="Times New Roman"/>
          <w:color w:val="000000"/>
          <w:kern w:val="10"/>
          <w:sz w:val="32"/>
          <w:szCs w:val="32"/>
          <w:vertAlign w:val="subscript"/>
          <w:lang w:val="en-US" w:eastAsia="zh-CN" w:bidi="ar-SA"/>
        </w:rPr>
        <w:t>X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，排放执行《铸造工业大气污染物排放标准》（GB39726-2020）表1标准。减震器铝筒切割、抛光粉尘有组织排放执行《铸造工业大气污染物排放标准》（GB39726-2020）表1标准；钣金件机加工粉尘排放执行《大气污染物综合排放标准》（GB16297-1996）表2标准限值；排放口标准限值取严。喷粉工序颗粒物排放执行《合成树脂工业污染物排放标准》（GB31572-2015）表5标准限值。喷漆、烘干工序非甲烷总烃、颗粒物排放执行《铸造工业大气污染物排放标准》（GB39726-2020）表1标准；固化工序非甲烷总烃排放执行安徽地方标准《固定源挥发性有机物综合排放标准第6部分：其他行业》（DB34/4812.6-2024）表2中相关限值；排放口标准限值取严。热风炉天然气燃烧尾气执行《关于印发〈工业炉窑大气污染综合治理方案〉的通知》（环大气〔2019〕56号）相关要求。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厂界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无组织废气颗粒物、非甲烷总烃浓度执行《大气污染物综合排放标准》（GB16297-1996）表2标准限值；厂区内颗粒物执行《铸造工业大气污染物排放标准》（GB39726 -2020）表A.1中标准，非甲烷总烃排放执行安徽地方标准《固定源挥发性有机物综合排放标准第6部分：其他行业》（DB34/4812.6-2024）表4厂区内 VOCs 无组织排放限值。</w:t>
      </w:r>
    </w:p>
    <w:p w14:paraId="543066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通过优化生产车间设备布局、选用低噪声设备、安装减振基座和建筑隔声等措施减少噪声污染，运营期厂界噪声执行《工业企业厂界环境噪声排放标准》（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GB12348-2008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类标准。</w:t>
      </w:r>
    </w:p>
    <w:p w14:paraId="046B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4</w:t>
      </w:r>
      <w:r>
        <w:rPr>
          <w:rFonts w:hint="eastAsia" w:eastAsia="仿宋_GB2312"/>
          <w:color w:val="000000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做好固体废物的分类暂存、转运、无害化处置工作。一般工业固废综合利用；生活垃圾交由环卫部门统一处置；含油铝合金碎屑、废切割液、铝灰渣、漆渣、废活性炭、废过滤棉、熔化浇筑烟尘收尘、废槽渣、废药剂桶、废润滑油、废润滑油桶、污泥等危险废物应按照《危险废物贮存污染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）《危险废物识别标志设施技术规范》（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HJ1276-2022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）和《危险废物转移联单管理办法》中规定分类分区规范暂存于危废库，危废库需专人管理，建立台账，定期委托有资质的单位合法处置，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危废管理、处置情况及时向县生态环境分局备案。</w:t>
      </w:r>
    </w:p>
    <w:p w14:paraId="2D8F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做好分区防渗工作，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 w:bidi="ar-SA"/>
        </w:rPr>
        <w:t>全面落实《报告表》提出的防渗要求，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防止项目污染地下水和土壤。</w:t>
      </w:r>
    </w:p>
    <w:p w14:paraId="6990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强化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风险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防范措施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，建立完善风险防范体系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加强安全管理，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充分考虑污染防治设施安全风险，确保风险可控后方可施工和投入生产、使用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避免风险事故对周边环境造成不利影响。</w:t>
      </w:r>
    </w:p>
    <w:p w14:paraId="11B0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按环保要求规范设置污染物排放口及标志牌。</w:t>
      </w:r>
    </w:p>
    <w:p w14:paraId="69F3B1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>三、项目建设要按照环保“三同时”管理要求，充分落实环保措施，项目建成运营前应按规定程序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申请</w:t>
      </w:r>
      <w:r>
        <w:rPr>
          <w:rFonts w:eastAsia="仿宋_GB2312"/>
          <w:kern w:val="10"/>
          <w:sz w:val="32"/>
          <w:szCs w:val="32"/>
        </w:rPr>
        <w:t>排污许可证，运营后及时自行组织完成竣工环境保护验收，并将相关信息对社会公开。</w:t>
      </w:r>
    </w:p>
    <w:p w14:paraId="403E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eastAsia="仿宋_GB2312"/>
          <w:snapToGrid w:val="0"/>
          <w:color w:val="000000"/>
          <w:kern w:val="10"/>
          <w:sz w:val="32"/>
          <w:szCs w:val="32"/>
        </w:rPr>
        <w:t>四、</w:t>
      </w:r>
      <w:r>
        <w:rPr>
          <w:rFonts w:eastAsia="仿宋_GB2312"/>
          <w:color w:val="000000"/>
          <w:kern w:val="10"/>
          <w:sz w:val="32"/>
          <w:szCs w:val="32"/>
        </w:rPr>
        <w:t>请县</w:t>
      </w:r>
      <w:r>
        <w:rPr>
          <w:rFonts w:hint="eastAsia" w:eastAsia="仿宋_GB2312"/>
          <w:color w:val="000000"/>
          <w:kern w:val="10"/>
          <w:sz w:val="32"/>
          <w:szCs w:val="32"/>
        </w:rPr>
        <w:t>生态</w:t>
      </w:r>
      <w:r>
        <w:rPr>
          <w:rFonts w:eastAsia="仿宋_GB2312"/>
          <w:color w:val="000000"/>
          <w:kern w:val="10"/>
          <w:sz w:val="32"/>
          <w:szCs w:val="32"/>
        </w:rPr>
        <w:t>环境</w:t>
      </w:r>
      <w:r>
        <w:rPr>
          <w:rFonts w:hint="eastAsia" w:eastAsia="仿宋_GB2312"/>
          <w:color w:val="000000"/>
          <w:kern w:val="10"/>
          <w:sz w:val="32"/>
          <w:szCs w:val="32"/>
        </w:rPr>
        <w:t>保护综合行政执法</w:t>
      </w:r>
      <w:r>
        <w:rPr>
          <w:rFonts w:eastAsia="仿宋_GB2312"/>
          <w:color w:val="000000"/>
          <w:kern w:val="10"/>
          <w:sz w:val="32"/>
          <w:szCs w:val="32"/>
        </w:rPr>
        <w:t>大队</w:t>
      </w:r>
      <w:r>
        <w:rPr>
          <w:rFonts w:hint="eastAsia" w:eastAsia="仿宋_GB2312"/>
          <w:color w:val="000000"/>
          <w:kern w:val="10"/>
          <w:sz w:val="32"/>
          <w:szCs w:val="32"/>
        </w:rPr>
        <w:t>、经济开发区生态环境工作站</w:t>
      </w:r>
      <w:r>
        <w:rPr>
          <w:rFonts w:eastAsia="仿宋_GB2312"/>
          <w:color w:val="000000"/>
          <w:kern w:val="10"/>
          <w:sz w:val="32"/>
          <w:szCs w:val="32"/>
        </w:rPr>
        <w:t>对</w:t>
      </w:r>
      <w:r>
        <w:rPr>
          <w:rFonts w:hint="eastAsia" w:eastAsia="仿宋_GB2312"/>
          <w:color w:val="000000"/>
          <w:kern w:val="10"/>
          <w:sz w:val="32"/>
          <w:szCs w:val="32"/>
          <w:lang w:eastAsia="zh-CN"/>
        </w:rPr>
        <w:t>金寨明宇智能科技有限公司年产200万套减震器铝筒、300台数控机床生产项目</w:t>
      </w:r>
      <w:r>
        <w:rPr>
          <w:rFonts w:eastAsia="仿宋_GB2312"/>
          <w:color w:val="000000"/>
          <w:kern w:val="10"/>
          <w:sz w:val="32"/>
          <w:szCs w:val="32"/>
        </w:rPr>
        <w:t xml:space="preserve">加强现场监管。            </w:t>
      </w:r>
    </w:p>
    <w:p w14:paraId="5522761E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color w:val="000000"/>
          <w:kern w:val="10"/>
          <w:sz w:val="32"/>
          <w:szCs w:val="32"/>
        </w:rPr>
      </w:pPr>
    </w:p>
    <w:p w14:paraId="7356525D">
      <w:pPr>
        <w:pStyle w:val="2"/>
        <w:rPr>
          <w:rFonts w:hint="eastAsia" w:eastAsia="仿宋_GB2312"/>
          <w:color w:val="000000"/>
          <w:kern w:val="10"/>
          <w:sz w:val="32"/>
          <w:szCs w:val="32"/>
        </w:rPr>
      </w:pPr>
    </w:p>
    <w:p w14:paraId="04A9D733">
      <w:pPr>
        <w:rPr>
          <w:rFonts w:hint="eastAsia"/>
        </w:rPr>
      </w:pPr>
    </w:p>
    <w:p w14:paraId="3DC89D34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eastAsia="仿宋_GB2312"/>
          <w:color w:val="000000"/>
          <w:kern w:val="10"/>
          <w:sz w:val="32"/>
          <w:szCs w:val="32"/>
        </w:rPr>
      </w:pPr>
      <w:r>
        <w:rPr>
          <w:rFonts w:hint="eastAsia" w:eastAsia="仿宋_GB2312"/>
          <w:color w:val="000000"/>
          <w:kern w:val="10"/>
          <w:sz w:val="32"/>
          <w:szCs w:val="32"/>
        </w:rPr>
        <w:t>六安市金寨县生态环境分局</w:t>
      </w:r>
    </w:p>
    <w:p w14:paraId="4E9A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kern w:val="10"/>
          <w:sz w:val="32"/>
          <w:szCs w:val="32"/>
        </w:rPr>
      </w:pPr>
      <w:r>
        <w:rPr>
          <w:rFonts w:eastAsia="仿宋_GB2312"/>
          <w:kern w:val="10"/>
          <w:sz w:val="32"/>
          <w:szCs w:val="32"/>
        </w:rPr>
        <w:t xml:space="preserve">                                  </w:t>
      </w:r>
      <w:r>
        <w:rPr>
          <w:rFonts w:eastAsia="仿宋_GB2312"/>
          <w:spacing w:val="-8"/>
          <w:kern w:val="10"/>
          <w:sz w:val="32"/>
          <w:szCs w:val="32"/>
        </w:rPr>
        <w:t>202</w:t>
      </w:r>
      <w:r>
        <w:rPr>
          <w:rFonts w:hint="eastAsia" w:eastAsia="仿宋_GB2312"/>
          <w:spacing w:val="-8"/>
          <w:kern w:val="10"/>
          <w:sz w:val="32"/>
          <w:szCs w:val="32"/>
          <w:lang w:val="en-US" w:eastAsia="zh-CN"/>
        </w:rPr>
        <w:t>6</w:t>
      </w:r>
      <w:r>
        <w:rPr>
          <w:rFonts w:hint="eastAsia" w:eastAsia="仿宋_GB2312"/>
          <w:spacing w:val="-8"/>
          <w:kern w:val="10"/>
          <w:sz w:val="32"/>
          <w:szCs w:val="32"/>
        </w:rPr>
        <w:t>年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10"/>
          <w:sz w:val="32"/>
          <w:szCs w:val="32"/>
        </w:rPr>
        <w:t>月</w:t>
      </w:r>
      <w:r>
        <w:rPr>
          <w:rFonts w:hint="eastAsia" w:eastAsia="仿宋_GB2312"/>
          <w:kern w:val="10"/>
          <w:sz w:val="32"/>
          <w:szCs w:val="32"/>
          <w:lang w:val="en-US" w:eastAsia="zh-CN"/>
        </w:rPr>
        <w:t>9</w:t>
      </w:r>
      <w:r>
        <w:rPr>
          <w:rFonts w:hint="eastAsia" w:eastAsia="仿宋_GB2312"/>
          <w:kern w:val="10"/>
          <w:sz w:val="32"/>
          <w:szCs w:val="32"/>
        </w:rPr>
        <w:t>日</w:t>
      </w:r>
    </w:p>
    <w:p w14:paraId="5DE24F3B">
      <w:pPr>
        <w:pStyle w:val="2"/>
        <w:rPr>
          <w:rFonts w:hint="eastAsia" w:eastAsia="仿宋_GB2312"/>
          <w:kern w:val="10"/>
          <w:sz w:val="32"/>
          <w:szCs w:val="32"/>
        </w:rPr>
      </w:pPr>
    </w:p>
    <w:p w14:paraId="6BC41B73">
      <w:pPr>
        <w:pStyle w:val="2"/>
        <w:rPr>
          <w:rFonts w:hint="eastAsia" w:eastAsia="仿宋_GB2312"/>
          <w:kern w:val="10"/>
          <w:sz w:val="32"/>
          <w:szCs w:val="32"/>
        </w:rPr>
      </w:pPr>
    </w:p>
    <w:p w14:paraId="3155D389">
      <w:pPr>
        <w:rPr>
          <w:rFonts w:hint="eastAsia" w:eastAsia="仿宋_GB2312"/>
          <w:kern w:val="10"/>
          <w:sz w:val="32"/>
          <w:szCs w:val="32"/>
        </w:rPr>
      </w:pPr>
      <w:bookmarkStart w:id="0" w:name="_GoBack"/>
      <w:bookmarkEnd w:id="0"/>
    </w:p>
    <w:p w14:paraId="2DE035F0">
      <w:pPr>
        <w:rPr>
          <w:rFonts w:hint="eastAsia"/>
        </w:rPr>
      </w:pPr>
    </w:p>
    <w:tbl>
      <w:tblPr>
        <w:tblStyle w:val="14"/>
        <w:tblpPr w:leftFromText="180" w:rightFromText="180" w:vertAnchor="text" w:horzAnchor="page" w:tblpX="1555" w:tblpY="1260"/>
        <w:tblOverlap w:val="never"/>
        <w:tblW w:w="912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3DACF4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120" w:type="dxa"/>
            <w:tcBorders>
              <w:bottom w:val="single" w:color="auto" w:sz="12" w:space="0"/>
            </w:tcBorders>
            <w:noWrap w:val="0"/>
            <w:vAlign w:val="center"/>
          </w:tcPr>
          <w:p w14:paraId="04D394BF">
            <w:pPr>
              <w:pStyle w:val="3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105" w:rightChars="50" w:firstLine="0" w:firstLineChars="0"/>
              <w:jc w:val="left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六安市金寨县生态环境分局办公室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 w14:paraId="4892B30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31" w:right="1531" w:bottom="1531" w:left="1531" w:header="851" w:footer="85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BF1D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- 2 -</w:t>
    </w:r>
    <w:r>
      <w:rPr>
        <w:rStyle w:val="17"/>
      </w:rPr>
      <w:fldChar w:fldCharType="end"/>
    </w:r>
  </w:p>
  <w:p w14:paraId="7E9E01EE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DEF8">
    <w:pPr>
      <w:pStyle w:val="7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7CFE1E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DF8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ZmY0MDU3YmNhYjcwYTRhNjYyYjQyNmNiOWI0NjUifQ=="/>
  </w:docVars>
  <w:rsids>
    <w:rsidRoot w:val="00172A27"/>
    <w:rsid w:val="00021251"/>
    <w:rsid w:val="000357DC"/>
    <w:rsid w:val="00036EBC"/>
    <w:rsid w:val="00046427"/>
    <w:rsid w:val="00051D47"/>
    <w:rsid w:val="0006380B"/>
    <w:rsid w:val="00082A23"/>
    <w:rsid w:val="000B01A6"/>
    <w:rsid w:val="000D4D15"/>
    <w:rsid w:val="000F2888"/>
    <w:rsid w:val="0010613E"/>
    <w:rsid w:val="00117381"/>
    <w:rsid w:val="0012077D"/>
    <w:rsid w:val="00124B4B"/>
    <w:rsid w:val="00126A51"/>
    <w:rsid w:val="00130BF2"/>
    <w:rsid w:val="00134D6E"/>
    <w:rsid w:val="00140FC5"/>
    <w:rsid w:val="00151BFF"/>
    <w:rsid w:val="001658C7"/>
    <w:rsid w:val="00167023"/>
    <w:rsid w:val="001678F3"/>
    <w:rsid w:val="00172A27"/>
    <w:rsid w:val="00183535"/>
    <w:rsid w:val="00191FE8"/>
    <w:rsid w:val="001A6A18"/>
    <w:rsid w:val="001A73C0"/>
    <w:rsid w:val="001B7505"/>
    <w:rsid w:val="001C2611"/>
    <w:rsid w:val="001C7DD7"/>
    <w:rsid w:val="001D44A7"/>
    <w:rsid w:val="001F70B5"/>
    <w:rsid w:val="00231EDF"/>
    <w:rsid w:val="00280345"/>
    <w:rsid w:val="00280E22"/>
    <w:rsid w:val="0029088E"/>
    <w:rsid w:val="00296209"/>
    <w:rsid w:val="002A545F"/>
    <w:rsid w:val="002A6CBA"/>
    <w:rsid w:val="002D3B2D"/>
    <w:rsid w:val="0031008A"/>
    <w:rsid w:val="00317160"/>
    <w:rsid w:val="003218C9"/>
    <w:rsid w:val="00322B56"/>
    <w:rsid w:val="00334FCF"/>
    <w:rsid w:val="003606C1"/>
    <w:rsid w:val="003635B2"/>
    <w:rsid w:val="0036467A"/>
    <w:rsid w:val="003820C7"/>
    <w:rsid w:val="0038784D"/>
    <w:rsid w:val="0039090F"/>
    <w:rsid w:val="003D384F"/>
    <w:rsid w:val="003E65FD"/>
    <w:rsid w:val="003E68EC"/>
    <w:rsid w:val="004049C6"/>
    <w:rsid w:val="00451283"/>
    <w:rsid w:val="00452C27"/>
    <w:rsid w:val="00456287"/>
    <w:rsid w:val="00470F09"/>
    <w:rsid w:val="00494C6C"/>
    <w:rsid w:val="004B2335"/>
    <w:rsid w:val="004B5C4C"/>
    <w:rsid w:val="004D03BD"/>
    <w:rsid w:val="004D777B"/>
    <w:rsid w:val="004D7853"/>
    <w:rsid w:val="004E1BF8"/>
    <w:rsid w:val="004F1D6E"/>
    <w:rsid w:val="0050355E"/>
    <w:rsid w:val="00503D10"/>
    <w:rsid w:val="00504F02"/>
    <w:rsid w:val="005115BF"/>
    <w:rsid w:val="00522833"/>
    <w:rsid w:val="00524DC5"/>
    <w:rsid w:val="00530C34"/>
    <w:rsid w:val="00541856"/>
    <w:rsid w:val="00555E02"/>
    <w:rsid w:val="005771D8"/>
    <w:rsid w:val="00591CBF"/>
    <w:rsid w:val="005950D0"/>
    <w:rsid w:val="0059516A"/>
    <w:rsid w:val="005A2059"/>
    <w:rsid w:val="005A3CFF"/>
    <w:rsid w:val="005C04F4"/>
    <w:rsid w:val="005D66AC"/>
    <w:rsid w:val="00620C99"/>
    <w:rsid w:val="00630441"/>
    <w:rsid w:val="00633301"/>
    <w:rsid w:val="006458C6"/>
    <w:rsid w:val="00667AE4"/>
    <w:rsid w:val="00684AF6"/>
    <w:rsid w:val="00684B0A"/>
    <w:rsid w:val="00696905"/>
    <w:rsid w:val="006979F2"/>
    <w:rsid w:val="006C44DD"/>
    <w:rsid w:val="006C4D87"/>
    <w:rsid w:val="006C68F0"/>
    <w:rsid w:val="006C7E95"/>
    <w:rsid w:val="006F061F"/>
    <w:rsid w:val="006F6BE0"/>
    <w:rsid w:val="00701574"/>
    <w:rsid w:val="00701E5B"/>
    <w:rsid w:val="00703626"/>
    <w:rsid w:val="0070403C"/>
    <w:rsid w:val="00716E43"/>
    <w:rsid w:val="00720FE3"/>
    <w:rsid w:val="00723E98"/>
    <w:rsid w:val="00754AED"/>
    <w:rsid w:val="007679D2"/>
    <w:rsid w:val="00785533"/>
    <w:rsid w:val="007B4EB9"/>
    <w:rsid w:val="007D2933"/>
    <w:rsid w:val="007D66C9"/>
    <w:rsid w:val="007E170C"/>
    <w:rsid w:val="007E205A"/>
    <w:rsid w:val="007E784A"/>
    <w:rsid w:val="007F6D0C"/>
    <w:rsid w:val="00800A05"/>
    <w:rsid w:val="0081627F"/>
    <w:rsid w:val="00832E44"/>
    <w:rsid w:val="00832E8D"/>
    <w:rsid w:val="00834B56"/>
    <w:rsid w:val="008520FC"/>
    <w:rsid w:val="008650DC"/>
    <w:rsid w:val="00867410"/>
    <w:rsid w:val="00873B6D"/>
    <w:rsid w:val="0087626F"/>
    <w:rsid w:val="00877A5F"/>
    <w:rsid w:val="0088305D"/>
    <w:rsid w:val="008901DE"/>
    <w:rsid w:val="008A77B2"/>
    <w:rsid w:val="008B1636"/>
    <w:rsid w:val="008C5DB7"/>
    <w:rsid w:val="008D266F"/>
    <w:rsid w:val="008E18E5"/>
    <w:rsid w:val="008E1B4E"/>
    <w:rsid w:val="008F767A"/>
    <w:rsid w:val="00906495"/>
    <w:rsid w:val="00914863"/>
    <w:rsid w:val="009156F9"/>
    <w:rsid w:val="00923BAF"/>
    <w:rsid w:val="00927DCB"/>
    <w:rsid w:val="009427DE"/>
    <w:rsid w:val="00946CAB"/>
    <w:rsid w:val="0096522A"/>
    <w:rsid w:val="009A3E7D"/>
    <w:rsid w:val="009C11EB"/>
    <w:rsid w:val="009C2CCA"/>
    <w:rsid w:val="009D259B"/>
    <w:rsid w:val="009D3ED7"/>
    <w:rsid w:val="009F1D06"/>
    <w:rsid w:val="009F5E41"/>
    <w:rsid w:val="00A2171B"/>
    <w:rsid w:val="00A27C11"/>
    <w:rsid w:val="00A54E19"/>
    <w:rsid w:val="00A633D2"/>
    <w:rsid w:val="00A750E7"/>
    <w:rsid w:val="00AA4345"/>
    <w:rsid w:val="00AD250B"/>
    <w:rsid w:val="00AD3299"/>
    <w:rsid w:val="00AE4059"/>
    <w:rsid w:val="00AE490C"/>
    <w:rsid w:val="00AF5B3A"/>
    <w:rsid w:val="00B30BEE"/>
    <w:rsid w:val="00B42AC4"/>
    <w:rsid w:val="00B67600"/>
    <w:rsid w:val="00B75241"/>
    <w:rsid w:val="00B7593B"/>
    <w:rsid w:val="00BF1C93"/>
    <w:rsid w:val="00C03F5E"/>
    <w:rsid w:val="00C0523F"/>
    <w:rsid w:val="00C07D5C"/>
    <w:rsid w:val="00C1147B"/>
    <w:rsid w:val="00C15F5A"/>
    <w:rsid w:val="00C177EA"/>
    <w:rsid w:val="00C2254F"/>
    <w:rsid w:val="00C36086"/>
    <w:rsid w:val="00C40EA2"/>
    <w:rsid w:val="00C41B61"/>
    <w:rsid w:val="00C52E26"/>
    <w:rsid w:val="00C53FAE"/>
    <w:rsid w:val="00C6071C"/>
    <w:rsid w:val="00C62B18"/>
    <w:rsid w:val="00C66328"/>
    <w:rsid w:val="00C7777E"/>
    <w:rsid w:val="00C81A78"/>
    <w:rsid w:val="00C91CCC"/>
    <w:rsid w:val="00C938C4"/>
    <w:rsid w:val="00CA168F"/>
    <w:rsid w:val="00CA25FA"/>
    <w:rsid w:val="00CA39C1"/>
    <w:rsid w:val="00CA3EFC"/>
    <w:rsid w:val="00CB259E"/>
    <w:rsid w:val="00CB4DF4"/>
    <w:rsid w:val="00CC0C26"/>
    <w:rsid w:val="00CD3269"/>
    <w:rsid w:val="00CE0451"/>
    <w:rsid w:val="00CE66B5"/>
    <w:rsid w:val="00CF1B7C"/>
    <w:rsid w:val="00D0008F"/>
    <w:rsid w:val="00D12AC9"/>
    <w:rsid w:val="00D2248A"/>
    <w:rsid w:val="00D37BA3"/>
    <w:rsid w:val="00D45C1E"/>
    <w:rsid w:val="00D51626"/>
    <w:rsid w:val="00D74986"/>
    <w:rsid w:val="00D85EE9"/>
    <w:rsid w:val="00D96F3A"/>
    <w:rsid w:val="00DA147B"/>
    <w:rsid w:val="00DA6071"/>
    <w:rsid w:val="00DB227A"/>
    <w:rsid w:val="00DC0CD8"/>
    <w:rsid w:val="00DC1EE7"/>
    <w:rsid w:val="00DD1692"/>
    <w:rsid w:val="00DE66A8"/>
    <w:rsid w:val="00DF361D"/>
    <w:rsid w:val="00DF42CF"/>
    <w:rsid w:val="00E053F2"/>
    <w:rsid w:val="00E1111D"/>
    <w:rsid w:val="00E24990"/>
    <w:rsid w:val="00E3463E"/>
    <w:rsid w:val="00E376F8"/>
    <w:rsid w:val="00E416A5"/>
    <w:rsid w:val="00E41E3D"/>
    <w:rsid w:val="00E468FC"/>
    <w:rsid w:val="00E47E14"/>
    <w:rsid w:val="00E54730"/>
    <w:rsid w:val="00E600C6"/>
    <w:rsid w:val="00E86750"/>
    <w:rsid w:val="00E86D6C"/>
    <w:rsid w:val="00E87300"/>
    <w:rsid w:val="00E87A9E"/>
    <w:rsid w:val="00EA60FC"/>
    <w:rsid w:val="00EB3CC0"/>
    <w:rsid w:val="00EB41E6"/>
    <w:rsid w:val="00EB69B3"/>
    <w:rsid w:val="00ED39BE"/>
    <w:rsid w:val="00EE0EAB"/>
    <w:rsid w:val="00EE1912"/>
    <w:rsid w:val="00EF36B3"/>
    <w:rsid w:val="00EF4510"/>
    <w:rsid w:val="00EF7B28"/>
    <w:rsid w:val="00F200D7"/>
    <w:rsid w:val="00F23D68"/>
    <w:rsid w:val="00F26306"/>
    <w:rsid w:val="00F42211"/>
    <w:rsid w:val="00F72A48"/>
    <w:rsid w:val="00F82DD1"/>
    <w:rsid w:val="00F85D67"/>
    <w:rsid w:val="00F90CCB"/>
    <w:rsid w:val="00FB06DA"/>
    <w:rsid w:val="00FB568E"/>
    <w:rsid w:val="00FC2238"/>
    <w:rsid w:val="00FF1E38"/>
    <w:rsid w:val="00FF394D"/>
    <w:rsid w:val="00FF6FC2"/>
    <w:rsid w:val="01570AFC"/>
    <w:rsid w:val="02B22C12"/>
    <w:rsid w:val="050F15B5"/>
    <w:rsid w:val="05311394"/>
    <w:rsid w:val="06626146"/>
    <w:rsid w:val="06C474F5"/>
    <w:rsid w:val="0780648A"/>
    <w:rsid w:val="0818560B"/>
    <w:rsid w:val="0932499B"/>
    <w:rsid w:val="094B6B72"/>
    <w:rsid w:val="09DB0171"/>
    <w:rsid w:val="0B023CB9"/>
    <w:rsid w:val="0B37090B"/>
    <w:rsid w:val="0B8D7743"/>
    <w:rsid w:val="0BF927CB"/>
    <w:rsid w:val="0D496E28"/>
    <w:rsid w:val="0D8749D3"/>
    <w:rsid w:val="0F084732"/>
    <w:rsid w:val="0F2C41C6"/>
    <w:rsid w:val="0F4915BF"/>
    <w:rsid w:val="0F6F59FF"/>
    <w:rsid w:val="0FCD5301"/>
    <w:rsid w:val="1106543B"/>
    <w:rsid w:val="12191133"/>
    <w:rsid w:val="13E92F74"/>
    <w:rsid w:val="148D1B59"/>
    <w:rsid w:val="15EC1F1E"/>
    <w:rsid w:val="16004FCD"/>
    <w:rsid w:val="171B44A8"/>
    <w:rsid w:val="17393D6D"/>
    <w:rsid w:val="18C4570A"/>
    <w:rsid w:val="19542DA6"/>
    <w:rsid w:val="199E2BFC"/>
    <w:rsid w:val="1A0F42FF"/>
    <w:rsid w:val="1A8F255B"/>
    <w:rsid w:val="1ADD1B15"/>
    <w:rsid w:val="1B837AE5"/>
    <w:rsid w:val="1BDE230A"/>
    <w:rsid w:val="1DF42A69"/>
    <w:rsid w:val="1ECE2D5A"/>
    <w:rsid w:val="1F2A29AB"/>
    <w:rsid w:val="1F9D50D9"/>
    <w:rsid w:val="226452E9"/>
    <w:rsid w:val="22FC03E0"/>
    <w:rsid w:val="24EC7E54"/>
    <w:rsid w:val="257614E7"/>
    <w:rsid w:val="25797DC7"/>
    <w:rsid w:val="26045E34"/>
    <w:rsid w:val="266816DC"/>
    <w:rsid w:val="27FE6547"/>
    <w:rsid w:val="280671AA"/>
    <w:rsid w:val="284C05FC"/>
    <w:rsid w:val="28762F33"/>
    <w:rsid w:val="2891296E"/>
    <w:rsid w:val="28B808CB"/>
    <w:rsid w:val="28BA25D6"/>
    <w:rsid w:val="290628D0"/>
    <w:rsid w:val="29B70A94"/>
    <w:rsid w:val="2A996019"/>
    <w:rsid w:val="2CA7585F"/>
    <w:rsid w:val="2CBA10A8"/>
    <w:rsid w:val="2CE43832"/>
    <w:rsid w:val="2E1B7F66"/>
    <w:rsid w:val="2FD24801"/>
    <w:rsid w:val="32D30EDF"/>
    <w:rsid w:val="33302434"/>
    <w:rsid w:val="339E4623"/>
    <w:rsid w:val="34437DD9"/>
    <w:rsid w:val="346E2FE8"/>
    <w:rsid w:val="3533798B"/>
    <w:rsid w:val="356603E9"/>
    <w:rsid w:val="36A257D5"/>
    <w:rsid w:val="36D14E27"/>
    <w:rsid w:val="37024698"/>
    <w:rsid w:val="373C7E70"/>
    <w:rsid w:val="388918ED"/>
    <w:rsid w:val="38FC7709"/>
    <w:rsid w:val="39203F6A"/>
    <w:rsid w:val="3A852DBB"/>
    <w:rsid w:val="3B201EEF"/>
    <w:rsid w:val="3BD3357D"/>
    <w:rsid w:val="3C782D64"/>
    <w:rsid w:val="3CB90D7F"/>
    <w:rsid w:val="3D262A68"/>
    <w:rsid w:val="3E004139"/>
    <w:rsid w:val="3E39480C"/>
    <w:rsid w:val="3EC16DA1"/>
    <w:rsid w:val="3FC94ED0"/>
    <w:rsid w:val="3FFC028A"/>
    <w:rsid w:val="40D8229B"/>
    <w:rsid w:val="43026189"/>
    <w:rsid w:val="457C1B3E"/>
    <w:rsid w:val="465057C1"/>
    <w:rsid w:val="46606D15"/>
    <w:rsid w:val="46954F5C"/>
    <w:rsid w:val="46E61E1A"/>
    <w:rsid w:val="478C21E1"/>
    <w:rsid w:val="47AB2947"/>
    <w:rsid w:val="4A4E7F19"/>
    <w:rsid w:val="4A832020"/>
    <w:rsid w:val="4A83528A"/>
    <w:rsid w:val="4B9863A8"/>
    <w:rsid w:val="4BA73C0D"/>
    <w:rsid w:val="4C31517C"/>
    <w:rsid w:val="4C557D69"/>
    <w:rsid w:val="4E244613"/>
    <w:rsid w:val="4E3B4781"/>
    <w:rsid w:val="4E7656B4"/>
    <w:rsid w:val="4E8E0629"/>
    <w:rsid w:val="4E8F7643"/>
    <w:rsid w:val="500D2D95"/>
    <w:rsid w:val="50370EE4"/>
    <w:rsid w:val="515A516C"/>
    <w:rsid w:val="515F541B"/>
    <w:rsid w:val="51EB1BDA"/>
    <w:rsid w:val="52552F2A"/>
    <w:rsid w:val="534360B5"/>
    <w:rsid w:val="53AB7DBC"/>
    <w:rsid w:val="5450380A"/>
    <w:rsid w:val="546E3220"/>
    <w:rsid w:val="54CD4CA6"/>
    <w:rsid w:val="553701CB"/>
    <w:rsid w:val="555558F6"/>
    <w:rsid w:val="58FC68CD"/>
    <w:rsid w:val="59FF237B"/>
    <w:rsid w:val="5A6D661E"/>
    <w:rsid w:val="5ADF7095"/>
    <w:rsid w:val="5B31460E"/>
    <w:rsid w:val="5B5C7DD3"/>
    <w:rsid w:val="5B70039C"/>
    <w:rsid w:val="5C1640F7"/>
    <w:rsid w:val="5CA442C0"/>
    <w:rsid w:val="5CBD2290"/>
    <w:rsid w:val="5E3C53E8"/>
    <w:rsid w:val="5E421A86"/>
    <w:rsid w:val="5E8A3CAC"/>
    <w:rsid w:val="5F121B42"/>
    <w:rsid w:val="5F25294E"/>
    <w:rsid w:val="5F2D2AF7"/>
    <w:rsid w:val="5F537FE7"/>
    <w:rsid w:val="60416DC2"/>
    <w:rsid w:val="60B94F1A"/>
    <w:rsid w:val="61E94E7B"/>
    <w:rsid w:val="61FD3E22"/>
    <w:rsid w:val="62465B2B"/>
    <w:rsid w:val="629C2237"/>
    <w:rsid w:val="62F738E6"/>
    <w:rsid w:val="642252DE"/>
    <w:rsid w:val="64736587"/>
    <w:rsid w:val="64847D85"/>
    <w:rsid w:val="64CD5000"/>
    <w:rsid w:val="66B14967"/>
    <w:rsid w:val="66B830E3"/>
    <w:rsid w:val="682E2BFD"/>
    <w:rsid w:val="68620242"/>
    <w:rsid w:val="6A630604"/>
    <w:rsid w:val="6B1E13E6"/>
    <w:rsid w:val="6B905925"/>
    <w:rsid w:val="6B983FDF"/>
    <w:rsid w:val="6D986A17"/>
    <w:rsid w:val="6DB662A4"/>
    <w:rsid w:val="6E047C14"/>
    <w:rsid w:val="6E2A5BE1"/>
    <w:rsid w:val="6E533D98"/>
    <w:rsid w:val="6F617AE8"/>
    <w:rsid w:val="700F705E"/>
    <w:rsid w:val="709322BD"/>
    <w:rsid w:val="719C1066"/>
    <w:rsid w:val="72792FA3"/>
    <w:rsid w:val="729F020D"/>
    <w:rsid w:val="72EF05E5"/>
    <w:rsid w:val="735E4547"/>
    <w:rsid w:val="755A05F2"/>
    <w:rsid w:val="75AD0232"/>
    <w:rsid w:val="785972A9"/>
    <w:rsid w:val="786F10C3"/>
    <w:rsid w:val="787F0979"/>
    <w:rsid w:val="795D3046"/>
    <w:rsid w:val="79AA5641"/>
    <w:rsid w:val="7ABE33A1"/>
    <w:rsid w:val="7B4B37AC"/>
    <w:rsid w:val="7D4B2739"/>
    <w:rsid w:val="7DBC6A29"/>
    <w:rsid w:val="7DC9574D"/>
    <w:rsid w:val="7E5367B2"/>
    <w:rsid w:val="7EB1784D"/>
    <w:rsid w:val="7F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0" w:semiHidden="0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link w:val="20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宋体" w:hAnsi="Arial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99"/>
    <w:rPr>
      <w:sz w:val="24"/>
    </w:rPr>
  </w:style>
  <w:style w:type="paragraph" w:styleId="5">
    <w:name w:val="Body Text Indent"/>
    <w:basedOn w:val="1"/>
    <w:link w:val="23"/>
    <w:qFormat/>
    <w:uiPriority w:val="99"/>
    <w:pPr>
      <w:ind w:firstLine="600"/>
    </w:pPr>
    <w:rPr>
      <w:sz w:val="30"/>
    </w:r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qFormat/>
    <w:locked/>
    <w:uiPriority w:val="99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1"/>
    <w:link w:val="21"/>
    <w:qFormat/>
    <w:uiPriority w:val="99"/>
    <w:pPr>
      <w:spacing w:after="120" w:line="480" w:lineRule="auto"/>
    </w:pPr>
  </w:style>
  <w:style w:type="paragraph" w:styleId="11">
    <w:name w:val="Normal (Web)"/>
    <w:basedOn w:val="1"/>
    <w:qFormat/>
    <w:locked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1"/>
    <w:link w:val="27"/>
    <w:qFormat/>
    <w:uiPriority w:val="99"/>
    <w:pPr>
      <w:ind w:firstLine="420" w:firstLineChars="100"/>
    </w:pPr>
  </w:style>
  <w:style w:type="paragraph" w:styleId="13">
    <w:name w:val="Body Text First Indent 2"/>
    <w:basedOn w:val="5"/>
    <w:next w:val="1"/>
    <w:link w:val="28"/>
    <w:qFormat/>
    <w:uiPriority w:val="99"/>
    <w:pPr>
      <w:ind w:firstLine="420"/>
    </w:p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paragraph" w:customStyle="1" w:styleId="18">
    <w:name w:val="Default"/>
    <w:basedOn w:val="19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标题2"/>
    <w:next w:val="1"/>
    <w:qFormat/>
    <w:uiPriority w:val="99"/>
    <w:pPr>
      <w:widowControl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20">
    <w:name w:val="标题 4 字符"/>
    <w:link w:val="4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1">
    <w:name w:val="正文文本 2 字符"/>
    <w:link w:val="10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2">
    <w:name w:val="正文文本 字符"/>
    <w:link w:val="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正文文本缩进 字符"/>
    <w:link w:val="5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4">
    <w:name w:val="日期 字符"/>
    <w:link w:val="6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5">
    <w:name w:val="页脚 字符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页眉 字符"/>
    <w:link w:val="9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7">
    <w:name w:val="正文文本首行缩进 字符"/>
    <w:link w:val="1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8">
    <w:name w:val="正文文本首行缩进 2 字符"/>
    <w:link w:val="13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9">
    <w:name w:val="apple-converted-space"/>
    <w:qFormat/>
    <w:uiPriority w:val="99"/>
    <w:rPr>
      <w:rFonts w:cs="Times New Roman"/>
    </w:rPr>
  </w:style>
  <w:style w:type="paragraph" w:customStyle="1" w:styleId="30">
    <w:name w:val="Char"/>
    <w:basedOn w:val="1"/>
    <w:qFormat/>
    <w:uiPriority w:val="99"/>
  </w:style>
  <w:style w:type="paragraph" w:customStyle="1" w:styleId="31">
    <w:name w:val="Char Char Char1 Char"/>
    <w:basedOn w:val="1"/>
    <w:qFormat/>
    <w:uiPriority w:val="99"/>
  </w:style>
  <w:style w:type="paragraph" w:customStyle="1" w:styleId="32">
    <w:name w:val="1正文段落"/>
    <w:basedOn w:val="1"/>
    <w:qFormat/>
    <w:uiPriority w:val="99"/>
    <w:pPr>
      <w:spacing w:line="360" w:lineRule="auto"/>
      <w:ind w:firstLine="480" w:firstLineChars="200"/>
      <w:jc w:val="left"/>
    </w:pPr>
    <w:rPr>
      <w:kern w:val="0"/>
      <w:sz w:val="24"/>
    </w:rPr>
  </w:style>
  <w:style w:type="paragraph" w:customStyle="1" w:styleId="33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  <w:style w:type="paragraph" w:customStyle="1" w:styleId="34">
    <w:name w:val="环评报告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11810fc1-2f90-4fec-b859-9c160ea776c6</errorID>
      <errorWord>依</errorWord>
      <group>L1_Word</group>
      <groupName>字词问题</groupName>
      <ability>L2_Typo</ability>
      <abilityName>字词错误</abilityName>
      <candidateList>
        <item>按</item>
      </candidateList>
      <explain>（案）àn❶〈书〉考查；核对：有原文可～。❷（编者、作者等）加按语：编者～。</explain>
      <paraID>754E9A06</paraID>
      <start>415</start>
      <end>416</end>
      <status>modified</status>
      <modifiedWord>按</modifiedWord>
      <trackRevisions>false</trackRevisions>
    </reviewItem>
    <reviewItem>
      <errorID>4d04b2a9-7707-4b56-b1b7-07b376827761</errorID>
      <errorWord>浇筑</errorWord>
      <group>L1_Word</group>
      <groupName>字词问题</groupName>
      <ability>L2_Typo</ability>
      <abilityName>字词错误</abilityName>
      <candidateList>
        <item>浇注</item>
      </candidateList>
      <explain>存在发音相同字词的误用。</explain>
      <paraID>498DDD9A</paraID>
      <start>12</start>
      <end>14</end>
      <status>modified</status>
      <modifiedWord>浇注</modifiedWord>
      <trackRevisions>false</trackRevisions>
    </reviewItem>
    <reviewItem>
      <errorID>efcbad63-86af-47a1-b7e3-6df4401165a8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498DDD9A</paraID>
      <start>316</start>
      <end>317</end>
      <status>modified</status>
      <modifiedWord>：</modifiedWord>
      <trackRevisions>false</trackRevisions>
    </reviewItem>
    <reviewItem>
      <errorID>bd28b3f9-ed64-4d10-9139-e2aaf2b18c63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498DDD9A</paraID>
      <start>375</start>
      <end>376</end>
      <status>modified</status>
      <modifiedWord>〈</modifiedWord>
      <trackRevisions>false</trackRevisions>
    </reviewItem>
    <reviewItem>
      <errorID>24323d06-7af1-4c93-b896-a3e58ca47560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498DDD9A</paraID>
      <start>390</start>
      <end>395</end>
      <status>modified</status>
      <modifiedWord>〉的通知》</modifiedWord>
      <trackRevisions>false</trackRevisions>
    </reviewItem>
    <reviewItem>
      <errorID>1b0785ea-7e0b-48ee-878c-4f02bb2198f4</errorID>
      <errorWord>[2019]56号</errorWord>
      <group>L1_Knowledge</group>
      <groupName>知识性问题</groupName>
      <ability>L2_Knowledge</ability>
      <abilityName>其他知识</abilityName>
      <candidateList>
        <item>〔2019〕56号</item>
      </candidateList>
      <explain>发文字号格式错误。</explain>
      <paraID>498DDD9A</paraID>
      <start>399</start>
      <end>408</end>
      <status>modified</status>
      <modifiedWord>〔2019〕56号</modifiedWord>
      <trackRevisions>false</trackRevisions>
    </reviewItem>
    <reviewItem>
      <errorID>2cd7c2f8-2f55-4b4e-90dd-b5c3cb2ad19a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498DDD9A</paraID>
      <start>408</start>
      <end>409</end>
      <status>modified</status>
      <modifiedWord>）</modifiedWord>
      <trackRevisions>false</trackRevisions>
    </reviewItem>
    <reviewItem>
      <errorID>9222e3ea-fb97-4c3d-a4c6-35dc597f9322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498DDD9A</paraID>
      <start>549</start>
      <end>550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2b673b-3b46-4ee7-b9ac-9fa6bf0a2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2236</Words>
  <Characters>2502</Characters>
  <Lines>7</Lines>
  <Paragraphs>2</Paragraphs>
  <TotalTime>1</TotalTime>
  <ScaleCrop>false</ScaleCrop>
  <LinksUpToDate>false</LinksUpToDate>
  <CharactersWithSpaces>7287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2022-03-07T08:39:00Z</dcterms:created>
  <dc:creator>zf</dc:creator>
  <cp:lastModifiedBy>三生万物</cp:lastModifiedBy>
  <cp:lastPrinted>2021-09-06T05:38:00Z</cp:lastPrinted>
  <dcterms:modified xsi:type="dcterms:W3CDTF">2026-02-07T03:41:02Z</dcterms:modified>
  <dc:title>金环管[2012]13号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271740C0A4C54C86B7D90F88CAC33FCE_13</vt:lpwstr>
  </property>
  <property fmtid="{D5CDD505-2E9C-101B-9397-08002B2CF9AE}" pid="4" name="commondata">
    <vt:lpwstr>eyJoZGlkIjoiNjcwMDA0NzFiMGFjNmYzMjdjMDNiMDNkMWVmMDFjZTEifQ==</vt:lpwstr>
  </property>
  <property fmtid="{D5CDD505-2E9C-101B-9397-08002B2CF9AE}" pid="5" name="KSOTemplateDocerSaveRecord">
    <vt:lpwstr>eyJoZGlkIjoiZWYwNGQ1Yjk0YTRiZDA0ODk5NTM3MzM2ZTcxMjcyNTYiLCJ1c2VySWQiOiI4Njg3MzU3MzIifQ==</vt:lpwstr>
  </property>
</Properties>
</file>