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28C62">
      <w:pPr>
        <w:spacing w:line="620" w:lineRule="exact"/>
        <w:jc w:val="center"/>
        <w:rPr>
          <w:rFonts w:hint="eastAsia" w:ascii="黑体" w:hAnsi="黑体" w:eastAsia="黑体" w:cs="黑体"/>
          <w:b w:val="0"/>
          <w:bCs w:val="0"/>
          <w:sz w:val="44"/>
          <w:szCs w:val="44"/>
        </w:rPr>
      </w:pPr>
      <w:r>
        <w:rPr>
          <w:rFonts w:hint="eastAsia" w:ascii="黑体" w:hAnsi="黑体" w:eastAsia="黑体" w:cs="黑体"/>
          <w:b w:val="0"/>
          <w:bCs w:val="0"/>
          <w:sz w:val="44"/>
          <w:szCs w:val="44"/>
          <w:lang w:eastAsia="zh-CN"/>
        </w:rPr>
        <w:t>金寨县</w:t>
      </w:r>
      <w:r>
        <w:rPr>
          <w:rFonts w:hint="eastAsia" w:ascii="黑体" w:hAnsi="黑体" w:eastAsia="黑体" w:cs="黑体"/>
          <w:b w:val="0"/>
          <w:bCs w:val="0"/>
          <w:sz w:val="44"/>
          <w:szCs w:val="44"/>
        </w:rPr>
        <w:t>市场监督管理局</w:t>
      </w:r>
    </w:p>
    <w:p w14:paraId="3909A513">
      <w:pPr>
        <w:snapToGrid w:val="0"/>
        <w:spacing w:line="620" w:lineRule="exact"/>
        <w:jc w:val="center"/>
        <w:rPr>
          <w:rFonts w:hint="eastAsia" w:ascii="黑体" w:hAnsi="黑体" w:eastAsia="黑体" w:cs="黑体"/>
          <w:b w:val="0"/>
          <w:bCs w:val="0"/>
          <w:sz w:val="44"/>
          <w:szCs w:val="44"/>
        </w:rPr>
      </w:pPr>
      <w:r>
        <w:rPr>
          <w:rFonts w:hint="eastAsia" w:ascii="黑体" w:hAnsi="黑体" w:eastAsia="黑体" w:cs="黑体"/>
          <w:b w:val="0"/>
          <w:bCs w:val="0"/>
          <w:sz w:val="44"/>
          <w:szCs w:val="44"/>
        </w:rPr>
        <w:t>撤销登记告知书</w:t>
      </w:r>
    </w:p>
    <w:p w14:paraId="0C338DB3">
      <w:pPr>
        <w:widowControl/>
        <w:shd w:val="clear" w:color="auto" w:fill="FFFFFF"/>
        <w:spacing w:line="540" w:lineRule="atLeast"/>
        <w:jc w:val="center"/>
        <w:rPr>
          <w:rFonts w:hint="eastAsia"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59264" behindDoc="0" locked="0" layoutInCell="1" allowOverlap="1">
                <wp:simplePos x="0" y="0"/>
                <wp:positionH relativeFrom="column">
                  <wp:posOffset>-176530</wp:posOffset>
                </wp:positionH>
                <wp:positionV relativeFrom="paragraph">
                  <wp:posOffset>387985</wp:posOffset>
                </wp:positionV>
                <wp:extent cx="561594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15940" cy="63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3.9pt;margin-top:30.55pt;height:0.05pt;width:442.2pt;z-index:251659264;mso-width-relative:page;mso-height-relative:page;" filled="f" stroked="t" coordsize="21600,21600" o:gfxdata="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ZsrIX1gAAAAkBAAAPAAAAAAAAAAEAIAAAACIAAABkcnMvZG93bnJldi54bWxQ&#10;SwECFAAUAAAACACHTuJAVAVrGfkBAAD1AwAADgAAAAAAAAABACAAAAAlAQAAZHJzL2Uyb0RvYy54&#10;bWxQSwUGAAAAAAYABgBZAQAAkAUAAAAA&#10;">
                <v:fill on="f" focussize="0,0"/>
                <v:stroke weight="1.5pt" color="#000000" joinstyle="round"/>
                <v:imagedata o:title=""/>
                <o:lock v:ext="edit" aspectratio="f"/>
              </v:line>
            </w:pict>
          </mc:Fallback>
        </mc:AlternateContent>
      </w:r>
      <w:r>
        <w:rPr>
          <w:rFonts w:hint="eastAsia" w:ascii="仿宋" w:hAnsi="仿宋" w:eastAsia="仿宋" w:cs="仿宋"/>
          <w:color w:val="000000"/>
          <w:kern w:val="0"/>
          <w:sz w:val="32"/>
          <w:szCs w:val="32"/>
          <w:lang w:eastAsia="zh-CN"/>
        </w:rPr>
        <w:t>金市监撤告</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2026</w:t>
      </w:r>
      <w:r>
        <w:rPr>
          <w:rFonts w:hint="eastAsia" w:ascii="仿宋" w:hAnsi="仿宋" w:eastAsia="仿宋" w:cs="仿宋"/>
          <w:color w:val="000000"/>
          <w:kern w:val="0"/>
          <w:sz w:val="32"/>
          <w:szCs w:val="32"/>
        </w:rPr>
        <w:t>〕第</w:t>
      </w:r>
      <w:r>
        <w:rPr>
          <w:rFonts w:hint="eastAsia" w:ascii="仿宋" w:hAnsi="仿宋" w:eastAsia="仿宋" w:cs="仿宋"/>
          <w:color w:val="000000"/>
          <w:kern w:val="0"/>
          <w:sz w:val="32"/>
          <w:szCs w:val="32"/>
          <w:lang w:val="en-US" w:eastAsia="zh-CN"/>
        </w:rPr>
        <w:t>0205</w:t>
      </w:r>
      <w:r>
        <w:rPr>
          <w:rFonts w:hint="eastAsia" w:ascii="仿宋" w:hAnsi="仿宋" w:eastAsia="仿宋" w:cs="仿宋"/>
          <w:color w:val="000000"/>
          <w:kern w:val="0"/>
          <w:sz w:val="32"/>
          <w:szCs w:val="32"/>
        </w:rPr>
        <w:t>号</w:t>
      </w:r>
    </w:p>
    <w:p w14:paraId="2175674C">
      <w:pPr>
        <w:keepNext w:val="0"/>
        <w:keepLines w:val="0"/>
        <w:pageBreakBefore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金寨县康庆中药材有限公司：</w:t>
      </w:r>
    </w:p>
    <w:p w14:paraId="370AF249">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2026年7月20日，常庆贵向本局反映其身份被冒用办理金寨县康庆中药材有限公司市场主体登记（备案），并提交相应材料。本局依法予以受理和调查。</w:t>
      </w:r>
    </w:p>
    <w:p w14:paraId="5C8915AF">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经查，你公司分别于2024年7月5日、2025年7月4日、2026年7月2日因未依照《企业信息公示暂行条例》第八条规定的期限公示年度报告，被列入异常经营名录。2026年7月27日，本局执法人员依法对你公司住所地金寨县中国天麻城临时交易市场一临176号进行现场检查，你公司未在住所地实际经营，且与你公司无法联系。本局于2026年7月27日将你公司涉嫌虚假登记（备案）事项通过国家企业信用信息公示系统向社会公示，公示期45日，在公示期内相关市场主体及其利害关系人未提出异议。</w:t>
      </w:r>
    </w:p>
    <w:p w14:paraId="633ABF4A">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以上事实，有</w:t>
      </w:r>
      <w:r>
        <w:rPr>
          <w:rFonts w:hint="eastAsia" w:ascii="仿宋" w:hAnsi="仿宋" w:eastAsia="仿宋" w:cs="仿宋"/>
          <w:sz w:val="32"/>
          <w:szCs w:val="32"/>
          <w:lang w:eastAsia="zh-CN"/>
        </w:rPr>
        <w:t>《撤销冒用登记申请表》一份、《</w:t>
      </w:r>
      <w:r>
        <w:rPr>
          <w:rFonts w:hint="eastAsia" w:ascii="仿宋" w:hAnsi="仿宋" w:eastAsia="仿宋" w:cs="仿宋"/>
          <w:sz w:val="32"/>
          <w:szCs w:val="32"/>
          <w:lang w:val="en-US" w:eastAsia="zh-CN"/>
        </w:rPr>
        <w:t>企业公示信息实地核查记录表</w:t>
      </w:r>
      <w:r>
        <w:rPr>
          <w:rFonts w:hint="eastAsia" w:ascii="仿宋" w:hAnsi="仿宋" w:eastAsia="仿宋" w:cs="仿宋"/>
          <w:sz w:val="32"/>
          <w:szCs w:val="32"/>
          <w:lang w:eastAsia="zh-CN"/>
        </w:rPr>
        <w:t>》一份、现场检查照片一份、</w:t>
      </w:r>
      <w:r>
        <w:rPr>
          <w:rFonts w:hint="eastAsia" w:ascii="仿宋" w:hAnsi="仿宋" w:eastAsia="仿宋" w:cs="仿宋"/>
          <w:color w:val="000000"/>
          <w:kern w:val="0"/>
          <w:sz w:val="32"/>
          <w:szCs w:val="32"/>
          <w:lang w:val="en-US" w:eastAsia="zh-CN" w:bidi="ar-SA"/>
        </w:rPr>
        <w:t>国家企业信用信息公示系统公示记录一份、金寨中合兴业市场建设管理有限公司证明一份</w:t>
      </w:r>
      <w:r>
        <w:rPr>
          <w:rFonts w:hint="eastAsia" w:ascii="仿宋" w:hAnsi="仿宋" w:eastAsia="仿宋" w:cs="仿宋"/>
          <w:sz w:val="32"/>
          <w:szCs w:val="32"/>
        </w:rPr>
        <w:t>为证。</w:t>
      </w:r>
    </w:p>
    <w:p w14:paraId="2BD97BB0">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你公司</w:t>
      </w:r>
      <w:r>
        <w:rPr>
          <w:rFonts w:hint="eastAsia" w:ascii="仿宋" w:hAnsi="仿宋" w:eastAsia="仿宋" w:cs="仿宋"/>
          <w:sz w:val="32"/>
          <w:szCs w:val="32"/>
          <w:lang w:val="en-US" w:eastAsia="zh-CN"/>
        </w:rPr>
        <w:t>的</w:t>
      </w:r>
      <w:r>
        <w:rPr>
          <w:rFonts w:hint="eastAsia" w:ascii="仿宋" w:hAnsi="仿宋" w:eastAsia="仿宋" w:cs="仿宋"/>
          <w:sz w:val="32"/>
          <w:szCs w:val="32"/>
        </w:rPr>
        <w:t>上述行为，涉嫌违反了《中华人民共和国行政许可法》第三十一条第一款和《中华人民共和国市场主体登记管理条例》第十七条的规定。根</w:t>
      </w:r>
      <w:r>
        <w:rPr>
          <w:rFonts w:hint="eastAsia" w:ascii="仿宋" w:hAnsi="仿宋" w:eastAsia="仿宋" w:cs="仿宋"/>
          <w:sz w:val="32"/>
          <w:szCs w:val="32"/>
          <w:u w:val="none"/>
        </w:rPr>
        <w:t>据</w:t>
      </w:r>
      <w:r>
        <w:rPr>
          <w:rFonts w:hint="eastAsia" w:ascii="仿宋" w:hAnsi="仿宋" w:eastAsia="仿宋" w:cs="仿宋"/>
          <w:color w:val="000000"/>
          <w:sz w:val="32"/>
          <w:szCs w:val="32"/>
          <w:u w:val="none"/>
          <w:shd w:val="clear" w:color="auto" w:fill="FFFFFF"/>
        </w:rPr>
        <w:t>《中华人民共和国行政许可法》第六十九条第</w:t>
      </w:r>
      <w:r>
        <w:rPr>
          <w:rFonts w:hint="eastAsia" w:ascii="仿宋" w:hAnsi="仿宋" w:eastAsia="仿宋" w:cs="仿宋"/>
          <w:color w:val="000000"/>
          <w:sz w:val="32"/>
          <w:szCs w:val="32"/>
          <w:u w:val="none"/>
          <w:shd w:val="clear" w:color="auto" w:fill="FFFFFF"/>
          <w:lang w:val="en-US" w:eastAsia="zh-CN"/>
        </w:rPr>
        <w:t>一</w:t>
      </w:r>
      <w:r>
        <w:rPr>
          <w:rFonts w:hint="eastAsia" w:ascii="仿宋" w:hAnsi="仿宋" w:eastAsia="仿宋" w:cs="仿宋"/>
          <w:color w:val="000000"/>
          <w:sz w:val="32"/>
          <w:szCs w:val="32"/>
          <w:u w:val="none"/>
          <w:shd w:val="clear" w:color="auto" w:fill="FFFFFF"/>
        </w:rPr>
        <w:t>款</w:t>
      </w:r>
      <w:r>
        <w:rPr>
          <w:rFonts w:hint="eastAsia" w:ascii="仿宋" w:hAnsi="仿宋" w:eastAsia="仿宋" w:cs="仿宋"/>
          <w:color w:val="000000"/>
          <w:sz w:val="32"/>
          <w:szCs w:val="32"/>
          <w:u w:val="none"/>
          <w:shd w:val="clear" w:color="auto" w:fill="FFFFFF"/>
          <w:lang w:val="en-US" w:eastAsia="zh-CN"/>
        </w:rPr>
        <w:t>第（五）项</w:t>
      </w:r>
      <w:r>
        <w:rPr>
          <w:rFonts w:hint="eastAsia" w:ascii="仿宋" w:hAnsi="仿宋" w:eastAsia="仿宋" w:cs="仿宋"/>
          <w:color w:val="000000"/>
          <w:sz w:val="32"/>
          <w:szCs w:val="32"/>
          <w:u w:val="none"/>
          <w:shd w:val="clear" w:color="auto" w:fill="FFFFFF"/>
        </w:rPr>
        <w:t>、《中华人民共和国市场主体登记管理条例》第四十条</w:t>
      </w:r>
      <w:r>
        <w:rPr>
          <w:rFonts w:hint="eastAsia" w:ascii="仿宋" w:hAnsi="仿宋" w:eastAsia="仿宋" w:cs="仿宋"/>
          <w:color w:val="000000"/>
          <w:sz w:val="32"/>
          <w:szCs w:val="32"/>
          <w:u w:val="none"/>
          <w:shd w:val="clear" w:color="auto" w:fill="FFFFFF"/>
          <w:lang w:val="en-US" w:eastAsia="zh-CN"/>
        </w:rPr>
        <w:t>第二款</w:t>
      </w:r>
      <w:r>
        <w:rPr>
          <w:rFonts w:hint="eastAsia" w:ascii="仿宋" w:hAnsi="仿宋" w:eastAsia="仿宋" w:cs="仿宋"/>
          <w:sz w:val="32"/>
          <w:szCs w:val="32"/>
          <w:u w:val="none"/>
        </w:rPr>
        <w:t>、《中华人民共和国市场主体登记管理条例实施细则》第五十三条第二款</w:t>
      </w:r>
      <w:r>
        <w:rPr>
          <w:rFonts w:hint="eastAsia" w:ascii="仿宋" w:hAnsi="仿宋" w:eastAsia="仿宋" w:cs="仿宋"/>
          <w:sz w:val="32"/>
          <w:szCs w:val="32"/>
        </w:rPr>
        <w:t>，</w:t>
      </w:r>
      <w:r>
        <w:rPr>
          <w:rFonts w:hint="eastAsia" w:ascii="仿宋" w:hAnsi="仿宋" w:eastAsia="仿宋" w:cs="仿宋"/>
          <w:color w:val="000000"/>
          <w:kern w:val="0"/>
          <w:sz w:val="32"/>
          <w:szCs w:val="32"/>
          <w:lang w:val="en-US" w:eastAsia="zh-CN" w:bidi="ar-SA"/>
        </w:rPr>
        <w:t>本局</w:t>
      </w:r>
      <w:r>
        <w:rPr>
          <w:rFonts w:hint="eastAsia" w:ascii="仿宋" w:hAnsi="仿宋" w:eastAsia="仿宋" w:cs="仿宋"/>
          <w:sz w:val="32"/>
          <w:szCs w:val="32"/>
        </w:rPr>
        <w:t>拟</w:t>
      </w:r>
      <w:r>
        <w:rPr>
          <w:rFonts w:hint="eastAsia" w:ascii="仿宋" w:hAnsi="仿宋" w:eastAsia="仿宋" w:cs="仿宋"/>
          <w:sz w:val="32"/>
          <w:szCs w:val="32"/>
          <w:lang w:eastAsia="zh-CN"/>
        </w:rPr>
        <w:t>作出以下决定：</w:t>
      </w:r>
    </w:p>
    <w:p w14:paraId="0AD9FEF2">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u w:val="none"/>
          <w:lang w:eastAsia="zh-CN"/>
        </w:rPr>
      </w:pPr>
      <w:r>
        <w:rPr>
          <w:rFonts w:hint="eastAsia" w:ascii="仿宋" w:hAnsi="仿宋" w:eastAsia="仿宋" w:cs="仿宋"/>
          <w:sz w:val="32"/>
          <w:szCs w:val="32"/>
          <w:u w:val="none"/>
        </w:rPr>
        <w:t>撤销</w:t>
      </w:r>
      <w:r>
        <w:rPr>
          <w:rFonts w:hint="eastAsia" w:ascii="仿宋" w:hAnsi="仿宋" w:eastAsia="仿宋" w:cs="仿宋"/>
          <w:sz w:val="32"/>
          <w:szCs w:val="32"/>
          <w:u w:val="none"/>
          <w:lang w:val="en-US" w:eastAsia="zh-CN"/>
        </w:rPr>
        <w:t>2015</w:t>
      </w:r>
      <w:r>
        <w:rPr>
          <w:rFonts w:hint="eastAsia" w:ascii="仿宋" w:hAnsi="仿宋" w:eastAsia="仿宋" w:cs="仿宋"/>
          <w:sz w:val="32"/>
          <w:szCs w:val="32"/>
          <w:u w:val="none"/>
        </w:rPr>
        <w:t>年</w:t>
      </w:r>
      <w:r>
        <w:rPr>
          <w:rFonts w:hint="eastAsia" w:ascii="仿宋" w:hAnsi="仿宋" w:eastAsia="仿宋" w:cs="仿宋"/>
          <w:sz w:val="32"/>
          <w:szCs w:val="32"/>
          <w:u w:val="none"/>
          <w:lang w:val="en-US" w:eastAsia="zh-CN"/>
        </w:rPr>
        <w:t>9</w:t>
      </w:r>
      <w:r>
        <w:rPr>
          <w:rFonts w:hint="eastAsia" w:ascii="仿宋" w:hAnsi="仿宋" w:eastAsia="仿宋" w:cs="仿宋"/>
          <w:sz w:val="32"/>
          <w:szCs w:val="32"/>
          <w:u w:val="none"/>
        </w:rPr>
        <w:t>月</w:t>
      </w:r>
      <w:r>
        <w:rPr>
          <w:rFonts w:hint="eastAsia" w:ascii="仿宋" w:hAnsi="仿宋" w:eastAsia="仿宋" w:cs="仿宋"/>
          <w:sz w:val="32"/>
          <w:szCs w:val="32"/>
          <w:u w:val="none"/>
          <w:lang w:val="en-US" w:eastAsia="zh-CN"/>
        </w:rPr>
        <w:t>22</w:t>
      </w:r>
      <w:r>
        <w:rPr>
          <w:rFonts w:hint="eastAsia" w:ascii="仿宋" w:hAnsi="仿宋" w:eastAsia="仿宋" w:cs="仿宋"/>
          <w:sz w:val="32"/>
          <w:szCs w:val="32"/>
          <w:u w:val="none"/>
        </w:rPr>
        <w:t>日</w:t>
      </w:r>
      <w:r>
        <w:rPr>
          <w:rFonts w:hint="eastAsia" w:ascii="仿宋" w:hAnsi="仿宋" w:eastAsia="仿宋" w:cs="仿宋"/>
          <w:color w:val="000000"/>
          <w:kern w:val="0"/>
          <w:sz w:val="32"/>
          <w:szCs w:val="32"/>
          <w:lang w:val="en-US" w:eastAsia="zh-CN" w:bidi="ar-SA"/>
        </w:rPr>
        <w:t>金寨县康庆中药材有限公司常庆贵</w:t>
      </w:r>
      <w:r>
        <w:rPr>
          <w:rFonts w:hint="eastAsia" w:ascii="仿宋" w:hAnsi="仿宋" w:eastAsia="仿宋" w:cs="仿宋"/>
          <w:sz w:val="32"/>
          <w:szCs w:val="32"/>
          <w:u w:val="none"/>
          <w:lang w:val="en-US" w:eastAsia="zh-CN"/>
        </w:rPr>
        <w:t>法定代表人、股东、董事</w:t>
      </w:r>
      <w:r>
        <w:rPr>
          <w:rFonts w:hint="eastAsia" w:ascii="仿宋" w:hAnsi="仿宋" w:eastAsia="仿宋" w:cs="仿宋"/>
          <w:sz w:val="32"/>
          <w:szCs w:val="32"/>
          <w:u w:val="none"/>
        </w:rPr>
        <w:t>登记</w:t>
      </w:r>
      <w:r>
        <w:rPr>
          <w:rFonts w:hint="eastAsia" w:ascii="仿宋" w:hAnsi="仿宋" w:eastAsia="仿宋" w:cs="仿宋"/>
          <w:sz w:val="32"/>
          <w:szCs w:val="32"/>
          <w:u w:val="none"/>
          <w:lang w:val="en-US" w:eastAsia="zh-CN"/>
        </w:rPr>
        <w:t>（</w:t>
      </w:r>
      <w:r>
        <w:rPr>
          <w:rFonts w:hint="eastAsia" w:ascii="仿宋" w:hAnsi="仿宋" w:eastAsia="仿宋" w:cs="仿宋"/>
          <w:color w:val="000000"/>
          <w:kern w:val="0"/>
          <w:sz w:val="32"/>
          <w:szCs w:val="32"/>
          <w:lang w:val="en-US" w:eastAsia="zh-CN" w:bidi="ar-SA"/>
        </w:rPr>
        <w:t>备案）</w:t>
      </w:r>
      <w:r>
        <w:rPr>
          <w:rFonts w:hint="eastAsia" w:ascii="仿宋" w:hAnsi="仿宋" w:eastAsia="仿宋" w:cs="仿宋"/>
          <w:sz w:val="32"/>
          <w:szCs w:val="32"/>
        </w:rPr>
        <w:t>信息</w:t>
      </w:r>
      <w:r>
        <w:rPr>
          <w:rFonts w:hint="eastAsia" w:ascii="仿宋" w:hAnsi="仿宋" w:eastAsia="仿宋" w:cs="仿宋"/>
          <w:sz w:val="32"/>
          <w:szCs w:val="32"/>
          <w:u w:val="none"/>
          <w:lang w:eastAsia="zh-CN"/>
        </w:rPr>
        <w:t>。</w:t>
      </w:r>
    </w:p>
    <w:p w14:paraId="79B619C2">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outlineLvl w:val="9"/>
        <w:rPr>
          <w:rFonts w:hint="eastAsia" w:ascii="仿宋" w:hAnsi="仿宋" w:eastAsia="仿宋" w:cs="仿宋"/>
          <w:spacing w:val="5"/>
          <w:sz w:val="32"/>
          <w:szCs w:val="32"/>
          <w:lang w:val="en-US" w:eastAsia="zh-CN"/>
        </w:rPr>
      </w:pPr>
      <w:r>
        <w:rPr>
          <w:rFonts w:hint="eastAsia" w:ascii="仿宋" w:hAnsi="仿宋" w:eastAsia="仿宋" w:cs="仿宋"/>
          <w:sz w:val="32"/>
          <w:szCs w:val="32"/>
        </w:rPr>
        <w:t>你公司及相关利害关系人可以自收到本告知书之日起5个工作日内，向本局进行陈述、申辩。逾期未行使陈述、申辩权，视为放弃此权利</w:t>
      </w:r>
      <w:r>
        <w:rPr>
          <w:rFonts w:hint="eastAsia" w:ascii="仿宋" w:hAnsi="仿宋" w:eastAsia="仿宋" w:cs="仿宋"/>
          <w:sz w:val="32"/>
          <w:szCs w:val="32"/>
          <w:lang w:eastAsia="zh-CN"/>
        </w:rPr>
        <w:t>。</w:t>
      </w:r>
    </w:p>
    <w:p w14:paraId="7A76AE0E">
      <w:pPr>
        <w:keepNext w:val="0"/>
        <w:keepLines w:val="0"/>
        <w:pageBreakBefore w:val="0"/>
        <w:widowControl w:val="0"/>
        <w:kinsoku/>
        <w:wordWrap/>
        <w:overflowPunct/>
        <w:topLinePunct w:val="0"/>
        <w:autoSpaceDE/>
        <w:autoSpaceDN/>
        <w:bidi w:val="0"/>
        <w:adjustRightInd/>
        <w:snapToGrid/>
        <w:spacing w:line="480" w:lineRule="exact"/>
        <w:jc w:val="both"/>
        <w:textAlignment w:val="auto"/>
        <w:outlineLvl w:val="9"/>
        <w:rPr>
          <w:rFonts w:hint="eastAsia" w:ascii="仿宋" w:hAnsi="仿宋" w:eastAsia="仿宋" w:cs="仿宋"/>
          <w:spacing w:val="5"/>
          <w:sz w:val="32"/>
          <w:szCs w:val="32"/>
          <w:lang w:val="en-US" w:eastAsia="zh-CN"/>
        </w:rPr>
      </w:pPr>
    </w:p>
    <w:p w14:paraId="6A978506">
      <w:pPr>
        <w:keepNext w:val="0"/>
        <w:keepLines w:val="0"/>
        <w:pageBreakBefore w:val="0"/>
        <w:kinsoku/>
        <w:wordWrap/>
        <w:overflowPunct/>
        <w:topLinePunct w:val="0"/>
        <w:autoSpaceDE/>
        <w:autoSpaceDN/>
        <w:bidi w:val="0"/>
        <w:adjustRightInd/>
        <w:snapToGrid/>
        <w:spacing w:line="480" w:lineRule="exact"/>
        <w:textAlignment w:val="auto"/>
        <w:rPr>
          <w:rFonts w:hint="eastAsia" w:ascii="仿宋" w:hAnsi="仿宋" w:eastAsia="仿宋" w:cs="仿宋"/>
          <w:sz w:val="32"/>
          <w:szCs w:val="32"/>
        </w:rPr>
      </w:pPr>
    </w:p>
    <w:p w14:paraId="251324C2">
      <w:pPr>
        <w:keepNext w:val="0"/>
        <w:keepLines w:val="0"/>
        <w:pageBreakBefore w:val="0"/>
        <w:kinsoku/>
        <w:wordWrap/>
        <w:overflowPunct/>
        <w:topLinePunct w:val="0"/>
        <w:autoSpaceDE/>
        <w:autoSpaceDN/>
        <w:bidi w:val="0"/>
        <w:adjustRightInd/>
        <w:snapToGrid/>
        <w:spacing w:line="480" w:lineRule="exact"/>
        <w:ind w:firstLine="4800" w:firstLineChars="1500"/>
        <w:textAlignment w:val="auto"/>
        <w:rPr>
          <w:rFonts w:hint="eastAsia" w:ascii="仿宋" w:hAnsi="仿宋" w:eastAsia="仿宋" w:cs="仿宋"/>
          <w:sz w:val="32"/>
          <w:szCs w:val="32"/>
        </w:rPr>
      </w:pPr>
      <w:r>
        <w:rPr>
          <w:rFonts w:hint="eastAsia" w:ascii="仿宋" w:hAnsi="仿宋" w:eastAsia="仿宋" w:cs="仿宋"/>
          <w:sz w:val="32"/>
          <w:szCs w:val="32"/>
          <w:lang w:eastAsia="zh-CN"/>
        </w:rPr>
        <w:t>金寨县</w:t>
      </w:r>
      <w:r>
        <w:rPr>
          <w:rFonts w:hint="eastAsia" w:ascii="仿宋" w:hAnsi="仿宋" w:eastAsia="仿宋" w:cs="仿宋"/>
          <w:sz w:val="32"/>
          <w:szCs w:val="32"/>
        </w:rPr>
        <w:t>市场监督管理局</w:t>
      </w:r>
    </w:p>
    <w:p w14:paraId="308F451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280" w:firstLineChars="165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2026</w:t>
      </w:r>
      <w:r>
        <w:rPr>
          <w:rFonts w:hint="eastAsia" w:ascii="仿宋" w:hAnsi="仿宋" w:eastAsia="仿宋" w:cs="仿宋"/>
          <w:color w:val="000000"/>
          <w:kern w:val="0"/>
          <w:sz w:val="32"/>
          <w:szCs w:val="32"/>
        </w:rPr>
        <w:t>年</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lang w:val="en-US" w:eastAsia="zh-CN"/>
        </w:rPr>
        <w:t>11</w:t>
      </w:r>
      <w:r>
        <w:rPr>
          <w:rFonts w:hint="eastAsia" w:ascii="仿宋" w:hAnsi="仿宋" w:eastAsia="仿宋" w:cs="仿宋"/>
          <w:color w:val="000000"/>
          <w:kern w:val="0"/>
          <w:sz w:val="32"/>
          <w:szCs w:val="32"/>
        </w:rPr>
        <w:t>日</w:t>
      </w:r>
    </w:p>
    <w:p w14:paraId="2E47013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280" w:firstLineChars="1650"/>
        <w:textAlignment w:val="auto"/>
        <w:rPr>
          <w:rFonts w:hint="eastAsia" w:ascii="仿宋" w:hAnsi="仿宋" w:eastAsia="仿宋" w:cs="仿宋"/>
          <w:color w:val="000000"/>
          <w:kern w:val="0"/>
          <w:sz w:val="32"/>
          <w:szCs w:val="32"/>
        </w:rPr>
      </w:pPr>
    </w:p>
    <w:p w14:paraId="6B7F2660">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280" w:firstLineChars="1650"/>
        <w:textAlignment w:val="auto"/>
        <w:rPr>
          <w:rFonts w:hint="eastAsia" w:ascii="仿宋" w:hAnsi="仿宋" w:eastAsia="仿宋" w:cs="仿宋"/>
          <w:color w:val="000000"/>
          <w:kern w:val="0"/>
          <w:sz w:val="32"/>
          <w:szCs w:val="32"/>
        </w:rPr>
      </w:pPr>
    </w:p>
    <w:p w14:paraId="75DB023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280" w:firstLineChars="1650"/>
        <w:textAlignment w:val="auto"/>
        <w:rPr>
          <w:rFonts w:hint="eastAsia" w:ascii="仿宋" w:hAnsi="仿宋" w:eastAsia="仿宋" w:cs="仿宋"/>
          <w:color w:val="000000"/>
          <w:kern w:val="0"/>
          <w:sz w:val="32"/>
          <w:szCs w:val="32"/>
        </w:rPr>
      </w:pPr>
    </w:p>
    <w:p w14:paraId="51EC491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280" w:firstLineChars="1650"/>
        <w:textAlignment w:val="auto"/>
        <w:rPr>
          <w:rFonts w:hint="eastAsia" w:ascii="仿宋" w:hAnsi="仿宋" w:eastAsia="仿宋" w:cs="仿宋"/>
          <w:color w:val="000000"/>
          <w:kern w:val="0"/>
          <w:sz w:val="32"/>
          <w:szCs w:val="32"/>
        </w:rPr>
      </w:pPr>
    </w:p>
    <w:p w14:paraId="29D8CE63">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7CAB3882">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70666143">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04B337BE">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704B17BF">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18162337">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481D19EF">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6377FB11">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02B5D7E6">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4B35217D">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1839D6C3">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3B62308A">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568E6009">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0AE0C8F5">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31AA96BA">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6A3F6D47">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5184EB54">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31341E16">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2CE1994A">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5ECC3324">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39A1F6A3">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1932AC7B">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p>
    <w:p w14:paraId="7423B2DC">
      <w:pPr>
        <w:keepNext w:val="0"/>
        <w:keepLines w:val="0"/>
        <w:pageBreakBefore w:val="0"/>
        <w:widowControl w:val="0"/>
        <w:kinsoku/>
        <w:wordWrap/>
        <w:overflowPunct/>
        <w:topLinePunct w:val="0"/>
        <w:autoSpaceDE/>
        <w:autoSpaceDN/>
        <w:bidi w:val="0"/>
        <w:adjustRightInd/>
        <w:snapToGrid/>
        <w:spacing w:line="320" w:lineRule="exact"/>
        <w:ind w:right="64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60288" behindDoc="0" locked="0" layoutInCell="1" allowOverlap="1">
                <wp:simplePos x="0" y="0"/>
                <wp:positionH relativeFrom="column">
                  <wp:posOffset>-64135</wp:posOffset>
                </wp:positionH>
                <wp:positionV relativeFrom="paragraph">
                  <wp:posOffset>193040</wp:posOffset>
                </wp:positionV>
                <wp:extent cx="561594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615940" cy="63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05pt;margin-top:15.2pt;height:0.05pt;width:442.2pt;z-index:251660288;mso-width-relative:page;mso-height-relative:page;" filled="f" stroked="t" coordsize="21600,21600" o:gfxdata="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Oiy3jXAAAACQEAAA8AAAAAAAAAAQAgAAAAIgAAAGRycy9kb3ducmV2Lnht&#10;bFBLAQIUABQAAAAIAIdO4kC4UnsZ+gEAAPUDAAAOAAAAAAAAAAEAIAAAACYBAABkcnMvZTJvRG9j&#10;LnhtbFBLBQYAAAAABgAGAFkBAACSBQAAAAA=&#10;">
                <v:fill on="f" focussize="0,0"/>
                <v:stroke weight="1.5pt" color="#000000" joinstyle="round"/>
                <v:imagedata o:title=""/>
                <o:lock v:ext="edit" aspectratio="f"/>
              </v:line>
            </w:pict>
          </mc:Fallback>
        </mc:AlternateContent>
      </w:r>
    </w:p>
    <w:p w14:paraId="10247C41">
      <w:pPr>
        <w:keepNext w:val="0"/>
        <w:keepLines w:val="0"/>
        <w:pageBreakBefore w:val="0"/>
        <w:widowControl w:val="0"/>
        <w:kinsoku/>
        <w:wordWrap/>
        <w:overflowPunct/>
        <w:topLinePunct w:val="0"/>
        <w:autoSpaceDE/>
        <w:autoSpaceDN/>
        <w:bidi w:val="0"/>
        <w:adjustRightInd/>
        <w:snapToGrid/>
        <w:spacing w:line="540" w:lineRule="exact"/>
        <w:ind w:right="640"/>
        <w:jc w:val="both"/>
        <w:textAlignment w:val="auto"/>
        <w:outlineLvl w:val="9"/>
        <w:rPr>
          <w:rFonts w:hint="eastAsia" w:ascii="仿宋" w:hAnsi="仿宋" w:eastAsia="仿宋" w:cs="仿宋"/>
          <w:color w:val="000000"/>
          <w:kern w:val="0"/>
          <w:sz w:val="32"/>
          <w:szCs w:val="32"/>
        </w:rPr>
      </w:pPr>
      <w:r>
        <w:rPr>
          <w:rFonts w:hint="eastAsia" w:ascii="仿宋" w:hAnsi="仿宋" w:eastAsia="仿宋" w:cs="仿宋"/>
          <w:sz w:val="32"/>
          <w:szCs w:val="32"/>
          <w:lang w:val="en-US" w:eastAsia="zh-CN"/>
        </w:rPr>
        <w:t>本文书一式二份，一份送达，一份归档。</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2OTRkYzliYjk4ODA2NGFkYjlhMTg5NmEwNWY5MWQifQ=="/>
  </w:docVars>
  <w:rsids>
    <w:rsidRoot w:val="00000000"/>
    <w:rsid w:val="00902C2A"/>
    <w:rsid w:val="01BD35AB"/>
    <w:rsid w:val="01BE35EA"/>
    <w:rsid w:val="01E271FF"/>
    <w:rsid w:val="02380E83"/>
    <w:rsid w:val="023D293E"/>
    <w:rsid w:val="024535A0"/>
    <w:rsid w:val="024C2B81"/>
    <w:rsid w:val="02906F11"/>
    <w:rsid w:val="02ED698C"/>
    <w:rsid w:val="03015719"/>
    <w:rsid w:val="03EA6727"/>
    <w:rsid w:val="040C6A6B"/>
    <w:rsid w:val="043C2818"/>
    <w:rsid w:val="04785EAF"/>
    <w:rsid w:val="049F168E"/>
    <w:rsid w:val="04EB042F"/>
    <w:rsid w:val="0532605E"/>
    <w:rsid w:val="05445F62"/>
    <w:rsid w:val="056700F1"/>
    <w:rsid w:val="05D2339D"/>
    <w:rsid w:val="060A6FDB"/>
    <w:rsid w:val="06930D7E"/>
    <w:rsid w:val="07293490"/>
    <w:rsid w:val="0757624F"/>
    <w:rsid w:val="07862691"/>
    <w:rsid w:val="080C703A"/>
    <w:rsid w:val="08151410"/>
    <w:rsid w:val="08234F70"/>
    <w:rsid w:val="08901A19"/>
    <w:rsid w:val="089963F4"/>
    <w:rsid w:val="08E25FED"/>
    <w:rsid w:val="09151F1E"/>
    <w:rsid w:val="097C3D4B"/>
    <w:rsid w:val="097F1A8E"/>
    <w:rsid w:val="09C676BC"/>
    <w:rsid w:val="0A0123CC"/>
    <w:rsid w:val="0A717628"/>
    <w:rsid w:val="0B094FB3"/>
    <w:rsid w:val="0B232882"/>
    <w:rsid w:val="0BAA1047"/>
    <w:rsid w:val="0BAB5176"/>
    <w:rsid w:val="0BBA0B5B"/>
    <w:rsid w:val="0BBA6DAD"/>
    <w:rsid w:val="0C197F77"/>
    <w:rsid w:val="0C782EF0"/>
    <w:rsid w:val="0D8458C4"/>
    <w:rsid w:val="0DAB10A3"/>
    <w:rsid w:val="0DC932D7"/>
    <w:rsid w:val="0DDD6D83"/>
    <w:rsid w:val="0E59465B"/>
    <w:rsid w:val="0E611762"/>
    <w:rsid w:val="0EAC41D0"/>
    <w:rsid w:val="0ECA7307"/>
    <w:rsid w:val="0F557518"/>
    <w:rsid w:val="0FDF3286"/>
    <w:rsid w:val="101051ED"/>
    <w:rsid w:val="10532F3B"/>
    <w:rsid w:val="11643A43"/>
    <w:rsid w:val="11895257"/>
    <w:rsid w:val="11FE2AA3"/>
    <w:rsid w:val="12267405"/>
    <w:rsid w:val="12541D09"/>
    <w:rsid w:val="12641821"/>
    <w:rsid w:val="12ED7A68"/>
    <w:rsid w:val="135E44C2"/>
    <w:rsid w:val="13C95DDF"/>
    <w:rsid w:val="13F13588"/>
    <w:rsid w:val="13F82B68"/>
    <w:rsid w:val="14B52807"/>
    <w:rsid w:val="152B4878"/>
    <w:rsid w:val="15495848"/>
    <w:rsid w:val="15671D54"/>
    <w:rsid w:val="15712BD2"/>
    <w:rsid w:val="15EC04AB"/>
    <w:rsid w:val="167504A0"/>
    <w:rsid w:val="178F10EE"/>
    <w:rsid w:val="17A96653"/>
    <w:rsid w:val="17AD77C6"/>
    <w:rsid w:val="17EE6194"/>
    <w:rsid w:val="18716A45"/>
    <w:rsid w:val="18DD40DB"/>
    <w:rsid w:val="18EA1D4E"/>
    <w:rsid w:val="191F64A1"/>
    <w:rsid w:val="195B1BCF"/>
    <w:rsid w:val="19832ED4"/>
    <w:rsid w:val="19B25567"/>
    <w:rsid w:val="19E219A9"/>
    <w:rsid w:val="1A1104E0"/>
    <w:rsid w:val="1A7D3DC7"/>
    <w:rsid w:val="1AAE21D3"/>
    <w:rsid w:val="1B2B737F"/>
    <w:rsid w:val="1B334486"/>
    <w:rsid w:val="1B3817B8"/>
    <w:rsid w:val="1B4A1EFB"/>
    <w:rsid w:val="1C365FDC"/>
    <w:rsid w:val="1CF814E3"/>
    <w:rsid w:val="1D063C00"/>
    <w:rsid w:val="1D532BBD"/>
    <w:rsid w:val="1D6E6E8A"/>
    <w:rsid w:val="1E0A7720"/>
    <w:rsid w:val="1E285DF8"/>
    <w:rsid w:val="1E2A6014"/>
    <w:rsid w:val="1F7673F4"/>
    <w:rsid w:val="1FC93692"/>
    <w:rsid w:val="20016901"/>
    <w:rsid w:val="200A1C59"/>
    <w:rsid w:val="20AD0837"/>
    <w:rsid w:val="210E7527"/>
    <w:rsid w:val="21507B40"/>
    <w:rsid w:val="220A4192"/>
    <w:rsid w:val="22396C74"/>
    <w:rsid w:val="22FF181D"/>
    <w:rsid w:val="230A1F70"/>
    <w:rsid w:val="236B2A0F"/>
    <w:rsid w:val="23737B15"/>
    <w:rsid w:val="24637B8A"/>
    <w:rsid w:val="24C17129"/>
    <w:rsid w:val="251D41DD"/>
    <w:rsid w:val="258B55EA"/>
    <w:rsid w:val="25B05051"/>
    <w:rsid w:val="25DA3E7C"/>
    <w:rsid w:val="26377520"/>
    <w:rsid w:val="26A56238"/>
    <w:rsid w:val="276205CD"/>
    <w:rsid w:val="276E6F72"/>
    <w:rsid w:val="282A5E4D"/>
    <w:rsid w:val="291B4ED7"/>
    <w:rsid w:val="2984482A"/>
    <w:rsid w:val="29AC5B2F"/>
    <w:rsid w:val="2A353D77"/>
    <w:rsid w:val="2A7228D5"/>
    <w:rsid w:val="2AAA6323"/>
    <w:rsid w:val="2ACD3FAF"/>
    <w:rsid w:val="2AE8703B"/>
    <w:rsid w:val="2B116592"/>
    <w:rsid w:val="2B157704"/>
    <w:rsid w:val="2B7B1C5D"/>
    <w:rsid w:val="2B9920E3"/>
    <w:rsid w:val="2BE94E19"/>
    <w:rsid w:val="2C047EA4"/>
    <w:rsid w:val="2D005746"/>
    <w:rsid w:val="2D320A41"/>
    <w:rsid w:val="2D33337B"/>
    <w:rsid w:val="2D376058"/>
    <w:rsid w:val="2E444588"/>
    <w:rsid w:val="2E497DF1"/>
    <w:rsid w:val="2E7D3F3E"/>
    <w:rsid w:val="2ECC611B"/>
    <w:rsid w:val="2F0957D2"/>
    <w:rsid w:val="2F61560E"/>
    <w:rsid w:val="2FB90FA6"/>
    <w:rsid w:val="30782C0F"/>
    <w:rsid w:val="30C23E8A"/>
    <w:rsid w:val="31864EB8"/>
    <w:rsid w:val="31BC6B2B"/>
    <w:rsid w:val="31ED4F37"/>
    <w:rsid w:val="32140715"/>
    <w:rsid w:val="326A47D9"/>
    <w:rsid w:val="328A6C2A"/>
    <w:rsid w:val="32902492"/>
    <w:rsid w:val="32C1089D"/>
    <w:rsid w:val="33B026C0"/>
    <w:rsid w:val="35D07049"/>
    <w:rsid w:val="36140CE4"/>
    <w:rsid w:val="361E756D"/>
    <w:rsid w:val="36D07040"/>
    <w:rsid w:val="375241BA"/>
    <w:rsid w:val="377A54BF"/>
    <w:rsid w:val="37B409D1"/>
    <w:rsid w:val="37BA3B0D"/>
    <w:rsid w:val="37F30DCD"/>
    <w:rsid w:val="38327321"/>
    <w:rsid w:val="38AC5B4C"/>
    <w:rsid w:val="39455658"/>
    <w:rsid w:val="39BD78E5"/>
    <w:rsid w:val="39E906DA"/>
    <w:rsid w:val="3A7E52C6"/>
    <w:rsid w:val="3AEF7F72"/>
    <w:rsid w:val="3AF92B9E"/>
    <w:rsid w:val="3B491430"/>
    <w:rsid w:val="3B6E533A"/>
    <w:rsid w:val="3BAE5737"/>
    <w:rsid w:val="3C7A386B"/>
    <w:rsid w:val="3C81109D"/>
    <w:rsid w:val="3D037D04"/>
    <w:rsid w:val="3D2757A1"/>
    <w:rsid w:val="3E0B50C2"/>
    <w:rsid w:val="3E8135D7"/>
    <w:rsid w:val="3FAE3F57"/>
    <w:rsid w:val="42042555"/>
    <w:rsid w:val="426D5897"/>
    <w:rsid w:val="428A24E6"/>
    <w:rsid w:val="428D5136"/>
    <w:rsid w:val="435C016E"/>
    <w:rsid w:val="43607C5E"/>
    <w:rsid w:val="44894F93"/>
    <w:rsid w:val="44A616A1"/>
    <w:rsid w:val="44C85ABB"/>
    <w:rsid w:val="45014B29"/>
    <w:rsid w:val="45401AF6"/>
    <w:rsid w:val="45857508"/>
    <w:rsid w:val="45905EAD"/>
    <w:rsid w:val="45915E08"/>
    <w:rsid w:val="45AB2CE7"/>
    <w:rsid w:val="460074D7"/>
    <w:rsid w:val="463B4DD5"/>
    <w:rsid w:val="46476EB4"/>
    <w:rsid w:val="469178E0"/>
    <w:rsid w:val="469C7200"/>
    <w:rsid w:val="46DD565B"/>
    <w:rsid w:val="47F15329"/>
    <w:rsid w:val="486C2570"/>
    <w:rsid w:val="48995FEF"/>
    <w:rsid w:val="49073D03"/>
    <w:rsid w:val="491237A9"/>
    <w:rsid w:val="493A68E9"/>
    <w:rsid w:val="49831FB1"/>
    <w:rsid w:val="49930668"/>
    <w:rsid w:val="499917D4"/>
    <w:rsid w:val="49B52386"/>
    <w:rsid w:val="4A86619B"/>
    <w:rsid w:val="4AF13892"/>
    <w:rsid w:val="4B1A4B97"/>
    <w:rsid w:val="4B4614E8"/>
    <w:rsid w:val="4C1F5F2B"/>
    <w:rsid w:val="4C771B75"/>
    <w:rsid w:val="4C7D362F"/>
    <w:rsid w:val="4C9D15DC"/>
    <w:rsid w:val="4C9E35A6"/>
    <w:rsid w:val="4D826A23"/>
    <w:rsid w:val="4DD92AE7"/>
    <w:rsid w:val="4EA8070C"/>
    <w:rsid w:val="501F49FD"/>
    <w:rsid w:val="50942CF5"/>
    <w:rsid w:val="50C8299F"/>
    <w:rsid w:val="5100482F"/>
    <w:rsid w:val="51960CEF"/>
    <w:rsid w:val="51F6353C"/>
    <w:rsid w:val="52302EF2"/>
    <w:rsid w:val="5248023B"/>
    <w:rsid w:val="530D4FE1"/>
    <w:rsid w:val="5385101B"/>
    <w:rsid w:val="53F65A75"/>
    <w:rsid w:val="54322F51"/>
    <w:rsid w:val="54444A33"/>
    <w:rsid w:val="54C721AE"/>
    <w:rsid w:val="550D3076"/>
    <w:rsid w:val="551B39E5"/>
    <w:rsid w:val="55E738C7"/>
    <w:rsid w:val="56905D0D"/>
    <w:rsid w:val="56A93273"/>
    <w:rsid w:val="57256D9D"/>
    <w:rsid w:val="575925A3"/>
    <w:rsid w:val="579140D1"/>
    <w:rsid w:val="57C540DC"/>
    <w:rsid w:val="57C71C02"/>
    <w:rsid w:val="580C6D4F"/>
    <w:rsid w:val="588E2720"/>
    <w:rsid w:val="596811C3"/>
    <w:rsid w:val="59C83A10"/>
    <w:rsid w:val="59CD7278"/>
    <w:rsid w:val="59F64A21"/>
    <w:rsid w:val="5A76346C"/>
    <w:rsid w:val="5AA3381D"/>
    <w:rsid w:val="5AC206B0"/>
    <w:rsid w:val="5AC47BAD"/>
    <w:rsid w:val="5B597015"/>
    <w:rsid w:val="5BA504AD"/>
    <w:rsid w:val="5C427AAA"/>
    <w:rsid w:val="5CB87D6C"/>
    <w:rsid w:val="5CF60894"/>
    <w:rsid w:val="5D017965"/>
    <w:rsid w:val="5D7E0FB5"/>
    <w:rsid w:val="5D891708"/>
    <w:rsid w:val="5E062D59"/>
    <w:rsid w:val="5E6D4B86"/>
    <w:rsid w:val="5E8E6FD6"/>
    <w:rsid w:val="5EA54320"/>
    <w:rsid w:val="5EB56C59"/>
    <w:rsid w:val="5EE16246"/>
    <w:rsid w:val="5F3D27AA"/>
    <w:rsid w:val="5F48187B"/>
    <w:rsid w:val="5FB9153C"/>
    <w:rsid w:val="6005776C"/>
    <w:rsid w:val="60160C5E"/>
    <w:rsid w:val="606A3A73"/>
    <w:rsid w:val="60BB7E2A"/>
    <w:rsid w:val="60D61D94"/>
    <w:rsid w:val="61151C31"/>
    <w:rsid w:val="613F280A"/>
    <w:rsid w:val="61736957"/>
    <w:rsid w:val="621912AD"/>
    <w:rsid w:val="62D376AD"/>
    <w:rsid w:val="632717A7"/>
    <w:rsid w:val="632C14B3"/>
    <w:rsid w:val="633839B4"/>
    <w:rsid w:val="634265E1"/>
    <w:rsid w:val="63984453"/>
    <w:rsid w:val="63B15515"/>
    <w:rsid w:val="640B731B"/>
    <w:rsid w:val="64F953C5"/>
    <w:rsid w:val="650B2BCF"/>
    <w:rsid w:val="651D7306"/>
    <w:rsid w:val="65FA31A3"/>
    <w:rsid w:val="663A5C95"/>
    <w:rsid w:val="66A51361"/>
    <w:rsid w:val="66CA526B"/>
    <w:rsid w:val="67650AF0"/>
    <w:rsid w:val="67B16DEC"/>
    <w:rsid w:val="67DD4B2A"/>
    <w:rsid w:val="682B3AE8"/>
    <w:rsid w:val="682C160E"/>
    <w:rsid w:val="68413218"/>
    <w:rsid w:val="68751207"/>
    <w:rsid w:val="68F14D31"/>
    <w:rsid w:val="6AD00976"/>
    <w:rsid w:val="6B421874"/>
    <w:rsid w:val="6BA918F3"/>
    <w:rsid w:val="6C0134DD"/>
    <w:rsid w:val="6CA8341E"/>
    <w:rsid w:val="6CF546C4"/>
    <w:rsid w:val="6E8757F0"/>
    <w:rsid w:val="6ED37695"/>
    <w:rsid w:val="6F457B85"/>
    <w:rsid w:val="6FA523D2"/>
    <w:rsid w:val="70003AAC"/>
    <w:rsid w:val="70765B1C"/>
    <w:rsid w:val="70E21403"/>
    <w:rsid w:val="71213CDA"/>
    <w:rsid w:val="72343EE1"/>
    <w:rsid w:val="723B0DCB"/>
    <w:rsid w:val="73591E51"/>
    <w:rsid w:val="73722F12"/>
    <w:rsid w:val="73832A2A"/>
    <w:rsid w:val="740542B2"/>
    <w:rsid w:val="743326A2"/>
    <w:rsid w:val="74493C73"/>
    <w:rsid w:val="748A603A"/>
    <w:rsid w:val="74FD4A5E"/>
    <w:rsid w:val="74FF4332"/>
    <w:rsid w:val="752A09A7"/>
    <w:rsid w:val="75790588"/>
    <w:rsid w:val="7581743D"/>
    <w:rsid w:val="75834F63"/>
    <w:rsid w:val="75CE45CC"/>
    <w:rsid w:val="7601057E"/>
    <w:rsid w:val="76832D41"/>
    <w:rsid w:val="76C92E49"/>
    <w:rsid w:val="77905715"/>
    <w:rsid w:val="77D53A70"/>
    <w:rsid w:val="781B5927"/>
    <w:rsid w:val="78947487"/>
    <w:rsid w:val="78FD6DDA"/>
    <w:rsid w:val="793622EC"/>
    <w:rsid w:val="7A173ECC"/>
    <w:rsid w:val="7A8157E9"/>
    <w:rsid w:val="7B756E9D"/>
    <w:rsid w:val="7B803CF3"/>
    <w:rsid w:val="7CA3413D"/>
    <w:rsid w:val="7D1110A6"/>
    <w:rsid w:val="7D2F777E"/>
    <w:rsid w:val="7D8775BA"/>
    <w:rsid w:val="7DDF73F6"/>
    <w:rsid w:val="7E505BFE"/>
    <w:rsid w:val="7E795155"/>
    <w:rsid w:val="7E9C52E7"/>
    <w:rsid w:val="7EC32874"/>
    <w:rsid w:val="7F741DC0"/>
    <w:rsid w:val="7FA70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712</Words>
  <Characters>750</Characters>
  <Lines>0</Lines>
  <Paragraphs>0</Paragraphs>
  <TotalTime>1</TotalTime>
  <ScaleCrop>false</ScaleCrop>
  <LinksUpToDate>false</LinksUpToDate>
  <CharactersWithSpaces>750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2023-05-31T09:17:00Z</dcterms:created>
  <dc:creator>Administrator</dc:creator>
  <cp:lastModifiedBy>笑语</cp:lastModifiedBy>
  <cp:lastPrinted>2026-08-03T08:52:00Z</cp:lastPrinted>
  <dcterms:modified xsi:type="dcterms:W3CDTF">2026-09-10T07:31:05Z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AC04CEE58EAD4F73ACF88181524E4253_12</vt:lpwstr>
  </property>
  <property fmtid="{D5CDD505-2E9C-101B-9397-08002B2CF9AE}" pid="4" name="KSOTemplateDocerSaveRecord">
    <vt:lpwstr>eyJoZGlkIjoiZTc0MjUwYzc5NTFjMjE5NmE1OTU3ZjE3ZWFiMjI0ZDUiLCJ1c2VySWQiOiI1ODM5NTEzMDgifQ==</vt:lpwstr>
  </property>
</Properties>
</file>